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Project Design Phase: Problem - Solution Fit</w:t>
      </w:r>
    </w:p>
    <w:p>
      <w:pPr>
        <w:pStyle w:val="Heading1"/>
      </w:pPr>
      <w:r>
        <w:t>Objective</w:t>
      </w:r>
    </w:p>
    <w:p>
      <w:r>
        <w:t>The Project Design Phase defines the overall solution structure, system architecture, and workflow for the Food Ordering Behavior Analysis project. It describes how raw data is transformed into meaningful business insights through Tableau dashboards and stories.</w:t>
      </w:r>
    </w:p>
    <w:p>
      <w:pPr>
        <w:pStyle w:val="Heading1"/>
      </w:pPr>
      <w:r>
        <w:t>A) Problem–Solution Fit</w:t>
      </w:r>
    </w:p>
    <w:p>
      <w:pPr>
        <w:pStyle w:val="Heading2"/>
      </w:pPr>
      <w:r>
        <w:t>Problem Statement</w:t>
      </w:r>
    </w:p>
    <w:p>
      <w:r>
        <w:t>The food delivery industry generates large amounts of customer order data every day. However, organizations often face challenges in:</w:t>
        <w:br/>
        <w:t>- Understanding customer ordering behavior.</w:t>
        <w:br/>
        <w:t>- Identifying popular cuisines and meal types.</w:t>
        <w:br/>
        <w:t>- Monitoring revenue across different cities.</w:t>
        <w:br/>
        <w:t>- Measuring order preparation efficiency.</w:t>
        <w:br/>
        <w:t>- Evaluating customer satisfaction through ratings.</w:t>
        <w:br/>
        <w:t>- Understanding the impact of discounts and weather on orders.</w:t>
        <w:br/>
        <w:t>- Making quick business decisions from raw data.</w:t>
        <w:br/>
        <w:br/>
        <w:t>Traditional spreadsheets cannot efficiently analyze thousands of records and provide interactive business insights.</w:t>
      </w:r>
    </w:p>
    <w:p>
      <w:pPr>
        <w:pStyle w:val="Heading2"/>
      </w:pPr>
      <w:r>
        <w:t>Proposed Solution</w:t>
      </w:r>
    </w:p>
    <w:p>
      <w:r>
        <w:t>The proposed solution is an interactive Business Intelligence dashboard developed using Tableau Public.</w:t>
        <w:br/>
        <w:t>The system imports the dataset, cleans it, creates calculated fields, develops multiple worksheets, builds interactive dashboards, creates a Tableau Story, and publishes the output to Tableau Public, integrating it into a central web hub. This enables managers to make data-driven decisions.</w:t>
      </w:r>
    </w:p>
    <w:p>
      <w:pPr>
        <w:pStyle w:val="Heading2"/>
      </w:pPr>
      <w:r>
        <w:t>Problem–Solution Mapping</w:t>
      </w:r>
    </w:p>
    <w:tbl>
      <w:tblPr>
        <w:tblStyle w:val="LightShading-Accent1"/>
        <w:tblW w:type="auto" w:w="0"/>
        <w:tblLook w:firstColumn="1" w:firstRow="1" w:lastColumn="0" w:lastRow="0" w:noHBand="0" w:noVBand="1" w:val="04A0"/>
      </w:tblPr>
      <w:tblGrid>
        <w:gridCol w:w="4320"/>
        <w:gridCol w:w="4320"/>
      </w:tblGrid>
      <w:tr>
        <w:tc>
          <w:tcPr>
            <w:tcW w:type="dxa" w:w="4320"/>
          </w:tcPr>
          <w:p>
            <w:r>
              <w:t>Problem</w:t>
            </w:r>
          </w:p>
        </w:tc>
        <w:tc>
          <w:tcPr>
            <w:tcW w:type="dxa" w:w="4320"/>
          </w:tcPr>
          <w:p>
            <w:r>
              <w:t>Proposed Solution</w:t>
            </w:r>
          </w:p>
        </w:tc>
      </w:tr>
      <w:tr>
        <w:tc>
          <w:tcPr>
            <w:tcW w:type="dxa" w:w="4320"/>
          </w:tcPr>
          <w:p>
            <w:r>
              <w:t>Large amount of raw data</w:t>
            </w:r>
          </w:p>
        </w:tc>
        <w:tc>
          <w:tcPr>
            <w:tcW w:type="dxa" w:w="4320"/>
          </w:tcPr>
          <w:p>
            <w:r>
              <w:t>Import dataset into Tableau</w:t>
            </w:r>
          </w:p>
        </w:tc>
      </w:tr>
      <w:tr>
        <w:tc>
          <w:tcPr>
            <w:tcW w:type="dxa" w:w="4320"/>
          </w:tcPr>
          <w:p>
            <w:r>
              <w:t>Difficult to identify trends</w:t>
            </w:r>
          </w:p>
        </w:tc>
        <w:tc>
          <w:tcPr>
            <w:tcW w:type="dxa" w:w="4320"/>
          </w:tcPr>
          <w:p>
            <w:r>
              <w:t>Interactive charts and dashboards</w:t>
            </w:r>
          </w:p>
        </w:tc>
      </w:tr>
      <w:tr>
        <w:tc>
          <w:tcPr>
            <w:tcW w:type="dxa" w:w="4320"/>
          </w:tcPr>
          <w:p>
            <w:r>
              <w:t>Revenue analysis is complex</w:t>
            </w:r>
          </w:p>
        </w:tc>
        <w:tc>
          <w:tcPr>
            <w:tcW w:type="dxa" w:w="4320"/>
          </w:tcPr>
          <w:p>
            <w:r>
              <w:t>City-wise Revenue Dashboard</w:t>
            </w:r>
          </w:p>
        </w:tc>
      </w:tr>
      <w:tr>
        <w:tc>
          <w:tcPr>
            <w:tcW w:type="dxa" w:w="4320"/>
          </w:tcPr>
          <w:p>
            <w:r>
              <w:t>Customer behavior is unclear</w:t>
            </w:r>
          </w:p>
        </w:tc>
        <w:tc>
          <w:tcPr>
            <w:tcW w:type="dxa" w:w="4320"/>
          </w:tcPr>
          <w:p>
            <w:r>
              <w:t>Cuisine, Meal Type and Rating Analysis</w:t>
            </w:r>
          </w:p>
        </w:tc>
      </w:tr>
      <w:tr>
        <w:tc>
          <w:tcPr>
            <w:tcW w:type="dxa" w:w="4320"/>
          </w:tcPr>
          <w:p>
            <w:r>
              <w:t>Operational performance is difficult to monitor</w:t>
            </w:r>
          </w:p>
        </w:tc>
        <w:tc>
          <w:tcPr>
            <w:tcW w:type="dxa" w:w="4320"/>
          </w:tcPr>
          <w:p>
            <w:r>
              <w:t>Order Preparation Time Dashboard</w:t>
            </w:r>
          </w:p>
        </w:tc>
      </w:tr>
      <w:tr>
        <w:tc>
          <w:tcPr>
            <w:tcW w:type="dxa" w:w="4320"/>
          </w:tcPr>
          <w:p>
            <w:r>
              <w:t>Manual reporting consumes time</w:t>
            </w:r>
          </w:p>
        </w:tc>
        <w:tc>
          <w:tcPr>
            <w:tcW w:type="dxa" w:w="4320"/>
          </w:tcPr>
          <w:p>
            <w:r>
              <w:t>Automated KPI dashboards</w:t>
            </w:r>
          </w:p>
        </w:tc>
      </w:tr>
      <w:tr>
        <w:tc>
          <w:tcPr>
            <w:tcW w:type="dxa" w:w="4320"/>
          </w:tcPr>
          <w:p>
            <w:r>
              <w:t>Business insights are difficult to communicate</w:t>
            </w:r>
          </w:p>
        </w:tc>
        <w:tc>
          <w:tcPr>
            <w:tcW w:type="dxa" w:w="4320"/>
          </w:tcPr>
          <w:p>
            <w:r>
              <w:t>Tableau Story</w:t>
            </w:r>
          </w:p>
        </w:tc>
      </w:tr>
    </w:tbl>
    <w:p>
      <w:pPr>
        <w:pStyle w:val="Heading1"/>
      </w:pPr>
      <w:r>
        <w:t>Problem-Solution Alignment Reference</w:t>
      </w:r>
    </w:p>
    <w:p>
      <w:r>
        <w:drawing>
          <wp:inline xmlns:a="http://schemas.openxmlformats.org/drawingml/2006/main" xmlns:pic="http://schemas.openxmlformats.org/drawingml/2006/picture">
            <wp:extent cx="5029200" cy="3579114"/>
            <wp:docPr id="1" name="Picture 1"/>
            <wp:cNvGraphicFramePr>
              <a:graphicFrameLocks noChangeAspect="1"/>
            </wp:cNvGraphicFramePr>
            <a:graphic>
              <a:graphicData uri="http://schemas.openxmlformats.org/drawingml/2006/picture">
                <pic:pic>
                  <pic:nvPicPr>
                    <pic:cNvPr id="0" name="alignment_chart.jpg"/>
                    <pic:cNvPicPr/>
                  </pic:nvPicPr>
                  <pic:blipFill>
                    <a:blip r:embed="rId9"/>
                    <a:stretch>
                      <a:fillRect/>
                    </a:stretch>
                  </pic:blipFill>
                  <pic:spPr>
                    <a:xfrm>
                      <a:off x="0" y="0"/>
                      <a:ext cx="5029200" cy="357911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