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2479675"/>
            <wp:effectExtent l="0" t="0" r="508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Varies from 0 to 1. 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3675" cy="2599690"/>
            <wp:effectExtent l="0" t="0" r="317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Iterrows</w:t>
      </w:r>
    </w:p>
    <w:p>
      <w:r>
        <w:drawing>
          <wp:inline distT="0" distB="0" distL="114300" distR="114300">
            <wp:extent cx="5273040" cy="2953385"/>
            <wp:effectExtent l="0" t="0" r="381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 output generated by the above is presented in terms of the dictionary, index is the row number , in dictonary, the name of teh column:data of the column, this what the returns of iterrows.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3051810"/>
            <wp:effectExtent l="0" t="0" r="762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28695"/>
            <wp:effectExtent l="0" t="0" r="762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  <w:lang w:val="en-US"/>
        </w:rPr>
      </w:pPr>
      <w:bookmarkStart w:id="0" w:name="_GoBack"/>
      <w:bookmarkEnd w:id="0"/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D914E2"/>
    <w:rsid w:val="7F281000"/>
    <w:rsid w:val="7FFF0E82"/>
    <w:rsid w:val="FDDF72A6"/>
    <w:rsid w:val="FED9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2024-12-14T00:57:00Z</dcterms:created>
  <dc:creator>hlgsagar</dc:creator>
  <cp:lastModifiedBy>hlgsagar</cp:lastModifiedBy>
  <dcterms:modified xsi:type="dcterms:W3CDTF">2024-12-14T07:01:52Z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