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Ideation Phase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Empathize &amp; Discover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47.2727272727275"/>
        <w:gridCol w:w="5912.727272727272"/>
        <w:tblGridChange w:id="0">
          <w:tblGrid>
            <w:gridCol w:w="3447.2727272727275"/>
            <w:gridCol w:w="5912.7272727272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Toycraft Tales Tableau's vision into Toy manufactures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Empathy Map Canvas 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Empathy Map is a collaborative visual tool used to articulate what a team knows about a particular type of user. 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externalizes user knowledge in order to create a shared understanding of user needs and aid in decision-making. 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map is divided into sections that capture what the user Thinks &amp; Feels, Sees, Says &amp; Does, and Hears, along with their Pains and Gains.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Understand the User: To help teams better understand their users by seeing things from the user's perspective.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True Problems: To identify the real challenges and goals a user experiences, which is essential for creating an effective solution.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Alignment: To help participants consider the user's goals and challenges together, ensuring the whole team is focused on the same user needs.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00675" cy="295124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1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Reference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57825" cy="576867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768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www.mural.co/templates/empathy-map-canvas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