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167" w:tblpY="792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417"/>
        <w:gridCol w:w="1418"/>
        <w:gridCol w:w="1843"/>
        <w:gridCol w:w="2121"/>
        <w:gridCol w:w="2127"/>
        <w:gridCol w:w="1275"/>
      </w:tblGrid>
      <w:tr w:rsidR="004358FF" w14:paraId="5197A1C9" w14:textId="77777777" w:rsidTr="006E0171">
        <w:trPr>
          <w:trHeight w:val="473"/>
        </w:trPr>
        <w:tc>
          <w:tcPr>
            <w:tcW w:w="567" w:type="dxa"/>
          </w:tcPr>
          <w:p w14:paraId="6A157F90" w14:textId="3494B0F3" w:rsidR="00D81503" w:rsidRDefault="00331499" w:rsidP="006E0171">
            <w:pPr>
              <w:pStyle w:val="TableParagraph"/>
              <w:spacing w:line="230" w:lineRule="atLeast"/>
              <w:ind w:left="0" w:right="100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417" w:type="dxa"/>
          </w:tcPr>
          <w:p w14:paraId="55CBAD79" w14:textId="77777777" w:rsidR="004358FF" w:rsidRDefault="004358FF" w:rsidP="006E0171">
            <w:pPr>
              <w:pStyle w:val="TableParagraph"/>
              <w:spacing w:line="230" w:lineRule="atLeast"/>
              <w:ind w:left="376" w:right="330" w:hanging="20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PAPER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</w:p>
        </w:tc>
        <w:tc>
          <w:tcPr>
            <w:tcW w:w="1418" w:type="dxa"/>
          </w:tcPr>
          <w:p w14:paraId="01CAE5F5" w14:textId="77777777" w:rsidR="004358FF" w:rsidRDefault="004358FF" w:rsidP="006E0171">
            <w:pPr>
              <w:pStyle w:val="TableParagraph"/>
              <w:spacing w:line="230" w:lineRule="atLeast"/>
              <w:ind w:right="29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MODEL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USED</w:t>
            </w:r>
          </w:p>
        </w:tc>
        <w:tc>
          <w:tcPr>
            <w:tcW w:w="1843" w:type="dxa"/>
          </w:tcPr>
          <w:p w14:paraId="5FE4AA2A" w14:textId="77777777" w:rsidR="004358FF" w:rsidRDefault="004358FF" w:rsidP="006E0171">
            <w:pPr>
              <w:pStyle w:val="TableParagraph"/>
              <w:spacing w:line="230" w:lineRule="atLeast"/>
              <w:ind w:left="446" w:right="120" w:hanging="303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PARAMET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ERS</w:t>
            </w:r>
          </w:p>
        </w:tc>
        <w:tc>
          <w:tcPr>
            <w:tcW w:w="2121" w:type="dxa"/>
          </w:tcPr>
          <w:p w14:paraId="6260F602" w14:textId="77777777" w:rsidR="004358FF" w:rsidRDefault="004358FF" w:rsidP="006E0171">
            <w:pPr>
              <w:pStyle w:val="TableParagraph"/>
              <w:ind w:left="309"/>
              <w:rPr>
                <w:b/>
                <w:sz w:val="20"/>
              </w:rPr>
            </w:pPr>
            <w:r>
              <w:rPr>
                <w:b/>
                <w:sz w:val="20"/>
              </w:rPr>
              <w:t>MERITS</w:t>
            </w:r>
          </w:p>
        </w:tc>
        <w:tc>
          <w:tcPr>
            <w:tcW w:w="2127" w:type="dxa"/>
          </w:tcPr>
          <w:p w14:paraId="3CCA9906" w14:textId="78B8A5BC" w:rsidR="004358FF" w:rsidRDefault="004358FF" w:rsidP="006E0171">
            <w:pPr>
              <w:pStyle w:val="TableParagraph"/>
              <w:spacing w:line="230" w:lineRule="atLeast"/>
              <w:ind w:left="122" w:right="111" w:firstLine="31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DEMERITS</w:t>
            </w:r>
          </w:p>
        </w:tc>
        <w:tc>
          <w:tcPr>
            <w:tcW w:w="1275" w:type="dxa"/>
          </w:tcPr>
          <w:p w14:paraId="6AFB9BDF" w14:textId="41BF5758" w:rsidR="004358FF" w:rsidRDefault="00AF19B0" w:rsidP="006E0171">
            <w:pPr>
              <w:pStyle w:val="TableParagraph"/>
              <w:spacing w:line="230" w:lineRule="atLeast"/>
              <w:ind w:left="187" w:right="127" w:hanging="3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DATASE</w:t>
            </w:r>
            <w:r w:rsidR="004358FF">
              <w:rPr>
                <w:b/>
                <w:sz w:val="20"/>
              </w:rPr>
              <w:t>T</w:t>
            </w:r>
            <w:r w:rsidR="004358FF">
              <w:rPr>
                <w:b/>
                <w:spacing w:val="-7"/>
                <w:sz w:val="20"/>
              </w:rPr>
              <w:t xml:space="preserve"> </w:t>
            </w:r>
            <w:r w:rsidR="004358FF">
              <w:rPr>
                <w:b/>
                <w:sz w:val="20"/>
              </w:rPr>
              <w:t>USED</w:t>
            </w:r>
          </w:p>
        </w:tc>
      </w:tr>
      <w:tr w:rsidR="004358FF" w14:paraId="760A56B6" w14:textId="77777777" w:rsidTr="006E0171">
        <w:trPr>
          <w:trHeight w:val="3092"/>
        </w:trPr>
        <w:tc>
          <w:tcPr>
            <w:tcW w:w="567" w:type="dxa"/>
          </w:tcPr>
          <w:p w14:paraId="41268BE3" w14:textId="12B41525" w:rsidR="004358FF" w:rsidRPr="00092AC9" w:rsidRDefault="00510149" w:rsidP="006E0171">
            <w:pPr>
              <w:pStyle w:val="TableParagraph"/>
              <w:ind w:left="8"/>
              <w:jc w:val="both"/>
            </w:pPr>
            <w:r w:rsidRPr="00092AC9">
              <w:rPr>
                <w:w w:val="99"/>
                <w:sz w:val="24"/>
                <w:szCs w:val="24"/>
              </w:rPr>
              <w:t>2018</w:t>
            </w:r>
          </w:p>
        </w:tc>
        <w:tc>
          <w:tcPr>
            <w:tcW w:w="1417" w:type="dxa"/>
          </w:tcPr>
          <w:p w14:paraId="420C1E77" w14:textId="03F60387" w:rsidR="004358FF" w:rsidRPr="00AF19B0" w:rsidRDefault="004358FF" w:rsidP="006E0171">
            <w:pPr>
              <w:pStyle w:val="TableParagraph"/>
              <w:ind w:right="125"/>
            </w:pPr>
            <w:r w:rsidRPr="00AF19B0">
              <w:t>Analysis and Forecast of Literacy Rates in India</w:t>
            </w:r>
          </w:p>
        </w:tc>
        <w:tc>
          <w:tcPr>
            <w:tcW w:w="1418" w:type="dxa"/>
          </w:tcPr>
          <w:p w14:paraId="65F98495" w14:textId="14B6A0D0" w:rsidR="004358FF" w:rsidRPr="00AF19B0" w:rsidRDefault="004358FF" w:rsidP="006E0171">
            <w:pPr>
              <w:pStyle w:val="TableParagraph"/>
            </w:pPr>
            <w:r w:rsidRPr="00AF19B0">
              <w:t>Machine</w:t>
            </w:r>
          </w:p>
          <w:p w14:paraId="306041AA" w14:textId="609D9FC9" w:rsidR="004358FF" w:rsidRPr="00AF19B0" w:rsidRDefault="004358FF" w:rsidP="006E0171">
            <w:pPr>
              <w:pStyle w:val="TableParagraph"/>
              <w:spacing w:before="1"/>
            </w:pPr>
            <w:r w:rsidRPr="00AF19B0">
              <w:t>Learning</w:t>
            </w:r>
            <w:r w:rsidR="00F016D5" w:rsidRPr="00AF19B0">
              <w:t xml:space="preserve"> Models (Predictive Analysis Model and Classification Model)</w:t>
            </w:r>
          </w:p>
        </w:tc>
        <w:tc>
          <w:tcPr>
            <w:tcW w:w="1843" w:type="dxa"/>
          </w:tcPr>
          <w:p w14:paraId="531178F6" w14:textId="6C8792DC" w:rsidR="00D2732E" w:rsidRDefault="00F016D5" w:rsidP="006E0171">
            <w:pPr>
              <w:pStyle w:val="TableParagraph"/>
              <w:numPr>
                <w:ilvl w:val="0"/>
                <w:numId w:val="20"/>
              </w:numPr>
              <w:ind w:right="153"/>
            </w:pPr>
            <w:r w:rsidRPr="00AF19B0">
              <w:t>Learning Rate</w:t>
            </w:r>
          </w:p>
          <w:p w14:paraId="65A5E09B" w14:textId="7C129972" w:rsidR="00D2732E" w:rsidRDefault="00F016D5" w:rsidP="006E0171">
            <w:pPr>
              <w:pStyle w:val="TableParagraph"/>
              <w:numPr>
                <w:ilvl w:val="0"/>
                <w:numId w:val="20"/>
              </w:numPr>
              <w:ind w:right="153"/>
            </w:pPr>
            <w:r w:rsidRPr="00AF19B0">
              <w:t>Mean Absolute Error</w:t>
            </w:r>
          </w:p>
          <w:p w14:paraId="0D6E966E" w14:textId="7095AA3D" w:rsidR="00D2732E" w:rsidRDefault="00F016D5" w:rsidP="006E0171">
            <w:pPr>
              <w:pStyle w:val="TableParagraph"/>
              <w:numPr>
                <w:ilvl w:val="0"/>
                <w:numId w:val="20"/>
              </w:numPr>
              <w:ind w:right="153"/>
            </w:pPr>
            <w:r w:rsidRPr="00AF19B0">
              <w:t>Root Mean Squared</w:t>
            </w:r>
            <w:r w:rsidR="00BE407C">
              <w:t xml:space="preserve">            E</w:t>
            </w:r>
            <w:r w:rsidRPr="00AF19B0">
              <w:t>rror</w:t>
            </w:r>
          </w:p>
          <w:p w14:paraId="75182B36" w14:textId="38B0E1DE" w:rsidR="004358FF" w:rsidRPr="00AF19B0" w:rsidRDefault="00F016D5" w:rsidP="006E0171">
            <w:pPr>
              <w:pStyle w:val="TableParagraph"/>
              <w:numPr>
                <w:ilvl w:val="0"/>
                <w:numId w:val="20"/>
              </w:numPr>
              <w:ind w:right="153"/>
            </w:pPr>
            <w:r w:rsidRPr="00AF19B0">
              <w:t>Evaluation Metrics</w:t>
            </w:r>
          </w:p>
        </w:tc>
        <w:tc>
          <w:tcPr>
            <w:tcW w:w="2121" w:type="dxa"/>
          </w:tcPr>
          <w:p w14:paraId="58182925" w14:textId="77777777" w:rsidR="004358FF" w:rsidRDefault="009842F1" w:rsidP="006E0171">
            <w:pPr>
              <w:pStyle w:val="TableParagraph"/>
              <w:numPr>
                <w:ilvl w:val="0"/>
                <w:numId w:val="20"/>
              </w:numPr>
              <w:ind w:right="113"/>
            </w:pPr>
            <w:r w:rsidRPr="009842F1">
              <w:t>Data-Driven Decision Making</w:t>
            </w:r>
          </w:p>
          <w:p w14:paraId="18CEC60B" w14:textId="77777777" w:rsidR="009842F1" w:rsidRDefault="009842F1" w:rsidP="006E0171">
            <w:pPr>
              <w:pStyle w:val="TableParagraph"/>
              <w:numPr>
                <w:ilvl w:val="0"/>
                <w:numId w:val="20"/>
              </w:numPr>
              <w:ind w:right="113"/>
            </w:pPr>
            <w:r w:rsidRPr="009842F1">
              <w:t>Comprehensive Analysis</w:t>
            </w:r>
          </w:p>
          <w:p w14:paraId="692E77EB" w14:textId="77777777" w:rsidR="00CB7ED6" w:rsidRDefault="00CB7ED6" w:rsidP="006E0171">
            <w:pPr>
              <w:pStyle w:val="TableParagraph"/>
              <w:numPr>
                <w:ilvl w:val="0"/>
                <w:numId w:val="20"/>
              </w:numPr>
              <w:ind w:right="113"/>
            </w:pPr>
            <w:r w:rsidRPr="00CB7ED6">
              <w:t>Visual Interpretations</w:t>
            </w:r>
          </w:p>
          <w:p w14:paraId="3D8FD401" w14:textId="77777777" w:rsidR="002D79F4" w:rsidRDefault="002D79F4" w:rsidP="006E0171">
            <w:pPr>
              <w:pStyle w:val="TableParagraph"/>
              <w:numPr>
                <w:ilvl w:val="0"/>
                <w:numId w:val="20"/>
              </w:numPr>
              <w:ind w:right="113"/>
            </w:pPr>
            <w:r>
              <w:t>Predictive Analysis</w:t>
            </w:r>
          </w:p>
          <w:p w14:paraId="3443DDFE" w14:textId="77777777" w:rsidR="002D79F4" w:rsidRDefault="002D79F4" w:rsidP="006E0171">
            <w:pPr>
              <w:pStyle w:val="TableParagraph"/>
              <w:numPr>
                <w:ilvl w:val="0"/>
                <w:numId w:val="20"/>
              </w:numPr>
              <w:ind w:right="113"/>
            </w:pPr>
            <w:r>
              <w:t>Prescriptive Analysis</w:t>
            </w:r>
          </w:p>
          <w:p w14:paraId="167F7606" w14:textId="39BB3F1F" w:rsidR="002D79F4" w:rsidRPr="00CB7ED6" w:rsidRDefault="002D79F4" w:rsidP="006E0171">
            <w:pPr>
              <w:pStyle w:val="TableParagraph"/>
              <w:numPr>
                <w:ilvl w:val="0"/>
                <w:numId w:val="20"/>
              </w:numPr>
              <w:ind w:right="113"/>
            </w:pPr>
            <w:r>
              <w:t>Government Benefits</w:t>
            </w:r>
          </w:p>
        </w:tc>
        <w:tc>
          <w:tcPr>
            <w:tcW w:w="2127" w:type="dxa"/>
          </w:tcPr>
          <w:p w14:paraId="73A8624C" w14:textId="77777777" w:rsidR="004358FF" w:rsidRDefault="00C267EF" w:rsidP="006E0171">
            <w:pPr>
              <w:pStyle w:val="TableParagraph"/>
              <w:numPr>
                <w:ilvl w:val="0"/>
                <w:numId w:val="20"/>
              </w:numPr>
              <w:ind w:right="271"/>
            </w:pPr>
            <w:r>
              <w:t>Data Quality and Availability</w:t>
            </w:r>
          </w:p>
          <w:p w14:paraId="374FEF4C" w14:textId="77777777" w:rsidR="00C267EF" w:rsidRDefault="00C267EF" w:rsidP="006E0171">
            <w:pPr>
              <w:pStyle w:val="TableParagraph"/>
              <w:numPr>
                <w:ilvl w:val="0"/>
                <w:numId w:val="20"/>
              </w:numPr>
              <w:ind w:right="271"/>
            </w:pPr>
            <w:r>
              <w:t>Complexity of Factors</w:t>
            </w:r>
          </w:p>
          <w:p w14:paraId="470C23F7" w14:textId="77777777" w:rsidR="00C267EF" w:rsidRDefault="00C267EF" w:rsidP="006E0171">
            <w:pPr>
              <w:pStyle w:val="TableParagraph"/>
              <w:numPr>
                <w:ilvl w:val="0"/>
                <w:numId w:val="20"/>
              </w:numPr>
              <w:ind w:right="271"/>
            </w:pPr>
            <w:r>
              <w:t>Model complexity</w:t>
            </w:r>
          </w:p>
          <w:p w14:paraId="13593034" w14:textId="77777777" w:rsidR="00C267EF" w:rsidRDefault="00C267EF" w:rsidP="006E0171">
            <w:pPr>
              <w:pStyle w:val="TableParagraph"/>
              <w:numPr>
                <w:ilvl w:val="0"/>
                <w:numId w:val="20"/>
              </w:numPr>
              <w:ind w:right="271"/>
            </w:pPr>
            <w:r>
              <w:t>Ethical Concerns</w:t>
            </w:r>
          </w:p>
          <w:p w14:paraId="44CCD95F" w14:textId="4B30DC96" w:rsidR="00437E12" w:rsidRPr="00AF19B0" w:rsidRDefault="00437E12" w:rsidP="006E0171">
            <w:pPr>
              <w:pStyle w:val="TableParagraph"/>
              <w:numPr>
                <w:ilvl w:val="0"/>
                <w:numId w:val="20"/>
              </w:numPr>
              <w:ind w:right="271"/>
            </w:pPr>
            <w:r>
              <w:t>Cultural and Contextual variation</w:t>
            </w:r>
          </w:p>
        </w:tc>
        <w:tc>
          <w:tcPr>
            <w:tcW w:w="1275" w:type="dxa"/>
          </w:tcPr>
          <w:p w14:paraId="2A2F5CDD" w14:textId="1AB2BECA" w:rsidR="004358FF" w:rsidRPr="00AF19B0" w:rsidRDefault="004358FF" w:rsidP="006E0171">
            <w:pPr>
              <w:pStyle w:val="TableParagraph"/>
              <w:spacing w:before="1"/>
              <w:ind w:left="108" w:right="193"/>
              <w:jc w:val="both"/>
            </w:pPr>
            <w:r w:rsidRPr="00AF19B0">
              <w:t xml:space="preserve">India’s </w:t>
            </w:r>
            <w:r w:rsidR="00AF19B0" w:rsidRPr="00AF19B0">
              <w:t>Census</w:t>
            </w:r>
            <w:r w:rsidRPr="00AF19B0">
              <w:t xml:space="preserve"> 2011 database</w:t>
            </w:r>
          </w:p>
        </w:tc>
      </w:tr>
      <w:tr w:rsidR="004358FF" w14:paraId="6741576B" w14:textId="77777777" w:rsidTr="006E0171">
        <w:trPr>
          <w:trHeight w:val="4044"/>
        </w:trPr>
        <w:tc>
          <w:tcPr>
            <w:tcW w:w="567" w:type="dxa"/>
          </w:tcPr>
          <w:p w14:paraId="05AD6873" w14:textId="505E1B71" w:rsidR="004358FF" w:rsidRPr="00AF19B0" w:rsidRDefault="004358FF" w:rsidP="006E0171">
            <w:pPr>
              <w:pStyle w:val="TableParagraph"/>
            </w:pPr>
            <w:r w:rsidRPr="00AF19B0">
              <w:rPr>
                <w:w w:val="99"/>
              </w:rPr>
              <w:t>2</w:t>
            </w:r>
            <w:r w:rsidR="00092AC9">
              <w:rPr>
                <w:w w:val="99"/>
              </w:rPr>
              <w:t>020</w:t>
            </w:r>
          </w:p>
        </w:tc>
        <w:tc>
          <w:tcPr>
            <w:tcW w:w="1417" w:type="dxa"/>
          </w:tcPr>
          <w:p w14:paraId="7AA0FBCC" w14:textId="14C6C34C" w:rsidR="004358FF" w:rsidRPr="00AF19B0" w:rsidRDefault="004358FF" w:rsidP="006E0171">
            <w:pPr>
              <w:pStyle w:val="TableParagraph"/>
              <w:ind w:right="102"/>
            </w:pPr>
            <w:r w:rsidRPr="00AF19B0">
              <w:t xml:space="preserve">An Econometric Analysis of Literacy Rates in Different States of India and Factors Stimulating </w:t>
            </w:r>
            <w:r w:rsidR="00AF19B0" w:rsidRPr="00AF19B0">
              <w:t>Them</w:t>
            </w:r>
          </w:p>
        </w:tc>
        <w:tc>
          <w:tcPr>
            <w:tcW w:w="1418" w:type="dxa"/>
          </w:tcPr>
          <w:p w14:paraId="0CE8BFAB" w14:textId="48667F58" w:rsidR="004358FF" w:rsidRPr="00AF19B0" w:rsidRDefault="00C5330C" w:rsidP="006E0171">
            <w:pPr>
              <w:pStyle w:val="TableParagraph"/>
              <w:ind w:right="160"/>
            </w:pPr>
            <w:r w:rsidRPr="00AF19B0">
              <w:t xml:space="preserve">Multiple Linear </w:t>
            </w:r>
            <w:r w:rsidR="00AF19B0" w:rsidRPr="00AF19B0">
              <w:t>Regression</w:t>
            </w:r>
            <w:r w:rsidR="00F016D5" w:rsidRPr="00AF19B0">
              <w:t xml:space="preserve"> Model</w:t>
            </w:r>
          </w:p>
        </w:tc>
        <w:tc>
          <w:tcPr>
            <w:tcW w:w="1843" w:type="dxa"/>
          </w:tcPr>
          <w:p w14:paraId="31170E5E" w14:textId="77777777" w:rsidR="00331499" w:rsidRDefault="00C5330C" w:rsidP="006E0171">
            <w:pPr>
              <w:pStyle w:val="NoSpacing"/>
              <w:numPr>
                <w:ilvl w:val="0"/>
                <w:numId w:val="8"/>
              </w:numPr>
            </w:pPr>
            <w:r w:rsidRPr="00AF19B0">
              <w:t>Literacy Rate</w:t>
            </w:r>
          </w:p>
          <w:p w14:paraId="1F7DC399" w14:textId="5C8EF7C0" w:rsidR="00331499" w:rsidRDefault="00C5330C" w:rsidP="006E0171">
            <w:pPr>
              <w:pStyle w:val="NoSpacing"/>
              <w:numPr>
                <w:ilvl w:val="0"/>
                <w:numId w:val="8"/>
              </w:numPr>
            </w:pPr>
            <w:r w:rsidRPr="00AF19B0">
              <w:t>Net Attendance Ratio (NAR)</w:t>
            </w:r>
          </w:p>
          <w:p w14:paraId="56A64B23" w14:textId="77777777" w:rsidR="00331499" w:rsidRDefault="00C5330C" w:rsidP="006E0171">
            <w:pPr>
              <w:pStyle w:val="TableParagraph"/>
              <w:numPr>
                <w:ilvl w:val="0"/>
                <w:numId w:val="8"/>
              </w:numPr>
              <w:ind w:right="208"/>
            </w:pPr>
            <w:r w:rsidRPr="00AF19B0">
              <w:t>Government Expenditure on Education</w:t>
            </w:r>
          </w:p>
          <w:p w14:paraId="4104C37F" w14:textId="5CCA442D" w:rsidR="004358FF" w:rsidRPr="00AF19B0" w:rsidRDefault="00C5330C" w:rsidP="006E0171">
            <w:pPr>
              <w:pStyle w:val="TableParagraph"/>
              <w:numPr>
                <w:ilvl w:val="0"/>
                <w:numId w:val="8"/>
              </w:numPr>
              <w:ind w:right="208"/>
            </w:pPr>
            <w:r w:rsidRPr="00AF19B0">
              <w:t>Government Policies</w:t>
            </w:r>
          </w:p>
        </w:tc>
        <w:tc>
          <w:tcPr>
            <w:tcW w:w="2121" w:type="dxa"/>
          </w:tcPr>
          <w:p w14:paraId="141018F3" w14:textId="77777777" w:rsidR="004358FF" w:rsidRDefault="005203BD" w:rsidP="006E0171">
            <w:pPr>
              <w:pStyle w:val="TableParagraph"/>
              <w:numPr>
                <w:ilvl w:val="0"/>
                <w:numId w:val="8"/>
              </w:numPr>
              <w:spacing w:before="1"/>
            </w:pPr>
            <w:r>
              <w:t>Relevance and Importance</w:t>
            </w:r>
          </w:p>
          <w:p w14:paraId="50CE0286" w14:textId="77777777" w:rsidR="005203BD" w:rsidRDefault="005203BD" w:rsidP="006E0171">
            <w:pPr>
              <w:pStyle w:val="TableParagraph"/>
              <w:numPr>
                <w:ilvl w:val="0"/>
                <w:numId w:val="8"/>
              </w:numPr>
              <w:spacing w:before="1"/>
            </w:pPr>
            <w:r>
              <w:t>Data-Driven Analysis</w:t>
            </w:r>
          </w:p>
          <w:p w14:paraId="7896E9FF" w14:textId="77777777" w:rsidR="005203BD" w:rsidRDefault="005203BD" w:rsidP="006E0171">
            <w:pPr>
              <w:pStyle w:val="TableParagraph"/>
              <w:numPr>
                <w:ilvl w:val="0"/>
                <w:numId w:val="8"/>
              </w:numPr>
              <w:spacing w:before="1"/>
            </w:pPr>
            <w:r>
              <w:t>Policy Implications</w:t>
            </w:r>
          </w:p>
          <w:p w14:paraId="14743A8F" w14:textId="77777777" w:rsidR="005203BD" w:rsidRDefault="005203BD" w:rsidP="006E0171">
            <w:pPr>
              <w:pStyle w:val="TableParagraph"/>
              <w:numPr>
                <w:ilvl w:val="0"/>
                <w:numId w:val="8"/>
              </w:numPr>
              <w:spacing w:before="1"/>
            </w:pPr>
            <w:r>
              <w:t>Awareness and Education</w:t>
            </w:r>
          </w:p>
          <w:p w14:paraId="1077E025" w14:textId="3FBE419B" w:rsidR="005203BD" w:rsidRPr="00AF19B0" w:rsidRDefault="005203BD" w:rsidP="006E0171">
            <w:pPr>
              <w:pStyle w:val="TableParagraph"/>
              <w:numPr>
                <w:ilvl w:val="0"/>
                <w:numId w:val="8"/>
              </w:numPr>
              <w:spacing w:before="1"/>
            </w:pPr>
            <w:r>
              <w:t xml:space="preserve">Focus on Net Attendance </w:t>
            </w:r>
            <w:proofErr w:type="gramStart"/>
            <w:r>
              <w:t>Ratio(</w:t>
            </w:r>
            <w:proofErr w:type="gramEnd"/>
            <w:r>
              <w:t>NAR)</w:t>
            </w:r>
          </w:p>
        </w:tc>
        <w:tc>
          <w:tcPr>
            <w:tcW w:w="2127" w:type="dxa"/>
          </w:tcPr>
          <w:p w14:paraId="1A7D15C2" w14:textId="77777777" w:rsidR="00AF19B0" w:rsidRDefault="00D915E7" w:rsidP="006E0171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237"/>
            </w:pPr>
            <w:r>
              <w:t>Simplistic linear regression model</w:t>
            </w:r>
          </w:p>
          <w:p w14:paraId="53325E29" w14:textId="77777777" w:rsidR="00D915E7" w:rsidRDefault="00D915E7" w:rsidP="006E0171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237"/>
            </w:pPr>
            <w:r>
              <w:t>Causation vs Correlation</w:t>
            </w:r>
          </w:p>
          <w:p w14:paraId="7E820112" w14:textId="77777777" w:rsidR="00D915E7" w:rsidRDefault="00D915E7" w:rsidP="006E0171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237"/>
            </w:pPr>
            <w:r>
              <w:t>Data Quality</w:t>
            </w:r>
          </w:p>
          <w:p w14:paraId="08740E04" w14:textId="77777777" w:rsidR="00D915E7" w:rsidRDefault="00D915E7" w:rsidP="006E0171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237"/>
            </w:pPr>
            <w:r>
              <w:t>Simplistic view of Education</w:t>
            </w:r>
          </w:p>
          <w:p w14:paraId="61DEAE33" w14:textId="7CCA33CF" w:rsidR="00D915E7" w:rsidRPr="00AF19B0" w:rsidRDefault="00D915E7" w:rsidP="006E0171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237"/>
            </w:pPr>
            <w:r>
              <w:t>Sole focus on Government Policy</w:t>
            </w:r>
          </w:p>
        </w:tc>
        <w:tc>
          <w:tcPr>
            <w:tcW w:w="1275" w:type="dxa"/>
          </w:tcPr>
          <w:p w14:paraId="10AD667C" w14:textId="77EB93F7" w:rsidR="004358FF" w:rsidRPr="00AF19B0" w:rsidRDefault="004358FF" w:rsidP="006E0171">
            <w:pPr>
              <w:pStyle w:val="TableParagraph"/>
              <w:ind w:left="108" w:right="230"/>
            </w:pPr>
            <w:r w:rsidRPr="00AF19B0">
              <w:t xml:space="preserve">National Statistical </w:t>
            </w:r>
            <w:r w:rsidR="002A5F05" w:rsidRPr="00AF19B0">
              <w:t>Organization (</w:t>
            </w:r>
            <w:r w:rsidRPr="00AF19B0">
              <w:t>NSO) -July 2017 to June 2018</w:t>
            </w:r>
          </w:p>
        </w:tc>
      </w:tr>
      <w:tr w:rsidR="004358FF" w14:paraId="5C8B3C80" w14:textId="77777777" w:rsidTr="006E0171">
        <w:trPr>
          <w:trHeight w:val="4521"/>
        </w:trPr>
        <w:tc>
          <w:tcPr>
            <w:tcW w:w="567" w:type="dxa"/>
          </w:tcPr>
          <w:p w14:paraId="50C3A2CD" w14:textId="57FDDBBC" w:rsidR="004358FF" w:rsidRPr="00AF19B0" w:rsidRDefault="00213F63" w:rsidP="006E0171">
            <w:pPr>
              <w:pStyle w:val="TableParagraph"/>
            </w:pPr>
            <w:r>
              <w:rPr>
                <w:w w:val="99"/>
              </w:rPr>
              <w:t>2020</w:t>
            </w:r>
          </w:p>
        </w:tc>
        <w:tc>
          <w:tcPr>
            <w:tcW w:w="1417" w:type="dxa"/>
          </w:tcPr>
          <w:p w14:paraId="7C4960C5" w14:textId="79027EA4" w:rsidR="004358FF" w:rsidRPr="00AF19B0" w:rsidRDefault="0075129A" w:rsidP="006E0171">
            <w:pPr>
              <w:pStyle w:val="TableParagraph"/>
              <w:ind w:right="286"/>
            </w:pPr>
            <w:r w:rsidRPr="00AF19B0">
              <w:t>Application of Machine Learning Methods to Predict Student Performance:</w:t>
            </w:r>
            <w:r w:rsidR="00624B9D" w:rsidRPr="00AF19B0">
              <w:t xml:space="preserve"> </w:t>
            </w:r>
            <w:r w:rsidRPr="00AF19B0">
              <w:t>A Systematic Literature Review</w:t>
            </w:r>
          </w:p>
        </w:tc>
        <w:tc>
          <w:tcPr>
            <w:tcW w:w="1418" w:type="dxa"/>
          </w:tcPr>
          <w:p w14:paraId="26125EA7" w14:textId="27BA8443" w:rsidR="004358FF" w:rsidRPr="00AF19B0" w:rsidRDefault="00BB50AB" w:rsidP="006E0171">
            <w:pPr>
              <w:pStyle w:val="TableParagraph"/>
              <w:ind w:right="127"/>
            </w:pPr>
            <w:r w:rsidRPr="00AF19B0">
              <w:t>Logistic Regression, Decision Trees, SVM, KNN, Naïve Bayes, Gradient Boosting</w:t>
            </w:r>
          </w:p>
        </w:tc>
        <w:tc>
          <w:tcPr>
            <w:tcW w:w="1843" w:type="dxa"/>
          </w:tcPr>
          <w:p w14:paraId="422A810A" w14:textId="77777777" w:rsidR="00331499" w:rsidRDefault="00BB50AB" w:rsidP="006E0171">
            <w:pPr>
              <w:pStyle w:val="TableParagraph"/>
              <w:spacing w:line="230" w:lineRule="atLeast"/>
              <w:ind w:right="396"/>
              <w:jc w:val="both"/>
            </w:pPr>
            <w:r w:rsidRPr="00AF19B0">
              <w:t>Independent Variables (</w:t>
            </w:r>
          </w:p>
          <w:p w14:paraId="22870F45" w14:textId="25E7A17A" w:rsidR="00331499" w:rsidRDefault="00BB50AB" w:rsidP="006E0171">
            <w:pPr>
              <w:pStyle w:val="TableParagraph"/>
              <w:numPr>
                <w:ilvl w:val="0"/>
                <w:numId w:val="10"/>
              </w:numPr>
              <w:spacing w:line="230" w:lineRule="atLeast"/>
              <w:ind w:right="396"/>
              <w:jc w:val="both"/>
            </w:pPr>
            <w:r w:rsidRPr="00AF19B0">
              <w:t>Demographic data,</w:t>
            </w:r>
          </w:p>
          <w:p w14:paraId="50731ECF" w14:textId="77777777" w:rsidR="00331499" w:rsidRDefault="00331499" w:rsidP="006E0171">
            <w:pPr>
              <w:pStyle w:val="TableParagraph"/>
              <w:numPr>
                <w:ilvl w:val="0"/>
                <w:numId w:val="9"/>
              </w:numPr>
              <w:spacing w:line="230" w:lineRule="atLeast"/>
              <w:ind w:right="396"/>
              <w:jc w:val="both"/>
            </w:pPr>
            <w:r>
              <w:t>A</w:t>
            </w:r>
            <w:r w:rsidR="00BB50AB" w:rsidRPr="00AF19B0">
              <w:t>cademic History</w:t>
            </w:r>
          </w:p>
          <w:p w14:paraId="1A95CA67" w14:textId="77777777" w:rsidR="00331499" w:rsidRDefault="00BB50AB" w:rsidP="006E0171">
            <w:pPr>
              <w:pStyle w:val="TableParagraph"/>
              <w:numPr>
                <w:ilvl w:val="0"/>
                <w:numId w:val="9"/>
              </w:numPr>
              <w:spacing w:line="230" w:lineRule="atLeast"/>
              <w:ind w:right="396"/>
              <w:jc w:val="both"/>
            </w:pPr>
            <w:r w:rsidRPr="00AF19B0">
              <w:t>Attendance</w:t>
            </w:r>
          </w:p>
          <w:p w14:paraId="3FF0972B" w14:textId="0BFA40D4" w:rsidR="004358FF" w:rsidRPr="00AF19B0" w:rsidRDefault="00BB50AB" w:rsidP="006E0171">
            <w:pPr>
              <w:pStyle w:val="TableParagraph"/>
              <w:numPr>
                <w:ilvl w:val="0"/>
                <w:numId w:val="9"/>
              </w:numPr>
              <w:spacing w:line="230" w:lineRule="atLeast"/>
              <w:ind w:right="396"/>
              <w:jc w:val="both"/>
            </w:pPr>
            <w:r w:rsidRPr="00AF19B0">
              <w:t>Study Habits</w:t>
            </w:r>
          </w:p>
          <w:p w14:paraId="14F49742" w14:textId="77777777" w:rsidR="00331499" w:rsidRDefault="00BB50AB" w:rsidP="006E0171">
            <w:pPr>
              <w:pStyle w:val="TableParagraph"/>
              <w:spacing w:line="230" w:lineRule="atLeast"/>
              <w:ind w:right="396"/>
              <w:jc w:val="both"/>
            </w:pPr>
            <w:r w:rsidRPr="00AF19B0">
              <w:t xml:space="preserve">-Dependent </w:t>
            </w:r>
            <w:r w:rsidR="00D81503" w:rsidRPr="00AF19B0">
              <w:t>Variables (</w:t>
            </w:r>
          </w:p>
          <w:p w14:paraId="3B892606" w14:textId="4C2079FC" w:rsidR="00BB50AB" w:rsidRPr="00AF19B0" w:rsidRDefault="00BB50AB" w:rsidP="006E0171">
            <w:pPr>
              <w:pStyle w:val="TableParagraph"/>
              <w:numPr>
                <w:ilvl w:val="0"/>
                <w:numId w:val="11"/>
              </w:numPr>
              <w:spacing w:line="230" w:lineRule="atLeast"/>
              <w:ind w:right="396"/>
              <w:jc w:val="both"/>
            </w:pPr>
            <w:r w:rsidRPr="00AF19B0">
              <w:t>Performance)</w:t>
            </w:r>
          </w:p>
        </w:tc>
        <w:tc>
          <w:tcPr>
            <w:tcW w:w="2121" w:type="dxa"/>
          </w:tcPr>
          <w:p w14:paraId="03E8D403" w14:textId="77777777" w:rsidR="004358FF" w:rsidRDefault="00907693" w:rsidP="006E0171">
            <w:pPr>
              <w:pStyle w:val="TableParagraph"/>
              <w:numPr>
                <w:ilvl w:val="0"/>
                <w:numId w:val="11"/>
              </w:numPr>
              <w:ind w:right="139"/>
            </w:pPr>
            <w:r>
              <w:t>Improved Student Retention and Performance</w:t>
            </w:r>
          </w:p>
          <w:p w14:paraId="2FC7DCE4" w14:textId="77777777" w:rsidR="00907693" w:rsidRDefault="00907693" w:rsidP="006E0171">
            <w:pPr>
              <w:pStyle w:val="TableParagraph"/>
              <w:numPr>
                <w:ilvl w:val="0"/>
                <w:numId w:val="11"/>
              </w:numPr>
              <w:ind w:right="139"/>
            </w:pPr>
            <w:r>
              <w:t>Informed Decision-Making</w:t>
            </w:r>
          </w:p>
          <w:p w14:paraId="7A65B55D" w14:textId="77777777" w:rsidR="00907693" w:rsidRDefault="00907693" w:rsidP="006E0171">
            <w:pPr>
              <w:pStyle w:val="TableParagraph"/>
              <w:numPr>
                <w:ilvl w:val="0"/>
                <w:numId w:val="11"/>
              </w:numPr>
              <w:ind w:right="139"/>
            </w:pPr>
            <w:r>
              <w:t>Tailored Learning</w:t>
            </w:r>
          </w:p>
          <w:p w14:paraId="2D2EC582" w14:textId="77777777" w:rsidR="00907693" w:rsidRDefault="00907693" w:rsidP="006E0171">
            <w:pPr>
              <w:pStyle w:val="TableParagraph"/>
              <w:numPr>
                <w:ilvl w:val="0"/>
                <w:numId w:val="11"/>
              </w:numPr>
              <w:ind w:right="139"/>
            </w:pPr>
            <w:r>
              <w:t>Efficiency in Resource Allocation</w:t>
            </w:r>
          </w:p>
          <w:p w14:paraId="6A279520" w14:textId="77777777" w:rsidR="00907693" w:rsidRDefault="00907693" w:rsidP="006E0171">
            <w:pPr>
              <w:pStyle w:val="TableParagraph"/>
              <w:numPr>
                <w:ilvl w:val="0"/>
                <w:numId w:val="11"/>
              </w:numPr>
              <w:ind w:right="139"/>
            </w:pPr>
            <w:r>
              <w:t>Contribution</w:t>
            </w:r>
            <w:r w:rsidR="00A336E0">
              <w:t xml:space="preserve"> to Educational Research</w:t>
            </w:r>
          </w:p>
          <w:p w14:paraId="2EA593CF" w14:textId="758A7D62" w:rsidR="00A336E0" w:rsidRPr="00AF19B0" w:rsidRDefault="00A336E0" w:rsidP="006E0171">
            <w:pPr>
              <w:pStyle w:val="TableParagraph"/>
              <w:numPr>
                <w:ilvl w:val="0"/>
                <w:numId w:val="11"/>
              </w:numPr>
              <w:ind w:right="139"/>
            </w:pPr>
            <w:r>
              <w:t>Global Impact</w:t>
            </w:r>
          </w:p>
        </w:tc>
        <w:tc>
          <w:tcPr>
            <w:tcW w:w="2127" w:type="dxa"/>
          </w:tcPr>
          <w:p w14:paraId="779A62A2" w14:textId="16CBB1DB" w:rsidR="004358FF" w:rsidRDefault="0027420D" w:rsidP="006E0171">
            <w:pPr>
              <w:pStyle w:val="TableParagraph"/>
              <w:numPr>
                <w:ilvl w:val="0"/>
                <w:numId w:val="11"/>
              </w:numPr>
              <w:ind w:right="230"/>
            </w:pPr>
            <w:r>
              <w:t>Data Privacy and Ethics</w:t>
            </w:r>
          </w:p>
          <w:p w14:paraId="1346B111" w14:textId="6EC6F80B" w:rsidR="0027420D" w:rsidRDefault="0027420D" w:rsidP="006E0171">
            <w:pPr>
              <w:pStyle w:val="TableParagraph"/>
              <w:numPr>
                <w:ilvl w:val="0"/>
                <w:numId w:val="11"/>
              </w:numPr>
              <w:ind w:right="230"/>
            </w:pPr>
            <w:r>
              <w:t>Bias and Fairness</w:t>
            </w:r>
          </w:p>
          <w:p w14:paraId="035E5C13" w14:textId="173E51C6" w:rsidR="0027420D" w:rsidRDefault="0027420D" w:rsidP="006E0171">
            <w:pPr>
              <w:pStyle w:val="TableParagraph"/>
              <w:numPr>
                <w:ilvl w:val="0"/>
                <w:numId w:val="11"/>
              </w:numPr>
              <w:ind w:right="230"/>
            </w:pPr>
            <w:r>
              <w:t>Overreliance on Predictive Models</w:t>
            </w:r>
          </w:p>
          <w:p w14:paraId="75DC1322" w14:textId="77777777" w:rsidR="00A838E9" w:rsidRDefault="0027420D" w:rsidP="006E0171">
            <w:pPr>
              <w:pStyle w:val="TableParagraph"/>
              <w:numPr>
                <w:ilvl w:val="0"/>
                <w:numId w:val="11"/>
              </w:numPr>
              <w:ind w:right="230"/>
            </w:pPr>
            <w:r>
              <w:t>Limited Contextual Understanding</w:t>
            </w:r>
          </w:p>
          <w:p w14:paraId="64ED04D1" w14:textId="56578026" w:rsidR="0027420D" w:rsidRPr="00AF19B0" w:rsidRDefault="0027420D" w:rsidP="006E0171">
            <w:pPr>
              <w:pStyle w:val="TableParagraph"/>
              <w:numPr>
                <w:ilvl w:val="0"/>
                <w:numId w:val="11"/>
              </w:numPr>
              <w:spacing w:line="276" w:lineRule="auto"/>
              <w:ind w:right="230"/>
            </w:pPr>
            <w:r>
              <w:t>False Positives and Negatives</w:t>
            </w:r>
          </w:p>
          <w:p w14:paraId="5FF0BFA8" w14:textId="4B7EB3FD" w:rsidR="009E751E" w:rsidRPr="00AF19B0" w:rsidRDefault="009E751E" w:rsidP="006E0171">
            <w:pPr>
              <w:pStyle w:val="TableParagraph"/>
              <w:ind w:left="108" w:right="230"/>
            </w:pPr>
          </w:p>
        </w:tc>
        <w:tc>
          <w:tcPr>
            <w:tcW w:w="1275" w:type="dxa"/>
          </w:tcPr>
          <w:p w14:paraId="139BD6C7" w14:textId="5D2F356F" w:rsidR="004358FF" w:rsidRPr="00AF19B0" w:rsidRDefault="004E1321" w:rsidP="006E0171">
            <w:pPr>
              <w:pStyle w:val="TableParagraph"/>
              <w:spacing w:before="1"/>
              <w:ind w:left="108" w:right="196"/>
            </w:pPr>
            <w:r w:rsidRPr="00AF19B0">
              <w:t>University data</w:t>
            </w:r>
          </w:p>
        </w:tc>
      </w:tr>
      <w:tr w:rsidR="006D3A05" w14:paraId="3AB64454" w14:textId="77777777" w:rsidTr="006E0171">
        <w:trPr>
          <w:trHeight w:val="3567"/>
        </w:trPr>
        <w:tc>
          <w:tcPr>
            <w:tcW w:w="567" w:type="dxa"/>
          </w:tcPr>
          <w:p w14:paraId="14C982B5" w14:textId="2C3D69DB" w:rsidR="006D3A05" w:rsidRPr="00AF19B0" w:rsidRDefault="00E775C8" w:rsidP="006E0171">
            <w:pPr>
              <w:pStyle w:val="TableParagraph"/>
              <w:rPr>
                <w:w w:val="99"/>
              </w:rPr>
            </w:pPr>
            <w:r>
              <w:rPr>
                <w:w w:val="99"/>
              </w:rPr>
              <w:lastRenderedPageBreak/>
              <w:t>2021</w:t>
            </w:r>
          </w:p>
        </w:tc>
        <w:tc>
          <w:tcPr>
            <w:tcW w:w="1417" w:type="dxa"/>
          </w:tcPr>
          <w:p w14:paraId="1C003AC4" w14:textId="77777777" w:rsidR="00AF19B0" w:rsidRPr="00AF19B0" w:rsidRDefault="00AF19B0" w:rsidP="006E0171">
            <w:pPr>
              <w:pStyle w:val="TableParagraph"/>
              <w:ind w:right="192"/>
              <w:rPr>
                <w:lang w:val="en-IN"/>
              </w:rPr>
            </w:pPr>
            <w:r w:rsidRPr="00AF19B0">
              <w:rPr>
                <w:lang w:val="en-IN"/>
              </w:rPr>
              <w:t>Addressing AI and Data Literacy in Teacher Education: A Review of Existing Educational Frameworks</w:t>
            </w:r>
          </w:p>
          <w:p w14:paraId="11A8250F" w14:textId="77777777" w:rsidR="006D3A05" w:rsidRPr="00AF19B0" w:rsidRDefault="006D3A05" w:rsidP="006E0171">
            <w:pPr>
              <w:pStyle w:val="TableParagraph"/>
              <w:ind w:right="192"/>
            </w:pPr>
          </w:p>
        </w:tc>
        <w:tc>
          <w:tcPr>
            <w:tcW w:w="1418" w:type="dxa"/>
          </w:tcPr>
          <w:p w14:paraId="7AA278FA" w14:textId="3DBD6AD7" w:rsidR="006D3A05" w:rsidRPr="00AF19B0" w:rsidRDefault="00AD6F1D" w:rsidP="006E0171">
            <w:pPr>
              <w:pStyle w:val="TableParagraph"/>
            </w:pPr>
            <w:r>
              <w:t>N/A</w:t>
            </w:r>
          </w:p>
        </w:tc>
        <w:tc>
          <w:tcPr>
            <w:tcW w:w="1843" w:type="dxa"/>
          </w:tcPr>
          <w:p w14:paraId="3602DE0C" w14:textId="77777777" w:rsidR="00331499" w:rsidRDefault="00AF19B0" w:rsidP="006E0171">
            <w:pPr>
              <w:pStyle w:val="TableParagraph"/>
              <w:numPr>
                <w:ilvl w:val="0"/>
                <w:numId w:val="11"/>
              </w:numPr>
              <w:ind w:right="91"/>
            </w:pPr>
            <w:r w:rsidRPr="00AF19B0">
              <w:t>Inter-relation of AI</w:t>
            </w:r>
          </w:p>
          <w:p w14:paraId="4608086E" w14:textId="35165D37" w:rsidR="006D3A05" w:rsidRPr="00AF19B0" w:rsidRDefault="00AF19B0" w:rsidP="006E0171">
            <w:pPr>
              <w:pStyle w:val="TableParagraph"/>
              <w:numPr>
                <w:ilvl w:val="0"/>
                <w:numId w:val="11"/>
              </w:numPr>
              <w:ind w:right="91"/>
            </w:pPr>
            <w:r w:rsidRPr="00AF19B0">
              <w:t>Multi-level data Literacy</w:t>
            </w:r>
          </w:p>
        </w:tc>
        <w:tc>
          <w:tcPr>
            <w:tcW w:w="2121" w:type="dxa"/>
          </w:tcPr>
          <w:p w14:paraId="45C971A4" w14:textId="77777777" w:rsidR="006D3A05" w:rsidRDefault="00DE7380" w:rsidP="006E0171">
            <w:pPr>
              <w:pStyle w:val="TableParagraph"/>
              <w:numPr>
                <w:ilvl w:val="0"/>
                <w:numId w:val="11"/>
              </w:numPr>
              <w:spacing w:line="276" w:lineRule="auto"/>
            </w:pPr>
            <w:r>
              <w:t>Holistic Understanding</w:t>
            </w:r>
          </w:p>
          <w:p w14:paraId="0CB4A7DC" w14:textId="77777777" w:rsidR="00DE7380" w:rsidRDefault="00DE7380" w:rsidP="006E0171">
            <w:pPr>
              <w:pStyle w:val="TableParagraph"/>
              <w:numPr>
                <w:ilvl w:val="0"/>
                <w:numId w:val="11"/>
              </w:numPr>
              <w:spacing w:line="276" w:lineRule="auto"/>
            </w:pPr>
            <w:r>
              <w:t>Real-world Relevance</w:t>
            </w:r>
          </w:p>
          <w:p w14:paraId="1DBFC9C1" w14:textId="77777777" w:rsidR="00DE7380" w:rsidRDefault="00DE7380" w:rsidP="006E0171">
            <w:pPr>
              <w:pStyle w:val="TableParagraph"/>
              <w:numPr>
                <w:ilvl w:val="0"/>
                <w:numId w:val="11"/>
              </w:numPr>
              <w:spacing w:line="276" w:lineRule="auto"/>
            </w:pPr>
            <w:r>
              <w:t>Cross-disciplinary Learning</w:t>
            </w:r>
          </w:p>
          <w:p w14:paraId="66D8D1A6" w14:textId="77777777" w:rsidR="00DE7380" w:rsidRDefault="00DE7380" w:rsidP="006E0171">
            <w:pPr>
              <w:pStyle w:val="TableParagraph"/>
              <w:numPr>
                <w:ilvl w:val="0"/>
                <w:numId w:val="11"/>
              </w:numPr>
              <w:spacing w:line="276" w:lineRule="auto"/>
            </w:pPr>
            <w:r>
              <w:t>Cognitive Skills Development</w:t>
            </w:r>
          </w:p>
          <w:p w14:paraId="3D38364F" w14:textId="74FF6E12" w:rsidR="00DE7380" w:rsidRPr="00AF19B0" w:rsidRDefault="00DE7380" w:rsidP="006E0171">
            <w:pPr>
              <w:pStyle w:val="TableParagraph"/>
              <w:numPr>
                <w:ilvl w:val="0"/>
                <w:numId w:val="11"/>
              </w:numPr>
              <w:spacing w:line="276" w:lineRule="auto"/>
              <w:ind w:left="502"/>
            </w:pPr>
            <w:r>
              <w:t xml:space="preserve">Long-terms Benefits </w:t>
            </w:r>
          </w:p>
        </w:tc>
        <w:tc>
          <w:tcPr>
            <w:tcW w:w="2127" w:type="dxa"/>
          </w:tcPr>
          <w:p w14:paraId="28B34461" w14:textId="77777777" w:rsidR="006D3A05" w:rsidRDefault="00481603" w:rsidP="006E0171">
            <w:pPr>
              <w:pStyle w:val="TableParagraph"/>
              <w:numPr>
                <w:ilvl w:val="0"/>
                <w:numId w:val="11"/>
              </w:numPr>
              <w:spacing w:before="1"/>
              <w:ind w:right="489"/>
            </w:pPr>
            <w:r>
              <w:t>Curriculum Overload</w:t>
            </w:r>
          </w:p>
          <w:p w14:paraId="6F649A9C" w14:textId="77777777" w:rsidR="00481603" w:rsidRDefault="00481603" w:rsidP="006E0171">
            <w:pPr>
              <w:pStyle w:val="TableParagraph"/>
              <w:numPr>
                <w:ilvl w:val="0"/>
                <w:numId w:val="11"/>
              </w:numPr>
              <w:spacing w:before="1"/>
              <w:ind w:right="489"/>
            </w:pPr>
            <w:r>
              <w:t>Teacher Preparedness</w:t>
            </w:r>
          </w:p>
          <w:p w14:paraId="438F5669" w14:textId="77777777" w:rsidR="00481603" w:rsidRDefault="00481603" w:rsidP="006E0171">
            <w:pPr>
              <w:pStyle w:val="TableParagraph"/>
              <w:numPr>
                <w:ilvl w:val="0"/>
                <w:numId w:val="11"/>
              </w:numPr>
              <w:spacing w:before="1"/>
              <w:ind w:right="489"/>
            </w:pPr>
            <w:r>
              <w:t>Rapidly Changing Landscape</w:t>
            </w:r>
          </w:p>
          <w:p w14:paraId="096D4235" w14:textId="77777777" w:rsidR="00481603" w:rsidRDefault="00481603" w:rsidP="006E0171">
            <w:pPr>
              <w:pStyle w:val="TableParagraph"/>
              <w:numPr>
                <w:ilvl w:val="0"/>
                <w:numId w:val="11"/>
              </w:numPr>
              <w:spacing w:before="1"/>
              <w:ind w:right="489"/>
            </w:pPr>
            <w:r>
              <w:t>Resource Constraints</w:t>
            </w:r>
          </w:p>
          <w:p w14:paraId="11F70829" w14:textId="77777777" w:rsidR="00481603" w:rsidRDefault="00481603" w:rsidP="006E0171">
            <w:pPr>
              <w:pStyle w:val="TableParagraph"/>
              <w:numPr>
                <w:ilvl w:val="0"/>
                <w:numId w:val="11"/>
              </w:numPr>
              <w:spacing w:before="1"/>
              <w:ind w:right="489"/>
            </w:pPr>
            <w:r>
              <w:t>Assessment Difficulties</w:t>
            </w:r>
          </w:p>
          <w:p w14:paraId="30884014" w14:textId="0450F23C" w:rsidR="00481603" w:rsidRPr="00AF19B0" w:rsidRDefault="00481603" w:rsidP="006E0171">
            <w:pPr>
              <w:pStyle w:val="TableParagraph"/>
              <w:numPr>
                <w:ilvl w:val="0"/>
                <w:numId w:val="11"/>
              </w:numPr>
              <w:spacing w:before="1"/>
              <w:ind w:right="489"/>
            </w:pPr>
            <w:r>
              <w:t>Equity Concerns</w:t>
            </w:r>
          </w:p>
        </w:tc>
        <w:tc>
          <w:tcPr>
            <w:tcW w:w="1275" w:type="dxa"/>
          </w:tcPr>
          <w:p w14:paraId="760F0EC3" w14:textId="4CE158E9" w:rsidR="006D3A05" w:rsidRPr="00AF19B0" w:rsidRDefault="00AD6F1D" w:rsidP="006E0171">
            <w:pPr>
              <w:pStyle w:val="TableParagraph"/>
              <w:spacing w:before="1"/>
              <w:ind w:left="108" w:right="196"/>
            </w:pPr>
            <w:r>
              <w:t>N/A</w:t>
            </w:r>
          </w:p>
        </w:tc>
      </w:tr>
      <w:tr w:rsidR="004358FF" w14:paraId="7B5F886E" w14:textId="77777777" w:rsidTr="006E0171">
        <w:trPr>
          <w:trHeight w:val="3567"/>
        </w:trPr>
        <w:tc>
          <w:tcPr>
            <w:tcW w:w="567" w:type="dxa"/>
          </w:tcPr>
          <w:p w14:paraId="649CDAC8" w14:textId="015E56F7" w:rsidR="004358FF" w:rsidRPr="00AF19B0" w:rsidRDefault="009E1700" w:rsidP="006E0171">
            <w:pPr>
              <w:pStyle w:val="TableParagraph"/>
              <w:ind w:left="0"/>
            </w:pPr>
            <w:r>
              <w:rPr>
                <w:w w:val="99"/>
              </w:rPr>
              <w:t xml:space="preserve"> </w:t>
            </w:r>
            <w:r w:rsidR="007B0812">
              <w:rPr>
                <w:w w:val="99"/>
              </w:rPr>
              <w:t>2019</w:t>
            </w:r>
          </w:p>
        </w:tc>
        <w:tc>
          <w:tcPr>
            <w:tcW w:w="1417" w:type="dxa"/>
          </w:tcPr>
          <w:p w14:paraId="494C12C7" w14:textId="46393131" w:rsidR="004358FF" w:rsidRPr="00AF19B0" w:rsidRDefault="00BA2BBB" w:rsidP="006E0171">
            <w:pPr>
              <w:pStyle w:val="TableParagraph"/>
              <w:ind w:right="192"/>
            </w:pPr>
            <w:r w:rsidRPr="00AF19B0">
              <w:t>Media Literacy Education in the Age of Machine Learning</w:t>
            </w:r>
          </w:p>
        </w:tc>
        <w:tc>
          <w:tcPr>
            <w:tcW w:w="1418" w:type="dxa"/>
          </w:tcPr>
          <w:p w14:paraId="071B15B2" w14:textId="77777777" w:rsidR="004358FF" w:rsidRPr="00AF19B0" w:rsidRDefault="00B1029A" w:rsidP="006E0171">
            <w:pPr>
              <w:pStyle w:val="TableParagraph"/>
            </w:pPr>
            <w:r w:rsidRPr="00AF19B0">
              <w:t>K- Means Clustering,</w:t>
            </w:r>
          </w:p>
          <w:p w14:paraId="7637E454" w14:textId="6C915045" w:rsidR="00B1029A" w:rsidRPr="00AF19B0" w:rsidRDefault="00B1029A" w:rsidP="006E0171">
            <w:pPr>
              <w:pStyle w:val="TableParagraph"/>
            </w:pPr>
            <w:r w:rsidRPr="00AF19B0">
              <w:t>Data Mining</w:t>
            </w:r>
          </w:p>
        </w:tc>
        <w:tc>
          <w:tcPr>
            <w:tcW w:w="1843" w:type="dxa"/>
          </w:tcPr>
          <w:p w14:paraId="4C95FB83" w14:textId="6692EB7C" w:rsidR="00331499" w:rsidRDefault="00B1029A" w:rsidP="006E0171">
            <w:pPr>
              <w:pStyle w:val="TableParagraph"/>
              <w:numPr>
                <w:ilvl w:val="0"/>
                <w:numId w:val="12"/>
              </w:numPr>
              <w:ind w:right="91"/>
            </w:pPr>
            <w:r w:rsidRPr="00AF19B0">
              <w:t>Evaluation Metrics</w:t>
            </w:r>
          </w:p>
          <w:p w14:paraId="4AD51462" w14:textId="77777777" w:rsidR="00331499" w:rsidRDefault="00B1029A" w:rsidP="006E0171">
            <w:pPr>
              <w:pStyle w:val="TableParagraph"/>
              <w:numPr>
                <w:ilvl w:val="0"/>
                <w:numId w:val="12"/>
              </w:numPr>
              <w:ind w:right="91"/>
            </w:pPr>
            <w:r w:rsidRPr="00AF19B0">
              <w:t>User demographics</w:t>
            </w:r>
          </w:p>
          <w:p w14:paraId="58BC402B" w14:textId="6B7BE02C" w:rsidR="004358FF" w:rsidRPr="00AF19B0" w:rsidRDefault="00B1029A" w:rsidP="006E0171">
            <w:pPr>
              <w:pStyle w:val="TableParagraph"/>
              <w:numPr>
                <w:ilvl w:val="0"/>
                <w:numId w:val="12"/>
              </w:numPr>
              <w:ind w:right="91"/>
            </w:pPr>
            <w:r w:rsidRPr="00AF19B0">
              <w:t>Content Interactions</w:t>
            </w:r>
          </w:p>
        </w:tc>
        <w:tc>
          <w:tcPr>
            <w:tcW w:w="2121" w:type="dxa"/>
          </w:tcPr>
          <w:p w14:paraId="13719A47" w14:textId="77777777" w:rsidR="004358FF" w:rsidRDefault="00DA7F6F" w:rsidP="006E0171">
            <w:pPr>
              <w:pStyle w:val="TableParagraph"/>
              <w:numPr>
                <w:ilvl w:val="0"/>
                <w:numId w:val="12"/>
              </w:numPr>
              <w:spacing w:line="276" w:lineRule="auto"/>
            </w:pPr>
            <w:r>
              <w:t>Enhanced Media Literacy</w:t>
            </w:r>
          </w:p>
          <w:p w14:paraId="7C203C7A" w14:textId="77777777" w:rsidR="00DA7F6F" w:rsidRDefault="00DA7F6F" w:rsidP="006E0171">
            <w:pPr>
              <w:pStyle w:val="TableParagraph"/>
              <w:numPr>
                <w:ilvl w:val="0"/>
                <w:numId w:val="12"/>
              </w:numPr>
              <w:spacing w:line="276" w:lineRule="auto"/>
            </w:pPr>
            <w:r>
              <w:t>Practical Skills</w:t>
            </w:r>
          </w:p>
          <w:p w14:paraId="5D5E7D7E" w14:textId="77777777" w:rsidR="00DA7F6F" w:rsidRDefault="00DA7F6F" w:rsidP="006E0171">
            <w:pPr>
              <w:pStyle w:val="TableParagraph"/>
              <w:numPr>
                <w:ilvl w:val="0"/>
                <w:numId w:val="12"/>
              </w:numPr>
              <w:spacing w:line="276" w:lineRule="auto"/>
            </w:pPr>
            <w:r>
              <w:t>Real-world Application</w:t>
            </w:r>
          </w:p>
          <w:p w14:paraId="63E8298C" w14:textId="77777777" w:rsidR="00DA7F6F" w:rsidRDefault="00DA7F6F" w:rsidP="006E0171">
            <w:pPr>
              <w:pStyle w:val="TableParagraph"/>
              <w:numPr>
                <w:ilvl w:val="0"/>
                <w:numId w:val="12"/>
              </w:numPr>
              <w:spacing w:line="276" w:lineRule="auto"/>
            </w:pPr>
            <w:r>
              <w:t>Critical Thinking</w:t>
            </w:r>
          </w:p>
          <w:p w14:paraId="7148C072" w14:textId="24A0E066" w:rsidR="00DA7F6F" w:rsidRPr="00AF19B0" w:rsidRDefault="00DA7F6F" w:rsidP="006E0171">
            <w:pPr>
              <w:pStyle w:val="TableParagraph"/>
              <w:numPr>
                <w:ilvl w:val="0"/>
                <w:numId w:val="12"/>
              </w:numPr>
              <w:spacing w:line="276" w:lineRule="auto"/>
            </w:pPr>
            <w:r>
              <w:t>Awareness of Ethical Issues</w:t>
            </w:r>
          </w:p>
        </w:tc>
        <w:tc>
          <w:tcPr>
            <w:tcW w:w="2127" w:type="dxa"/>
          </w:tcPr>
          <w:p w14:paraId="528E2EFE" w14:textId="77777777" w:rsidR="004358FF" w:rsidRDefault="00B04D13" w:rsidP="006E0171">
            <w:pPr>
              <w:pStyle w:val="TableParagraph"/>
              <w:numPr>
                <w:ilvl w:val="0"/>
                <w:numId w:val="12"/>
              </w:numPr>
              <w:spacing w:before="1" w:line="276" w:lineRule="auto"/>
              <w:ind w:right="489"/>
            </w:pPr>
            <w:r>
              <w:t>Complexity</w:t>
            </w:r>
          </w:p>
          <w:p w14:paraId="549F3397" w14:textId="77777777" w:rsidR="00B04D13" w:rsidRDefault="00B04D13" w:rsidP="006E0171">
            <w:pPr>
              <w:pStyle w:val="TableParagraph"/>
              <w:numPr>
                <w:ilvl w:val="0"/>
                <w:numId w:val="12"/>
              </w:numPr>
              <w:spacing w:before="1" w:line="276" w:lineRule="auto"/>
              <w:ind w:right="489"/>
            </w:pPr>
            <w:r>
              <w:t>Lack of Relevance</w:t>
            </w:r>
          </w:p>
          <w:p w14:paraId="7392D0BE" w14:textId="77777777" w:rsidR="00B04D13" w:rsidRDefault="00B04D13" w:rsidP="006E0171">
            <w:pPr>
              <w:pStyle w:val="TableParagraph"/>
              <w:numPr>
                <w:ilvl w:val="0"/>
                <w:numId w:val="12"/>
              </w:numPr>
              <w:spacing w:before="1" w:line="276" w:lineRule="auto"/>
              <w:ind w:right="489"/>
            </w:pPr>
            <w:r>
              <w:t>Fast-paced Technological Change</w:t>
            </w:r>
          </w:p>
          <w:p w14:paraId="4D4F7C82" w14:textId="77777777" w:rsidR="00B04D13" w:rsidRDefault="00B04D13" w:rsidP="006E0171">
            <w:pPr>
              <w:pStyle w:val="TableParagraph"/>
              <w:numPr>
                <w:ilvl w:val="0"/>
                <w:numId w:val="12"/>
              </w:numPr>
              <w:spacing w:before="1" w:line="276" w:lineRule="auto"/>
              <w:ind w:right="489"/>
            </w:pPr>
            <w:r>
              <w:t>Resource Requirements</w:t>
            </w:r>
          </w:p>
          <w:p w14:paraId="19F65011" w14:textId="0B1CCF1A" w:rsidR="00B04D13" w:rsidRPr="00AF19B0" w:rsidRDefault="00B04D13" w:rsidP="006E0171">
            <w:pPr>
              <w:pStyle w:val="TableParagraph"/>
              <w:numPr>
                <w:ilvl w:val="0"/>
                <w:numId w:val="12"/>
              </w:numPr>
              <w:spacing w:before="1" w:line="276" w:lineRule="auto"/>
              <w:ind w:right="489"/>
            </w:pPr>
            <w:r>
              <w:t>Unintended Consequences</w:t>
            </w:r>
          </w:p>
        </w:tc>
        <w:tc>
          <w:tcPr>
            <w:tcW w:w="1275" w:type="dxa"/>
          </w:tcPr>
          <w:p w14:paraId="2152AA64" w14:textId="0A4554FA" w:rsidR="004358FF" w:rsidRPr="00AF19B0" w:rsidRDefault="00D534C6" w:rsidP="006E0171">
            <w:pPr>
              <w:pStyle w:val="TableParagraph"/>
              <w:spacing w:line="229" w:lineRule="exact"/>
              <w:ind w:left="108"/>
            </w:pPr>
            <w:r w:rsidRPr="00AF19B0">
              <w:t xml:space="preserve">Media Literacy Survey data, </w:t>
            </w:r>
            <w:r w:rsidR="00AF19B0" w:rsidRPr="00AF19B0">
              <w:t>educational</w:t>
            </w:r>
            <w:r w:rsidRPr="00AF19B0">
              <w:t xml:space="preserve"> </w:t>
            </w:r>
            <w:r w:rsidR="00AF19B0" w:rsidRPr="00AF19B0">
              <w:t>datasets</w:t>
            </w:r>
          </w:p>
        </w:tc>
      </w:tr>
      <w:tr w:rsidR="00F74DED" w14:paraId="5828607D" w14:textId="77777777" w:rsidTr="006E0171">
        <w:trPr>
          <w:trHeight w:val="4354"/>
        </w:trPr>
        <w:tc>
          <w:tcPr>
            <w:tcW w:w="567" w:type="dxa"/>
          </w:tcPr>
          <w:p w14:paraId="7992B3BE" w14:textId="1B3AF176" w:rsidR="00F74DED" w:rsidRPr="00AF19B0" w:rsidRDefault="009E1700" w:rsidP="006E0171">
            <w:pPr>
              <w:pStyle w:val="TableParagraph"/>
              <w:ind w:left="0"/>
              <w:rPr>
                <w:w w:val="99"/>
              </w:rPr>
            </w:pPr>
            <w:r>
              <w:rPr>
                <w:w w:val="99"/>
              </w:rPr>
              <w:t xml:space="preserve"> 2021</w:t>
            </w:r>
          </w:p>
        </w:tc>
        <w:tc>
          <w:tcPr>
            <w:tcW w:w="1417" w:type="dxa"/>
          </w:tcPr>
          <w:p w14:paraId="5BA12377" w14:textId="77777777" w:rsidR="000C1299" w:rsidRPr="000C1299" w:rsidRDefault="000C1299" w:rsidP="006E0171">
            <w:pPr>
              <w:pStyle w:val="TableParagraph"/>
              <w:ind w:right="192"/>
              <w:rPr>
                <w:lang w:val="en-IN"/>
              </w:rPr>
            </w:pPr>
            <w:r w:rsidRPr="000C1299">
              <w:rPr>
                <w:lang w:val="en-IN"/>
              </w:rPr>
              <w:t>Machine Learning and Financial Literacy: An Exploration of Factors Influencing Financial Knowledge in Italy</w:t>
            </w:r>
          </w:p>
          <w:p w14:paraId="0C06688D" w14:textId="2D39F753" w:rsidR="00F74DED" w:rsidRPr="00AF19B0" w:rsidRDefault="00F74DED" w:rsidP="006E0171">
            <w:pPr>
              <w:pStyle w:val="TableParagraph"/>
              <w:ind w:right="192"/>
            </w:pPr>
          </w:p>
        </w:tc>
        <w:tc>
          <w:tcPr>
            <w:tcW w:w="1418" w:type="dxa"/>
          </w:tcPr>
          <w:p w14:paraId="2C250476" w14:textId="0F2DB160" w:rsidR="00F74DED" w:rsidRDefault="003A0C5B" w:rsidP="006E0171">
            <w:pPr>
              <w:pStyle w:val="TableParagraph"/>
            </w:pPr>
            <w:r>
              <w:t xml:space="preserve">Parametric </w:t>
            </w:r>
            <w:proofErr w:type="gramStart"/>
            <w:r>
              <w:t>Models</w:t>
            </w:r>
            <w:r w:rsidR="00947C69">
              <w:t>( Linear</w:t>
            </w:r>
            <w:proofErr w:type="gramEnd"/>
            <w:r w:rsidR="00947C69">
              <w:t xml:space="preserve"> and Logistic regression)</w:t>
            </w:r>
            <w:r w:rsidR="00102B58">
              <w:t>,</w:t>
            </w:r>
          </w:p>
          <w:p w14:paraId="5CB4B37C" w14:textId="66FA5FE7" w:rsidR="003A0C5B" w:rsidRDefault="003A0C5B" w:rsidP="006E0171">
            <w:pPr>
              <w:pStyle w:val="TableParagraph"/>
            </w:pPr>
            <w:r>
              <w:t>Decision Trees</w:t>
            </w:r>
            <w:r w:rsidR="00102B58">
              <w:t>,</w:t>
            </w:r>
          </w:p>
          <w:p w14:paraId="6370CA16" w14:textId="2E3E0B51" w:rsidR="003A0C5B" w:rsidRDefault="003A0C5B" w:rsidP="006E0171">
            <w:pPr>
              <w:pStyle w:val="TableParagraph"/>
            </w:pPr>
            <w:r>
              <w:t>Random Forests</w:t>
            </w:r>
            <w:r w:rsidR="00102B58">
              <w:t>,</w:t>
            </w:r>
          </w:p>
          <w:p w14:paraId="6CE5ABAE" w14:textId="0089D85A" w:rsidR="003A0C5B" w:rsidRPr="00AF19B0" w:rsidRDefault="003A0C5B" w:rsidP="006E0171">
            <w:pPr>
              <w:pStyle w:val="TableParagraph"/>
            </w:pPr>
            <w:r>
              <w:t>Gradient Boosting</w:t>
            </w:r>
          </w:p>
        </w:tc>
        <w:tc>
          <w:tcPr>
            <w:tcW w:w="1843" w:type="dxa"/>
          </w:tcPr>
          <w:p w14:paraId="28E090B2" w14:textId="77777777" w:rsidR="00F74DED" w:rsidRDefault="00137EA7" w:rsidP="006E0171">
            <w:pPr>
              <w:pStyle w:val="TableParagraph"/>
              <w:numPr>
                <w:ilvl w:val="0"/>
                <w:numId w:val="14"/>
              </w:numPr>
              <w:spacing w:line="276" w:lineRule="auto"/>
              <w:ind w:right="91"/>
            </w:pPr>
            <w:r>
              <w:t>Financial literacy level of Individuals</w:t>
            </w:r>
          </w:p>
          <w:p w14:paraId="41F40D2B" w14:textId="77777777" w:rsidR="00137EA7" w:rsidRDefault="00137EA7" w:rsidP="006E0171">
            <w:pPr>
              <w:pStyle w:val="TableParagraph"/>
              <w:numPr>
                <w:ilvl w:val="0"/>
                <w:numId w:val="14"/>
              </w:numPr>
              <w:spacing w:line="276" w:lineRule="auto"/>
              <w:ind w:right="91"/>
            </w:pPr>
            <w:r>
              <w:t>Demographic Factors</w:t>
            </w:r>
          </w:p>
          <w:p w14:paraId="50F371E9" w14:textId="77777777" w:rsidR="00137EA7" w:rsidRDefault="00137EA7" w:rsidP="006E0171">
            <w:pPr>
              <w:pStyle w:val="TableParagraph"/>
              <w:numPr>
                <w:ilvl w:val="0"/>
                <w:numId w:val="14"/>
              </w:numPr>
              <w:spacing w:line="276" w:lineRule="auto"/>
              <w:ind w:right="91"/>
            </w:pPr>
            <w:r>
              <w:t>Learning rate</w:t>
            </w:r>
          </w:p>
          <w:p w14:paraId="0F191467" w14:textId="77777777" w:rsidR="00137EA7" w:rsidRDefault="00137EA7" w:rsidP="006E0171">
            <w:pPr>
              <w:pStyle w:val="TableParagraph"/>
              <w:numPr>
                <w:ilvl w:val="0"/>
                <w:numId w:val="14"/>
              </w:numPr>
              <w:spacing w:line="276" w:lineRule="auto"/>
              <w:ind w:right="91"/>
            </w:pPr>
            <w:r>
              <w:t>Number of Estimators</w:t>
            </w:r>
          </w:p>
          <w:p w14:paraId="41F836D6" w14:textId="42165C2C" w:rsidR="00137EA7" w:rsidRPr="00AF19B0" w:rsidRDefault="00137EA7" w:rsidP="006E0171">
            <w:pPr>
              <w:pStyle w:val="TableParagraph"/>
              <w:numPr>
                <w:ilvl w:val="0"/>
                <w:numId w:val="14"/>
              </w:numPr>
              <w:spacing w:line="276" w:lineRule="auto"/>
              <w:ind w:right="91"/>
            </w:pPr>
            <w:r>
              <w:t>Random seed</w:t>
            </w:r>
          </w:p>
        </w:tc>
        <w:tc>
          <w:tcPr>
            <w:tcW w:w="2121" w:type="dxa"/>
          </w:tcPr>
          <w:p w14:paraId="35A47BCA" w14:textId="77777777" w:rsidR="00F74DED" w:rsidRDefault="00ED59D6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Innovative Approach</w:t>
            </w:r>
          </w:p>
          <w:p w14:paraId="34B3FF13" w14:textId="77777777" w:rsidR="00ED59D6" w:rsidRDefault="00ED59D6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Complex Data Handling</w:t>
            </w:r>
          </w:p>
          <w:p w14:paraId="7FC31EE4" w14:textId="77777777" w:rsidR="00ED59D6" w:rsidRDefault="00ED59D6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Holistic Insights</w:t>
            </w:r>
          </w:p>
          <w:p w14:paraId="4CD47877" w14:textId="35847EA8" w:rsidR="00ED59D6" w:rsidRDefault="00ED59D6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Performance Comparison</w:t>
            </w:r>
          </w:p>
          <w:p w14:paraId="34A705B2" w14:textId="77777777" w:rsidR="00ED59D6" w:rsidRDefault="00ED59D6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Policy Implications</w:t>
            </w:r>
          </w:p>
          <w:p w14:paraId="34D336AA" w14:textId="77777777" w:rsidR="00ED59D6" w:rsidRDefault="00ED59D6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Practical Relevance</w:t>
            </w:r>
          </w:p>
          <w:p w14:paraId="6A5C76B2" w14:textId="7408D0AF" w:rsidR="00ED59D6" w:rsidRPr="00AF19B0" w:rsidRDefault="00ED59D6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Encouraging Integration</w:t>
            </w:r>
          </w:p>
        </w:tc>
        <w:tc>
          <w:tcPr>
            <w:tcW w:w="2127" w:type="dxa"/>
          </w:tcPr>
          <w:p w14:paraId="72946221" w14:textId="77777777" w:rsidR="00F74DED" w:rsidRDefault="00ED59D6" w:rsidP="006E0171">
            <w:pPr>
              <w:pStyle w:val="TableParagraph"/>
              <w:numPr>
                <w:ilvl w:val="0"/>
                <w:numId w:val="13"/>
              </w:numPr>
              <w:spacing w:before="1"/>
              <w:ind w:right="489"/>
            </w:pPr>
            <w:r>
              <w:t>Limited Generalization</w:t>
            </w:r>
          </w:p>
          <w:p w14:paraId="05ECEB99" w14:textId="77777777" w:rsidR="00ED59D6" w:rsidRDefault="00ED59D6" w:rsidP="006E0171">
            <w:pPr>
              <w:pStyle w:val="TableParagraph"/>
              <w:numPr>
                <w:ilvl w:val="0"/>
                <w:numId w:val="13"/>
              </w:numPr>
              <w:spacing w:before="1"/>
              <w:ind w:right="489"/>
            </w:pPr>
            <w:r>
              <w:t>Data Availability</w:t>
            </w:r>
          </w:p>
          <w:p w14:paraId="1A2A00CD" w14:textId="77777777" w:rsidR="00ED59D6" w:rsidRDefault="00ED59D6" w:rsidP="006E0171">
            <w:pPr>
              <w:pStyle w:val="TableParagraph"/>
              <w:numPr>
                <w:ilvl w:val="0"/>
                <w:numId w:val="13"/>
              </w:numPr>
              <w:spacing w:before="1"/>
              <w:ind w:right="489"/>
            </w:pPr>
            <w:r>
              <w:t>Overfitting Concerns</w:t>
            </w:r>
          </w:p>
          <w:p w14:paraId="0BC5D94B" w14:textId="77777777" w:rsidR="00DA740E" w:rsidRDefault="00DA740E" w:rsidP="006E0171">
            <w:pPr>
              <w:pStyle w:val="TableParagraph"/>
              <w:numPr>
                <w:ilvl w:val="0"/>
                <w:numId w:val="13"/>
              </w:numPr>
              <w:spacing w:before="1"/>
              <w:ind w:right="489"/>
            </w:pPr>
            <w:r>
              <w:t>Interpretability</w:t>
            </w:r>
          </w:p>
          <w:p w14:paraId="21AC1054" w14:textId="77777777" w:rsidR="00DA740E" w:rsidRDefault="00DA740E" w:rsidP="006E0171">
            <w:pPr>
              <w:pStyle w:val="TableParagraph"/>
              <w:numPr>
                <w:ilvl w:val="0"/>
                <w:numId w:val="13"/>
              </w:numPr>
              <w:spacing w:before="1"/>
              <w:ind w:right="489"/>
            </w:pPr>
            <w:r>
              <w:t>Data Collection Challenges</w:t>
            </w:r>
          </w:p>
          <w:p w14:paraId="26FD0549" w14:textId="77777777" w:rsidR="00DA740E" w:rsidRDefault="00DA740E" w:rsidP="006E0171">
            <w:pPr>
              <w:pStyle w:val="TableParagraph"/>
              <w:numPr>
                <w:ilvl w:val="0"/>
                <w:numId w:val="13"/>
              </w:numPr>
              <w:spacing w:before="1"/>
              <w:ind w:right="489"/>
            </w:pPr>
            <w:r>
              <w:t>Algorithm Complexity</w:t>
            </w:r>
          </w:p>
          <w:p w14:paraId="78428B63" w14:textId="0A654CD2" w:rsidR="00EE1D84" w:rsidRPr="00AF19B0" w:rsidRDefault="00EE1D84" w:rsidP="006E0171">
            <w:pPr>
              <w:pStyle w:val="TableParagraph"/>
              <w:numPr>
                <w:ilvl w:val="0"/>
                <w:numId w:val="13"/>
              </w:numPr>
              <w:spacing w:before="1"/>
              <w:ind w:right="489"/>
            </w:pPr>
            <w:r>
              <w:t>Potential Bias</w:t>
            </w:r>
          </w:p>
        </w:tc>
        <w:tc>
          <w:tcPr>
            <w:tcW w:w="1275" w:type="dxa"/>
          </w:tcPr>
          <w:p w14:paraId="2BEA576B" w14:textId="2BBBC274" w:rsidR="00F74DED" w:rsidRPr="00AF19B0" w:rsidRDefault="00A5549B" w:rsidP="006E0171">
            <w:pPr>
              <w:pStyle w:val="TableParagraph"/>
              <w:spacing w:line="229" w:lineRule="exact"/>
              <w:ind w:left="108"/>
            </w:pPr>
            <w:r>
              <w:t>Data from the Italy Bank’s 2017 Survey</w:t>
            </w:r>
          </w:p>
        </w:tc>
      </w:tr>
      <w:tr w:rsidR="003A0C5B" w14:paraId="77AE4E85" w14:textId="77777777" w:rsidTr="006E0171">
        <w:trPr>
          <w:trHeight w:val="3758"/>
        </w:trPr>
        <w:tc>
          <w:tcPr>
            <w:tcW w:w="567" w:type="dxa"/>
          </w:tcPr>
          <w:p w14:paraId="2C5C561F" w14:textId="5CC92D69" w:rsidR="003A0C5B" w:rsidRDefault="006C7CE5" w:rsidP="006E0171">
            <w:pPr>
              <w:pStyle w:val="TableParagraph"/>
              <w:ind w:left="0"/>
              <w:rPr>
                <w:w w:val="99"/>
              </w:rPr>
            </w:pPr>
            <w:r>
              <w:rPr>
                <w:w w:val="99"/>
              </w:rPr>
              <w:lastRenderedPageBreak/>
              <w:t>2012</w:t>
            </w:r>
          </w:p>
        </w:tc>
        <w:tc>
          <w:tcPr>
            <w:tcW w:w="1417" w:type="dxa"/>
          </w:tcPr>
          <w:p w14:paraId="6D60BD19" w14:textId="64637AD1" w:rsidR="003A0C5B" w:rsidRPr="000C1299" w:rsidRDefault="006C7CE5" w:rsidP="006E0171">
            <w:pPr>
              <w:pStyle w:val="TableParagraph"/>
              <w:ind w:right="192"/>
              <w:rPr>
                <w:lang w:val="en-IN"/>
              </w:rPr>
            </w:pPr>
            <w:r>
              <w:rPr>
                <w:lang w:val="en-IN"/>
              </w:rPr>
              <w:t>Analysis of Literacy Rates in Karnataka – Reflection from Census data</w:t>
            </w:r>
          </w:p>
        </w:tc>
        <w:tc>
          <w:tcPr>
            <w:tcW w:w="1418" w:type="dxa"/>
          </w:tcPr>
          <w:p w14:paraId="47E52CE1" w14:textId="77777777" w:rsidR="003A0C5B" w:rsidRDefault="000F5405" w:rsidP="006E0171">
            <w:pPr>
              <w:pStyle w:val="TableParagraph"/>
            </w:pPr>
            <w:r>
              <w:t>Quantitative and Qualitative analysis,</w:t>
            </w:r>
          </w:p>
          <w:p w14:paraId="3343601E" w14:textId="0D9D3C30" w:rsidR="000F5405" w:rsidRPr="00AF19B0" w:rsidRDefault="000F5405" w:rsidP="006E0171">
            <w:pPr>
              <w:pStyle w:val="TableParagraph"/>
            </w:pPr>
            <w:r>
              <w:t>Comparative analysis</w:t>
            </w:r>
          </w:p>
        </w:tc>
        <w:tc>
          <w:tcPr>
            <w:tcW w:w="1843" w:type="dxa"/>
          </w:tcPr>
          <w:p w14:paraId="34DBE8BC" w14:textId="77777777" w:rsidR="003A0C5B" w:rsidRDefault="00E102F9" w:rsidP="006E0171">
            <w:pPr>
              <w:pStyle w:val="TableParagraph"/>
              <w:numPr>
                <w:ilvl w:val="0"/>
                <w:numId w:val="15"/>
              </w:numPr>
              <w:ind w:right="91"/>
            </w:pPr>
            <w:r>
              <w:t>Literacy Rate</w:t>
            </w:r>
          </w:p>
          <w:p w14:paraId="1C836C4C" w14:textId="77777777" w:rsidR="00E102F9" w:rsidRDefault="00E102F9" w:rsidP="006E0171">
            <w:pPr>
              <w:pStyle w:val="TableParagraph"/>
              <w:numPr>
                <w:ilvl w:val="0"/>
                <w:numId w:val="15"/>
              </w:numPr>
              <w:ind w:right="91"/>
            </w:pPr>
            <w:r>
              <w:t>Decadal Growth</w:t>
            </w:r>
          </w:p>
          <w:p w14:paraId="782B547C" w14:textId="77777777" w:rsidR="00E102F9" w:rsidRDefault="00E102F9" w:rsidP="006E0171">
            <w:pPr>
              <w:pStyle w:val="TableParagraph"/>
              <w:numPr>
                <w:ilvl w:val="0"/>
                <w:numId w:val="15"/>
              </w:numPr>
              <w:ind w:right="91"/>
            </w:pPr>
            <w:r>
              <w:t>Co-efficient of variation</w:t>
            </w:r>
          </w:p>
          <w:p w14:paraId="15666B6C" w14:textId="77777777" w:rsidR="00E102F9" w:rsidRDefault="00E102F9" w:rsidP="006E0171">
            <w:pPr>
              <w:pStyle w:val="TableParagraph"/>
              <w:numPr>
                <w:ilvl w:val="0"/>
                <w:numId w:val="15"/>
              </w:numPr>
              <w:ind w:right="91"/>
            </w:pPr>
            <w:r>
              <w:t>Gender, Regions</w:t>
            </w:r>
          </w:p>
          <w:p w14:paraId="3ACB3870" w14:textId="4D03A73D" w:rsidR="00E102F9" w:rsidRPr="00AF19B0" w:rsidRDefault="00E102F9" w:rsidP="006E0171">
            <w:pPr>
              <w:pStyle w:val="TableParagraph"/>
              <w:numPr>
                <w:ilvl w:val="0"/>
                <w:numId w:val="15"/>
              </w:numPr>
              <w:ind w:right="91"/>
            </w:pPr>
            <w:r>
              <w:t>Benchmark Literacy Rate</w:t>
            </w:r>
          </w:p>
        </w:tc>
        <w:tc>
          <w:tcPr>
            <w:tcW w:w="2121" w:type="dxa"/>
          </w:tcPr>
          <w:p w14:paraId="337BD941" w14:textId="77777777" w:rsidR="003A0C5B" w:rsidRDefault="00D4278A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Comprehensive Analysis</w:t>
            </w:r>
          </w:p>
          <w:p w14:paraId="71452CC9" w14:textId="77777777" w:rsidR="00D4278A" w:rsidRDefault="00D4278A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Data-Driven Insights</w:t>
            </w:r>
          </w:p>
          <w:p w14:paraId="3DE6ADBD" w14:textId="77777777" w:rsidR="00D4278A" w:rsidRDefault="00D4278A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Identification of Successes</w:t>
            </w:r>
          </w:p>
          <w:p w14:paraId="2140FCDA" w14:textId="055F2856" w:rsidR="00D4278A" w:rsidRDefault="00D4278A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Focus on challenges</w:t>
            </w:r>
          </w:p>
        </w:tc>
        <w:tc>
          <w:tcPr>
            <w:tcW w:w="2127" w:type="dxa"/>
          </w:tcPr>
          <w:p w14:paraId="6D305379" w14:textId="77777777" w:rsidR="003A0C5B" w:rsidRDefault="00D4278A" w:rsidP="006E0171">
            <w:pPr>
              <w:pStyle w:val="TableParagraph"/>
              <w:numPr>
                <w:ilvl w:val="0"/>
                <w:numId w:val="13"/>
              </w:numPr>
              <w:spacing w:before="1"/>
              <w:ind w:right="489"/>
            </w:pPr>
            <w:r>
              <w:t>Limited Contextual Information</w:t>
            </w:r>
          </w:p>
          <w:p w14:paraId="1DBF2CEE" w14:textId="77777777" w:rsidR="00D4278A" w:rsidRDefault="00D4278A" w:rsidP="006E0171">
            <w:pPr>
              <w:pStyle w:val="TableParagraph"/>
              <w:numPr>
                <w:ilvl w:val="0"/>
                <w:numId w:val="13"/>
              </w:numPr>
              <w:spacing w:before="1"/>
              <w:ind w:right="489"/>
            </w:pPr>
            <w:r>
              <w:t>Lack of Causality Analysis</w:t>
            </w:r>
          </w:p>
          <w:p w14:paraId="0A9C0AA8" w14:textId="77777777" w:rsidR="00D4278A" w:rsidRDefault="00D4278A" w:rsidP="006E0171">
            <w:pPr>
              <w:pStyle w:val="TableParagraph"/>
              <w:numPr>
                <w:ilvl w:val="0"/>
                <w:numId w:val="13"/>
              </w:numPr>
              <w:spacing w:before="1"/>
              <w:ind w:right="489"/>
            </w:pPr>
            <w:r>
              <w:t>Simplistic Analysis of Social Groups</w:t>
            </w:r>
          </w:p>
          <w:p w14:paraId="5530FAB4" w14:textId="3C7576E5" w:rsidR="00D4278A" w:rsidRDefault="00D4278A" w:rsidP="006E0171">
            <w:pPr>
              <w:pStyle w:val="TableParagraph"/>
              <w:numPr>
                <w:ilvl w:val="0"/>
                <w:numId w:val="13"/>
              </w:numPr>
              <w:spacing w:before="1"/>
              <w:ind w:right="489"/>
            </w:pPr>
            <w:r>
              <w:t>Limited Policy Recommendations</w:t>
            </w:r>
          </w:p>
        </w:tc>
        <w:tc>
          <w:tcPr>
            <w:tcW w:w="1275" w:type="dxa"/>
          </w:tcPr>
          <w:p w14:paraId="530EBE7B" w14:textId="397C50EB" w:rsidR="003A0C5B" w:rsidRPr="00AF19B0" w:rsidRDefault="00293DE2" w:rsidP="006E0171">
            <w:pPr>
              <w:pStyle w:val="TableParagraph"/>
              <w:spacing w:line="229" w:lineRule="exact"/>
              <w:ind w:left="108"/>
            </w:pPr>
            <w:r>
              <w:t xml:space="preserve">Census of India </w:t>
            </w:r>
            <w:proofErr w:type="gramStart"/>
            <w:r>
              <w:t>( 2011</w:t>
            </w:r>
            <w:proofErr w:type="gramEnd"/>
            <w:r>
              <w:t>)</w:t>
            </w:r>
          </w:p>
        </w:tc>
      </w:tr>
      <w:tr w:rsidR="00721F4A" w14:paraId="2F386EBA" w14:textId="77777777" w:rsidTr="006E0171">
        <w:trPr>
          <w:trHeight w:val="3758"/>
        </w:trPr>
        <w:tc>
          <w:tcPr>
            <w:tcW w:w="567" w:type="dxa"/>
          </w:tcPr>
          <w:p w14:paraId="0BEA0FDF" w14:textId="19CBFC00" w:rsidR="00721F4A" w:rsidRDefault="00894A07" w:rsidP="006E0171">
            <w:pPr>
              <w:pStyle w:val="TableParagraph"/>
              <w:ind w:left="0"/>
              <w:rPr>
                <w:w w:val="99"/>
              </w:rPr>
            </w:pPr>
            <w:r>
              <w:rPr>
                <w:w w:val="99"/>
              </w:rPr>
              <w:t>2021</w:t>
            </w:r>
          </w:p>
        </w:tc>
        <w:tc>
          <w:tcPr>
            <w:tcW w:w="1417" w:type="dxa"/>
          </w:tcPr>
          <w:p w14:paraId="2D6F966F" w14:textId="43D1CE4F" w:rsidR="00721F4A" w:rsidRDefault="00721F4A" w:rsidP="006E0171">
            <w:pPr>
              <w:pStyle w:val="TableParagraph"/>
              <w:ind w:right="192"/>
              <w:rPr>
                <w:lang w:val="en-IN"/>
              </w:rPr>
            </w:pPr>
            <w:r>
              <w:rPr>
                <w:lang w:val="en-IN"/>
              </w:rPr>
              <w:t>Indian Literacy Analysis using Machine Learning algorithms</w:t>
            </w:r>
          </w:p>
        </w:tc>
        <w:tc>
          <w:tcPr>
            <w:tcW w:w="1418" w:type="dxa"/>
          </w:tcPr>
          <w:p w14:paraId="4D10BB84" w14:textId="77777777" w:rsidR="00721F4A" w:rsidRDefault="00EA5030" w:rsidP="006E0171">
            <w:pPr>
              <w:pStyle w:val="TableParagraph"/>
            </w:pPr>
            <w:r>
              <w:t>Linear Regression,</w:t>
            </w:r>
          </w:p>
          <w:p w14:paraId="6F50AFCF" w14:textId="77777777" w:rsidR="00EA5030" w:rsidRDefault="00EA5030" w:rsidP="006E0171">
            <w:pPr>
              <w:pStyle w:val="TableParagraph"/>
            </w:pPr>
            <w:r>
              <w:t>Decision Tree,</w:t>
            </w:r>
          </w:p>
          <w:p w14:paraId="2CEAF18C" w14:textId="4A754E66" w:rsidR="00EA5030" w:rsidRDefault="00EA5030" w:rsidP="006E0171">
            <w:pPr>
              <w:pStyle w:val="TableParagraph"/>
            </w:pPr>
            <w:r>
              <w:t>Random Forest, ANN and Data Visualization</w:t>
            </w:r>
          </w:p>
        </w:tc>
        <w:tc>
          <w:tcPr>
            <w:tcW w:w="1843" w:type="dxa"/>
          </w:tcPr>
          <w:p w14:paraId="7BDFBA8A" w14:textId="77777777" w:rsidR="00721F4A" w:rsidRDefault="00C1010B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Literacy rate</w:t>
            </w:r>
          </w:p>
          <w:p w14:paraId="23552C21" w14:textId="77777777" w:rsidR="00C1010B" w:rsidRDefault="00C1010B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GDP</w:t>
            </w:r>
          </w:p>
          <w:p w14:paraId="7F06021E" w14:textId="04C8F9D7" w:rsidR="00C1010B" w:rsidRDefault="00C1010B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Geographical Parameters (States, Districts)</w:t>
            </w:r>
          </w:p>
          <w:p w14:paraId="526C4645" w14:textId="77777777" w:rsidR="00C1010B" w:rsidRDefault="00C1010B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MSE, R-Squared</w:t>
            </w:r>
          </w:p>
          <w:p w14:paraId="34604D24" w14:textId="1C385393" w:rsidR="00C1010B" w:rsidRDefault="00C1010B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React, Angular, Vue.js</w:t>
            </w:r>
          </w:p>
          <w:p w14:paraId="4C415DCD" w14:textId="25DCA1CF" w:rsidR="00C1010B" w:rsidRDefault="00C1010B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Flask, Django</w:t>
            </w:r>
          </w:p>
        </w:tc>
        <w:tc>
          <w:tcPr>
            <w:tcW w:w="2121" w:type="dxa"/>
          </w:tcPr>
          <w:p w14:paraId="4B0BE964" w14:textId="77777777" w:rsidR="00721F4A" w:rsidRDefault="00894A07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Data-Driven Insights</w:t>
            </w:r>
          </w:p>
          <w:p w14:paraId="6A12306C" w14:textId="77777777" w:rsidR="00894A07" w:rsidRDefault="00894A07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Visualization</w:t>
            </w:r>
          </w:p>
          <w:p w14:paraId="18B3D332" w14:textId="77777777" w:rsidR="00894A07" w:rsidRDefault="00894A07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Identifying Patterns and trends</w:t>
            </w:r>
          </w:p>
          <w:p w14:paraId="24984177" w14:textId="77777777" w:rsidR="00894A07" w:rsidRDefault="00894A07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Prediction</w:t>
            </w:r>
          </w:p>
          <w:p w14:paraId="2AA53CF8" w14:textId="77777777" w:rsidR="00894A07" w:rsidRDefault="00894A07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Policy Implications</w:t>
            </w:r>
          </w:p>
          <w:p w14:paraId="02B8686E" w14:textId="720DF3BF" w:rsidR="00894A07" w:rsidRDefault="00894A07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Comparative Analysis</w:t>
            </w:r>
          </w:p>
        </w:tc>
        <w:tc>
          <w:tcPr>
            <w:tcW w:w="2127" w:type="dxa"/>
          </w:tcPr>
          <w:p w14:paraId="0F726690" w14:textId="77777777" w:rsidR="00721F4A" w:rsidRDefault="009D47C7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Data Quality</w:t>
            </w:r>
          </w:p>
          <w:p w14:paraId="232C97BB" w14:textId="77777777" w:rsidR="009D47C7" w:rsidRDefault="009D47C7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Model Complexity</w:t>
            </w:r>
          </w:p>
          <w:p w14:paraId="64EEDEE6" w14:textId="77777777" w:rsidR="009D47C7" w:rsidRDefault="009D47C7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Overfitting</w:t>
            </w:r>
          </w:p>
          <w:p w14:paraId="26A969A8" w14:textId="77777777" w:rsidR="009D47C7" w:rsidRDefault="009D47C7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Data Privacy and Ethics</w:t>
            </w:r>
          </w:p>
          <w:p w14:paraId="211203EC" w14:textId="77777777" w:rsidR="009D47C7" w:rsidRDefault="009D47C7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Interpretability</w:t>
            </w:r>
          </w:p>
          <w:p w14:paraId="778AE719" w14:textId="07F486BA" w:rsidR="009D47C7" w:rsidRDefault="009D47C7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Assumptions and Limitations</w:t>
            </w:r>
          </w:p>
        </w:tc>
        <w:tc>
          <w:tcPr>
            <w:tcW w:w="1275" w:type="dxa"/>
          </w:tcPr>
          <w:p w14:paraId="26D0B18E" w14:textId="07C5E404" w:rsidR="00721F4A" w:rsidRDefault="005F3E0B" w:rsidP="006E0171">
            <w:pPr>
              <w:pStyle w:val="TableParagraph"/>
              <w:spacing w:line="229" w:lineRule="exact"/>
              <w:ind w:left="108"/>
            </w:pPr>
            <w:r>
              <w:t>India’s Census data</w:t>
            </w:r>
          </w:p>
        </w:tc>
      </w:tr>
      <w:tr w:rsidR="00915E04" w14:paraId="43953569" w14:textId="77777777" w:rsidTr="006E0171">
        <w:trPr>
          <w:trHeight w:val="3758"/>
        </w:trPr>
        <w:tc>
          <w:tcPr>
            <w:tcW w:w="567" w:type="dxa"/>
          </w:tcPr>
          <w:p w14:paraId="69884B4B" w14:textId="3B2F01E1" w:rsidR="00915E04" w:rsidRDefault="00760C02" w:rsidP="006E0171">
            <w:pPr>
              <w:pStyle w:val="TableParagraph"/>
              <w:ind w:left="0"/>
              <w:rPr>
                <w:w w:val="99"/>
              </w:rPr>
            </w:pPr>
            <w:r>
              <w:rPr>
                <w:w w:val="99"/>
              </w:rPr>
              <w:t>2021</w:t>
            </w:r>
          </w:p>
        </w:tc>
        <w:tc>
          <w:tcPr>
            <w:tcW w:w="1417" w:type="dxa"/>
          </w:tcPr>
          <w:p w14:paraId="2CBD630D" w14:textId="0699F6F1" w:rsidR="00915E04" w:rsidRDefault="00915E04" w:rsidP="006E0171">
            <w:pPr>
              <w:pStyle w:val="TableParagraph"/>
              <w:ind w:left="0" w:right="192"/>
              <w:rPr>
                <w:lang w:val="en-IN"/>
              </w:rPr>
            </w:pPr>
            <w:r>
              <w:rPr>
                <w:lang w:val="en-IN"/>
              </w:rPr>
              <w:t>Conceptualizing AI literacy: An exploratory review</w:t>
            </w:r>
          </w:p>
        </w:tc>
        <w:tc>
          <w:tcPr>
            <w:tcW w:w="1418" w:type="dxa"/>
          </w:tcPr>
          <w:p w14:paraId="788DA54A" w14:textId="3C906C81" w:rsidR="00915E04" w:rsidRDefault="00973953" w:rsidP="006E0171">
            <w:pPr>
              <w:pStyle w:val="TableParagraph"/>
            </w:pPr>
            <w:r>
              <w:t>N/A</w:t>
            </w:r>
          </w:p>
        </w:tc>
        <w:tc>
          <w:tcPr>
            <w:tcW w:w="1843" w:type="dxa"/>
          </w:tcPr>
          <w:p w14:paraId="5A4A8069" w14:textId="77777777" w:rsidR="009B6992" w:rsidRDefault="009B6992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AI Literacy</w:t>
            </w:r>
          </w:p>
          <w:p w14:paraId="07F8FC31" w14:textId="77777777" w:rsidR="009B6992" w:rsidRDefault="009B6992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Teaching Methods</w:t>
            </w:r>
          </w:p>
          <w:p w14:paraId="3734DF8B" w14:textId="77777777" w:rsidR="009B6992" w:rsidRDefault="009B6992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Ethical Considerations</w:t>
            </w:r>
          </w:p>
          <w:p w14:paraId="6D0AF13B" w14:textId="196DFD82" w:rsidR="009B6992" w:rsidRDefault="009B6992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Discourse Contribution</w:t>
            </w:r>
          </w:p>
        </w:tc>
        <w:tc>
          <w:tcPr>
            <w:tcW w:w="2121" w:type="dxa"/>
          </w:tcPr>
          <w:p w14:paraId="69FF8A7F" w14:textId="77777777" w:rsidR="00915E04" w:rsidRDefault="009B6992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Clarity in Understanding</w:t>
            </w:r>
          </w:p>
          <w:p w14:paraId="32F0C6EE" w14:textId="77777777" w:rsidR="009B6992" w:rsidRDefault="009B6992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Foundation for Education</w:t>
            </w:r>
          </w:p>
          <w:p w14:paraId="2326E748" w14:textId="77777777" w:rsidR="009B6992" w:rsidRDefault="009B6992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Interdisciplinary Perspective</w:t>
            </w:r>
          </w:p>
          <w:p w14:paraId="4E8EAFE6" w14:textId="77777777" w:rsidR="009B6992" w:rsidRDefault="009B6992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Future Career Readiness</w:t>
            </w:r>
          </w:p>
          <w:p w14:paraId="57D54D42" w14:textId="0098711F" w:rsidR="009B6992" w:rsidRDefault="009B6992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Setting a Discourse</w:t>
            </w:r>
          </w:p>
        </w:tc>
        <w:tc>
          <w:tcPr>
            <w:tcW w:w="2127" w:type="dxa"/>
          </w:tcPr>
          <w:p w14:paraId="2A3B9AAC" w14:textId="77777777" w:rsidR="00915E04" w:rsidRDefault="009B6992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Rapidly Evolving Field</w:t>
            </w:r>
          </w:p>
          <w:p w14:paraId="138EB9BF" w14:textId="77777777" w:rsidR="009B6992" w:rsidRDefault="009B6992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Complexity</w:t>
            </w:r>
          </w:p>
          <w:p w14:paraId="19424C9F" w14:textId="77777777" w:rsidR="009B6992" w:rsidRDefault="009B6992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Lack of Consensus</w:t>
            </w:r>
          </w:p>
          <w:p w14:paraId="19A93482" w14:textId="77777777" w:rsidR="009B6992" w:rsidRDefault="009B6992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Resource Intensive</w:t>
            </w:r>
          </w:p>
          <w:p w14:paraId="2D01BB50" w14:textId="6BF9233F" w:rsidR="009B6992" w:rsidRDefault="009B6992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Cultural and Contextual Variation</w:t>
            </w:r>
          </w:p>
        </w:tc>
        <w:tc>
          <w:tcPr>
            <w:tcW w:w="1275" w:type="dxa"/>
          </w:tcPr>
          <w:p w14:paraId="367BB9D7" w14:textId="11A09008" w:rsidR="00915E04" w:rsidRDefault="004A4865" w:rsidP="006E0171">
            <w:pPr>
              <w:pStyle w:val="TableParagraph"/>
              <w:spacing w:line="229" w:lineRule="exact"/>
              <w:ind w:left="108"/>
            </w:pPr>
            <w:r>
              <w:t>N/A</w:t>
            </w:r>
          </w:p>
        </w:tc>
      </w:tr>
      <w:tr w:rsidR="00504E14" w14:paraId="557E53B6" w14:textId="77777777" w:rsidTr="006E0171">
        <w:trPr>
          <w:trHeight w:val="3758"/>
        </w:trPr>
        <w:tc>
          <w:tcPr>
            <w:tcW w:w="567" w:type="dxa"/>
          </w:tcPr>
          <w:p w14:paraId="3267F654" w14:textId="38FDB8FA" w:rsidR="00504E14" w:rsidRDefault="00504E14" w:rsidP="006E0171">
            <w:pPr>
              <w:pStyle w:val="TableParagraph"/>
              <w:ind w:left="0"/>
              <w:rPr>
                <w:w w:val="99"/>
              </w:rPr>
            </w:pPr>
            <w:r>
              <w:rPr>
                <w:w w:val="99"/>
              </w:rPr>
              <w:lastRenderedPageBreak/>
              <w:t>2021</w:t>
            </w:r>
          </w:p>
        </w:tc>
        <w:tc>
          <w:tcPr>
            <w:tcW w:w="1417" w:type="dxa"/>
          </w:tcPr>
          <w:p w14:paraId="1010657E" w14:textId="77777777" w:rsidR="00504E14" w:rsidRPr="00504E14" w:rsidRDefault="00504E14" w:rsidP="006E0171">
            <w:pPr>
              <w:pStyle w:val="TableParagraph"/>
              <w:ind w:right="192"/>
              <w:rPr>
                <w:lang w:val="en-IN"/>
              </w:rPr>
            </w:pPr>
            <w:r w:rsidRPr="00504E14">
              <w:rPr>
                <w:lang w:val="en-IN"/>
              </w:rPr>
              <w:t>Developing Middle School Students’ AI Literacy</w:t>
            </w:r>
          </w:p>
          <w:p w14:paraId="5961BF38" w14:textId="77777777" w:rsidR="00504E14" w:rsidRDefault="00504E14" w:rsidP="006E0171">
            <w:pPr>
              <w:pStyle w:val="TableParagraph"/>
              <w:ind w:left="0" w:right="192"/>
              <w:rPr>
                <w:lang w:val="en-IN"/>
              </w:rPr>
            </w:pPr>
          </w:p>
        </w:tc>
        <w:tc>
          <w:tcPr>
            <w:tcW w:w="1418" w:type="dxa"/>
          </w:tcPr>
          <w:p w14:paraId="15F1A4DB" w14:textId="5F300FC4" w:rsidR="00504E14" w:rsidRDefault="00EA1FE0" w:rsidP="006E0171">
            <w:pPr>
              <w:pStyle w:val="TableParagraph"/>
            </w:pPr>
            <w:r>
              <w:t>Data Analysis and Visualization</w:t>
            </w:r>
          </w:p>
        </w:tc>
        <w:tc>
          <w:tcPr>
            <w:tcW w:w="1843" w:type="dxa"/>
          </w:tcPr>
          <w:p w14:paraId="1C857309" w14:textId="77777777" w:rsidR="00504E14" w:rsidRDefault="00881C33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Workshop Focus</w:t>
            </w:r>
          </w:p>
          <w:p w14:paraId="3B98D24F" w14:textId="77777777" w:rsidR="00881C33" w:rsidRDefault="00881C33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Curriculum</w:t>
            </w:r>
          </w:p>
          <w:p w14:paraId="45094F2C" w14:textId="77777777" w:rsidR="00881C33" w:rsidRDefault="00881C33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Outcomes</w:t>
            </w:r>
          </w:p>
          <w:p w14:paraId="71D6650B" w14:textId="77777777" w:rsidR="00881C33" w:rsidRDefault="00881C33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Challenges and Opportunities</w:t>
            </w:r>
          </w:p>
          <w:p w14:paraId="724E3368" w14:textId="377E36B0" w:rsidR="00881C33" w:rsidRDefault="00881C33" w:rsidP="006E0171">
            <w:pPr>
              <w:pStyle w:val="TableParagraph"/>
              <w:numPr>
                <w:ilvl w:val="0"/>
                <w:numId w:val="18"/>
              </w:numPr>
              <w:spacing w:line="276" w:lineRule="auto"/>
              <w:ind w:right="91"/>
            </w:pPr>
            <w:r>
              <w:t>Accessibility</w:t>
            </w:r>
          </w:p>
        </w:tc>
        <w:tc>
          <w:tcPr>
            <w:tcW w:w="2121" w:type="dxa"/>
          </w:tcPr>
          <w:p w14:paraId="3A9C00AA" w14:textId="77777777" w:rsidR="00504E14" w:rsidRDefault="00540389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Informed and Critical Users of AI</w:t>
            </w:r>
          </w:p>
          <w:p w14:paraId="77AFF698" w14:textId="77777777" w:rsidR="005766A4" w:rsidRDefault="005766A4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Early Exposure to AI</w:t>
            </w:r>
          </w:p>
          <w:p w14:paraId="2822F19F" w14:textId="77777777" w:rsidR="008A2F49" w:rsidRDefault="008A2F49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Ethics Education</w:t>
            </w:r>
          </w:p>
          <w:p w14:paraId="533FFB03" w14:textId="77777777" w:rsidR="008A2F49" w:rsidRDefault="008A2F49" w:rsidP="006E0171">
            <w:pPr>
              <w:pStyle w:val="TableParagraph"/>
              <w:numPr>
                <w:ilvl w:val="0"/>
                <w:numId w:val="13"/>
              </w:numPr>
              <w:spacing w:line="276" w:lineRule="auto"/>
            </w:pPr>
            <w:r>
              <w:t>Career Readiness</w:t>
            </w:r>
          </w:p>
          <w:p w14:paraId="3D17126B" w14:textId="54CEECCA" w:rsidR="008A2F49" w:rsidRDefault="008A2F49" w:rsidP="006E0171">
            <w:pPr>
              <w:pStyle w:val="TableParagraph"/>
              <w:spacing w:line="276" w:lineRule="auto"/>
              <w:ind w:left="720"/>
            </w:pPr>
          </w:p>
        </w:tc>
        <w:tc>
          <w:tcPr>
            <w:tcW w:w="2127" w:type="dxa"/>
          </w:tcPr>
          <w:p w14:paraId="5552741F" w14:textId="77777777" w:rsidR="00504E14" w:rsidRDefault="008A2F49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Age Appropriateness</w:t>
            </w:r>
          </w:p>
          <w:p w14:paraId="6310EF9A" w14:textId="77777777" w:rsidR="008A2F49" w:rsidRDefault="008A2F49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Depth vs. Breadth</w:t>
            </w:r>
          </w:p>
          <w:p w14:paraId="428C0E99" w14:textId="77777777" w:rsidR="008A2F49" w:rsidRDefault="008A2F49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Sustainability</w:t>
            </w:r>
          </w:p>
          <w:p w14:paraId="56452E60" w14:textId="77777777" w:rsidR="008A2F49" w:rsidRDefault="008A2F49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Technical Depth</w:t>
            </w:r>
          </w:p>
          <w:p w14:paraId="392A739B" w14:textId="562B7D05" w:rsidR="008A2F49" w:rsidRDefault="008A2F49" w:rsidP="006E0171">
            <w:pPr>
              <w:pStyle w:val="TableParagraph"/>
              <w:numPr>
                <w:ilvl w:val="0"/>
                <w:numId w:val="13"/>
              </w:numPr>
              <w:spacing w:before="1" w:line="276" w:lineRule="auto"/>
              <w:ind w:right="489"/>
            </w:pPr>
            <w:r>
              <w:t>Online challenges</w:t>
            </w:r>
          </w:p>
        </w:tc>
        <w:tc>
          <w:tcPr>
            <w:tcW w:w="1275" w:type="dxa"/>
          </w:tcPr>
          <w:p w14:paraId="2CA1C7E4" w14:textId="655637D3" w:rsidR="00504E14" w:rsidRDefault="004A4C20" w:rsidP="006E0171">
            <w:pPr>
              <w:pStyle w:val="TableParagraph"/>
              <w:spacing w:line="229" w:lineRule="exact"/>
              <w:ind w:left="108"/>
            </w:pPr>
            <w:r>
              <w:t>N/A</w:t>
            </w:r>
          </w:p>
        </w:tc>
      </w:tr>
    </w:tbl>
    <w:p w14:paraId="1B01D674" w14:textId="77777777" w:rsidR="00D22DFA" w:rsidRDefault="00D22DFA">
      <w:pPr>
        <w:spacing w:line="229" w:lineRule="exact"/>
        <w:rPr>
          <w:sz w:val="20"/>
        </w:rPr>
        <w:sectPr w:rsidR="00D22D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00" w:right="600" w:bottom="280" w:left="620" w:header="720" w:footer="720" w:gutter="0"/>
          <w:cols w:space="720"/>
        </w:sectPr>
      </w:pPr>
    </w:p>
    <w:tbl>
      <w:tblPr>
        <w:tblW w:w="11724" w:type="dxa"/>
        <w:tblInd w:w="-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1559"/>
        <w:gridCol w:w="1394"/>
        <w:gridCol w:w="30"/>
        <w:gridCol w:w="2165"/>
        <w:gridCol w:w="2367"/>
        <w:gridCol w:w="2266"/>
        <w:gridCol w:w="1276"/>
      </w:tblGrid>
      <w:tr w:rsidR="00D22DFA" w14:paraId="0496170E" w14:textId="77777777" w:rsidTr="00952EAC">
        <w:trPr>
          <w:trHeight w:val="3323"/>
        </w:trPr>
        <w:tc>
          <w:tcPr>
            <w:tcW w:w="667" w:type="dxa"/>
          </w:tcPr>
          <w:p w14:paraId="4792FD03" w14:textId="66D4EC04" w:rsidR="00D22DFA" w:rsidRPr="008363AA" w:rsidRDefault="008363AA">
            <w:pPr>
              <w:pStyle w:val="TableParagraph"/>
              <w:ind w:left="0"/>
            </w:pPr>
            <w:r w:rsidRPr="008363AA">
              <w:lastRenderedPageBreak/>
              <w:t>2022</w:t>
            </w:r>
          </w:p>
        </w:tc>
        <w:tc>
          <w:tcPr>
            <w:tcW w:w="1559" w:type="dxa"/>
          </w:tcPr>
          <w:p w14:paraId="6D012511" w14:textId="38647194" w:rsidR="00D22DFA" w:rsidRPr="008363AA" w:rsidRDefault="008363AA">
            <w:pPr>
              <w:pStyle w:val="TableParagraph"/>
              <w:ind w:left="0"/>
            </w:pPr>
            <w:r>
              <w:rPr>
                <w:sz w:val="18"/>
              </w:rPr>
              <w:t xml:space="preserve"> </w:t>
            </w:r>
            <w:r w:rsidRPr="008363AA">
              <w:t xml:space="preserve">Literacy rate in </w:t>
            </w:r>
            <w:r>
              <w:t xml:space="preserve">   </w:t>
            </w:r>
            <w:r w:rsidRPr="008363AA">
              <w:t>India in 2022</w:t>
            </w:r>
          </w:p>
        </w:tc>
        <w:tc>
          <w:tcPr>
            <w:tcW w:w="1394" w:type="dxa"/>
          </w:tcPr>
          <w:p w14:paraId="6C58C9E5" w14:textId="77777777" w:rsidR="008363AA" w:rsidRDefault="008363AA" w:rsidP="008363AA">
            <w:pPr>
              <w:pStyle w:val="TableParagraph"/>
            </w:pPr>
            <w:r>
              <w:t>Linear Regression,</w:t>
            </w:r>
          </w:p>
          <w:p w14:paraId="5FF7FA3B" w14:textId="503C3523" w:rsidR="00D22DFA" w:rsidRDefault="008363AA" w:rsidP="008363AA">
            <w:pPr>
              <w:pStyle w:val="TableParagraph"/>
              <w:ind w:left="0"/>
              <w:rPr>
                <w:sz w:val="18"/>
              </w:rPr>
            </w:pPr>
            <w:r>
              <w:t xml:space="preserve"> Decision </w:t>
            </w:r>
            <w:proofErr w:type="gramStart"/>
            <w:r>
              <w:t xml:space="preserve">Tree,   </w:t>
            </w:r>
            <w:proofErr w:type="gramEnd"/>
            <w:r>
              <w:t xml:space="preserve">  Comparative analysis</w:t>
            </w:r>
          </w:p>
        </w:tc>
        <w:tc>
          <w:tcPr>
            <w:tcW w:w="30" w:type="dxa"/>
          </w:tcPr>
          <w:p w14:paraId="4747896B" w14:textId="77777777" w:rsidR="00D22DFA" w:rsidRDefault="00D22DF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65" w:type="dxa"/>
          </w:tcPr>
          <w:p w14:paraId="4EB2DFC3" w14:textId="77777777" w:rsidR="008363AA" w:rsidRPr="008363AA" w:rsidRDefault="008363AA" w:rsidP="008363AA">
            <w:pPr>
              <w:pStyle w:val="TableParagraph"/>
              <w:numPr>
                <w:ilvl w:val="0"/>
                <w:numId w:val="21"/>
              </w:numPr>
              <w:ind w:right="536"/>
              <w:jc w:val="both"/>
              <w:rPr>
                <w:b/>
                <w:bCs/>
              </w:rPr>
            </w:pPr>
            <w:r w:rsidRPr="008363AA">
              <w:t>Literacy</w:t>
            </w:r>
            <w:r>
              <w:t xml:space="preserve"> </w:t>
            </w:r>
            <w:r w:rsidRPr="008363AA">
              <w:t>Rate</w:t>
            </w:r>
          </w:p>
          <w:p w14:paraId="5FAB0B3A" w14:textId="38B33988" w:rsidR="008363AA" w:rsidRPr="008363AA" w:rsidRDefault="008363AA" w:rsidP="008363AA">
            <w:pPr>
              <w:pStyle w:val="TableParagraph"/>
              <w:numPr>
                <w:ilvl w:val="0"/>
                <w:numId w:val="21"/>
              </w:numPr>
              <w:ind w:right="536"/>
              <w:jc w:val="both"/>
              <w:rPr>
                <w:b/>
                <w:bCs/>
              </w:rPr>
            </w:pPr>
            <w:r w:rsidRPr="008363AA">
              <w:t>Gender Disparities</w:t>
            </w:r>
          </w:p>
          <w:p w14:paraId="0F4D5324" w14:textId="452CB866" w:rsidR="00D22DFA" w:rsidRPr="008363AA" w:rsidRDefault="008363AA" w:rsidP="008363AA">
            <w:pPr>
              <w:pStyle w:val="TableParagraph"/>
              <w:numPr>
                <w:ilvl w:val="0"/>
                <w:numId w:val="21"/>
              </w:numPr>
              <w:ind w:right="536"/>
              <w:jc w:val="both"/>
              <w:rPr>
                <w:b/>
                <w:bCs/>
              </w:rPr>
            </w:pPr>
            <w:r w:rsidRPr="008363AA">
              <w:t>Data Sources</w:t>
            </w:r>
          </w:p>
        </w:tc>
        <w:tc>
          <w:tcPr>
            <w:tcW w:w="2367" w:type="dxa"/>
          </w:tcPr>
          <w:p w14:paraId="1A2B93FC" w14:textId="77777777" w:rsidR="00D22DFA" w:rsidRPr="008363AA" w:rsidRDefault="008363AA" w:rsidP="008363AA">
            <w:pPr>
              <w:pStyle w:val="TableParagraph"/>
              <w:numPr>
                <w:ilvl w:val="0"/>
                <w:numId w:val="21"/>
              </w:numPr>
            </w:pPr>
            <w:r w:rsidRPr="008363AA">
              <w:t>Timely data</w:t>
            </w:r>
          </w:p>
          <w:p w14:paraId="0B85B376" w14:textId="77777777" w:rsidR="008363AA" w:rsidRPr="008363AA" w:rsidRDefault="008363AA" w:rsidP="008363AA">
            <w:pPr>
              <w:pStyle w:val="TableParagraph"/>
              <w:numPr>
                <w:ilvl w:val="0"/>
                <w:numId w:val="21"/>
              </w:numPr>
            </w:pPr>
            <w:r w:rsidRPr="008363AA">
              <w:t>Gender Analysis</w:t>
            </w:r>
          </w:p>
          <w:p w14:paraId="1E023215" w14:textId="033ECEBC" w:rsidR="008363AA" w:rsidRPr="008363AA" w:rsidRDefault="008363AA" w:rsidP="008363AA">
            <w:pPr>
              <w:pStyle w:val="TableParagraph"/>
              <w:numPr>
                <w:ilvl w:val="0"/>
                <w:numId w:val="21"/>
              </w:numPr>
            </w:pPr>
            <w:r w:rsidRPr="008363AA">
              <w:t>Comparative data4</w:t>
            </w:r>
          </w:p>
          <w:p w14:paraId="247B46C0" w14:textId="170DED92" w:rsidR="008363AA" w:rsidRPr="008363AA" w:rsidRDefault="008363AA" w:rsidP="008363AA">
            <w:pPr>
              <w:pStyle w:val="TableParagraph"/>
              <w:numPr>
                <w:ilvl w:val="0"/>
                <w:numId w:val="21"/>
              </w:numPr>
              <w:rPr>
                <w:sz w:val="18"/>
              </w:rPr>
            </w:pPr>
            <w:r w:rsidRPr="008363AA">
              <w:t>Educational Data Analysis</w:t>
            </w:r>
          </w:p>
        </w:tc>
        <w:tc>
          <w:tcPr>
            <w:tcW w:w="2266" w:type="dxa"/>
          </w:tcPr>
          <w:p w14:paraId="05A1433F" w14:textId="437F4A78" w:rsidR="00952EAC" w:rsidRPr="00952EAC" w:rsidRDefault="00952EAC" w:rsidP="00952EAC">
            <w:pPr>
              <w:pStyle w:val="TableParagraph"/>
              <w:numPr>
                <w:ilvl w:val="0"/>
                <w:numId w:val="21"/>
              </w:numPr>
              <w:ind w:right="110"/>
            </w:pPr>
            <w:r w:rsidRPr="00952EAC">
              <w:t>Methodology and Causality</w:t>
            </w:r>
          </w:p>
          <w:p w14:paraId="686E47F7" w14:textId="77777777" w:rsidR="00952EAC" w:rsidRPr="00952EAC" w:rsidRDefault="00952EAC" w:rsidP="008363AA">
            <w:pPr>
              <w:pStyle w:val="TableParagraph"/>
              <w:numPr>
                <w:ilvl w:val="0"/>
                <w:numId w:val="21"/>
              </w:numPr>
              <w:ind w:right="110"/>
            </w:pPr>
            <w:r w:rsidRPr="00952EAC">
              <w:t>Lack of Solutions</w:t>
            </w:r>
          </w:p>
          <w:p w14:paraId="03DEFEE0" w14:textId="40DC8355" w:rsidR="00952EAC" w:rsidRDefault="00952EAC" w:rsidP="008363AA">
            <w:pPr>
              <w:pStyle w:val="TableParagraph"/>
              <w:numPr>
                <w:ilvl w:val="0"/>
                <w:numId w:val="21"/>
              </w:numPr>
              <w:ind w:right="110"/>
              <w:rPr>
                <w:sz w:val="20"/>
              </w:rPr>
            </w:pPr>
            <w:r w:rsidRPr="00952EAC">
              <w:t>Cultural and Social Factors</w:t>
            </w:r>
          </w:p>
        </w:tc>
        <w:tc>
          <w:tcPr>
            <w:tcW w:w="1276" w:type="dxa"/>
          </w:tcPr>
          <w:p w14:paraId="1CE47CD7" w14:textId="14A78629" w:rsidR="00D22DFA" w:rsidRPr="00952EAC" w:rsidRDefault="00952EAC">
            <w:pPr>
              <w:pStyle w:val="TableParagraph"/>
              <w:ind w:left="0"/>
            </w:pPr>
            <w:r w:rsidRPr="00952EAC">
              <w:t xml:space="preserve">  </w:t>
            </w:r>
            <w:r w:rsidRPr="00952EAC">
              <w:rPr>
                <w:shd w:val="clear" w:color="auto" w:fill="F7F7F8"/>
              </w:rPr>
              <w:t xml:space="preserve">National </w:t>
            </w:r>
            <w:r>
              <w:rPr>
                <w:shd w:val="clear" w:color="auto" w:fill="F7F7F8"/>
              </w:rPr>
              <w:t xml:space="preserve">        </w:t>
            </w:r>
            <w:r w:rsidRPr="00952EAC">
              <w:rPr>
                <w:shd w:val="clear" w:color="auto" w:fill="F7F7F8"/>
              </w:rPr>
              <w:t>Statistical Office Dataset</w:t>
            </w:r>
          </w:p>
        </w:tc>
      </w:tr>
      <w:tr w:rsidR="007D4942" w14:paraId="10ADBDFC" w14:textId="77777777" w:rsidTr="008363AA">
        <w:trPr>
          <w:trHeight w:val="5290"/>
        </w:trPr>
        <w:tc>
          <w:tcPr>
            <w:tcW w:w="667" w:type="dxa"/>
          </w:tcPr>
          <w:p w14:paraId="0CFF2A7D" w14:textId="17C9D125" w:rsidR="007D4942" w:rsidRDefault="00513A7D" w:rsidP="007D494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2011</w:t>
            </w:r>
          </w:p>
        </w:tc>
        <w:tc>
          <w:tcPr>
            <w:tcW w:w="1559" w:type="dxa"/>
          </w:tcPr>
          <w:p w14:paraId="18FCD05E" w14:textId="02491FA8" w:rsidR="00513A7D" w:rsidRPr="00513A7D" w:rsidRDefault="00513A7D" w:rsidP="000D2367">
            <w:pPr>
              <w:pStyle w:val="TableParagraph"/>
              <w:ind w:left="0"/>
            </w:pPr>
            <w:r w:rsidRPr="00513A7D">
              <w:t xml:space="preserve">Status of Female </w:t>
            </w:r>
            <w:r>
              <w:t>Literacy</w:t>
            </w:r>
            <w:r w:rsidRPr="00513A7D">
              <w:t xml:space="preserve"> rate in India</w:t>
            </w:r>
          </w:p>
          <w:p w14:paraId="4A61B952" w14:textId="7FFBC1B8" w:rsidR="007D4942" w:rsidRPr="007D4942" w:rsidRDefault="007D4942" w:rsidP="007D4942">
            <w:pPr>
              <w:pStyle w:val="TableParagraph"/>
              <w:ind w:left="0"/>
            </w:pPr>
          </w:p>
        </w:tc>
        <w:tc>
          <w:tcPr>
            <w:tcW w:w="1394" w:type="dxa"/>
          </w:tcPr>
          <w:p w14:paraId="048D66F8" w14:textId="77777777" w:rsidR="007D4942" w:rsidRPr="00952EAC" w:rsidRDefault="007D4942" w:rsidP="007D4942">
            <w:pPr>
              <w:pStyle w:val="TableParagraph"/>
            </w:pPr>
            <w:r w:rsidRPr="00952EAC">
              <w:t>Descriptive Approach,</w:t>
            </w:r>
          </w:p>
          <w:p w14:paraId="3FB3DDDC" w14:textId="77777777" w:rsidR="007D4942" w:rsidRPr="00952EAC" w:rsidRDefault="007D4942" w:rsidP="007D4942">
            <w:pPr>
              <w:pStyle w:val="TableParagraph"/>
            </w:pPr>
            <w:r w:rsidRPr="00952EAC">
              <w:t>Gender Gap in Literacy,</w:t>
            </w:r>
          </w:p>
          <w:p w14:paraId="72530960" w14:textId="77777777" w:rsidR="007D4942" w:rsidRPr="00952EAC" w:rsidRDefault="007D4942" w:rsidP="007D4942">
            <w:pPr>
              <w:pStyle w:val="TableParagraph"/>
            </w:pPr>
            <w:r w:rsidRPr="00952EAC">
              <w:t>Comparative Analysis,</w:t>
            </w:r>
          </w:p>
          <w:p w14:paraId="220F5AA7" w14:textId="3C8D43D8" w:rsidR="007D4942" w:rsidRPr="00952EAC" w:rsidRDefault="007D4942" w:rsidP="007D4942">
            <w:pPr>
              <w:pStyle w:val="TableParagraph"/>
              <w:ind w:left="0" w:right="127"/>
            </w:pPr>
            <w:r>
              <w:t xml:space="preserve">  </w:t>
            </w:r>
            <w:r w:rsidRPr="00952EAC">
              <w:t xml:space="preserve">Female </w:t>
            </w:r>
            <w:r>
              <w:t xml:space="preserve">     </w:t>
            </w:r>
            <w:r w:rsidRPr="00952EAC">
              <w:t>Literacy as an Indicator</w:t>
            </w:r>
          </w:p>
        </w:tc>
        <w:tc>
          <w:tcPr>
            <w:tcW w:w="30" w:type="dxa"/>
          </w:tcPr>
          <w:p w14:paraId="4EDC2B55" w14:textId="616DDDA5" w:rsidR="007D4942" w:rsidRDefault="007D4942" w:rsidP="007D494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65" w:type="dxa"/>
          </w:tcPr>
          <w:p w14:paraId="0AC835B2" w14:textId="62172D7D" w:rsidR="007D4942" w:rsidRPr="007D4942" w:rsidRDefault="007D4942" w:rsidP="007D4942">
            <w:pPr>
              <w:pStyle w:val="TableParagraph"/>
              <w:ind w:left="720"/>
              <w:rPr>
                <w:bdr w:val="single" w:sz="2" w:space="0" w:color="D9D9E3" w:frame="1"/>
                <w:shd w:val="clear" w:color="auto" w:fill="F7F7F8"/>
              </w:rPr>
            </w:pPr>
          </w:p>
          <w:p w14:paraId="3790EC77" w14:textId="77777777" w:rsidR="007D4942" w:rsidRPr="007D4942" w:rsidRDefault="007D4942" w:rsidP="007D4942">
            <w:pPr>
              <w:pStyle w:val="TableParagraph"/>
              <w:numPr>
                <w:ilvl w:val="0"/>
                <w:numId w:val="22"/>
              </w:numPr>
            </w:pPr>
            <w:r w:rsidRPr="007D4942">
              <w:t>Positive Associations</w:t>
            </w:r>
          </w:p>
          <w:p w14:paraId="4DCC697F" w14:textId="77777777" w:rsidR="007D4942" w:rsidRPr="007D4942" w:rsidRDefault="007D4942" w:rsidP="007D4942">
            <w:pPr>
              <w:pStyle w:val="TableParagraph"/>
              <w:numPr>
                <w:ilvl w:val="0"/>
                <w:numId w:val="22"/>
              </w:numPr>
            </w:pPr>
            <w:r w:rsidRPr="007D4942">
              <w:t>Influence on Demographic Factors</w:t>
            </w:r>
          </w:p>
          <w:p w14:paraId="2E78083C" w14:textId="35F805ED" w:rsidR="007D4942" w:rsidRPr="007D4942" w:rsidRDefault="007D4942" w:rsidP="007D4942">
            <w:pPr>
              <w:pStyle w:val="TableParagraph"/>
              <w:numPr>
                <w:ilvl w:val="0"/>
                <w:numId w:val="22"/>
              </w:numPr>
            </w:pPr>
            <w:r w:rsidRPr="007D4942">
              <w:t>Female Literacy as a Development Indicator</w:t>
            </w:r>
          </w:p>
        </w:tc>
        <w:tc>
          <w:tcPr>
            <w:tcW w:w="2367" w:type="dxa"/>
          </w:tcPr>
          <w:p w14:paraId="5F829353" w14:textId="77777777" w:rsidR="007D4942" w:rsidRPr="007D4942" w:rsidRDefault="007D4942" w:rsidP="007D4942">
            <w:pPr>
              <w:pStyle w:val="TableParagraph"/>
              <w:numPr>
                <w:ilvl w:val="0"/>
                <w:numId w:val="22"/>
              </w:numPr>
            </w:pPr>
            <w:r w:rsidRPr="007D4942">
              <w:t>Holistic Understanding</w:t>
            </w:r>
          </w:p>
          <w:p w14:paraId="2F5ABD6E" w14:textId="77777777" w:rsidR="007D4942" w:rsidRPr="007D4942" w:rsidRDefault="007D4942" w:rsidP="007D4942">
            <w:pPr>
              <w:pStyle w:val="TableParagraph"/>
              <w:numPr>
                <w:ilvl w:val="0"/>
                <w:numId w:val="22"/>
              </w:numPr>
            </w:pPr>
            <w:r w:rsidRPr="007D4942">
              <w:t>Descriptive analysis</w:t>
            </w:r>
          </w:p>
          <w:p w14:paraId="40A65316" w14:textId="4721FC7A" w:rsidR="007D4942" w:rsidRPr="007D4942" w:rsidRDefault="007D4942" w:rsidP="007D4942">
            <w:pPr>
              <w:pStyle w:val="TableParagraph"/>
              <w:numPr>
                <w:ilvl w:val="0"/>
                <w:numId w:val="22"/>
              </w:numPr>
              <w:ind w:right="168"/>
            </w:pPr>
            <w:r w:rsidRPr="007D4942">
              <w:t>Significant Social Issue</w:t>
            </w:r>
          </w:p>
        </w:tc>
        <w:tc>
          <w:tcPr>
            <w:tcW w:w="2266" w:type="dxa"/>
          </w:tcPr>
          <w:p w14:paraId="20F7679F" w14:textId="77777777" w:rsidR="007D4942" w:rsidRPr="007D4942" w:rsidRDefault="007D4942" w:rsidP="007D4942">
            <w:pPr>
              <w:pStyle w:val="TableParagraph"/>
              <w:numPr>
                <w:ilvl w:val="0"/>
                <w:numId w:val="22"/>
              </w:numPr>
            </w:pPr>
            <w:r w:rsidRPr="007D4942">
              <w:t>Data Reliability</w:t>
            </w:r>
          </w:p>
          <w:p w14:paraId="4E4F0AAA" w14:textId="77777777" w:rsidR="007D4942" w:rsidRPr="007D4942" w:rsidRDefault="007D4942" w:rsidP="007D4942">
            <w:pPr>
              <w:pStyle w:val="TableParagraph"/>
              <w:numPr>
                <w:ilvl w:val="0"/>
                <w:numId w:val="22"/>
              </w:numPr>
            </w:pPr>
            <w:r w:rsidRPr="007D4942">
              <w:t>Causality Challenges</w:t>
            </w:r>
          </w:p>
          <w:p w14:paraId="1BEF0311" w14:textId="4958F5AC" w:rsidR="007D4942" w:rsidRDefault="007D4942" w:rsidP="007D4942">
            <w:pPr>
              <w:pStyle w:val="TableParagraph"/>
              <w:numPr>
                <w:ilvl w:val="0"/>
                <w:numId w:val="22"/>
              </w:numPr>
              <w:ind w:right="299"/>
              <w:rPr>
                <w:sz w:val="20"/>
              </w:rPr>
            </w:pPr>
            <w:r w:rsidRPr="007D4942">
              <w:t>Limited Methodology</w:t>
            </w:r>
          </w:p>
        </w:tc>
        <w:tc>
          <w:tcPr>
            <w:tcW w:w="1276" w:type="dxa"/>
          </w:tcPr>
          <w:p w14:paraId="58BE1EBA" w14:textId="7FF8FDB1" w:rsidR="007D4942" w:rsidRPr="00513A7D" w:rsidRDefault="007D4942" w:rsidP="007D4942">
            <w:pPr>
              <w:pStyle w:val="TableParagraph"/>
              <w:ind w:left="0" w:right="128"/>
            </w:pPr>
            <w:r>
              <w:rPr>
                <w:sz w:val="20"/>
              </w:rPr>
              <w:t xml:space="preserve">  </w:t>
            </w:r>
            <w:r w:rsidR="00513A7D" w:rsidRPr="00513A7D">
              <w:t>Cens</w:t>
            </w:r>
            <w:r w:rsidR="000D2367">
              <w:t>u</w:t>
            </w:r>
            <w:r w:rsidR="00513A7D" w:rsidRPr="00513A7D">
              <w:t>s data dataset</w:t>
            </w:r>
          </w:p>
        </w:tc>
      </w:tr>
      <w:tr w:rsidR="002C2FDA" w14:paraId="211FEF6F" w14:textId="77777777" w:rsidTr="008363AA">
        <w:trPr>
          <w:trHeight w:val="4370"/>
        </w:trPr>
        <w:tc>
          <w:tcPr>
            <w:tcW w:w="667" w:type="dxa"/>
          </w:tcPr>
          <w:p w14:paraId="745E1C0C" w14:textId="1BE2DF97" w:rsidR="002C2FDA" w:rsidRDefault="002C2FDA" w:rsidP="002C2FD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559" w:type="dxa"/>
          </w:tcPr>
          <w:p w14:paraId="2330D0D8" w14:textId="6D8372B0" w:rsidR="002C2FDA" w:rsidRDefault="002C2FDA" w:rsidP="002C2FDA">
            <w:pPr>
              <w:pStyle w:val="TableParagraph"/>
              <w:ind w:left="0" w:right="186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t>Analysis of Literacy rate in Karnataka</w:t>
            </w:r>
          </w:p>
        </w:tc>
        <w:tc>
          <w:tcPr>
            <w:tcW w:w="1394" w:type="dxa"/>
          </w:tcPr>
          <w:p w14:paraId="5DAAF30B" w14:textId="77777777" w:rsidR="002C2FDA" w:rsidRDefault="002C2FDA" w:rsidP="002C2FDA">
            <w:pPr>
              <w:pStyle w:val="TableParagraph"/>
            </w:pPr>
            <w:r>
              <w:t>Quantitative and Qualitative analysis,</w:t>
            </w:r>
          </w:p>
          <w:p w14:paraId="22C8B0EF" w14:textId="023ADAC5" w:rsidR="002C2FDA" w:rsidRDefault="002C2FDA" w:rsidP="002C2FDA">
            <w:pPr>
              <w:pStyle w:val="TableParagraph"/>
              <w:rPr>
                <w:sz w:val="20"/>
              </w:rPr>
            </w:pPr>
            <w:r>
              <w:t>Comparative analysis</w:t>
            </w:r>
          </w:p>
        </w:tc>
        <w:tc>
          <w:tcPr>
            <w:tcW w:w="30" w:type="dxa"/>
          </w:tcPr>
          <w:p w14:paraId="797C1803" w14:textId="70F5FCA1" w:rsidR="002C2FDA" w:rsidRDefault="002C2FDA" w:rsidP="002C2FDA">
            <w:pPr>
              <w:pStyle w:val="TableParagraph"/>
              <w:ind w:left="0" w:right="130"/>
              <w:rPr>
                <w:sz w:val="20"/>
              </w:rPr>
            </w:pPr>
          </w:p>
        </w:tc>
        <w:tc>
          <w:tcPr>
            <w:tcW w:w="2165" w:type="dxa"/>
          </w:tcPr>
          <w:p w14:paraId="30C09C56" w14:textId="77777777" w:rsidR="002C2FDA" w:rsidRPr="002C2FDA" w:rsidRDefault="002C2FDA" w:rsidP="002C2FDA">
            <w:pPr>
              <w:pStyle w:val="TableParagraph"/>
              <w:numPr>
                <w:ilvl w:val="0"/>
                <w:numId w:val="23"/>
              </w:numPr>
            </w:pPr>
            <w:r w:rsidRPr="002C2FDA">
              <w:t>Social Group Analysis</w:t>
            </w:r>
          </w:p>
          <w:p w14:paraId="683A5599" w14:textId="77777777" w:rsidR="002C2FDA" w:rsidRPr="002C2FDA" w:rsidRDefault="002C2FDA" w:rsidP="002C2FDA">
            <w:pPr>
              <w:pStyle w:val="TableParagraph"/>
              <w:numPr>
                <w:ilvl w:val="0"/>
                <w:numId w:val="23"/>
              </w:numPr>
            </w:pPr>
            <w:r w:rsidRPr="002C2FDA">
              <w:t>Gender Analysis</w:t>
            </w:r>
          </w:p>
          <w:p w14:paraId="20F2BDED" w14:textId="77777777" w:rsidR="002C2FDA" w:rsidRPr="002C2FDA" w:rsidRDefault="002C2FDA" w:rsidP="002C2FDA">
            <w:pPr>
              <w:pStyle w:val="TableParagraph"/>
              <w:numPr>
                <w:ilvl w:val="0"/>
                <w:numId w:val="23"/>
              </w:numPr>
            </w:pPr>
            <w:r w:rsidRPr="002C2FDA">
              <w:t>Geographical Analysis</w:t>
            </w:r>
          </w:p>
          <w:p w14:paraId="14014A1C" w14:textId="1B6D03CB" w:rsidR="002C2FDA" w:rsidRDefault="002C2FDA" w:rsidP="002C2FDA">
            <w:pPr>
              <w:pStyle w:val="TableParagraph"/>
              <w:numPr>
                <w:ilvl w:val="0"/>
                <w:numId w:val="23"/>
              </w:numPr>
              <w:ind w:right="250"/>
              <w:rPr>
                <w:sz w:val="20"/>
              </w:rPr>
            </w:pPr>
            <w:r w:rsidRPr="002C2FDA">
              <w:t>Temporal Analysis</w:t>
            </w:r>
          </w:p>
        </w:tc>
        <w:tc>
          <w:tcPr>
            <w:tcW w:w="2367" w:type="dxa"/>
          </w:tcPr>
          <w:p w14:paraId="6A44F24F" w14:textId="77777777" w:rsidR="002C2FDA" w:rsidRPr="00513A7D" w:rsidRDefault="002C2FDA" w:rsidP="002C2FDA">
            <w:pPr>
              <w:pStyle w:val="TableParagraph"/>
              <w:numPr>
                <w:ilvl w:val="0"/>
                <w:numId w:val="23"/>
              </w:numPr>
            </w:pPr>
            <w:r w:rsidRPr="00513A7D">
              <w:t>Quantitative Metrics</w:t>
            </w:r>
          </w:p>
          <w:p w14:paraId="7210C16C" w14:textId="77777777" w:rsidR="002C2FDA" w:rsidRPr="00513A7D" w:rsidRDefault="002C2FDA" w:rsidP="002C2FDA">
            <w:pPr>
              <w:pStyle w:val="TableParagraph"/>
              <w:numPr>
                <w:ilvl w:val="0"/>
                <w:numId w:val="23"/>
              </w:numPr>
            </w:pPr>
            <w:r w:rsidRPr="00513A7D">
              <w:t>Temporal Comparison</w:t>
            </w:r>
          </w:p>
          <w:p w14:paraId="4E8BC9B3" w14:textId="07D94EB0" w:rsidR="002C2FDA" w:rsidRPr="00513A7D" w:rsidRDefault="002C2FDA" w:rsidP="002C2FDA">
            <w:pPr>
              <w:pStyle w:val="TableParagraph"/>
              <w:numPr>
                <w:ilvl w:val="0"/>
                <w:numId w:val="23"/>
              </w:numPr>
              <w:ind w:right="159"/>
            </w:pPr>
            <w:r w:rsidRPr="00513A7D">
              <w:t>Comprehensive Analysis</w:t>
            </w:r>
          </w:p>
        </w:tc>
        <w:tc>
          <w:tcPr>
            <w:tcW w:w="2266" w:type="dxa"/>
          </w:tcPr>
          <w:p w14:paraId="5B7FB3D1" w14:textId="77777777" w:rsidR="002C2FDA" w:rsidRPr="00513A7D" w:rsidRDefault="002C2FDA" w:rsidP="002C2FDA">
            <w:pPr>
              <w:pStyle w:val="TableParagraph"/>
              <w:numPr>
                <w:ilvl w:val="0"/>
                <w:numId w:val="23"/>
              </w:numPr>
            </w:pPr>
            <w:r w:rsidRPr="00513A7D">
              <w:t>Data Limitations</w:t>
            </w:r>
          </w:p>
          <w:p w14:paraId="4D224892" w14:textId="77777777" w:rsidR="002C2FDA" w:rsidRPr="00513A7D" w:rsidRDefault="002C2FDA" w:rsidP="002C2FDA">
            <w:pPr>
              <w:pStyle w:val="TableParagraph"/>
              <w:numPr>
                <w:ilvl w:val="0"/>
                <w:numId w:val="23"/>
              </w:numPr>
            </w:pPr>
            <w:r w:rsidRPr="00513A7D">
              <w:t>Limited Policy Discussion</w:t>
            </w:r>
          </w:p>
          <w:p w14:paraId="228ABE2D" w14:textId="3746D53E" w:rsidR="002C2FDA" w:rsidRDefault="002C2FDA" w:rsidP="002C2FDA">
            <w:pPr>
              <w:pStyle w:val="TableParagraph"/>
              <w:numPr>
                <w:ilvl w:val="0"/>
                <w:numId w:val="23"/>
              </w:numPr>
              <w:ind w:right="222"/>
              <w:rPr>
                <w:sz w:val="20"/>
              </w:rPr>
            </w:pPr>
            <w:r w:rsidRPr="00513A7D">
              <w:t>Lack of Causality</w:t>
            </w:r>
          </w:p>
        </w:tc>
        <w:tc>
          <w:tcPr>
            <w:tcW w:w="1276" w:type="dxa"/>
          </w:tcPr>
          <w:p w14:paraId="27707AB3" w14:textId="3A6C55CC" w:rsidR="002C2FDA" w:rsidRDefault="002C2FDA" w:rsidP="002C2FDA">
            <w:pPr>
              <w:pStyle w:val="TableParagraph"/>
              <w:ind w:right="452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613136F6" w14:textId="77777777" w:rsidR="00BB49D0" w:rsidRDefault="00BB49D0"/>
    <w:sectPr w:rsidR="00BB49D0">
      <w:pgSz w:w="11910" w:h="16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DBE58" w14:textId="77777777" w:rsidR="004B17F1" w:rsidRDefault="004B17F1" w:rsidP="00EB0396">
      <w:r>
        <w:separator/>
      </w:r>
    </w:p>
  </w:endnote>
  <w:endnote w:type="continuationSeparator" w:id="0">
    <w:p w14:paraId="4751228E" w14:textId="77777777" w:rsidR="004B17F1" w:rsidRDefault="004B17F1" w:rsidP="00EB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F878" w14:textId="77777777" w:rsidR="00EB0396" w:rsidRDefault="00EB03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B02C" w14:textId="77777777" w:rsidR="00EB0396" w:rsidRDefault="00EB03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3237" w14:textId="77777777" w:rsidR="00EB0396" w:rsidRDefault="00EB0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CC171" w14:textId="77777777" w:rsidR="004B17F1" w:rsidRDefault="004B17F1" w:rsidP="00EB0396">
      <w:r>
        <w:separator/>
      </w:r>
    </w:p>
  </w:footnote>
  <w:footnote w:type="continuationSeparator" w:id="0">
    <w:p w14:paraId="02CEFFED" w14:textId="77777777" w:rsidR="004B17F1" w:rsidRDefault="004B17F1" w:rsidP="00EB0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1C369" w14:textId="77777777" w:rsidR="00EB0396" w:rsidRDefault="00EB0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53CF" w14:textId="7F27AB6E" w:rsidR="00EB0396" w:rsidRPr="00EB0396" w:rsidRDefault="00EB0396" w:rsidP="00EB0396">
    <w:pPr>
      <w:pStyle w:val="Header"/>
      <w:jc w:val="center"/>
      <w:rPr>
        <w:b/>
        <w:bCs/>
        <w:sz w:val="32"/>
        <w:szCs w:val="32"/>
      </w:rPr>
    </w:pPr>
    <w:r w:rsidRPr="00EB0396">
      <w:rPr>
        <w:b/>
        <w:bCs/>
        <w:sz w:val="32"/>
        <w:szCs w:val="32"/>
      </w:rPr>
      <w:t>LITERACY RATE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B5F9D" w14:textId="77777777" w:rsidR="00EB0396" w:rsidRDefault="00EB0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BB6"/>
    <w:multiLevelType w:val="hybridMultilevel"/>
    <w:tmpl w:val="AF1410D6"/>
    <w:lvl w:ilvl="0" w:tplc="40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07642EA0"/>
    <w:multiLevelType w:val="hybridMultilevel"/>
    <w:tmpl w:val="A636E51A"/>
    <w:lvl w:ilvl="0" w:tplc="40090001">
      <w:start w:val="1"/>
      <w:numFmt w:val="bullet"/>
      <w:lvlText w:val=""/>
      <w:lvlJc w:val="left"/>
      <w:pPr>
        <w:ind w:left="-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</w:abstractNum>
  <w:abstractNum w:abstractNumId="2" w15:restartNumberingAfterBreak="0">
    <w:nsid w:val="092D368F"/>
    <w:multiLevelType w:val="hybridMultilevel"/>
    <w:tmpl w:val="1B84F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5E6B"/>
    <w:multiLevelType w:val="hybridMultilevel"/>
    <w:tmpl w:val="F620D776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2EC15AE3"/>
    <w:multiLevelType w:val="hybridMultilevel"/>
    <w:tmpl w:val="23AE12D0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 w15:restartNumberingAfterBreak="0">
    <w:nsid w:val="349F04FD"/>
    <w:multiLevelType w:val="hybridMultilevel"/>
    <w:tmpl w:val="F67A3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D2A15"/>
    <w:multiLevelType w:val="hybridMultilevel"/>
    <w:tmpl w:val="678E530E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38A84797"/>
    <w:multiLevelType w:val="hybridMultilevel"/>
    <w:tmpl w:val="5406DEEE"/>
    <w:lvl w:ilvl="0" w:tplc="114E5F06">
      <w:numFmt w:val="bullet"/>
      <w:lvlText w:val=""/>
      <w:lvlJc w:val="left"/>
      <w:pPr>
        <w:ind w:left="-134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F76414A">
      <w:numFmt w:val="bullet"/>
      <w:lvlText w:val="•"/>
      <w:lvlJc w:val="left"/>
      <w:pPr>
        <w:ind w:left="-1201" w:hanging="360"/>
      </w:pPr>
      <w:rPr>
        <w:rFonts w:hint="default"/>
        <w:lang w:val="en-US" w:eastAsia="en-US" w:bidi="ar-SA"/>
      </w:rPr>
    </w:lvl>
    <w:lvl w:ilvl="2" w:tplc="4446B65C">
      <w:numFmt w:val="bullet"/>
      <w:lvlText w:val="•"/>
      <w:lvlJc w:val="left"/>
      <w:pPr>
        <w:ind w:left="-1047" w:hanging="360"/>
      </w:pPr>
      <w:rPr>
        <w:rFonts w:hint="default"/>
        <w:lang w:val="en-US" w:eastAsia="en-US" w:bidi="ar-SA"/>
      </w:rPr>
    </w:lvl>
    <w:lvl w:ilvl="3" w:tplc="57F4A54C">
      <w:numFmt w:val="bullet"/>
      <w:lvlText w:val="•"/>
      <w:lvlJc w:val="left"/>
      <w:pPr>
        <w:ind w:left="-893" w:hanging="360"/>
      </w:pPr>
      <w:rPr>
        <w:rFonts w:hint="default"/>
        <w:lang w:val="en-US" w:eastAsia="en-US" w:bidi="ar-SA"/>
      </w:rPr>
    </w:lvl>
    <w:lvl w:ilvl="4" w:tplc="F42000A2">
      <w:numFmt w:val="bullet"/>
      <w:lvlText w:val="•"/>
      <w:lvlJc w:val="left"/>
      <w:pPr>
        <w:ind w:left="-740" w:hanging="360"/>
      </w:pPr>
      <w:rPr>
        <w:rFonts w:hint="default"/>
        <w:lang w:val="en-US" w:eastAsia="en-US" w:bidi="ar-SA"/>
      </w:rPr>
    </w:lvl>
    <w:lvl w:ilvl="5" w:tplc="A078C554">
      <w:numFmt w:val="bullet"/>
      <w:lvlText w:val="•"/>
      <w:lvlJc w:val="left"/>
      <w:pPr>
        <w:ind w:left="-586" w:hanging="360"/>
      </w:pPr>
      <w:rPr>
        <w:rFonts w:hint="default"/>
        <w:lang w:val="en-US" w:eastAsia="en-US" w:bidi="ar-SA"/>
      </w:rPr>
    </w:lvl>
    <w:lvl w:ilvl="6" w:tplc="B4D4C8A2">
      <w:numFmt w:val="bullet"/>
      <w:lvlText w:val="•"/>
      <w:lvlJc w:val="left"/>
      <w:pPr>
        <w:ind w:left="-432" w:hanging="360"/>
      </w:pPr>
      <w:rPr>
        <w:rFonts w:hint="default"/>
        <w:lang w:val="en-US" w:eastAsia="en-US" w:bidi="ar-SA"/>
      </w:rPr>
    </w:lvl>
    <w:lvl w:ilvl="7" w:tplc="8146E650">
      <w:numFmt w:val="bullet"/>
      <w:lvlText w:val="•"/>
      <w:lvlJc w:val="left"/>
      <w:pPr>
        <w:ind w:left="-279" w:hanging="360"/>
      </w:pPr>
      <w:rPr>
        <w:rFonts w:hint="default"/>
        <w:lang w:val="en-US" w:eastAsia="en-US" w:bidi="ar-SA"/>
      </w:rPr>
    </w:lvl>
    <w:lvl w:ilvl="8" w:tplc="3BA23CD4">
      <w:numFmt w:val="bullet"/>
      <w:lvlText w:val="•"/>
      <w:lvlJc w:val="left"/>
      <w:pPr>
        <w:ind w:left="-12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BCF348B"/>
    <w:multiLevelType w:val="hybridMultilevel"/>
    <w:tmpl w:val="C164A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6304B"/>
    <w:multiLevelType w:val="hybridMultilevel"/>
    <w:tmpl w:val="C16831A2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44A233E1"/>
    <w:multiLevelType w:val="hybridMultilevel"/>
    <w:tmpl w:val="CAD6F93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A3592"/>
    <w:multiLevelType w:val="hybridMultilevel"/>
    <w:tmpl w:val="37DECC88"/>
    <w:lvl w:ilvl="0" w:tplc="40090001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2" w15:restartNumberingAfterBreak="0">
    <w:nsid w:val="49DD6BEF"/>
    <w:multiLevelType w:val="hybridMultilevel"/>
    <w:tmpl w:val="0436C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C10C4"/>
    <w:multiLevelType w:val="hybridMultilevel"/>
    <w:tmpl w:val="DC42637E"/>
    <w:lvl w:ilvl="0" w:tplc="40090001">
      <w:start w:val="1"/>
      <w:numFmt w:val="bullet"/>
      <w:lvlText w:val=""/>
      <w:lvlJc w:val="left"/>
      <w:pPr>
        <w:ind w:left="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</w:abstractNum>
  <w:abstractNum w:abstractNumId="14" w15:restartNumberingAfterBreak="0">
    <w:nsid w:val="533A2D0F"/>
    <w:multiLevelType w:val="hybridMultilevel"/>
    <w:tmpl w:val="8FDA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82DAB"/>
    <w:multiLevelType w:val="hybridMultilevel"/>
    <w:tmpl w:val="7A14B1A4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A4B1F"/>
    <w:multiLevelType w:val="hybridMultilevel"/>
    <w:tmpl w:val="3F68D356"/>
    <w:lvl w:ilvl="0" w:tplc="0A583E1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CDC6BF6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49801B9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A500992E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4" w:tplc="1ADE2DA6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9C98FFDE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6" w:tplc="6B2833E2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7" w:tplc="E612FE6A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8" w:tplc="E2961CCE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4AC6DFB"/>
    <w:multiLevelType w:val="hybridMultilevel"/>
    <w:tmpl w:val="20DAC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C32CA"/>
    <w:multiLevelType w:val="hybridMultilevel"/>
    <w:tmpl w:val="79EA6BB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9" w15:restartNumberingAfterBreak="0">
    <w:nsid w:val="69731BD9"/>
    <w:multiLevelType w:val="hybridMultilevel"/>
    <w:tmpl w:val="BFA6E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2072AD"/>
    <w:multiLevelType w:val="hybridMultilevel"/>
    <w:tmpl w:val="6BF2AC70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1" w15:restartNumberingAfterBreak="0">
    <w:nsid w:val="75620190"/>
    <w:multiLevelType w:val="hybridMultilevel"/>
    <w:tmpl w:val="5F26C66A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7B1B0634"/>
    <w:multiLevelType w:val="hybridMultilevel"/>
    <w:tmpl w:val="4800782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39679367">
    <w:abstractNumId w:val="7"/>
  </w:num>
  <w:num w:numId="2" w16cid:durableId="2005090464">
    <w:abstractNumId w:val="16"/>
  </w:num>
  <w:num w:numId="3" w16cid:durableId="1023825770">
    <w:abstractNumId w:val="14"/>
  </w:num>
  <w:num w:numId="4" w16cid:durableId="93942240">
    <w:abstractNumId w:val="18"/>
  </w:num>
  <w:num w:numId="5" w16cid:durableId="1882664827">
    <w:abstractNumId w:val="9"/>
  </w:num>
  <w:num w:numId="6" w16cid:durableId="630750589">
    <w:abstractNumId w:val="1"/>
  </w:num>
  <w:num w:numId="7" w16cid:durableId="169873589">
    <w:abstractNumId w:val="6"/>
  </w:num>
  <w:num w:numId="8" w16cid:durableId="845633800">
    <w:abstractNumId w:val="10"/>
  </w:num>
  <w:num w:numId="9" w16cid:durableId="268586665">
    <w:abstractNumId w:val="21"/>
  </w:num>
  <w:num w:numId="10" w16cid:durableId="2056733674">
    <w:abstractNumId w:val="3"/>
  </w:num>
  <w:num w:numId="11" w16cid:durableId="1140657862">
    <w:abstractNumId w:val="22"/>
  </w:num>
  <w:num w:numId="12" w16cid:durableId="1206211651">
    <w:abstractNumId w:val="15"/>
  </w:num>
  <w:num w:numId="13" w16cid:durableId="1966806975">
    <w:abstractNumId w:val="8"/>
  </w:num>
  <w:num w:numId="14" w16cid:durableId="695471634">
    <w:abstractNumId w:val="0"/>
  </w:num>
  <w:num w:numId="15" w16cid:durableId="555161929">
    <w:abstractNumId w:val="12"/>
  </w:num>
  <w:num w:numId="16" w16cid:durableId="88086289">
    <w:abstractNumId w:val="17"/>
  </w:num>
  <w:num w:numId="17" w16cid:durableId="1359770112">
    <w:abstractNumId w:val="5"/>
  </w:num>
  <w:num w:numId="18" w16cid:durableId="1499807838">
    <w:abstractNumId w:val="2"/>
  </w:num>
  <w:num w:numId="19" w16cid:durableId="1224217742">
    <w:abstractNumId w:val="13"/>
  </w:num>
  <w:num w:numId="20" w16cid:durableId="1460370441">
    <w:abstractNumId w:val="11"/>
  </w:num>
  <w:num w:numId="21" w16cid:durableId="1803617804">
    <w:abstractNumId w:val="4"/>
  </w:num>
  <w:num w:numId="22" w16cid:durableId="1841389937">
    <w:abstractNumId w:val="19"/>
  </w:num>
  <w:num w:numId="23" w16cid:durableId="16421554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FA"/>
    <w:rsid w:val="00040505"/>
    <w:rsid w:val="00076BB7"/>
    <w:rsid w:val="00092AC9"/>
    <w:rsid w:val="000C125E"/>
    <w:rsid w:val="000C1299"/>
    <w:rsid w:val="000D2367"/>
    <w:rsid w:val="000F5405"/>
    <w:rsid w:val="00100033"/>
    <w:rsid w:val="0010159A"/>
    <w:rsid w:val="00102B58"/>
    <w:rsid w:val="00130CC0"/>
    <w:rsid w:val="00137EA7"/>
    <w:rsid w:val="001655FA"/>
    <w:rsid w:val="0017287A"/>
    <w:rsid w:val="00196DC3"/>
    <w:rsid w:val="001C1A4B"/>
    <w:rsid w:val="001F1C2D"/>
    <w:rsid w:val="00213F63"/>
    <w:rsid w:val="0023300C"/>
    <w:rsid w:val="00261464"/>
    <w:rsid w:val="0027420D"/>
    <w:rsid w:val="00290D43"/>
    <w:rsid w:val="00293DE2"/>
    <w:rsid w:val="002A5F05"/>
    <w:rsid w:val="002B7DF4"/>
    <w:rsid w:val="002C2FDA"/>
    <w:rsid w:val="002D79F4"/>
    <w:rsid w:val="00331499"/>
    <w:rsid w:val="00350A94"/>
    <w:rsid w:val="003A0C5B"/>
    <w:rsid w:val="003B315A"/>
    <w:rsid w:val="004358FF"/>
    <w:rsid w:val="00437E12"/>
    <w:rsid w:val="00455668"/>
    <w:rsid w:val="004620F2"/>
    <w:rsid w:val="00481603"/>
    <w:rsid w:val="004A4865"/>
    <w:rsid w:val="004A4C20"/>
    <w:rsid w:val="004B17F1"/>
    <w:rsid w:val="004D223F"/>
    <w:rsid w:val="004E1321"/>
    <w:rsid w:val="004F2E51"/>
    <w:rsid w:val="004F4C48"/>
    <w:rsid w:val="004F5640"/>
    <w:rsid w:val="00504E14"/>
    <w:rsid w:val="00510149"/>
    <w:rsid w:val="00513A7D"/>
    <w:rsid w:val="005203BD"/>
    <w:rsid w:val="00540389"/>
    <w:rsid w:val="0054483A"/>
    <w:rsid w:val="00564377"/>
    <w:rsid w:val="005659B1"/>
    <w:rsid w:val="005766A4"/>
    <w:rsid w:val="0059502B"/>
    <w:rsid w:val="00597C07"/>
    <w:rsid w:val="005D66C2"/>
    <w:rsid w:val="005F3E0B"/>
    <w:rsid w:val="00624B9D"/>
    <w:rsid w:val="00660A12"/>
    <w:rsid w:val="006C7CE5"/>
    <w:rsid w:val="006D3A05"/>
    <w:rsid w:val="006E0171"/>
    <w:rsid w:val="00721F4A"/>
    <w:rsid w:val="0075129A"/>
    <w:rsid w:val="00760C02"/>
    <w:rsid w:val="007B0812"/>
    <w:rsid w:val="007B2D49"/>
    <w:rsid w:val="007D4942"/>
    <w:rsid w:val="0080436B"/>
    <w:rsid w:val="00810DA1"/>
    <w:rsid w:val="00812C7F"/>
    <w:rsid w:val="008363AA"/>
    <w:rsid w:val="00881C33"/>
    <w:rsid w:val="00894A07"/>
    <w:rsid w:val="008A2F49"/>
    <w:rsid w:val="008D17FF"/>
    <w:rsid w:val="008D3B6B"/>
    <w:rsid w:val="008F082F"/>
    <w:rsid w:val="00907693"/>
    <w:rsid w:val="00915E04"/>
    <w:rsid w:val="00947C69"/>
    <w:rsid w:val="00952EAC"/>
    <w:rsid w:val="00973953"/>
    <w:rsid w:val="009842F1"/>
    <w:rsid w:val="009B5302"/>
    <w:rsid w:val="009B6992"/>
    <w:rsid w:val="009B78E4"/>
    <w:rsid w:val="009D47C7"/>
    <w:rsid w:val="009E1700"/>
    <w:rsid w:val="009E751E"/>
    <w:rsid w:val="00A02A77"/>
    <w:rsid w:val="00A336E0"/>
    <w:rsid w:val="00A35E72"/>
    <w:rsid w:val="00A5549B"/>
    <w:rsid w:val="00A577BF"/>
    <w:rsid w:val="00A760C1"/>
    <w:rsid w:val="00A838E9"/>
    <w:rsid w:val="00AD6F1D"/>
    <w:rsid w:val="00AF19B0"/>
    <w:rsid w:val="00B04D13"/>
    <w:rsid w:val="00B1029A"/>
    <w:rsid w:val="00B13239"/>
    <w:rsid w:val="00BA2BBB"/>
    <w:rsid w:val="00BA7A89"/>
    <w:rsid w:val="00BB49D0"/>
    <w:rsid w:val="00BB50AB"/>
    <w:rsid w:val="00BE407C"/>
    <w:rsid w:val="00C1010B"/>
    <w:rsid w:val="00C267EF"/>
    <w:rsid w:val="00C5330C"/>
    <w:rsid w:val="00C803BA"/>
    <w:rsid w:val="00CB35D6"/>
    <w:rsid w:val="00CB7ED6"/>
    <w:rsid w:val="00CD70AB"/>
    <w:rsid w:val="00CE655D"/>
    <w:rsid w:val="00D22DFA"/>
    <w:rsid w:val="00D268B4"/>
    <w:rsid w:val="00D2732E"/>
    <w:rsid w:val="00D4278A"/>
    <w:rsid w:val="00D44ED9"/>
    <w:rsid w:val="00D534C6"/>
    <w:rsid w:val="00D53C99"/>
    <w:rsid w:val="00D6555A"/>
    <w:rsid w:val="00D81503"/>
    <w:rsid w:val="00D915E7"/>
    <w:rsid w:val="00DA740E"/>
    <w:rsid w:val="00DA7F6F"/>
    <w:rsid w:val="00DE6E37"/>
    <w:rsid w:val="00DE7380"/>
    <w:rsid w:val="00E102F9"/>
    <w:rsid w:val="00E460F3"/>
    <w:rsid w:val="00E775C8"/>
    <w:rsid w:val="00EA1FE0"/>
    <w:rsid w:val="00EA5030"/>
    <w:rsid w:val="00EB0396"/>
    <w:rsid w:val="00EC7C3F"/>
    <w:rsid w:val="00ED59D6"/>
    <w:rsid w:val="00EE1D84"/>
    <w:rsid w:val="00EF448B"/>
    <w:rsid w:val="00F016D5"/>
    <w:rsid w:val="00F17257"/>
    <w:rsid w:val="00F210FD"/>
    <w:rsid w:val="00F74DED"/>
    <w:rsid w:val="00F90AE8"/>
    <w:rsid w:val="00FE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1C2A"/>
  <w15:docId w15:val="{2D6A662F-AC9D-4957-8AAC-845B2C80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EB03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9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03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396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31499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363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6E973-9E88-4D75-9638-8A504E72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mithrasri kadarla</dc:creator>
  <cp:lastModifiedBy>GANI KORE</cp:lastModifiedBy>
  <cp:revision>120</cp:revision>
  <dcterms:created xsi:type="dcterms:W3CDTF">2023-08-10T03:27:00Z</dcterms:created>
  <dcterms:modified xsi:type="dcterms:W3CDTF">2023-09-13T17:10:00Z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2023-08-09T00:00:00Z</vt:filetime>
  </property>
  <property fmtid="{D5CDD505-2E9C-101B-9397-08002B2CF9AE}" pid="5" name="GrammarlyDocumentId">
    <vt:lpwstr>7b7a51797c3757fa49d2819b9de6714c7bd331d4608e3114fd90a076460afa6a</vt:lpwstr>
  </property>
</Properties>
</file>