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9B7BD">
      <w:pPr>
        <w:jc w:val="center"/>
      </w:pPr>
      <w:r>
        <w:rPr>
          <w:b/>
          <w:sz w:val="26"/>
          <w:szCs w:val="26"/>
          <w:lang w:val="ru-RU"/>
        </w:rPr>
        <w:drawing>
          <wp:inline distT="0" distB="0" distL="0" distR="0">
            <wp:extent cx="643890" cy="779145"/>
            <wp:effectExtent l="0" t="0" r="0" b="0"/>
            <wp:docPr id="793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16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A554">
      <w:pPr>
        <w:suppressAutoHyphens/>
        <w:jc w:val="center"/>
        <w:rPr>
          <w:b/>
          <w:spacing w:val="-16"/>
          <w:sz w:val="28"/>
          <w:szCs w:val="28"/>
        </w:rPr>
      </w:pPr>
      <w:r>
        <w:rPr>
          <w:spacing w:val="-16"/>
          <w:sz w:val="26"/>
          <w:szCs w:val="26"/>
        </w:rPr>
        <w:t>МИНИСТЕРСТВО ОБРАЗОВАНИЯ, НАУКИ И МОЛОДЕЖИ РЕСПУБЛИКИ КРЫМ</w:t>
      </w:r>
    </w:p>
    <w:p w14:paraId="3C254EEC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Государственное бюджетное образовательное учреждение высшего образования</w:t>
      </w:r>
    </w:p>
    <w:p w14:paraId="7E51918B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Республики Крым </w:t>
      </w:r>
    </w:p>
    <w:p w14:paraId="1A496B39">
      <w:pPr>
        <w:suppressAutoHyphens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«Крымский инженерно-педагогический университет имени Февзи Якубова»</w:t>
      </w:r>
    </w:p>
    <w:p w14:paraId="0DA32893">
      <w:pPr>
        <w:suppressAutoHyphens/>
        <w:jc w:val="center"/>
        <w:rPr>
          <w:b/>
          <w:sz w:val="28"/>
          <w:szCs w:val="28"/>
        </w:rPr>
      </w:pPr>
      <w:r>
        <w:rPr>
          <w:b/>
          <w:sz w:val="26"/>
          <w:szCs w:val="26"/>
        </w:rPr>
        <w:t>(ГБОУВО РК КИПУ имени Февзи Якубова)</w:t>
      </w:r>
    </w:p>
    <w:p w14:paraId="47585217">
      <w:pPr>
        <w:pStyle w:val="21"/>
        <w:spacing w:line="240" w:lineRule="auto"/>
        <w:ind w:firstLine="0"/>
        <w:jc w:val="center"/>
        <w:rPr>
          <w:b/>
        </w:rPr>
      </w:pPr>
    </w:p>
    <w:p w14:paraId="22520929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Факультет экономики, менеджмента и информационных технологий </w:t>
      </w:r>
    </w:p>
    <w:p w14:paraId="4036245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</w:p>
    <w:p w14:paraId="781CEB27">
      <w:pPr>
        <w:pStyle w:val="21"/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прикладной информатики</w:t>
      </w:r>
    </w:p>
    <w:p w14:paraId="0876374D">
      <w:pPr>
        <w:ind w:left="1083"/>
        <w:rPr>
          <w:sz w:val="28"/>
          <w:szCs w:val="28"/>
          <w:lang w:val="ru-RU"/>
        </w:rPr>
      </w:pPr>
    </w:p>
    <w:p w14:paraId="3A342977">
      <w:pPr>
        <w:ind w:left="1083"/>
        <w:rPr>
          <w:sz w:val="28"/>
          <w:szCs w:val="28"/>
        </w:rPr>
      </w:pPr>
    </w:p>
    <w:p w14:paraId="7E277F50">
      <w:pPr>
        <w:ind w:left="1083"/>
        <w:rPr>
          <w:sz w:val="28"/>
          <w:szCs w:val="28"/>
        </w:rPr>
      </w:pPr>
    </w:p>
    <w:p w14:paraId="4C4C0C09">
      <w:pPr>
        <w:ind w:left="1083"/>
        <w:rPr>
          <w:sz w:val="28"/>
          <w:szCs w:val="28"/>
        </w:rPr>
      </w:pPr>
    </w:p>
    <w:p w14:paraId="1C76855F">
      <w:pPr>
        <w:ind w:left="1083"/>
        <w:rPr>
          <w:sz w:val="28"/>
          <w:szCs w:val="28"/>
        </w:rPr>
      </w:pPr>
    </w:p>
    <w:p w14:paraId="09E747A9">
      <w:pPr>
        <w:ind w:left="1083"/>
        <w:rPr>
          <w:sz w:val="28"/>
          <w:szCs w:val="28"/>
        </w:rPr>
      </w:pPr>
    </w:p>
    <w:p w14:paraId="08B4D013">
      <w:pPr>
        <w:ind w:left="1083"/>
        <w:rPr>
          <w:sz w:val="28"/>
          <w:szCs w:val="28"/>
        </w:rPr>
      </w:pPr>
    </w:p>
    <w:p w14:paraId="1B9F2CCA">
      <w:pPr>
        <w:ind w:left="1083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Лабораторна</w:t>
      </w:r>
      <w:r>
        <w:rPr>
          <w:b/>
          <w:sz w:val="28"/>
          <w:szCs w:val="28"/>
          <w:lang w:val="ru-RU"/>
        </w:rPr>
        <w:t>я</w:t>
      </w:r>
      <w:r>
        <w:rPr>
          <w:b/>
          <w:sz w:val="28"/>
          <w:szCs w:val="28"/>
        </w:rPr>
        <w:t xml:space="preserve"> р</w:t>
      </w:r>
      <w:r>
        <w:rPr>
          <w:b/>
          <w:sz w:val="28"/>
          <w:szCs w:val="28"/>
          <w:lang w:val="ru-RU"/>
        </w:rPr>
        <w:t>а</w:t>
      </w:r>
      <w:r>
        <w:rPr>
          <w:b/>
          <w:sz w:val="28"/>
          <w:szCs w:val="28"/>
        </w:rPr>
        <w:t>бота №</w:t>
      </w:r>
      <w:r>
        <w:rPr>
          <w:b/>
          <w:sz w:val="28"/>
          <w:szCs w:val="28"/>
          <w:lang w:val="ru-RU"/>
        </w:rPr>
        <w:t>4</w:t>
      </w:r>
    </w:p>
    <w:p w14:paraId="44860A96">
      <w:pPr>
        <w:ind w:left="142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  <w:lang w:val="ru-RU"/>
        </w:rPr>
        <w:t>по дисциплине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ru-RU"/>
        </w:rPr>
        <w:t xml:space="preserve">Программирование и поддержка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  <w:lang w:val="ru-RU"/>
        </w:rPr>
        <w:t xml:space="preserve"> приложений</w:t>
      </w:r>
      <w:r>
        <w:rPr>
          <w:b/>
          <w:smallCaps/>
          <w:sz w:val="28"/>
          <w:szCs w:val="28"/>
        </w:rPr>
        <w:t>»</w:t>
      </w:r>
    </w:p>
    <w:p w14:paraId="65510816">
      <w:pPr>
        <w:ind w:left="1083"/>
        <w:jc w:val="center"/>
        <w:rPr>
          <w:b/>
          <w:sz w:val="28"/>
          <w:szCs w:val="28"/>
        </w:rPr>
      </w:pPr>
    </w:p>
    <w:p w14:paraId="70B02DE6"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20"/>
        <w:ind w:right="425" w:firstLine="567"/>
        <w:jc w:val="center"/>
        <w:rPr>
          <w:rFonts w:ascii="Times New Roman" w:hAnsi="Times New Roman" w:eastAsia="Times New Roman" w:cs="Times New Roman"/>
          <w:b w:val="0"/>
          <w:color w:val="3A3A3A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b w:val="0"/>
          <w:sz w:val="28"/>
          <w:szCs w:val="28"/>
          <w:lang w:val="ru-RU"/>
        </w:rPr>
        <w:t>Приложения для тестирования</w:t>
      </w:r>
      <w:r>
        <w:rPr>
          <w:rFonts w:ascii="Times New Roman" w:hAnsi="Times New Roman" w:eastAsia="Times New Roman" w:cs="Times New Roman"/>
          <w:b w:val="0"/>
          <w:sz w:val="28"/>
          <w:szCs w:val="28"/>
        </w:rPr>
        <w:t>»</w:t>
      </w:r>
    </w:p>
    <w:p w14:paraId="31DDBEB3"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b/>
          <w:color w:val="000000"/>
          <w:sz w:val="28"/>
          <w:szCs w:val="28"/>
        </w:rPr>
      </w:pPr>
    </w:p>
    <w:p w14:paraId="22E9B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</w:p>
    <w:p w14:paraId="7A96B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4353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07D7A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7E0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7" w:firstLine="566"/>
        <w:rPr>
          <w:sz w:val="28"/>
          <w:szCs w:val="28"/>
        </w:rPr>
      </w:pPr>
    </w:p>
    <w:p w14:paraId="716E15AB">
      <w:pPr>
        <w:spacing w:before="89"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Выполнил:</w:t>
      </w:r>
    </w:p>
    <w:p w14:paraId="27423171">
      <w:pPr>
        <w:pStyle w:val="11"/>
        <w:tabs>
          <w:tab w:val="left" w:pos="5812"/>
        </w:tabs>
        <w:spacing w:before="10" w:line="276" w:lineRule="auto"/>
        <w:ind w:firstLine="5778"/>
        <w:rPr>
          <w:spacing w:val="1"/>
        </w:rPr>
      </w:pPr>
      <w:r>
        <w:t>Студент 4 курса</w:t>
      </w:r>
      <w:r>
        <w:rPr>
          <w:spacing w:val="1"/>
        </w:rPr>
        <w:t xml:space="preserve"> </w:t>
      </w:r>
    </w:p>
    <w:p w14:paraId="316F7A51">
      <w:pPr>
        <w:pStyle w:val="11"/>
        <w:tabs>
          <w:tab w:val="left" w:pos="5812"/>
        </w:tabs>
        <w:spacing w:before="10" w:line="276" w:lineRule="auto"/>
        <w:ind w:firstLine="5778"/>
      </w:pPr>
      <w:r>
        <w:t>Группы И-2-21</w:t>
      </w:r>
    </w:p>
    <w:p w14:paraId="1CB44D18">
      <w:pPr>
        <w:pStyle w:val="11"/>
        <w:tabs>
          <w:tab w:val="left" w:pos="5812"/>
        </w:tabs>
        <w:spacing w:before="10" w:line="276" w:lineRule="auto"/>
        <w:ind w:firstLine="5778"/>
        <w:rPr>
          <w:rFonts w:hint="default"/>
          <w:u w:val="single"/>
          <w:lang w:val="ru-RU"/>
        </w:rPr>
      </w:pPr>
      <w:r>
        <w:rPr>
          <w:lang w:val="ru-RU"/>
        </w:rPr>
        <w:t>Ганиев</w:t>
      </w:r>
      <w:r>
        <w:rPr>
          <w:rFonts w:hint="default"/>
          <w:lang w:val="ru-RU"/>
        </w:rPr>
        <w:t xml:space="preserve"> Ибраим Ризаевич</w:t>
      </w:r>
    </w:p>
    <w:p w14:paraId="4BFE5920">
      <w:pPr>
        <w:spacing w:line="276" w:lineRule="auto"/>
        <w:ind w:right="2469"/>
        <w:jc w:val="right"/>
      </w:pPr>
      <w:r>
        <w:t>Ф.И.О.</w:t>
      </w:r>
    </w:p>
    <w:p w14:paraId="77ADFE6F">
      <w:pPr>
        <w:spacing w:line="276" w:lineRule="auto"/>
        <w:ind w:left="5778"/>
        <w:rPr>
          <w:b/>
          <w:sz w:val="28"/>
          <w:szCs w:val="28"/>
        </w:rPr>
      </w:pPr>
      <w:r>
        <w:rPr>
          <w:b/>
          <w:sz w:val="28"/>
          <w:szCs w:val="28"/>
        </w:rPr>
        <w:t>Руководитель:</w:t>
      </w:r>
    </w:p>
    <w:p w14:paraId="3E06AD53">
      <w:pPr>
        <w:pStyle w:val="11"/>
        <w:tabs>
          <w:tab w:val="left" w:pos="5812"/>
        </w:tabs>
        <w:spacing w:before="10" w:line="276" w:lineRule="auto"/>
        <w:ind w:firstLine="5778"/>
        <w:rPr>
          <w:u w:val="single"/>
        </w:rPr>
      </w:pPr>
      <w:r>
        <w:t>Лозовик Лариса Павловна</w:t>
      </w:r>
      <w:r>
        <w:rPr>
          <w:u w:val="single"/>
        </w:rPr>
        <w:t xml:space="preserve">  </w:t>
      </w:r>
    </w:p>
    <w:p w14:paraId="45B4F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4B249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85" w:firstLine="566"/>
        <w:rPr>
          <w:sz w:val="28"/>
          <w:szCs w:val="28"/>
        </w:rPr>
      </w:pPr>
    </w:p>
    <w:p w14:paraId="5516A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61B663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2D10C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jc w:val="center"/>
        <w:rPr>
          <w:sz w:val="28"/>
          <w:szCs w:val="28"/>
        </w:rPr>
      </w:pPr>
    </w:p>
    <w:p w14:paraId="30B0B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361"/>
          <w:tab w:val="left" w:pos="5496"/>
          <w:tab w:val="left" w:pos="6412"/>
          <w:tab w:val="left" w:pos="7328"/>
          <w:tab w:val="left" w:pos="754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Симферополь</w:t>
      </w:r>
      <w:r>
        <w:rPr>
          <w:sz w:val="28"/>
          <w:szCs w:val="28"/>
        </w:rPr>
        <w:t>, 202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14:paraId="6E6F2B67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Визуализация (График пройденных</w:t>
      </w:r>
      <w:r>
        <w:rPr>
          <w:rFonts w:hint="default"/>
          <w:b/>
          <w:color w:val="000000"/>
          <w:sz w:val="28"/>
          <w:szCs w:val="22"/>
          <w:lang w:val="ru-RU"/>
        </w:rPr>
        <w:t xml:space="preserve"> тестов </w:t>
      </w:r>
      <w:bookmarkStart w:id="0" w:name="_GoBack"/>
      <w:bookmarkEnd w:id="0"/>
      <w:r>
        <w:rPr>
          <w:b/>
          <w:color w:val="000000"/>
          <w:sz w:val="28"/>
          <w:szCs w:val="22"/>
          <w:lang w:val="ru-RU"/>
        </w:rPr>
        <w:t>за год)</w:t>
      </w:r>
      <w:r>
        <w:rPr>
          <w:rFonts w:ascii="Calibri" w:hAnsi="Calibri" w:eastAsia="Calibri" w:cs="Calibri"/>
          <w:color w:val="000000"/>
          <w:sz w:val="24"/>
          <w:szCs w:val="22"/>
          <w:lang w:val="ru-RU"/>
        </w:rPr>
        <w:t xml:space="preserve"> </w:t>
      </w:r>
    </w:p>
    <w:p w14:paraId="14AD344E">
      <w:pPr>
        <w:widowControl/>
        <w:spacing w:after="215" w:line="360" w:lineRule="auto"/>
        <w:ind w:firstLine="4"/>
        <w:jc w:val="center"/>
        <w:rPr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5946140" cy="3926205"/>
            <wp:effectExtent l="0" t="0" r="16510" b="1714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D34F">
      <w:pPr>
        <w:widowControl/>
        <w:spacing w:after="215" w:line="360" w:lineRule="auto"/>
        <w:ind w:firstLine="4"/>
        <w:jc w:val="center"/>
        <w:rPr>
          <w:color w:val="000000"/>
          <w:sz w:val="28"/>
          <w:szCs w:val="22"/>
          <w:lang w:val="ru-RU"/>
        </w:rPr>
      </w:pPr>
      <w:r>
        <w:rPr>
          <w:color w:val="000000"/>
          <w:sz w:val="24"/>
          <w:szCs w:val="24"/>
          <w:lang w:val="ru-RU"/>
        </w:rPr>
        <w:t>Рис. 1 – График пройденных</w:t>
      </w:r>
      <w:r>
        <w:rPr>
          <w:rFonts w:hint="default"/>
          <w:color w:val="000000"/>
          <w:sz w:val="24"/>
          <w:szCs w:val="24"/>
          <w:lang w:val="ru-RU"/>
        </w:rPr>
        <w:t xml:space="preserve"> тестов </w:t>
      </w:r>
      <w:r>
        <w:rPr>
          <w:color w:val="000000"/>
          <w:sz w:val="24"/>
          <w:szCs w:val="24"/>
          <w:lang w:val="ru-RU"/>
        </w:rPr>
        <w:t>за год</w:t>
      </w:r>
    </w:p>
    <w:p w14:paraId="32264124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Риски проекта</w:t>
      </w:r>
    </w:p>
    <w:p w14:paraId="2A73CF0E">
      <w:pPr>
        <w:widowControl/>
        <w:spacing w:after="239" w:line="360" w:lineRule="auto"/>
        <w:jc w:val="both"/>
        <w:rPr>
          <w:color w:val="000000"/>
          <w:sz w:val="28"/>
          <w:szCs w:val="22"/>
          <w:lang w:val="ru-RU"/>
        </w:rPr>
      </w:pPr>
      <w:r>
        <w:rPr>
          <w:color w:val="000000"/>
          <w:sz w:val="28"/>
          <w:szCs w:val="22"/>
          <w:lang w:val="ru-RU"/>
        </w:rPr>
        <w:t>Проанализировав предметную область проекта, мы можем выявить следующие риски:</w:t>
      </w:r>
    </w:p>
    <w:p w14:paraId="170EB77D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Технические сбои и ошибки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Технические проблемы, такие как сбои в работе приложения, ошибки в коде или нестабильная работа серверов, могут привести к невозможности прохождения тестов или заполнения анкет. Это может вызвать недовольство пользователей и снизить доверие к платформе.</w:t>
      </w:r>
    </w:p>
    <w:p w14:paraId="2AA1EF95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Проблемы с безопасностью данных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Утечка конфиденциальных данных пользователей, таких как персональная информация или результаты тестов, может нанести значительный ущерб репутации проекта. Это также может привести к юридическим последствиям и штрафам.</w:t>
      </w:r>
    </w:p>
    <w:p w14:paraId="2170FCD0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Недостаточная адаптивность интерфейса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приложение не адаптировано для работы на различных устройствах (мобильных телефонах, планшетах, компьютерах), это может отпугнуть пользователей и снизить вовлеченность.</w:t>
      </w:r>
    </w:p>
    <w:p w14:paraId="069F72F2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Недостаточная прозрачность в коммуникации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Отсутствие четкой обратной связи между командой разработки и пользователями может привести к недопониманию требований и ошибкам в реализации функционала.</w:t>
      </w:r>
    </w:p>
    <w:p w14:paraId="2E0972AA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Низкая вовлеченность пользователей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пользователи не видят пользы от прохождения тестов или заполнения анкет, они могут отказаться от использования приложения, что приведет к низкому уровню данных для анализа.</w:t>
      </w:r>
    </w:p>
    <w:p w14:paraId="009DDCBF">
      <w:pPr>
        <w:pStyle w:val="1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Style w:val="10"/>
          <w:sz w:val="28"/>
          <w:szCs w:val="28"/>
        </w:rPr>
        <w:t>Изменение требований заказчика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Частые изменения требований со стороны заказчика могут привести к задержкам в разработке, увеличению бюджета и снижению качества продукта.</w:t>
      </w:r>
    </w:p>
    <w:p w14:paraId="305C2EB4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Ранжирование рисков проекта</w:t>
      </w:r>
    </w:p>
    <w:p w14:paraId="24356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Ранжирование рисков — это процесс упорядочивания рисков по их важности и угрозе для проекта. В данном случае мы будем учитывать два основных параметра:</w:t>
      </w:r>
    </w:p>
    <w:p w14:paraId="72EF3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Вероятность возникновения риска (от 1 до 5, где 1 — маловероятно, 5 — очень вероятно).</w:t>
      </w:r>
    </w:p>
    <w:p w14:paraId="757180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709"/>
        <w:jc w:val="both"/>
        <w:textAlignment w:val="auto"/>
        <w:rPr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Влияние риска на проект (от 1 до 5, где 1 — минимальное влияние, 5 — катастрофическое).</w:t>
      </w:r>
    </w:p>
    <w:p w14:paraId="6649B4E3">
      <w:pPr>
        <w:widowControl/>
        <w:numPr>
          <w:ilvl w:val="0"/>
          <w:numId w:val="1"/>
        </w:numPr>
        <w:spacing w:after="239" w:line="360" w:lineRule="auto"/>
        <w:ind w:hanging="280"/>
        <w:jc w:val="both"/>
        <w:rPr>
          <w:color w:val="000000"/>
          <w:sz w:val="28"/>
          <w:szCs w:val="22"/>
          <w:lang w:val="ru-RU"/>
        </w:rPr>
      </w:pPr>
      <w:r>
        <w:rPr>
          <w:b/>
          <w:color w:val="000000"/>
          <w:sz w:val="28"/>
          <w:szCs w:val="22"/>
          <w:lang w:val="ru-RU"/>
        </w:rPr>
        <w:t>Расчет рисков проекта</w:t>
      </w:r>
    </w:p>
    <w:p w14:paraId="79D1EE18">
      <w:pPr>
        <w:widowControl/>
        <w:spacing w:after="239" w:line="360" w:lineRule="auto"/>
        <w:jc w:val="both"/>
        <w:rPr>
          <w:color w:val="000000"/>
          <w:sz w:val="28"/>
          <w:szCs w:val="22"/>
          <w:lang w:val="ru-RU"/>
        </w:rPr>
      </w:pPr>
      <w:r>
        <w:rPr>
          <w:color w:val="000000"/>
          <w:sz w:val="28"/>
          <w:szCs w:val="22"/>
          <w:lang w:val="ru-RU"/>
        </w:rPr>
        <w:t>Для расчета рисков, можно использовать формулу:</w:t>
      </w:r>
    </w:p>
    <w:p w14:paraId="4AA929A6">
      <w:pPr>
        <w:widowControl/>
        <w:spacing w:after="239" w:line="360" w:lineRule="auto"/>
        <w:jc w:val="center"/>
        <w:rPr>
          <w:b/>
          <w:i/>
          <w:color w:val="000000"/>
          <w:sz w:val="28"/>
          <w:szCs w:val="22"/>
          <w:lang w:val="ru-RU"/>
        </w:rPr>
      </w:pPr>
      <w:r>
        <w:rPr>
          <w:b/>
          <w:i/>
          <w:color w:val="000000"/>
          <w:sz w:val="28"/>
          <w:szCs w:val="22"/>
          <w:lang w:val="ru-RU"/>
        </w:rPr>
        <w:t>Оценка риска = Вероятность * Влияние</w:t>
      </w:r>
    </w:p>
    <w:p w14:paraId="51B2F5C0">
      <w:pPr>
        <w:widowControl/>
        <w:spacing w:after="239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color w:val="000000"/>
          <w:sz w:val="28"/>
          <w:szCs w:val="22"/>
          <w:lang w:val="ru-RU"/>
        </w:rPr>
        <w:t>Результаты расчета представлены в таблице выше. Наиболее критичными рисками являются:</w:t>
      </w:r>
    </w:p>
    <w:p w14:paraId="3C01C8E0">
      <w:pPr>
        <w:pStyle w:val="19"/>
        <w:numPr>
          <w:ilvl w:val="0"/>
          <w:numId w:val="3"/>
        </w:numPr>
        <w:spacing w:after="239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Технические сбои и ошибки (оценка: 20).</w:t>
      </w:r>
    </w:p>
    <w:p w14:paraId="01D143F3">
      <w:pPr>
        <w:pStyle w:val="19"/>
        <w:numPr>
          <w:ilvl w:val="0"/>
          <w:numId w:val="3"/>
        </w:numPr>
        <w:spacing w:after="239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Проблемы с безопасностью данных (оценка: 15).</w:t>
      </w:r>
    </w:p>
    <w:p w14:paraId="4878E804">
      <w:pPr>
        <w:pStyle w:val="19"/>
        <w:numPr>
          <w:ilvl w:val="0"/>
          <w:numId w:val="3"/>
        </w:numPr>
        <w:spacing w:after="239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Недостаточная адаптивность интерфейса (оценка: 16).</w:t>
      </w:r>
    </w:p>
    <w:p w14:paraId="4B6D437F">
      <w:pPr>
        <w:spacing w:line="360" w:lineRule="auto"/>
        <w:ind w:left="360"/>
        <w:jc w:val="center"/>
        <w:rPr>
          <w:sz w:val="28"/>
          <w:szCs w:val="28"/>
          <w:lang w:val="ru-RU"/>
        </w:rPr>
      </w:pPr>
      <w:r>
        <w:drawing>
          <wp:inline distT="0" distB="0" distL="114300" distR="114300">
            <wp:extent cx="6113780" cy="2440940"/>
            <wp:effectExtent l="0" t="0" r="1270" b="1651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br w:type="textWrapping"/>
      </w:r>
      <w:r>
        <w:rPr>
          <w:sz w:val="24"/>
          <w:szCs w:val="24"/>
          <w:lang w:val="ru-RU"/>
        </w:rPr>
        <w:t>Рис. 2 – Ранжированная таблица рисков</w:t>
      </w:r>
    </w:p>
    <w:sectPr>
      <w:pgSz w:w="11907" w:h="16839"/>
      <w:pgMar w:top="1134" w:right="1134" w:bottom="1134" w:left="1134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C85234"/>
    <w:multiLevelType w:val="multilevel"/>
    <w:tmpl w:val="0AC852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EA7A94"/>
    <w:multiLevelType w:val="multilevel"/>
    <w:tmpl w:val="66EA7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6B6016BF"/>
    <w:multiLevelType w:val="multilevel"/>
    <w:tmpl w:val="6B6016BF"/>
    <w:lvl w:ilvl="0" w:tentative="0">
      <w:start w:val="1"/>
      <w:numFmt w:val="decimal"/>
      <w:lvlText w:val="%1."/>
      <w:lvlJc w:val="left"/>
      <w:pPr>
        <w:ind w:left="2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68"/>
    <w:rsid w:val="000262FC"/>
    <w:rsid w:val="00054827"/>
    <w:rsid w:val="00125664"/>
    <w:rsid w:val="00132EB1"/>
    <w:rsid w:val="0015301F"/>
    <w:rsid w:val="00164380"/>
    <w:rsid w:val="00223AC5"/>
    <w:rsid w:val="003A6761"/>
    <w:rsid w:val="00427050"/>
    <w:rsid w:val="004463C7"/>
    <w:rsid w:val="00474FA7"/>
    <w:rsid w:val="004A480B"/>
    <w:rsid w:val="004E0C48"/>
    <w:rsid w:val="00531B89"/>
    <w:rsid w:val="005442BC"/>
    <w:rsid w:val="00561838"/>
    <w:rsid w:val="00570DEE"/>
    <w:rsid w:val="005855A9"/>
    <w:rsid w:val="005E5D3D"/>
    <w:rsid w:val="00692452"/>
    <w:rsid w:val="006A4D5C"/>
    <w:rsid w:val="007036E9"/>
    <w:rsid w:val="0079389E"/>
    <w:rsid w:val="00794610"/>
    <w:rsid w:val="007A3F75"/>
    <w:rsid w:val="00811163"/>
    <w:rsid w:val="008254E8"/>
    <w:rsid w:val="008E4E03"/>
    <w:rsid w:val="008F3C5D"/>
    <w:rsid w:val="009400A9"/>
    <w:rsid w:val="0094656D"/>
    <w:rsid w:val="009516F4"/>
    <w:rsid w:val="00A528B2"/>
    <w:rsid w:val="00A5323E"/>
    <w:rsid w:val="00A56AE6"/>
    <w:rsid w:val="00A71D29"/>
    <w:rsid w:val="00AB41C8"/>
    <w:rsid w:val="00AB7063"/>
    <w:rsid w:val="00B23B0A"/>
    <w:rsid w:val="00B4620C"/>
    <w:rsid w:val="00B47E8C"/>
    <w:rsid w:val="00B608D3"/>
    <w:rsid w:val="00B71F1B"/>
    <w:rsid w:val="00B85B37"/>
    <w:rsid w:val="00BC7266"/>
    <w:rsid w:val="00BE102D"/>
    <w:rsid w:val="00C1747B"/>
    <w:rsid w:val="00C3103C"/>
    <w:rsid w:val="00CB3FE0"/>
    <w:rsid w:val="00CE519C"/>
    <w:rsid w:val="00CF560F"/>
    <w:rsid w:val="00D12E08"/>
    <w:rsid w:val="00D24B10"/>
    <w:rsid w:val="00D33CA6"/>
    <w:rsid w:val="00D3415D"/>
    <w:rsid w:val="00D74656"/>
    <w:rsid w:val="00D82593"/>
    <w:rsid w:val="00D87860"/>
    <w:rsid w:val="00DC22C9"/>
    <w:rsid w:val="00DF5084"/>
    <w:rsid w:val="00E73D3E"/>
    <w:rsid w:val="00EB78A3"/>
    <w:rsid w:val="00EF5853"/>
    <w:rsid w:val="00EF59F6"/>
    <w:rsid w:val="00F95568"/>
    <w:rsid w:val="14DD16F2"/>
    <w:rsid w:val="4CF6574C"/>
    <w:rsid w:val="5FA6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lang w:val="uk-UA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60"/>
      <w:outlineLvl w:val="0"/>
    </w:pPr>
    <w:rPr>
      <w:rFonts w:ascii="Arial" w:hAnsi="Arial" w:eastAsia="Arial" w:cs="Arial"/>
      <w:b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40" w:after="60"/>
      <w:outlineLvl w:val="1"/>
    </w:pPr>
    <w:rPr>
      <w:rFonts w:ascii="Arial" w:hAnsi="Arial" w:eastAsia="Arial" w:cs="Arial"/>
      <w:b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40" w:after="60"/>
      <w:outlineLvl w:val="2"/>
    </w:pPr>
    <w:rPr>
      <w:rFonts w:ascii="Arial" w:hAnsi="Arial" w:eastAsia="Arial" w:cs="Arial"/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22"/>
    <w:rPr>
      <w:b/>
      <w:bCs/>
    </w:rPr>
  </w:style>
  <w:style w:type="paragraph" w:styleId="11">
    <w:name w:val="Body Text"/>
    <w:basedOn w:val="1"/>
    <w:link w:val="23"/>
    <w:qFormat/>
    <w:uiPriority w:val="1"/>
    <w:pPr>
      <w:autoSpaceDE w:val="0"/>
      <w:autoSpaceDN w:val="0"/>
    </w:pPr>
    <w:rPr>
      <w:sz w:val="28"/>
      <w:szCs w:val="28"/>
      <w:lang w:val="ru-RU" w:eastAsia="en-US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sz w:val="24"/>
      <w:szCs w:val="24"/>
      <w:lang w:val="ru-RU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18">
    <w:name w:val="_Style 13"/>
    <w:basedOn w:val="16"/>
    <w:qFormat/>
    <w:uiPriority w:val="0"/>
    <w:tblPr>
      <w:tblCellMar>
        <w:left w:w="108" w:type="dxa"/>
        <w:right w:w="108" w:type="dxa"/>
      </w:tblCellMar>
    </w:tblPr>
  </w:style>
  <w:style w:type="paragraph" w:styleId="19">
    <w:name w:val="List Paragraph"/>
    <w:basedOn w:val="1"/>
    <w:qFormat/>
    <w:uiPriority w:val="34"/>
    <w:pPr>
      <w:widowControl/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ru-RU" w:eastAsia="en-US"/>
    </w:rPr>
  </w:style>
  <w:style w:type="character" w:customStyle="1" w:styleId="20">
    <w:name w:val="Заголовок 2 Знак"/>
    <w:basedOn w:val="8"/>
    <w:link w:val="3"/>
    <w:qFormat/>
    <w:uiPriority w:val="9"/>
    <w:rPr>
      <w:rFonts w:ascii="Arial" w:hAnsi="Arial" w:eastAsia="Arial" w:cs="Arial"/>
      <w:b/>
      <w:sz w:val="32"/>
      <w:szCs w:val="32"/>
    </w:rPr>
  </w:style>
  <w:style w:type="paragraph" w:customStyle="1" w:styleId="21">
    <w:name w:val="ТЕКСТ"/>
    <w:basedOn w:val="1"/>
    <w:link w:val="22"/>
    <w:qFormat/>
    <w:uiPriority w:val="0"/>
    <w:pPr>
      <w:widowControl/>
      <w:spacing w:line="360" w:lineRule="auto"/>
      <w:ind w:firstLine="709"/>
      <w:jc w:val="both"/>
    </w:pPr>
    <w:rPr>
      <w:sz w:val="24"/>
      <w:szCs w:val="24"/>
      <w:lang w:val="ru-RU"/>
    </w:rPr>
  </w:style>
  <w:style w:type="character" w:customStyle="1" w:styleId="22">
    <w:name w:val="ТЕКСТ Знак"/>
    <w:link w:val="21"/>
    <w:qFormat/>
    <w:locked/>
    <w:uiPriority w:val="0"/>
    <w:rPr>
      <w:sz w:val="24"/>
      <w:szCs w:val="24"/>
      <w:lang w:val="ru-RU"/>
    </w:rPr>
  </w:style>
  <w:style w:type="character" w:customStyle="1" w:styleId="23">
    <w:name w:val="Основной текст Знак"/>
    <w:basedOn w:val="8"/>
    <w:link w:val="11"/>
    <w:qFormat/>
    <w:uiPriority w:val="1"/>
    <w:rPr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3CF2A-6E5B-4CF4-B65E-11BAE4373D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546</Words>
  <Characters>3115</Characters>
  <Lines>25</Lines>
  <Paragraphs>7</Paragraphs>
  <TotalTime>1</TotalTime>
  <ScaleCrop>false</ScaleCrop>
  <LinksUpToDate>false</LinksUpToDate>
  <CharactersWithSpaces>3654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2024-11-14T07:50:00Z</dcterms:created>
  <dc:creator>Эльмаз</dc:creator>
  <cp:lastModifiedBy>Ibraim Ganiev</cp:lastModifiedBy>
  <dcterms:modified xsi:type="dcterms:W3CDTF">2024-12-12T06:15:06Z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82F4DC74051C4E76A01F04017BB02D6D_13</vt:lpwstr>
  </property>
</Properties>
</file>