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A4" w:rsidRPr="00E21715" w:rsidRDefault="000D4CA4" w:rsidP="000D4CA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71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0D4CA4">
        <w:rPr>
          <w:rFonts w:ascii="Times New Roman" w:hAnsi="Times New Roman" w:cs="Times New Roman"/>
          <w:b/>
          <w:sz w:val="28"/>
          <w:szCs w:val="28"/>
        </w:rPr>
        <w:t>2</w:t>
      </w:r>
      <w:r w:rsidRPr="00E2171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0D4CA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занятия</w:t>
      </w:r>
      <w:r w:rsidRPr="00E21715">
        <w:rPr>
          <w:rFonts w:ascii="Times New Roman" w:hAnsi="Times New Roman" w:cs="Times New Roman"/>
          <w:b/>
          <w:sz w:val="28"/>
          <w:szCs w:val="28"/>
        </w:rPr>
        <w:t>)</w:t>
      </w:r>
    </w:p>
    <w:p w:rsidR="000D4CA4" w:rsidRPr="00E21715" w:rsidRDefault="000D4CA4" w:rsidP="000D4CA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71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E21715">
        <w:rPr>
          <w:rFonts w:ascii="Times New Roman" w:hAnsi="Times New Roman" w:cs="Times New Roman"/>
          <w:sz w:val="28"/>
          <w:szCs w:val="28"/>
        </w:rPr>
        <w:t xml:space="preserve"> веб-приложения.</w:t>
      </w:r>
    </w:p>
    <w:p w:rsidR="000D4CA4" w:rsidRPr="00E21715" w:rsidRDefault="000D4CA4" w:rsidP="000D4CA4">
      <w:pPr>
        <w:spacing w:after="0"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E21715">
        <w:rPr>
          <w:rFonts w:ascii="Times New Roman" w:hAnsi="Times New Roman" w:cs="Times New Roman"/>
          <w:sz w:val="28"/>
          <w:szCs w:val="28"/>
        </w:rPr>
        <w:t>Теория</w:t>
      </w:r>
    </w:p>
    <w:p w:rsidR="000728BC" w:rsidRPr="000D4CA4" w:rsidRDefault="000D4CA4" w:rsidP="000D4CA4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0D4CA4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Техническое задание (ТЗ) на сайт</w:t>
      </w:r>
      <w:r w:rsidRPr="000D4CA4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– документ, содержащий набор требований к сайту (порталу) и порядок их исполнения. ТЗ является основополагающим документом, в соответствии с которым осуществляется разработка и приёмка сайта.</w:t>
      </w:r>
    </w:p>
    <w:p w:rsidR="000D4CA4" w:rsidRPr="000D4CA4" w:rsidRDefault="000D4CA4" w:rsidP="000D4CA4">
      <w:pPr>
        <w:spacing w:after="0" w:line="276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CA4">
        <w:rPr>
          <w:rFonts w:ascii="Times New Roman" w:hAnsi="Times New Roman" w:cs="Times New Roman"/>
          <w:b/>
          <w:sz w:val="24"/>
          <w:szCs w:val="24"/>
        </w:rPr>
        <w:t xml:space="preserve">Разработка технического задания на сайт – </w:t>
      </w:r>
      <w:r w:rsidRPr="000D4CA4">
        <w:rPr>
          <w:rFonts w:ascii="Times New Roman" w:hAnsi="Times New Roman" w:cs="Times New Roman"/>
          <w:sz w:val="24"/>
          <w:szCs w:val="24"/>
        </w:rPr>
        <w:t xml:space="preserve">командная работа, очень важно чтобы в написании ТЗ </w:t>
      </w:r>
      <w:r>
        <w:rPr>
          <w:rFonts w:ascii="Times New Roman" w:hAnsi="Times New Roman" w:cs="Times New Roman"/>
          <w:sz w:val="24"/>
          <w:szCs w:val="24"/>
        </w:rPr>
        <w:t>создания сайта принимали учас</w:t>
      </w:r>
      <w:r w:rsidRPr="000D4CA4">
        <w:rPr>
          <w:rFonts w:ascii="Times New Roman" w:hAnsi="Times New Roman" w:cs="Times New Roman"/>
          <w:sz w:val="24"/>
          <w:szCs w:val="24"/>
        </w:rPr>
        <w:t>тие все заинтересованные с</w:t>
      </w:r>
      <w:r>
        <w:rPr>
          <w:rFonts w:ascii="Times New Roman" w:hAnsi="Times New Roman" w:cs="Times New Roman"/>
          <w:sz w:val="24"/>
          <w:szCs w:val="24"/>
        </w:rPr>
        <w:t>тороны (программист, дизайнер, з</w:t>
      </w:r>
      <w:r w:rsidRPr="000D4CA4">
        <w:rPr>
          <w:rFonts w:ascii="Times New Roman" w:hAnsi="Times New Roman" w:cs="Times New Roman"/>
          <w:sz w:val="24"/>
          <w:szCs w:val="24"/>
        </w:rPr>
        <w:t>аказчик и т.д.).</w:t>
      </w:r>
    </w:p>
    <w:p w:rsidR="000D4CA4" w:rsidRPr="000D4CA4" w:rsidRDefault="000D4CA4" w:rsidP="000D4CA4">
      <w:pPr>
        <w:shd w:val="clear" w:color="auto" w:fill="FEFEFE"/>
        <w:spacing w:after="0" w:line="276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CA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помогает решить следующие задачи:</w:t>
      </w:r>
    </w:p>
    <w:p w:rsidR="00216A1E" w:rsidRDefault="000D4CA4" w:rsidP="00216A1E">
      <w:pPr>
        <w:pStyle w:val="a3"/>
        <w:numPr>
          <w:ilvl w:val="0"/>
          <w:numId w:val="7"/>
        </w:numPr>
        <w:tabs>
          <w:tab w:val="clear" w:pos="1865"/>
          <w:tab w:val="num" w:pos="709"/>
        </w:tabs>
        <w:spacing w:after="0" w:line="276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A1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систематизирует и</w:t>
      </w:r>
      <w:r w:rsidR="00216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упорядочивает рабочий процесс;</w:t>
      </w:r>
    </w:p>
    <w:p w:rsidR="00216A1E" w:rsidRDefault="000D4CA4" w:rsidP="00216A1E">
      <w:pPr>
        <w:pStyle w:val="a3"/>
        <w:numPr>
          <w:ilvl w:val="0"/>
          <w:numId w:val="7"/>
        </w:numPr>
        <w:tabs>
          <w:tab w:val="clear" w:pos="1865"/>
          <w:tab w:val="num" w:pos="709"/>
        </w:tabs>
        <w:spacing w:after="0" w:line="276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оговаривает такие моменты </w:t>
      </w:r>
      <w:r w:rsidR="00216A1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сроки и стоимость создания;</w:t>
      </w:r>
    </w:p>
    <w:p w:rsidR="00216A1E" w:rsidRDefault="000D4CA4" w:rsidP="00216A1E">
      <w:pPr>
        <w:pStyle w:val="a3"/>
        <w:numPr>
          <w:ilvl w:val="0"/>
          <w:numId w:val="7"/>
        </w:numPr>
        <w:tabs>
          <w:tab w:val="clear" w:pos="1865"/>
          <w:tab w:val="num" w:pos="709"/>
        </w:tabs>
        <w:spacing w:after="0" w:line="276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A1E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 информацию необходимую для разработки инте</w:t>
      </w:r>
      <w:r w:rsidR="00216A1E">
        <w:rPr>
          <w:rFonts w:ascii="Times New Roman" w:eastAsia="Times New Roman" w:hAnsi="Times New Roman" w:cs="Times New Roman"/>
          <w:sz w:val="24"/>
          <w:szCs w:val="24"/>
          <w:lang w:eastAsia="ru-RU"/>
        </w:rPr>
        <w:t>рнет ресурса;</w:t>
      </w:r>
    </w:p>
    <w:p w:rsidR="00216A1E" w:rsidRDefault="000D4CA4" w:rsidP="00216A1E">
      <w:pPr>
        <w:pStyle w:val="a3"/>
        <w:numPr>
          <w:ilvl w:val="0"/>
          <w:numId w:val="7"/>
        </w:numPr>
        <w:tabs>
          <w:tab w:val="clear" w:pos="1865"/>
          <w:tab w:val="num" w:pos="709"/>
        </w:tabs>
        <w:spacing w:after="0" w:line="276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A1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создать продукт, максимально с</w:t>
      </w:r>
      <w:r w:rsidR="00216A1E">
        <w:rPr>
          <w:rFonts w:ascii="Times New Roman" w:eastAsia="Times New Roman" w:hAnsi="Times New Roman" w:cs="Times New Roman"/>
          <w:sz w:val="24"/>
          <w:szCs w:val="24"/>
          <w:lang w:eastAsia="ru-RU"/>
        </w:rPr>
        <w:t>оответствующий Вашим ожиданиям;</w:t>
      </w:r>
    </w:p>
    <w:p w:rsidR="000D4CA4" w:rsidRDefault="000D4CA4" w:rsidP="00216A1E">
      <w:pPr>
        <w:pStyle w:val="a3"/>
        <w:numPr>
          <w:ilvl w:val="0"/>
          <w:numId w:val="7"/>
        </w:numPr>
        <w:tabs>
          <w:tab w:val="clear" w:pos="1865"/>
          <w:tab w:val="num" w:pos="709"/>
        </w:tabs>
        <w:spacing w:after="0" w:line="276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A1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юридически закрепить процесс разработки и приёмки создаваемого продукта.</w:t>
      </w:r>
    </w:p>
    <w:p w:rsidR="00CC5B78" w:rsidRDefault="00CC5B78" w:rsidP="00CC5B78">
      <w:pPr>
        <w:pStyle w:val="a3"/>
        <w:spacing w:after="0" w:line="276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CA4">
        <w:rPr>
          <w:rFonts w:ascii="Times New Roman" w:hAnsi="Times New Roman" w:cs="Times New Roman"/>
          <w:b/>
          <w:sz w:val="24"/>
          <w:szCs w:val="24"/>
        </w:rPr>
        <w:t>ГОСТ 19.201 и ГОСТ 34.602 Т</w:t>
      </w:r>
      <w:r>
        <w:rPr>
          <w:rFonts w:ascii="Times New Roman" w:hAnsi="Times New Roman" w:cs="Times New Roman"/>
          <w:b/>
          <w:sz w:val="24"/>
          <w:szCs w:val="24"/>
        </w:rPr>
        <w:t>З</w:t>
      </w:r>
    </w:p>
    <w:tbl>
      <w:tblPr>
        <w:tblpPr w:leftFromText="180" w:rightFromText="180" w:vertAnchor="text" w:horzAnchor="margin" w:tblpY="186"/>
        <w:tblW w:w="9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3"/>
        <w:gridCol w:w="5811"/>
      </w:tblGrid>
      <w:tr w:rsidR="00CC5B78" w:rsidRPr="007C3152" w:rsidTr="00CC5B78">
        <w:trPr>
          <w:tblHeader/>
        </w:trPr>
        <w:tc>
          <w:tcPr>
            <w:tcW w:w="390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5B78" w:rsidRPr="007C3152" w:rsidRDefault="00CC5B78" w:rsidP="00CC5B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EFEFE"/>
              </w:rPr>
              <w:t>ГОСТ 19</w:t>
            </w:r>
          </w:p>
        </w:tc>
        <w:tc>
          <w:tcPr>
            <w:tcW w:w="581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5B78" w:rsidRPr="007C3152" w:rsidRDefault="00CC5B78" w:rsidP="00CC5B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EFEFE"/>
              </w:rPr>
              <w:t>ГОСТ 34</w:t>
            </w:r>
          </w:p>
        </w:tc>
      </w:tr>
      <w:tr w:rsidR="00CC5B78" w:rsidRPr="007C3152" w:rsidTr="00CC5B78">
        <w:tc>
          <w:tcPr>
            <w:tcW w:w="390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1. Введение</w:t>
            </w:r>
          </w:p>
        </w:tc>
        <w:tc>
          <w:tcPr>
            <w:tcW w:w="5811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1. Общие сведения</w:t>
            </w:r>
          </w:p>
        </w:tc>
      </w:tr>
      <w:tr w:rsidR="00CC5B78" w:rsidRPr="007C3152" w:rsidTr="00CC5B78">
        <w:tc>
          <w:tcPr>
            <w:tcW w:w="390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2. Основания для разработки</w:t>
            </w:r>
          </w:p>
        </w:tc>
        <w:tc>
          <w:tcPr>
            <w:tcW w:w="5811" w:type="dxa"/>
            <w:vMerge/>
            <w:shd w:val="clear" w:color="auto" w:fill="FFFFFF"/>
            <w:vAlign w:val="center"/>
            <w:hideMark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</w:tr>
      <w:tr w:rsidR="00CC5B78" w:rsidRPr="007C3152" w:rsidTr="00CC5B78">
        <w:tc>
          <w:tcPr>
            <w:tcW w:w="3903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3. Назначение разработки</w:t>
            </w:r>
          </w:p>
        </w:tc>
        <w:tc>
          <w:tcPr>
            <w:tcW w:w="581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2. Назначение и цели создания системы</w:t>
            </w:r>
          </w:p>
        </w:tc>
      </w:tr>
      <w:tr w:rsidR="00CC5B78" w:rsidRPr="007C3152" w:rsidTr="00CC5B78">
        <w:tc>
          <w:tcPr>
            <w:tcW w:w="3903" w:type="dxa"/>
            <w:vMerge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3. Характеристика объекта автоматизации</w:t>
            </w:r>
          </w:p>
        </w:tc>
      </w:tr>
      <w:tr w:rsidR="00CC5B78" w:rsidRPr="007C3152" w:rsidTr="00CC5B78">
        <w:tc>
          <w:tcPr>
            <w:tcW w:w="390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 Требования к программе или программному изделию</w:t>
            </w:r>
          </w:p>
        </w:tc>
        <w:tc>
          <w:tcPr>
            <w:tcW w:w="581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 Требования к системе</w:t>
            </w:r>
          </w:p>
        </w:tc>
      </w:tr>
      <w:tr w:rsidR="00CC5B78" w:rsidRPr="007C3152" w:rsidTr="00CC5B78"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4.1. Требования к функциональным характеристикам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4.2. Требования к функциям (задачам), выполняемым системой</w:t>
            </w:r>
          </w:p>
        </w:tc>
      </w:tr>
      <w:tr w:rsidR="00CC5B78" w:rsidRPr="007C3152" w:rsidTr="00790F96">
        <w:tc>
          <w:tcPr>
            <w:tcW w:w="39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4.1. Требования к системе в целом</w:t>
            </w:r>
          </w:p>
        </w:tc>
      </w:tr>
      <w:tr w:rsidR="00CC5B78" w:rsidRPr="007C3152" w:rsidTr="00790F96">
        <w:tc>
          <w:tcPr>
            <w:tcW w:w="39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4.1.1. Требования к структуре и функционированию системы</w:t>
            </w:r>
          </w:p>
        </w:tc>
      </w:tr>
      <w:tr w:rsidR="00CC5B78" w:rsidRPr="007C3152" w:rsidTr="00790F96">
        <w:tc>
          <w:tcPr>
            <w:tcW w:w="39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4.1.3. Показатели назначения</w:t>
            </w:r>
          </w:p>
        </w:tc>
      </w:tr>
      <w:tr w:rsidR="00CC5B78" w:rsidRPr="007C3152" w:rsidTr="00CC5B78"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4.2. Требования к надёжности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4.1.4. Требования к надёжности</w:t>
            </w:r>
          </w:p>
        </w:tc>
      </w:tr>
      <w:tr w:rsidR="00CC5B78" w:rsidRPr="007C3152" w:rsidTr="00013C2F">
        <w:tc>
          <w:tcPr>
            <w:tcW w:w="39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 1.5. Требования к безоп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ас</w:t>
            </w: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ности</w:t>
            </w:r>
          </w:p>
        </w:tc>
      </w:tr>
      <w:tr w:rsidR="00CC5B78" w:rsidRPr="007C3152" w:rsidTr="00013C2F">
        <w:tc>
          <w:tcPr>
            <w:tcW w:w="39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4.1.6. Требования к эргономике и технической эстетике</w:t>
            </w:r>
          </w:p>
        </w:tc>
      </w:tr>
      <w:tr w:rsidR="00CC5B78" w:rsidRPr="007C3152" w:rsidTr="00CC5B78">
        <w:tc>
          <w:tcPr>
            <w:tcW w:w="39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4.3. Условия эксплуатации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4.1.2. Требования к численности и квалификации персонала системы и режиму его работы</w:t>
            </w:r>
          </w:p>
        </w:tc>
      </w:tr>
      <w:tr w:rsidR="00CC5B78" w:rsidRPr="007C3152" w:rsidTr="009563E2">
        <w:tc>
          <w:tcPr>
            <w:tcW w:w="39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 1.9. Требования к защите информации от несанкционированного доступа</w:t>
            </w:r>
          </w:p>
        </w:tc>
      </w:tr>
      <w:tr w:rsidR="00CC5B78" w:rsidRPr="007C3152" w:rsidTr="009563E2">
        <w:tc>
          <w:tcPr>
            <w:tcW w:w="39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4.1.10. Требования по сохранности информации при авариях</w:t>
            </w:r>
          </w:p>
        </w:tc>
      </w:tr>
      <w:tr w:rsidR="00CC5B78" w:rsidRPr="007C3152" w:rsidTr="009563E2">
        <w:tc>
          <w:tcPr>
            <w:tcW w:w="39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4.1.11. Требования к защите от влияния внешних воздействий</w:t>
            </w:r>
          </w:p>
        </w:tc>
      </w:tr>
      <w:tr w:rsidR="00CC5B78" w:rsidRPr="007C3152" w:rsidTr="009563E2">
        <w:tc>
          <w:tcPr>
            <w:tcW w:w="39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 1.12. Требования к патентной чистоте</w:t>
            </w:r>
          </w:p>
        </w:tc>
      </w:tr>
      <w:tr w:rsidR="00CC5B78" w:rsidRPr="007C3152" w:rsidTr="009563E2">
        <w:tc>
          <w:tcPr>
            <w:tcW w:w="39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4.1.13. Требования по стандартизации и унификации</w:t>
            </w:r>
          </w:p>
        </w:tc>
      </w:tr>
      <w:tr w:rsidR="00CC5B78" w:rsidRPr="007C3152" w:rsidTr="00CC5B78"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4.4. Требования к составу и параметрам технических средств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4.1.8. Требования к эксплуатации, техническому обслуживанию, ремонту и хранению компонентов системы</w:t>
            </w:r>
          </w:p>
        </w:tc>
      </w:tr>
      <w:tr w:rsidR="00CC5B78" w:rsidRPr="007C3152" w:rsidTr="00CC5B78"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4.5. Требования к информационной и программной совместимости</w:t>
            </w:r>
          </w:p>
        </w:tc>
        <w:tc>
          <w:tcPr>
            <w:tcW w:w="58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</w:tr>
      <w:tr w:rsidR="00CC5B78" w:rsidRPr="007C3152" w:rsidTr="00CC5B78"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4.6. Требования к маркировке и упаковке</w:t>
            </w:r>
          </w:p>
        </w:tc>
        <w:tc>
          <w:tcPr>
            <w:tcW w:w="58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</w:tr>
      <w:tr w:rsidR="00CC5B78" w:rsidRPr="007C3152" w:rsidTr="00CC5B78"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4.7. Требования к транспортированию и хранению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4.1.7. Требования к транспортабельности для подвижных систем</w:t>
            </w:r>
          </w:p>
        </w:tc>
      </w:tr>
      <w:tr w:rsidR="00CC5B78" w:rsidRPr="007C3152" w:rsidTr="00CC5B78">
        <w:tc>
          <w:tcPr>
            <w:tcW w:w="39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4.8. Специальные требования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 1.14. Дополнительные требования</w:t>
            </w:r>
          </w:p>
        </w:tc>
      </w:tr>
      <w:tr w:rsidR="00CC5B78" w:rsidRPr="007C3152" w:rsidTr="00CC5B78">
        <w:tc>
          <w:tcPr>
            <w:tcW w:w="39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4.3. Требования к видам обеспечения</w:t>
            </w:r>
          </w:p>
        </w:tc>
      </w:tr>
      <w:tr w:rsidR="00CC5B78" w:rsidRPr="007C3152" w:rsidTr="00CC5B78"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5. Требования к программной документации</w:t>
            </w:r>
          </w:p>
        </w:tc>
        <w:tc>
          <w:tcPr>
            <w:tcW w:w="58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8. Требования к документированию</w:t>
            </w:r>
          </w:p>
        </w:tc>
      </w:tr>
      <w:tr w:rsidR="00CC5B78" w:rsidRPr="007C3152" w:rsidTr="008B2D6C"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6. Технико-экономические показатели</w:t>
            </w:r>
          </w:p>
        </w:tc>
        <w:tc>
          <w:tcPr>
            <w:tcW w:w="58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</w:tr>
      <w:tr w:rsidR="00CC5B78" w:rsidRPr="007C3152" w:rsidTr="00CC5B78"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7. Стадии и этапы разработки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5. Состав и содержание работ по созданию системы</w:t>
            </w:r>
          </w:p>
        </w:tc>
      </w:tr>
      <w:tr w:rsidR="00CC5B78" w:rsidRPr="007C3152" w:rsidTr="00CC5B78"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5B78" w:rsidRPr="007C3152" w:rsidRDefault="00CC5B78" w:rsidP="00CC5B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8. Порядок контроля и приёмки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6. Порядок контроля и приёмки системы</w:t>
            </w:r>
          </w:p>
        </w:tc>
      </w:tr>
      <w:tr w:rsidR="00CC5B78" w:rsidRPr="007C3152" w:rsidTr="004B2FCE">
        <w:tc>
          <w:tcPr>
            <w:tcW w:w="39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7. Требования к составу и содержанию работ по подготовке объекта автоматизации к вводу системы в действие</w:t>
            </w:r>
          </w:p>
        </w:tc>
      </w:tr>
      <w:tr w:rsidR="00CC5B78" w:rsidRPr="007C3152" w:rsidTr="004B2FCE">
        <w:tc>
          <w:tcPr>
            <w:tcW w:w="39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C5B78" w:rsidRPr="007C3152" w:rsidRDefault="00CC5B78" w:rsidP="00CC5B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</w:pPr>
            <w:r w:rsidRPr="007C3152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9.Источники разработки</w:t>
            </w:r>
          </w:p>
        </w:tc>
      </w:tr>
    </w:tbl>
    <w:p w:rsidR="00500500" w:rsidRDefault="00500500" w:rsidP="0050050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EFEFE"/>
        </w:rPr>
      </w:pPr>
    </w:p>
    <w:p w:rsidR="00CC5B78" w:rsidRPr="007C3152" w:rsidRDefault="00CC5B78" w:rsidP="0050050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00500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Техническое задание по </w:t>
      </w:r>
      <w:r w:rsidRPr="00500500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ГОСТу 19</w:t>
      </w: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 должно содержать следующие разделы:</w:t>
      </w:r>
    </w:p>
    <w:p w:rsidR="00CC5B78" w:rsidRPr="007C3152" w:rsidRDefault="00CC5B78" w:rsidP="00500500">
      <w:pPr>
        <w:numPr>
          <w:ilvl w:val="0"/>
          <w:numId w:val="8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введение;</w:t>
      </w:r>
    </w:p>
    <w:p w:rsidR="00CC5B78" w:rsidRPr="007C3152" w:rsidRDefault="00CC5B78" w:rsidP="00500500">
      <w:pPr>
        <w:numPr>
          <w:ilvl w:val="0"/>
          <w:numId w:val="8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основания для разработки;</w:t>
      </w:r>
    </w:p>
    <w:p w:rsidR="00CC5B78" w:rsidRPr="007C3152" w:rsidRDefault="00CC5B78" w:rsidP="00500500">
      <w:pPr>
        <w:numPr>
          <w:ilvl w:val="0"/>
          <w:numId w:val="8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назначение разработки;</w:t>
      </w:r>
    </w:p>
    <w:p w:rsidR="00CC5B78" w:rsidRPr="007C3152" w:rsidRDefault="00CC5B78" w:rsidP="00500500">
      <w:pPr>
        <w:numPr>
          <w:ilvl w:val="0"/>
          <w:numId w:val="8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требования к программе или программному изделию;</w:t>
      </w:r>
    </w:p>
    <w:p w:rsidR="00CC5B78" w:rsidRPr="007C3152" w:rsidRDefault="00CC5B78" w:rsidP="00500500">
      <w:pPr>
        <w:numPr>
          <w:ilvl w:val="0"/>
          <w:numId w:val="8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требования к программной документации;</w:t>
      </w:r>
    </w:p>
    <w:p w:rsidR="00CC5B78" w:rsidRPr="007C3152" w:rsidRDefault="00CC5B78" w:rsidP="00500500">
      <w:pPr>
        <w:numPr>
          <w:ilvl w:val="0"/>
          <w:numId w:val="8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технико-экономические показатели;</w:t>
      </w:r>
    </w:p>
    <w:p w:rsidR="00500500" w:rsidRDefault="00CC5B78" w:rsidP="00500500">
      <w:pPr>
        <w:numPr>
          <w:ilvl w:val="0"/>
          <w:numId w:val="8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стадии и этапы разработки;</w:t>
      </w:r>
    </w:p>
    <w:p w:rsidR="00CC5B78" w:rsidRDefault="00CC5B78" w:rsidP="00500500">
      <w:pPr>
        <w:numPr>
          <w:ilvl w:val="0"/>
          <w:numId w:val="8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00500">
        <w:rPr>
          <w:rFonts w:ascii="Times New Roman" w:hAnsi="Times New Roman" w:cs="Times New Roman"/>
          <w:sz w:val="24"/>
          <w:szCs w:val="24"/>
          <w:shd w:val="clear" w:color="auto" w:fill="FEFEFE"/>
        </w:rPr>
        <w:t>порядок контроля и приёмки</w:t>
      </w:r>
    </w:p>
    <w:p w:rsidR="00500500" w:rsidRPr="007C3152" w:rsidRDefault="00500500" w:rsidP="0050050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00500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lastRenderedPageBreak/>
        <w:t>Техническое задание по </w:t>
      </w:r>
      <w:r w:rsidRPr="00500500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ГОСТу 34</w:t>
      </w: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 содержит следующие разделы, которые могут быть разделены на подразделы:</w:t>
      </w:r>
    </w:p>
    <w:p w:rsidR="00500500" w:rsidRPr="007C3152" w:rsidRDefault="00500500" w:rsidP="00500500">
      <w:pPr>
        <w:numPr>
          <w:ilvl w:val="0"/>
          <w:numId w:val="9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общие сведения;</w:t>
      </w:r>
    </w:p>
    <w:p w:rsidR="00500500" w:rsidRPr="007C3152" w:rsidRDefault="00500500" w:rsidP="00500500">
      <w:pPr>
        <w:numPr>
          <w:ilvl w:val="0"/>
          <w:numId w:val="9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назначение и цели создания (развития) системы;</w:t>
      </w:r>
    </w:p>
    <w:p w:rsidR="00500500" w:rsidRPr="007C3152" w:rsidRDefault="00500500" w:rsidP="00500500">
      <w:pPr>
        <w:numPr>
          <w:ilvl w:val="0"/>
          <w:numId w:val="9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характеристика объектов автоматизации;</w:t>
      </w:r>
    </w:p>
    <w:p w:rsidR="00500500" w:rsidRPr="007C3152" w:rsidRDefault="00500500" w:rsidP="00500500">
      <w:pPr>
        <w:numPr>
          <w:ilvl w:val="0"/>
          <w:numId w:val="9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требования к системе;</w:t>
      </w:r>
    </w:p>
    <w:p w:rsidR="00500500" w:rsidRPr="007C3152" w:rsidRDefault="00500500" w:rsidP="00500500">
      <w:pPr>
        <w:numPr>
          <w:ilvl w:val="0"/>
          <w:numId w:val="9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состав и содержание работ по созданию системы;</w:t>
      </w:r>
    </w:p>
    <w:p w:rsidR="00500500" w:rsidRPr="007C3152" w:rsidRDefault="00500500" w:rsidP="00500500">
      <w:pPr>
        <w:numPr>
          <w:ilvl w:val="0"/>
          <w:numId w:val="9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порядок контроля и приёмки системы;</w:t>
      </w:r>
    </w:p>
    <w:p w:rsidR="00500500" w:rsidRPr="007C3152" w:rsidRDefault="00500500" w:rsidP="00500500">
      <w:pPr>
        <w:numPr>
          <w:ilvl w:val="0"/>
          <w:numId w:val="9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требования к составу и содержанию работ по подготовке объекта автоматизации к вводу системы в действие;</w:t>
      </w:r>
    </w:p>
    <w:p w:rsidR="00500500" w:rsidRDefault="00500500" w:rsidP="00500500">
      <w:pPr>
        <w:numPr>
          <w:ilvl w:val="0"/>
          <w:numId w:val="9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C3152">
        <w:rPr>
          <w:rFonts w:ascii="Times New Roman" w:hAnsi="Times New Roman" w:cs="Times New Roman"/>
          <w:sz w:val="24"/>
          <w:szCs w:val="24"/>
          <w:shd w:val="clear" w:color="auto" w:fill="FEFEFE"/>
        </w:rPr>
        <w:t>требования к документированию;</w:t>
      </w:r>
    </w:p>
    <w:p w:rsidR="00500500" w:rsidRPr="00500500" w:rsidRDefault="00500500" w:rsidP="00500500">
      <w:pPr>
        <w:numPr>
          <w:ilvl w:val="0"/>
          <w:numId w:val="9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00500">
        <w:rPr>
          <w:rFonts w:ascii="Times New Roman" w:hAnsi="Times New Roman" w:cs="Times New Roman"/>
          <w:sz w:val="24"/>
          <w:szCs w:val="24"/>
          <w:shd w:val="clear" w:color="auto" w:fill="FEFEFE"/>
        </w:rPr>
        <w:t>источники разработки.</w:t>
      </w:r>
    </w:p>
    <w:p w:rsidR="00500500" w:rsidRPr="00500500" w:rsidRDefault="00500500" w:rsidP="00500500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:rsidR="00500500" w:rsidRPr="00637CB9" w:rsidRDefault="00500500" w:rsidP="00500500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637CB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00500" w:rsidRPr="00E21715" w:rsidRDefault="00500500" w:rsidP="00500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Техническое задание для WEB-</w:t>
      </w:r>
      <w:r w:rsidRPr="00500500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0500" w:rsidRDefault="00500500" w:rsidP="00500500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отчет.</w:t>
      </w:r>
    </w:p>
    <w:p w:rsidR="000D4CA4" w:rsidRPr="00500500" w:rsidRDefault="00500500" w:rsidP="00500500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500500">
        <w:rPr>
          <w:rFonts w:ascii="Times New Roman" w:hAnsi="Times New Roman" w:cs="Times New Roman"/>
          <w:sz w:val="24"/>
          <w:szCs w:val="24"/>
        </w:rPr>
        <w:t>Защитить лабораторную работу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28BC" w:rsidRDefault="000728BC" w:rsidP="000728BC">
      <w:pPr>
        <w:pStyle w:val="a3"/>
        <w:ind w:left="1080"/>
      </w:pPr>
    </w:p>
    <w:p w:rsidR="00500500" w:rsidRPr="00637CB9" w:rsidRDefault="00500500" w:rsidP="00500500">
      <w:pPr>
        <w:pStyle w:val="a3"/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637CB9">
        <w:rPr>
          <w:rFonts w:ascii="Times New Roman" w:hAnsi="Times New Roman" w:cs="Times New Roman"/>
          <w:b/>
          <w:sz w:val="28"/>
          <w:szCs w:val="28"/>
        </w:rPr>
        <w:t>Отчет должен содержать следующие разделы</w:t>
      </w:r>
    </w:p>
    <w:p w:rsidR="00500500" w:rsidRPr="00E21715" w:rsidRDefault="00500500" w:rsidP="00500500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E21715">
        <w:rPr>
          <w:rFonts w:ascii="Times New Roman" w:hAnsi="Times New Roman" w:cs="Times New Roman"/>
          <w:sz w:val="24"/>
          <w:szCs w:val="24"/>
        </w:rPr>
        <w:t>Титульный лист</w:t>
      </w:r>
    </w:p>
    <w:p w:rsidR="00500500" w:rsidRDefault="00500500" w:rsidP="00500500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Техническое задание </w:t>
      </w:r>
      <w:r w:rsidRPr="00E21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WEB-</w:t>
      </w:r>
      <w:r w:rsidRPr="00500500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28BC" w:rsidRDefault="00500500" w:rsidP="00500500">
      <w:pPr>
        <w:pStyle w:val="a3"/>
      </w:pPr>
      <w:r>
        <w:rPr>
          <w:rFonts w:ascii="Times New Roman" w:hAnsi="Times New Roman" w:cs="Times New Roman"/>
          <w:sz w:val="24"/>
          <w:szCs w:val="24"/>
        </w:rPr>
        <w:t>Сохранить файл отчёта по ш</w:t>
      </w:r>
      <w:r>
        <w:rPr>
          <w:rFonts w:ascii="Times New Roman" w:hAnsi="Times New Roman" w:cs="Times New Roman"/>
          <w:sz w:val="24"/>
          <w:szCs w:val="24"/>
        </w:rPr>
        <w:t>аблону: Группа_ФамилияИО_ЛабРаб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0728BC" w:rsidRDefault="000728BC" w:rsidP="00500500">
      <w:pPr>
        <w:pStyle w:val="a3"/>
        <w:ind w:left="1440"/>
      </w:pPr>
      <w:bookmarkStart w:id="0" w:name="_GoBack"/>
      <w:bookmarkEnd w:id="0"/>
      <w:r>
        <w:t xml:space="preserve"> </w:t>
      </w:r>
    </w:p>
    <w:p w:rsidR="00FE313B" w:rsidRDefault="00FE313B"/>
    <w:sectPr w:rsidR="00FE313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alt="Описание: https://www.swrit.ru/templates/website-verstka/images/tickAbout.gif" style="width:10.65pt;height:10.65pt;visibility:visible;mso-wrap-style:square" o:bullet="t">
        <v:imagedata r:id="rId1" o:title="tickAbout"/>
      </v:shape>
    </w:pict>
  </w:numPicBullet>
  <w:abstractNum w:abstractNumId="0">
    <w:nsid w:val="04F437C6"/>
    <w:multiLevelType w:val="hybridMultilevel"/>
    <w:tmpl w:val="AD168EFE"/>
    <w:lvl w:ilvl="0" w:tplc="04190001">
      <w:start w:val="1"/>
      <w:numFmt w:val="bullet"/>
      <w:lvlText w:val="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">
    <w:nsid w:val="17A42983"/>
    <w:multiLevelType w:val="multilevel"/>
    <w:tmpl w:val="9CB6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595631"/>
    <w:multiLevelType w:val="multilevel"/>
    <w:tmpl w:val="9D3C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EB7538"/>
    <w:multiLevelType w:val="hybridMultilevel"/>
    <w:tmpl w:val="7B2A6DE8"/>
    <w:lvl w:ilvl="0" w:tplc="D4207958">
      <w:start w:val="1"/>
      <w:numFmt w:val="bullet"/>
      <w:lvlText w:val=""/>
      <w:lvlPicBulletId w:val="0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">
    <w:nsid w:val="432E7279"/>
    <w:multiLevelType w:val="hybridMultilevel"/>
    <w:tmpl w:val="9A961454"/>
    <w:lvl w:ilvl="0" w:tplc="CE96F4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5511A4"/>
    <w:multiLevelType w:val="hybridMultilevel"/>
    <w:tmpl w:val="E1BC8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A44C1A"/>
    <w:multiLevelType w:val="hybridMultilevel"/>
    <w:tmpl w:val="ECDE830A"/>
    <w:lvl w:ilvl="0" w:tplc="8AD80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1A458A"/>
    <w:multiLevelType w:val="hybridMultilevel"/>
    <w:tmpl w:val="ECE0F75A"/>
    <w:lvl w:ilvl="0" w:tplc="76EA6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B064E4"/>
    <w:multiLevelType w:val="hybridMultilevel"/>
    <w:tmpl w:val="BA0E61C8"/>
    <w:lvl w:ilvl="0" w:tplc="D42079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0A6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CA57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6EE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89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E65E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9EE1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A64E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7E3B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57"/>
    <w:rsid w:val="000728BC"/>
    <w:rsid w:val="000D4CA4"/>
    <w:rsid w:val="00216A1E"/>
    <w:rsid w:val="00500500"/>
    <w:rsid w:val="00A23657"/>
    <w:rsid w:val="00AE1664"/>
    <w:rsid w:val="00CC5B78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8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8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CA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C5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C5B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8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8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CA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C5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C5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2024-09-16T19:14:00Z</dcterms:created>
  <dcterms:modified xsi:type="dcterms:W3CDTF">2024-09-16T19:14:00Z</dcterms:modified>
</cp:coreProperties>
</file>