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6"/>
          <w:szCs w:val="36"/>
        </w:rPr>
      </w:pPr>
      <w:bookmarkStart w:id="0" w:name="_Toc67925258"/>
    </w:p>
    <w:p>
      <w:pPr>
        <w:jc w:val="center"/>
        <w:rPr>
          <w:rFonts w:ascii="黑体" w:hAnsi="黑体" w:eastAsia="黑体"/>
          <w:sz w:val="36"/>
          <w:szCs w:val="36"/>
        </w:rPr>
      </w:pPr>
    </w:p>
    <w:p>
      <w:pPr>
        <w:jc w:val="center"/>
        <w:rPr>
          <w:rFonts w:ascii="黑体" w:hAnsi="黑体" w:eastAsia="黑体"/>
          <w:sz w:val="36"/>
          <w:szCs w:val="36"/>
        </w:rPr>
      </w:pPr>
      <w:bookmarkStart w:id="39" w:name="_GoBack"/>
      <w:bookmarkEnd w:id="39"/>
    </w:p>
    <w:p>
      <w:pPr>
        <w:jc w:val="center"/>
      </w:pPr>
      <w:r>
        <w:rPr>
          <w:szCs w:val="21"/>
        </w:rPr>
        <w:drawing>
          <wp:inline distT="0" distB="0" distL="0" distR="0">
            <wp:extent cx="2643505" cy="447675"/>
            <wp:effectExtent l="0" t="0" r="0" b="0"/>
            <wp:docPr id="3"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hust1"/>
                    <pic:cNvPicPr>
                      <a:picLocks noChangeAspect="1" noChangeArrowheads="1"/>
                    </pic:cNvPicPr>
                  </pic:nvPicPr>
                  <pic:blipFill>
                    <a:blip r:embed="rId6">
                      <a:biLevel thresh="50000"/>
                      <a:grayscl/>
                      <a:extLst>
                        <a:ext uri="{28A0092B-C50C-407E-A947-70E740481C1C}">
                          <a14:useLocalDpi xmlns:a14="http://schemas.microsoft.com/office/drawing/2010/main" val="0"/>
                        </a:ext>
                      </a:extLst>
                    </a:blip>
                    <a:srcRect/>
                    <a:stretch>
                      <a:fillRect/>
                    </a:stretch>
                  </pic:blipFill>
                  <pic:spPr>
                    <a:xfrm>
                      <a:off x="0" y="0"/>
                      <a:ext cx="2643505" cy="447675"/>
                    </a:xfrm>
                    <a:prstGeom prst="rect">
                      <a:avLst/>
                    </a:prstGeom>
                    <a:noFill/>
                    <a:ln>
                      <a:noFill/>
                    </a:ln>
                  </pic:spPr>
                </pic:pic>
              </a:graphicData>
            </a:graphic>
          </wp:inline>
        </w:drawing>
      </w:r>
    </w:p>
    <w:p/>
    <w:p/>
    <w:p/>
    <w:p>
      <w:pPr>
        <w:jc w:val="center"/>
        <w:rPr>
          <w:rFonts w:ascii="仿宋" w:hAnsi="仿宋" w:eastAsia="仿宋"/>
          <w:b/>
          <w:sz w:val="84"/>
          <w:szCs w:val="84"/>
        </w:rPr>
      </w:pPr>
      <w:r>
        <w:rPr>
          <w:rFonts w:hint="eastAsia" w:ascii="仿宋" w:hAnsi="仿宋" w:eastAsia="仿宋"/>
          <w:b/>
          <w:sz w:val="84"/>
          <w:szCs w:val="84"/>
        </w:rPr>
        <w:t>综合程序</w:t>
      </w:r>
      <w:r>
        <w:rPr>
          <w:rFonts w:ascii="仿宋" w:hAnsi="仿宋" w:eastAsia="仿宋"/>
          <w:b/>
          <w:sz w:val="84"/>
          <w:szCs w:val="84"/>
        </w:rPr>
        <w:t>设计</w:t>
      </w:r>
    </w:p>
    <w:p>
      <w:pPr>
        <w:jc w:val="center"/>
        <w:rPr>
          <w:rFonts w:ascii="仿宋" w:hAnsi="仿宋" w:eastAsia="仿宋"/>
          <w:b/>
          <w:sz w:val="36"/>
          <w:szCs w:val="36"/>
        </w:rPr>
      </w:pPr>
      <w:r>
        <w:rPr>
          <w:rFonts w:hint="eastAsia" w:ascii="仿宋" w:hAnsi="仿宋" w:eastAsia="仿宋"/>
          <w:b/>
          <w:sz w:val="36"/>
          <w:szCs w:val="36"/>
        </w:rPr>
        <w:t>课程设计</w:t>
      </w:r>
    </w:p>
    <w:p>
      <w:pPr>
        <w:jc w:val="center"/>
        <w:rPr>
          <w:rFonts w:eastAsia="仿宋"/>
          <w:b/>
          <w:sz w:val="28"/>
          <w:szCs w:val="28"/>
        </w:rPr>
      </w:pPr>
      <w:r>
        <w:rPr>
          <w:rFonts w:eastAsia="仿宋"/>
          <w:b/>
          <w:sz w:val="28"/>
          <w:szCs w:val="28"/>
        </w:rPr>
        <w:t>(20</w:t>
      </w:r>
      <w:r>
        <w:rPr>
          <w:rFonts w:hint="eastAsia" w:eastAsia="仿宋"/>
          <w:b/>
          <w:sz w:val="28"/>
          <w:szCs w:val="28"/>
        </w:rPr>
        <w:t>20</w:t>
      </w:r>
      <w:r>
        <w:rPr>
          <w:rFonts w:hint="eastAsia" w:hAnsi="仿宋" w:eastAsia="仿宋"/>
          <w:b/>
          <w:sz w:val="28"/>
          <w:szCs w:val="28"/>
        </w:rPr>
        <w:t>级网络空间安全、信息安全专业</w:t>
      </w:r>
      <w:r>
        <w:rPr>
          <w:rFonts w:eastAsia="仿宋"/>
          <w:b/>
          <w:sz w:val="28"/>
          <w:szCs w:val="28"/>
        </w:rPr>
        <w:t>)</w:t>
      </w:r>
    </w:p>
    <w:p/>
    <w:p/>
    <w:p/>
    <w:p/>
    <w:p/>
    <w:p/>
    <w:p/>
    <w:p/>
    <w:p>
      <w:pPr>
        <w:widowControl/>
        <w:jc w:val="center"/>
        <w:rPr>
          <w:b/>
          <w:sz w:val="28"/>
          <w:szCs w:val="28"/>
        </w:rPr>
      </w:pPr>
      <w:r>
        <w:rPr>
          <w:rFonts w:hint="eastAsia"/>
          <w:b/>
          <w:sz w:val="28"/>
          <w:szCs w:val="28"/>
        </w:rPr>
        <w:t>网络空间安全学院</w:t>
      </w:r>
    </w:p>
    <w:p>
      <w:pPr>
        <w:widowControl/>
        <w:jc w:val="center"/>
        <w:rPr>
          <w:b/>
          <w:sz w:val="28"/>
          <w:szCs w:val="28"/>
        </w:rPr>
      </w:pPr>
      <w:r>
        <w:rPr>
          <w:rFonts w:hint="eastAsia"/>
          <w:b/>
          <w:sz w:val="28"/>
          <w:szCs w:val="28"/>
        </w:rPr>
        <w:t>综合</w:t>
      </w:r>
      <w:r>
        <w:rPr>
          <w:b/>
          <w:sz w:val="28"/>
          <w:szCs w:val="28"/>
        </w:rPr>
        <w:t>程序设计</w:t>
      </w:r>
      <w:r>
        <w:rPr>
          <w:rFonts w:hint="eastAsia"/>
          <w:b/>
          <w:sz w:val="28"/>
          <w:szCs w:val="28"/>
        </w:rPr>
        <w:t>课程设计课程组</w:t>
      </w:r>
    </w:p>
    <w:p>
      <w:pPr>
        <w:widowControl/>
        <w:jc w:val="center"/>
        <w:rPr>
          <w:rFonts w:ascii="黑体" w:hAnsi="黑体" w:eastAsia="黑体"/>
          <w:b/>
          <w:bCs/>
          <w:kern w:val="44"/>
          <w:sz w:val="36"/>
          <w:szCs w:val="36"/>
        </w:rPr>
      </w:pPr>
      <w:r>
        <w:rPr>
          <w:b/>
          <w:sz w:val="28"/>
          <w:szCs w:val="28"/>
        </w:rPr>
        <w:t>20</w:t>
      </w:r>
      <w:r>
        <w:rPr>
          <w:rFonts w:hint="eastAsia"/>
          <w:b/>
          <w:sz w:val="28"/>
          <w:szCs w:val="28"/>
        </w:rPr>
        <w:t>21年</w:t>
      </w:r>
      <w:r>
        <w:rPr>
          <w:b/>
          <w:sz w:val="28"/>
          <w:szCs w:val="28"/>
        </w:rPr>
        <w:t>1</w:t>
      </w:r>
      <w:r>
        <w:rPr>
          <w:rFonts w:hint="eastAsia"/>
          <w:b/>
          <w:sz w:val="28"/>
          <w:szCs w:val="28"/>
        </w:rPr>
        <w:t>2月</w:t>
      </w:r>
    </w:p>
    <w:p>
      <w:pPr>
        <w:pStyle w:val="33"/>
        <w:spacing w:before="156" w:beforeLines="50" w:after="156" w:afterLines="50" w:line="360" w:lineRule="auto"/>
        <w:jc w:val="center"/>
        <w:rPr>
          <w:rFonts w:ascii="黑体" w:hAnsi="黑体" w:eastAsia="黑体"/>
          <w:color w:val="auto"/>
          <w:sz w:val="36"/>
          <w:szCs w:val="36"/>
        </w:rPr>
      </w:pPr>
      <w:r>
        <w:rPr>
          <w:rFonts w:ascii="黑体" w:hAnsi="黑体" w:eastAsia="黑体"/>
          <w:color w:val="auto"/>
          <w:sz w:val="36"/>
          <w:szCs w:val="36"/>
          <w:lang w:val="zh-CN"/>
        </w:rPr>
        <w:br w:type="page"/>
      </w:r>
      <w:r>
        <w:rPr>
          <w:rFonts w:hint="eastAsia" w:ascii="黑体" w:hAnsi="黑体" w:eastAsia="黑体"/>
          <w:color w:val="auto"/>
          <w:sz w:val="36"/>
          <w:szCs w:val="36"/>
          <w:lang w:val="zh-CN"/>
        </w:rPr>
        <w:t>目录</w:t>
      </w:r>
    </w:p>
    <w:p>
      <w:pPr>
        <w:pStyle w:val="13"/>
        <w:tabs>
          <w:tab w:val="right" w:leader="dot" w:pos="8306"/>
          <w:tab w:val="clear" w:pos="8296"/>
        </w:tabs>
      </w:pPr>
      <w:r>
        <w:fldChar w:fldCharType="begin"/>
      </w:r>
      <w:r>
        <w:instrText xml:space="preserve"> TOC \o "1-2" \h \z \u </w:instrText>
      </w:r>
      <w:r>
        <w:fldChar w:fldCharType="separate"/>
      </w:r>
      <w:r>
        <w:fldChar w:fldCharType="begin"/>
      </w:r>
      <w:r>
        <w:instrText xml:space="preserve"> HYPERLINK \l "_Toc13342" </w:instrText>
      </w:r>
      <w:r>
        <w:fldChar w:fldCharType="separate"/>
      </w:r>
      <w:r>
        <w:rPr>
          <w:rFonts w:ascii="黑体" w:hAnsi="黑体" w:eastAsia="黑体"/>
          <w:szCs w:val="36"/>
        </w:rPr>
        <w:t>1“</w:t>
      </w:r>
      <w:r>
        <w:rPr>
          <w:rFonts w:hint="eastAsia" w:ascii="黑体" w:hAnsi="黑体" w:eastAsia="黑体"/>
          <w:szCs w:val="36"/>
        </w:rPr>
        <w:t>综合程序</w:t>
      </w:r>
      <w:r>
        <w:rPr>
          <w:rFonts w:ascii="黑体" w:hAnsi="黑体" w:eastAsia="黑体"/>
          <w:szCs w:val="36"/>
        </w:rPr>
        <w:t>设计”</w:t>
      </w:r>
      <w:r>
        <w:rPr>
          <w:rFonts w:hint="eastAsia" w:ascii="黑体" w:hAnsi="黑体" w:eastAsia="黑体"/>
          <w:szCs w:val="36"/>
        </w:rPr>
        <w:t>课程设计</w:t>
      </w:r>
      <w:r>
        <w:rPr>
          <w:rFonts w:ascii="黑体" w:hAnsi="黑体" w:eastAsia="黑体"/>
          <w:szCs w:val="36"/>
        </w:rPr>
        <w:t>课程</w:t>
      </w:r>
      <w:r>
        <w:rPr>
          <w:rFonts w:hint="eastAsia" w:ascii="黑体" w:hAnsi="黑体" w:eastAsia="黑体"/>
          <w:szCs w:val="36"/>
        </w:rPr>
        <w:t>概述</w:t>
      </w:r>
      <w:r>
        <w:tab/>
      </w:r>
      <w:r>
        <w:fldChar w:fldCharType="begin"/>
      </w:r>
      <w:r>
        <w:instrText xml:space="preserve"> PAGEREF _Toc13342 \h </w:instrText>
      </w:r>
      <w:r>
        <w:fldChar w:fldCharType="separate"/>
      </w:r>
      <w:r>
        <w:t>1</w:t>
      </w:r>
      <w:r>
        <w:fldChar w:fldCharType="end"/>
      </w:r>
      <w:r>
        <w:fldChar w:fldCharType="end"/>
      </w:r>
    </w:p>
    <w:p>
      <w:pPr>
        <w:pStyle w:val="16"/>
        <w:tabs>
          <w:tab w:val="right" w:leader="dot" w:pos="8306"/>
        </w:tabs>
      </w:pPr>
      <w:r>
        <w:fldChar w:fldCharType="begin"/>
      </w:r>
      <w:r>
        <w:instrText xml:space="preserve"> HYPERLINK \l "_Toc6882" </w:instrText>
      </w:r>
      <w:r>
        <w:fldChar w:fldCharType="separate"/>
      </w:r>
      <w:r>
        <w:rPr>
          <w:rFonts w:ascii="黑体" w:hAnsi="黑体"/>
          <w:szCs w:val="28"/>
        </w:rPr>
        <w:t>1.1</w:t>
      </w:r>
      <w:r>
        <w:rPr>
          <w:rFonts w:hint="eastAsia"/>
          <w:szCs w:val="28"/>
        </w:rPr>
        <w:t>课程背景</w:t>
      </w:r>
      <w:r>
        <w:tab/>
      </w:r>
      <w:r>
        <w:fldChar w:fldCharType="begin"/>
      </w:r>
      <w:r>
        <w:instrText xml:space="preserve"> PAGEREF _Toc6882 \h </w:instrText>
      </w:r>
      <w:r>
        <w:fldChar w:fldCharType="separate"/>
      </w:r>
      <w:r>
        <w:t>1</w:t>
      </w:r>
      <w:r>
        <w:fldChar w:fldCharType="end"/>
      </w:r>
      <w:r>
        <w:fldChar w:fldCharType="end"/>
      </w:r>
    </w:p>
    <w:p>
      <w:pPr>
        <w:pStyle w:val="16"/>
        <w:tabs>
          <w:tab w:val="right" w:leader="dot" w:pos="8306"/>
        </w:tabs>
      </w:pPr>
      <w:r>
        <w:fldChar w:fldCharType="begin"/>
      </w:r>
      <w:r>
        <w:instrText xml:space="preserve"> HYPERLINK \l "_Toc6234" </w:instrText>
      </w:r>
      <w:r>
        <w:fldChar w:fldCharType="separate"/>
      </w:r>
      <w:r>
        <w:rPr>
          <w:rFonts w:ascii="黑体" w:hAnsi="黑体"/>
          <w:szCs w:val="28"/>
        </w:rPr>
        <w:t xml:space="preserve">1.2 </w:t>
      </w:r>
      <w:r>
        <w:rPr>
          <w:rFonts w:hint="eastAsia" w:ascii="黑体" w:hAnsi="黑体"/>
          <w:szCs w:val="28"/>
        </w:rPr>
        <w:t>课程</w:t>
      </w:r>
      <w:r>
        <w:rPr>
          <w:rFonts w:ascii="黑体" w:hAnsi="黑体"/>
          <w:szCs w:val="28"/>
        </w:rPr>
        <w:t>目标</w:t>
      </w:r>
      <w:r>
        <w:tab/>
      </w:r>
      <w:r>
        <w:fldChar w:fldCharType="begin"/>
      </w:r>
      <w:r>
        <w:instrText xml:space="preserve"> PAGEREF _Toc6234 \h </w:instrText>
      </w:r>
      <w:r>
        <w:fldChar w:fldCharType="separate"/>
      </w:r>
      <w:r>
        <w:t>1</w:t>
      </w:r>
      <w:r>
        <w:fldChar w:fldCharType="end"/>
      </w:r>
      <w:r>
        <w:fldChar w:fldCharType="end"/>
      </w:r>
    </w:p>
    <w:p>
      <w:pPr>
        <w:pStyle w:val="16"/>
        <w:tabs>
          <w:tab w:val="right" w:leader="dot" w:pos="8306"/>
        </w:tabs>
      </w:pPr>
      <w:r>
        <w:fldChar w:fldCharType="begin"/>
      </w:r>
      <w:r>
        <w:instrText xml:space="preserve"> HYPERLINK \l "_Toc30230" </w:instrText>
      </w:r>
      <w:r>
        <w:fldChar w:fldCharType="separate"/>
      </w:r>
      <w:r>
        <w:rPr>
          <w:rFonts w:ascii="黑体" w:hAnsi="黑体"/>
          <w:szCs w:val="28"/>
        </w:rPr>
        <w:t xml:space="preserve">1.3 </w:t>
      </w:r>
      <w:r>
        <w:rPr>
          <w:rFonts w:hint="eastAsia" w:ascii="黑体" w:hAnsi="黑体"/>
          <w:szCs w:val="28"/>
        </w:rPr>
        <w:t>课程任务</w:t>
      </w:r>
      <w:r>
        <w:tab/>
      </w:r>
      <w:r>
        <w:fldChar w:fldCharType="begin"/>
      </w:r>
      <w:r>
        <w:instrText xml:space="preserve"> PAGEREF _Toc30230 \h </w:instrText>
      </w:r>
      <w:r>
        <w:fldChar w:fldCharType="separate"/>
      </w:r>
      <w:r>
        <w:t>2</w:t>
      </w:r>
      <w:r>
        <w:fldChar w:fldCharType="end"/>
      </w:r>
      <w:r>
        <w:fldChar w:fldCharType="end"/>
      </w:r>
    </w:p>
    <w:p>
      <w:pPr>
        <w:pStyle w:val="13"/>
        <w:tabs>
          <w:tab w:val="right" w:leader="dot" w:pos="8306"/>
          <w:tab w:val="clear" w:pos="8296"/>
        </w:tabs>
      </w:pPr>
      <w:r>
        <w:fldChar w:fldCharType="begin"/>
      </w:r>
      <w:r>
        <w:instrText xml:space="preserve"> HYPERLINK \l "_Toc22568" </w:instrText>
      </w:r>
      <w:r>
        <w:fldChar w:fldCharType="separate"/>
      </w:r>
      <w:r>
        <w:rPr>
          <w:rFonts w:hint="eastAsia" w:ascii="黑体" w:hAnsi="黑体" w:eastAsia="黑体"/>
          <w:szCs w:val="36"/>
        </w:rPr>
        <w:t>2设计</w:t>
      </w:r>
      <w:r>
        <w:rPr>
          <w:rFonts w:ascii="黑体" w:hAnsi="黑体" w:eastAsia="黑体"/>
          <w:szCs w:val="36"/>
        </w:rPr>
        <w:t>问题：</w:t>
      </w:r>
      <w:r>
        <w:rPr>
          <w:rFonts w:hint="eastAsia" w:ascii="黑体" w:hAnsi="黑体" w:eastAsia="黑体"/>
          <w:szCs w:val="36"/>
        </w:rPr>
        <w:t>智慧校园之校园卡食堂应用模拟</w:t>
      </w:r>
      <w:r>
        <w:tab/>
      </w:r>
      <w:r>
        <w:fldChar w:fldCharType="begin"/>
      </w:r>
      <w:r>
        <w:instrText xml:space="preserve"> PAGEREF _Toc22568 \h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"_Toc1811" </w:instrText>
      </w:r>
      <w:r>
        <w:fldChar w:fldCharType="separate"/>
      </w:r>
      <w:r>
        <w:rPr>
          <w:rFonts w:hint="eastAsia" w:ascii="黑体" w:hAnsi="黑体"/>
          <w:szCs w:val="28"/>
        </w:rPr>
        <w:t>2</w:t>
      </w:r>
      <w:r>
        <w:rPr>
          <w:rFonts w:ascii="黑体" w:hAnsi="黑体"/>
          <w:szCs w:val="28"/>
        </w:rPr>
        <w:t xml:space="preserve">.1 </w:t>
      </w:r>
      <w:r>
        <w:rPr>
          <w:rFonts w:hint="eastAsia" w:ascii="黑体" w:hAnsi="黑体"/>
          <w:szCs w:val="28"/>
        </w:rPr>
        <w:t>问题概述</w:t>
      </w:r>
      <w:r>
        <w:tab/>
      </w:r>
      <w:r>
        <w:fldChar w:fldCharType="begin"/>
      </w:r>
      <w:r>
        <w:instrText xml:space="preserve"> PAGEREF _Toc1811 \h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"_Toc26142" </w:instrText>
      </w:r>
      <w:r>
        <w:fldChar w:fldCharType="separate"/>
      </w:r>
      <w:r>
        <w:rPr>
          <w:rFonts w:hint="eastAsia" w:ascii="黑体" w:hAnsi="黑体"/>
          <w:szCs w:val="28"/>
        </w:rPr>
        <w:t>2</w:t>
      </w:r>
      <w:r>
        <w:rPr>
          <w:rFonts w:ascii="黑体" w:hAnsi="黑体"/>
          <w:szCs w:val="28"/>
        </w:rPr>
        <w:t>.</w:t>
      </w:r>
      <w:r>
        <w:rPr>
          <w:rFonts w:hint="eastAsia" w:ascii="黑体" w:hAnsi="黑体"/>
          <w:szCs w:val="28"/>
        </w:rPr>
        <w:t>2</w:t>
      </w:r>
      <w:r>
        <w:rPr>
          <w:rFonts w:ascii="黑体" w:hAnsi="黑体"/>
          <w:szCs w:val="28"/>
        </w:rPr>
        <w:t xml:space="preserve"> </w:t>
      </w:r>
      <w:r>
        <w:rPr>
          <w:rFonts w:hint="eastAsia" w:ascii="黑体" w:hAnsi="黑体"/>
          <w:szCs w:val="28"/>
        </w:rPr>
        <w:t>设计建议</w:t>
      </w:r>
      <w:r>
        <w:tab/>
      </w:r>
      <w:r>
        <w:fldChar w:fldCharType="begin"/>
      </w:r>
      <w:r>
        <w:instrText xml:space="preserve"> PAGEREF _Toc26142 \h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"_Toc1032" </w:instrText>
      </w:r>
      <w:r>
        <w:fldChar w:fldCharType="separate"/>
      </w:r>
      <w:r>
        <w:rPr>
          <w:rFonts w:hint="eastAsia" w:ascii="黑体" w:hAnsi="黑体"/>
          <w:szCs w:val="28"/>
        </w:rPr>
        <w:t>2</w:t>
      </w:r>
      <w:r>
        <w:rPr>
          <w:rFonts w:ascii="黑体" w:hAnsi="黑体"/>
          <w:szCs w:val="28"/>
        </w:rPr>
        <w:t>.</w:t>
      </w:r>
      <w:r>
        <w:rPr>
          <w:rFonts w:hint="eastAsia" w:ascii="黑体" w:hAnsi="黑体"/>
          <w:szCs w:val="28"/>
        </w:rPr>
        <w:t>3</w:t>
      </w:r>
      <w:r>
        <w:rPr>
          <w:rFonts w:ascii="黑体" w:hAnsi="黑体"/>
          <w:szCs w:val="28"/>
        </w:rPr>
        <w:t xml:space="preserve"> </w:t>
      </w:r>
      <w:r>
        <w:rPr>
          <w:rFonts w:hint="eastAsia" w:ascii="黑体" w:hAnsi="黑体"/>
          <w:szCs w:val="28"/>
        </w:rPr>
        <w:t>主要功能要求</w:t>
      </w:r>
      <w:r>
        <w:tab/>
      </w:r>
      <w:r>
        <w:fldChar w:fldCharType="begin"/>
      </w:r>
      <w:r>
        <w:instrText xml:space="preserve"> PAGEREF _Toc1032 \h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"_Toc15838" </w:instrText>
      </w:r>
      <w:r>
        <w:fldChar w:fldCharType="separate"/>
      </w:r>
      <w:r>
        <w:rPr>
          <w:rFonts w:hint="eastAsia" w:ascii="黑体" w:hAnsi="黑体"/>
          <w:szCs w:val="28"/>
        </w:rPr>
        <w:t>2.4</w:t>
      </w:r>
      <w:r>
        <w:rPr>
          <w:rFonts w:ascii="黑体" w:hAnsi="黑体"/>
          <w:szCs w:val="28"/>
        </w:rPr>
        <w:t xml:space="preserve"> </w:t>
      </w:r>
      <w:r>
        <w:rPr>
          <w:rFonts w:hint="eastAsia" w:ascii="黑体" w:hAnsi="黑体"/>
          <w:szCs w:val="28"/>
        </w:rPr>
        <w:t>扩展实现</w:t>
      </w:r>
      <w:r>
        <w:tab/>
      </w:r>
      <w:r>
        <w:fldChar w:fldCharType="begin"/>
      </w:r>
      <w:r>
        <w:instrText xml:space="preserve"> PAGEREF _Toc15838 \h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"_Toc18321" </w:instrText>
      </w:r>
      <w:r>
        <w:fldChar w:fldCharType="separate"/>
      </w:r>
      <w:r>
        <w:rPr>
          <w:rFonts w:hint="eastAsia" w:ascii="黑体" w:hAnsi="黑体"/>
          <w:szCs w:val="28"/>
        </w:rPr>
        <w:t>2</w:t>
      </w:r>
      <w:r>
        <w:rPr>
          <w:rFonts w:ascii="黑体" w:hAnsi="黑体"/>
          <w:szCs w:val="28"/>
        </w:rPr>
        <w:t>.</w:t>
      </w:r>
      <w:r>
        <w:rPr>
          <w:rFonts w:hint="eastAsia" w:ascii="黑体" w:hAnsi="黑体"/>
          <w:szCs w:val="28"/>
        </w:rPr>
        <w:t>5</w:t>
      </w:r>
      <w:r>
        <w:rPr>
          <w:rFonts w:ascii="黑体" w:hAnsi="黑体"/>
          <w:szCs w:val="28"/>
        </w:rPr>
        <w:t xml:space="preserve"> </w:t>
      </w:r>
      <w:r>
        <w:rPr>
          <w:rFonts w:hint="eastAsia" w:ascii="黑体" w:hAnsi="黑体"/>
          <w:szCs w:val="28"/>
        </w:rPr>
        <w:t>约定说明</w:t>
      </w:r>
      <w:r>
        <w:tab/>
      </w:r>
      <w:r>
        <w:fldChar w:fldCharType="begin"/>
      </w:r>
      <w:r>
        <w:instrText xml:space="preserve"> PAGEREF _Toc18321 \h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"_Toc28424" </w:instrText>
      </w:r>
      <w:r>
        <w:fldChar w:fldCharType="separate"/>
      </w:r>
      <w:r>
        <w:rPr>
          <w:rFonts w:hint="eastAsia" w:ascii="黑体" w:hAnsi="黑体"/>
          <w:szCs w:val="28"/>
        </w:rPr>
        <w:t>2.7 数据文件格式说明</w:t>
      </w:r>
      <w:r>
        <w:tab/>
      </w:r>
      <w:r>
        <w:fldChar w:fldCharType="begin"/>
      </w:r>
      <w:r>
        <w:instrText xml:space="preserve"> PAGEREF _Toc28424 \h </w:instrText>
      </w:r>
      <w:r>
        <w:fldChar w:fldCharType="separate"/>
      </w:r>
      <w:r>
        <w:t>8</w:t>
      </w:r>
      <w:r>
        <w:fldChar w:fldCharType="end"/>
      </w:r>
      <w:r>
        <w:fldChar w:fldCharType="end"/>
      </w:r>
    </w:p>
    <w:p>
      <w:pPr>
        <w:pStyle w:val="16"/>
        <w:tabs>
          <w:tab w:val="right" w:leader="dot" w:pos="8306"/>
        </w:tabs>
      </w:pPr>
      <w:r>
        <w:fldChar w:fldCharType="begin"/>
      </w:r>
      <w:r>
        <w:instrText xml:space="preserve"> HYPERLINK \l "_Toc11357" </w:instrText>
      </w:r>
      <w:r>
        <w:fldChar w:fldCharType="separate"/>
      </w:r>
      <w:r>
        <w:rPr>
          <w:rFonts w:hint="eastAsia" w:ascii="黑体" w:hAnsi="黑体"/>
          <w:szCs w:val="28"/>
        </w:rPr>
        <w:t>2</w:t>
      </w:r>
      <w:r>
        <w:rPr>
          <w:rFonts w:ascii="黑体" w:hAnsi="黑体"/>
          <w:szCs w:val="28"/>
        </w:rPr>
        <w:t>.</w:t>
      </w:r>
      <w:r>
        <w:rPr>
          <w:rFonts w:hint="eastAsia" w:ascii="黑体" w:hAnsi="黑体"/>
          <w:szCs w:val="28"/>
        </w:rPr>
        <w:t>8</w:t>
      </w:r>
      <w:r>
        <w:rPr>
          <w:rFonts w:ascii="黑体" w:hAnsi="黑体"/>
          <w:szCs w:val="28"/>
        </w:rPr>
        <w:t xml:space="preserve"> </w:t>
      </w:r>
      <w:r>
        <w:rPr>
          <w:rFonts w:hint="eastAsia" w:ascii="黑体" w:hAnsi="黑体"/>
          <w:szCs w:val="28"/>
        </w:rPr>
        <w:t>设计要求说明</w:t>
      </w:r>
      <w:r>
        <w:tab/>
      </w:r>
      <w:r>
        <w:fldChar w:fldCharType="begin"/>
      </w:r>
      <w:r>
        <w:instrText xml:space="preserve"> PAGEREF _Toc11357 \h </w:instrText>
      </w:r>
      <w:r>
        <w:fldChar w:fldCharType="separate"/>
      </w:r>
      <w:r>
        <w:t>9</w:t>
      </w:r>
      <w:r>
        <w:fldChar w:fldCharType="end"/>
      </w:r>
      <w:r>
        <w:fldChar w:fldCharType="end"/>
      </w:r>
    </w:p>
    <w:p>
      <w:pPr>
        <w:pStyle w:val="16"/>
        <w:tabs>
          <w:tab w:val="right" w:leader="dot" w:pos="8306"/>
        </w:tabs>
      </w:pPr>
      <w:r>
        <w:fldChar w:fldCharType="begin"/>
      </w:r>
      <w:r>
        <w:instrText xml:space="preserve"> HYPERLINK \l "_Toc5341" </w:instrText>
      </w:r>
      <w:r>
        <w:fldChar w:fldCharType="separate"/>
      </w:r>
      <w:r>
        <w:rPr>
          <w:rFonts w:hint="eastAsia" w:ascii="黑体" w:hAnsi="黑体"/>
          <w:szCs w:val="28"/>
        </w:rPr>
        <w:t>2</w:t>
      </w:r>
      <w:r>
        <w:rPr>
          <w:rFonts w:ascii="黑体" w:hAnsi="黑体"/>
          <w:szCs w:val="28"/>
        </w:rPr>
        <w:t>.</w:t>
      </w:r>
      <w:r>
        <w:rPr>
          <w:rFonts w:hint="eastAsia" w:ascii="黑体" w:hAnsi="黑体"/>
          <w:szCs w:val="28"/>
        </w:rPr>
        <w:t>9</w:t>
      </w:r>
      <w:r>
        <w:rPr>
          <w:rFonts w:ascii="黑体" w:hAnsi="黑体"/>
          <w:szCs w:val="28"/>
        </w:rPr>
        <w:t xml:space="preserve"> </w:t>
      </w:r>
      <w:r>
        <w:rPr>
          <w:rFonts w:hint="eastAsia" w:ascii="黑体" w:hAnsi="黑体"/>
          <w:szCs w:val="28"/>
        </w:rPr>
        <w:t>评测说明</w:t>
      </w:r>
      <w:r>
        <w:tab/>
      </w:r>
      <w:r>
        <w:fldChar w:fldCharType="begin"/>
      </w:r>
      <w:r>
        <w:instrText xml:space="preserve"> PAGEREF _Toc5341 \h </w:instrText>
      </w:r>
      <w:r>
        <w:fldChar w:fldCharType="separate"/>
      </w:r>
      <w:r>
        <w:t>10</w:t>
      </w:r>
      <w:r>
        <w:fldChar w:fldCharType="end"/>
      </w:r>
      <w:r>
        <w:fldChar w:fldCharType="end"/>
      </w:r>
    </w:p>
    <w:p>
      <w:pPr>
        <w:pStyle w:val="13"/>
        <w:tabs>
          <w:tab w:val="right" w:leader="dot" w:pos="8306"/>
          <w:tab w:val="clear" w:pos="8296"/>
        </w:tabs>
      </w:pPr>
      <w:r>
        <w:fldChar w:fldCharType="begin"/>
      </w:r>
      <w:r>
        <w:instrText xml:space="preserve"> HYPERLINK \l "_Toc1745" </w:instrText>
      </w:r>
      <w:r>
        <w:fldChar w:fldCharType="separate"/>
      </w:r>
      <w:r>
        <w:rPr>
          <w:rFonts w:hint="eastAsia" w:ascii="黑体" w:hAnsi="黑体" w:eastAsia="黑体"/>
          <w:szCs w:val="36"/>
        </w:rPr>
        <w:t>3</w:t>
      </w:r>
      <w:r>
        <w:rPr>
          <w:rFonts w:ascii="黑体" w:hAnsi="黑体" w:eastAsia="黑体"/>
          <w:szCs w:val="36"/>
        </w:rPr>
        <w:t>“</w:t>
      </w:r>
      <w:r>
        <w:rPr>
          <w:rFonts w:hint="eastAsia" w:ascii="黑体" w:hAnsi="黑体" w:eastAsia="黑体"/>
          <w:szCs w:val="36"/>
        </w:rPr>
        <w:t>综合程序</w:t>
      </w:r>
      <w:r>
        <w:rPr>
          <w:rFonts w:ascii="黑体" w:hAnsi="黑体" w:eastAsia="黑体"/>
          <w:szCs w:val="36"/>
        </w:rPr>
        <w:t>设计”</w:t>
      </w:r>
      <w:r>
        <w:rPr>
          <w:rFonts w:hint="eastAsia" w:ascii="黑体" w:hAnsi="黑体" w:eastAsia="黑体"/>
          <w:szCs w:val="36"/>
        </w:rPr>
        <w:t>课程设计总体要求</w:t>
      </w:r>
      <w:r>
        <w:tab/>
      </w:r>
      <w:r>
        <w:fldChar w:fldCharType="begin"/>
      </w:r>
      <w:r>
        <w:instrText xml:space="preserve"> PAGEREF _Toc1745 \h </w:instrText>
      </w:r>
      <w:r>
        <w:fldChar w:fldCharType="separate"/>
      </w:r>
      <w:r>
        <w:t>11</w:t>
      </w:r>
      <w:r>
        <w:fldChar w:fldCharType="end"/>
      </w:r>
      <w:r>
        <w:fldChar w:fldCharType="end"/>
      </w:r>
    </w:p>
    <w:p>
      <w:pPr>
        <w:pStyle w:val="16"/>
        <w:tabs>
          <w:tab w:val="right" w:leader="dot" w:pos="8306"/>
        </w:tabs>
      </w:pPr>
      <w:r>
        <w:fldChar w:fldCharType="begin"/>
      </w:r>
      <w:r>
        <w:instrText xml:space="preserve"> HYPERLINK \l "_Toc18377" </w:instrText>
      </w:r>
      <w:r>
        <w:fldChar w:fldCharType="separate"/>
      </w:r>
      <w:r>
        <w:rPr>
          <w:rFonts w:hint="eastAsia" w:ascii="黑体" w:hAnsi="黑体"/>
          <w:szCs w:val="28"/>
        </w:rPr>
        <w:t>3</w:t>
      </w:r>
      <w:r>
        <w:rPr>
          <w:rFonts w:ascii="黑体" w:hAnsi="黑体"/>
          <w:szCs w:val="28"/>
        </w:rPr>
        <w:t xml:space="preserve">.1 </w:t>
      </w:r>
      <w:r>
        <w:rPr>
          <w:rFonts w:hint="eastAsia" w:ascii="黑体" w:hAnsi="黑体"/>
          <w:szCs w:val="28"/>
        </w:rPr>
        <w:t>坚守</w:t>
      </w:r>
      <w:r>
        <w:rPr>
          <w:rFonts w:ascii="黑体" w:hAnsi="黑体"/>
          <w:szCs w:val="28"/>
        </w:rPr>
        <w:t>学术</w:t>
      </w:r>
      <w:r>
        <w:rPr>
          <w:rFonts w:hint="eastAsia" w:ascii="黑体" w:hAnsi="黑体"/>
          <w:szCs w:val="28"/>
        </w:rPr>
        <w:t>诚信</w:t>
      </w:r>
      <w:r>
        <w:tab/>
      </w:r>
      <w:r>
        <w:fldChar w:fldCharType="begin"/>
      </w:r>
      <w:r>
        <w:instrText xml:space="preserve"> PAGEREF _Toc18377 \h </w:instrText>
      </w:r>
      <w:r>
        <w:fldChar w:fldCharType="separate"/>
      </w:r>
      <w:r>
        <w:t>11</w:t>
      </w:r>
      <w:r>
        <w:fldChar w:fldCharType="end"/>
      </w:r>
      <w:r>
        <w:fldChar w:fldCharType="end"/>
      </w:r>
    </w:p>
    <w:p>
      <w:pPr>
        <w:pStyle w:val="16"/>
        <w:tabs>
          <w:tab w:val="right" w:leader="dot" w:pos="8306"/>
        </w:tabs>
      </w:pPr>
      <w:r>
        <w:fldChar w:fldCharType="begin"/>
      </w:r>
      <w:r>
        <w:instrText xml:space="preserve"> HYPERLINK \l "_Toc13530" </w:instrText>
      </w:r>
      <w:r>
        <w:fldChar w:fldCharType="separate"/>
      </w:r>
      <w:r>
        <w:rPr>
          <w:rFonts w:hint="eastAsia" w:ascii="黑体" w:hAnsi="黑体"/>
          <w:szCs w:val="28"/>
        </w:rPr>
        <w:t>3</w:t>
      </w:r>
      <w:r>
        <w:rPr>
          <w:rFonts w:ascii="黑体" w:hAnsi="黑体"/>
          <w:szCs w:val="28"/>
        </w:rPr>
        <w:t xml:space="preserve">.2 </w:t>
      </w:r>
      <w:r>
        <w:rPr>
          <w:rFonts w:hint="eastAsia" w:ascii="黑体" w:hAnsi="黑体"/>
          <w:szCs w:val="28"/>
        </w:rPr>
        <w:t>程序</w:t>
      </w:r>
      <w:r>
        <w:rPr>
          <w:rFonts w:ascii="黑体" w:hAnsi="黑体"/>
          <w:szCs w:val="28"/>
        </w:rPr>
        <w:t>规范</w:t>
      </w:r>
      <w:r>
        <w:tab/>
      </w:r>
      <w:r>
        <w:fldChar w:fldCharType="begin"/>
      </w:r>
      <w:r>
        <w:instrText xml:space="preserve"> PAGEREF _Toc13530 \h </w:instrText>
      </w:r>
      <w:r>
        <w:fldChar w:fldCharType="separate"/>
      </w:r>
      <w:r>
        <w:t>11</w:t>
      </w:r>
      <w:r>
        <w:fldChar w:fldCharType="end"/>
      </w:r>
      <w:r>
        <w:fldChar w:fldCharType="end"/>
      </w:r>
    </w:p>
    <w:p>
      <w:pPr>
        <w:pStyle w:val="16"/>
        <w:tabs>
          <w:tab w:val="right" w:leader="dot" w:pos="8306"/>
        </w:tabs>
      </w:pPr>
      <w:r>
        <w:fldChar w:fldCharType="begin"/>
      </w:r>
      <w:r>
        <w:instrText xml:space="preserve"> HYPERLINK \l "_Toc16492" </w:instrText>
      </w:r>
      <w:r>
        <w:fldChar w:fldCharType="separate"/>
      </w:r>
      <w:r>
        <w:rPr>
          <w:rFonts w:hint="eastAsia" w:ascii="黑体" w:hAnsi="黑体"/>
          <w:szCs w:val="28"/>
        </w:rPr>
        <w:t>3</w:t>
      </w:r>
      <w:r>
        <w:rPr>
          <w:rFonts w:ascii="黑体" w:hAnsi="黑体"/>
          <w:szCs w:val="28"/>
        </w:rPr>
        <w:t xml:space="preserve">.3 </w:t>
      </w:r>
      <w:r>
        <w:rPr>
          <w:rFonts w:hint="eastAsia" w:ascii="黑体" w:hAnsi="黑体"/>
          <w:szCs w:val="28"/>
        </w:rPr>
        <w:t>报告</w:t>
      </w:r>
      <w:r>
        <w:rPr>
          <w:rFonts w:ascii="黑体" w:hAnsi="黑体"/>
          <w:szCs w:val="28"/>
        </w:rPr>
        <w:t>规范</w:t>
      </w:r>
      <w:r>
        <w:rPr>
          <w:rFonts w:hint="eastAsia" w:ascii="黑体" w:hAnsi="黑体"/>
          <w:szCs w:val="28"/>
        </w:rPr>
        <w:t>，</w:t>
      </w:r>
      <w:r>
        <w:rPr>
          <w:rFonts w:ascii="黑体" w:hAnsi="黑体"/>
          <w:szCs w:val="28"/>
        </w:rPr>
        <w:t>内容完善</w:t>
      </w:r>
      <w:r>
        <w:tab/>
      </w:r>
      <w:r>
        <w:fldChar w:fldCharType="begin"/>
      </w:r>
      <w:r>
        <w:instrText xml:space="preserve"> PAGEREF _Toc16492 \h </w:instrText>
      </w:r>
      <w:r>
        <w:fldChar w:fldCharType="separate"/>
      </w:r>
      <w:r>
        <w:t>11</w:t>
      </w:r>
      <w:r>
        <w:fldChar w:fldCharType="end"/>
      </w:r>
      <w:r>
        <w:fldChar w:fldCharType="end"/>
      </w:r>
    </w:p>
    <w:p>
      <w:pPr>
        <w:pStyle w:val="16"/>
        <w:tabs>
          <w:tab w:val="right" w:leader="dot" w:pos="8306"/>
        </w:tabs>
      </w:pPr>
      <w:r>
        <w:fldChar w:fldCharType="begin"/>
      </w:r>
      <w:r>
        <w:instrText xml:space="preserve"> HYPERLINK \l "_Toc15702" </w:instrText>
      </w:r>
      <w:r>
        <w:fldChar w:fldCharType="separate"/>
      </w:r>
      <w:r>
        <w:rPr>
          <w:rFonts w:hint="eastAsia" w:ascii="黑体" w:hAnsi="黑体"/>
          <w:szCs w:val="28"/>
        </w:rPr>
        <w:t>3</w:t>
      </w:r>
      <w:r>
        <w:rPr>
          <w:rFonts w:ascii="黑体" w:hAnsi="黑体"/>
          <w:szCs w:val="28"/>
        </w:rPr>
        <w:t>.4</w:t>
      </w:r>
      <w:r>
        <w:rPr>
          <w:rFonts w:hint="eastAsia" w:ascii="黑体" w:hAnsi="黑体"/>
          <w:szCs w:val="28"/>
        </w:rPr>
        <w:t>课堂与</w:t>
      </w:r>
      <w:r>
        <w:rPr>
          <w:rFonts w:ascii="黑体" w:hAnsi="黑体"/>
          <w:szCs w:val="28"/>
        </w:rPr>
        <w:t>考勤要求</w:t>
      </w:r>
      <w:r>
        <w:tab/>
      </w:r>
      <w:r>
        <w:fldChar w:fldCharType="begin"/>
      </w:r>
      <w:r>
        <w:instrText xml:space="preserve"> PAGEREF _Toc15702 \h </w:instrText>
      </w:r>
      <w:r>
        <w:fldChar w:fldCharType="separate"/>
      </w:r>
      <w:r>
        <w:t>12</w:t>
      </w:r>
      <w:r>
        <w:fldChar w:fldCharType="end"/>
      </w:r>
      <w:r>
        <w:fldChar w:fldCharType="end"/>
      </w:r>
    </w:p>
    <w:p>
      <w:pPr>
        <w:pStyle w:val="16"/>
        <w:tabs>
          <w:tab w:val="right" w:leader="dot" w:pos="8306"/>
        </w:tabs>
      </w:pPr>
      <w:r>
        <w:fldChar w:fldCharType="begin"/>
      </w:r>
      <w:r>
        <w:instrText xml:space="preserve"> HYPERLINK \l "_Toc24550" </w:instrText>
      </w:r>
      <w:r>
        <w:fldChar w:fldCharType="separate"/>
      </w:r>
      <w:r>
        <w:rPr>
          <w:rFonts w:hint="eastAsia" w:ascii="黑体" w:hAnsi="黑体"/>
          <w:szCs w:val="28"/>
        </w:rPr>
        <w:t>3</w:t>
      </w:r>
      <w:r>
        <w:rPr>
          <w:rFonts w:ascii="黑体" w:hAnsi="黑体"/>
          <w:szCs w:val="28"/>
        </w:rPr>
        <w:t>.5</w:t>
      </w:r>
      <w:r>
        <w:rPr>
          <w:rFonts w:hint="eastAsia" w:ascii="黑体" w:hAnsi="黑体"/>
          <w:szCs w:val="28"/>
        </w:rPr>
        <w:t>检查</w:t>
      </w:r>
      <w:r>
        <w:rPr>
          <w:rFonts w:ascii="黑体" w:hAnsi="黑体"/>
          <w:szCs w:val="28"/>
        </w:rPr>
        <w:t>与验收</w:t>
      </w:r>
      <w:r>
        <w:tab/>
      </w:r>
      <w:r>
        <w:fldChar w:fldCharType="begin"/>
      </w:r>
      <w:r>
        <w:instrText xml:space="preserve"> PAGEREF _Toc24550 \h </w:instrText>
      </w:r>
      <w:r>
        <w:fldChar w:fldCharType="separate"/>
      </w:r>
      <w:r>
        <w:t>12</w:t>
      </w:r>
      <w:r>
        <w:fldChar w:fldCharType="end"/>
      </w:r>
      <w:r>
        <w:fldChar w:fldCharType="end"/>
      </w:r>
    </w:p>
    <w:p>
      <w:pPr>
        <w:pStyle w:val="13"/>
        <w:tabs>
          <w:tab w:val="right" w:leader="dot" w:pos="8306"/>
          <w:tab w:val="clear" w:pos="8296"/>
        </w:tabs>
      </w:pPr>
      <w:r>
        <w:fldChar w:fldCharType="begin"/>
      </w:r>
      <w:r>
        <w:instrText xml:space="preserve"> HYPERLINK \l "_Toc953" </w:instrText>
      </w:r>
      <w:r>
        <w:fldChar w:fldCharType="separate"/>
      </w:r>
      <w:r>
        <w:rPr>
          <w:rFonts w:hint="eastAsia" w:ascii="黑体" w:hAnsi="黑体" w:eastAsia="黑体"/>
          <w:szCs w:val="36"/>
        </w:rPr>
        <w:t>指导参考书目录</w:t>
      </w:r>
      <w:r>
        <w:tab/>
      </w:r>
      <w:r>
        <w:fldChar w:fldCharType="begin"/>
      </w:r>
      <w:r>
        <w:instrText xml:space="preserve"> PAGEREF _Toc953 \h </w:instrText>
      </w:r>
      <w:r>
        <w:fldChar w:fldCharType="separate"/>
      </w:r>
      <w:r>
        <w:t>13</w:t>
      </w:r>
      <w:r>
        <w:fldChar w:fldCharType="end"/>
      </w:r>
      <w:r>
        <w:fldChar w:fldCharType="end"/>
      </w:r>
    </w:p>
    <w:p>
      <w:pPr>
        <w:pStyle w:val="13"/>
        <w:tabs>
          <w:tab w:val="right" w:leader="dot" w:pos="8306"/>
          <w:tab w:val="clear" w:pos="8296"/>
        </w:tabs>
      </w:pPr>
      <w:r>
        <w:fldChar w:fldCharType="begin"/>
      </w:r>
      <w:r>
        <w:instrText xml:space="preserve"> HYPERLINK \l "_Toc12135" </w:instrText>
      </w:r>
      <w:r>
        <w:fldChar w:fldCharType="separate"/>
      </w:r>
      <w:r>
        <w:rPr>
          <w:rFonts w:hint="eastAsia" w:hAnsi="黑体" w:eastAsia="黑体"/>
          <w:szCs w:val="36"/>
        </w:rPr>
        <w:t>附录</w:t>
      </w:r>
      <w:r>
        <w:rPr>
          <w:rFonts w:hAnsi="黑体" w:eastAsia="黑体"/>
          <w:szCs w:val="36"/>
        </w:rPr>
        <w:t>A</w:t>
      </w:r>
      <w:r>
        <w:rPr>
          <w:rFonts w:hint="eastAsia" w:hAnsi="黑体" w:eastAsia="黑体"/>
          <w:szCs w:val="36"/>
        </w:rPr>
        <w:t>“综合程序设计”课程设计评价指标</w:t>
      </w:r>
      <w:r>
        <w:tab/>
      </w:r>
      <w:r>
        <w:fldChar w:fldCharType="begin"/>
      </w:r>
      <w:r>
        <w:instrText xml:space="preserve"> PAGEREF _Toc12135 \h </w:instrText>
      </w:r>
      <w:r>
        <w:fldChar w:fldCharType="separate"/>
      </w:r>
      <w:r>
        <w:t>14</w:t>
      </w:r>
      <w:r>
        <w:fldChar w:fldCharType="end"/>
      </w:r>
      <w:r>
        <w:fldChar w:fldCharType="end"/>
      </w:r>
    </w:p>
    <w:p>
      <w:pPr>
        <w:widowControl/>
        <w:spacing w:line="360" w:lineRule="auto"/>
        <w:jc w:val="left"/>
        <w:rPr>
          <w:rFonts w:ascii="黑体" w:hAnsi="黑体" w:eastAsia="黑体"/>
          <w:sz w:val="36"/>
          <w:szCs w:val="36"/>
        </w:rPr>
        <w:sectPr>
          <w:footerReference r:id="rId3" w:type="default"/>
          <w:pgSz w:w="11906" w:h="16838"/>
          <w:pgMar w:top="1440" w:right="1800" w:bottom="1440" w:left="1800" w:header="851" w:footer="992" w:gutter="0"/>
          <w:cols w:space="425" w:num="1"/>
          <w:docGrid w:type="lines" w:linePitch="312" w:charSpace="0"/>
        </w:sectPr>
      </w:pPr>
      <w:r>
        <w:fldChar w:fldCharType="end"/>
      </w:r>
      <w:r>
        <w:rPr>
          <w:rFonts w:ascii="黑体" w:hAnsi="黑体" w:eastAsia="黑体"/>
          <w:sz w:val="36"/>
          <w:szCs w:val="36"/>
        </w:rPr>
        <w:fldChar w:fldCharType="begin"/>
      </w:r>
      <w:r>
        <w:rPr>
          <w:rFonts w:ascii="黑体" w:hAnsi="黑体" w:eastAsia="黑体"/>
          <w:sz w:val="36"/>
          <w:szCs w:val="36"/>
        </w:rPr>
        <w:instrText xml:space="preserve"> TOC \h \z \c "</w:instrText>
      </w:r>
      <w:r>
        <w:rPr>
          <w:rFonts w:hint="eastAsia" w:ascii="黑体" w:hAnsi="黑体" w:eastAsia="黑体"/>
          <w:sz w:val="36"/>
          <w:szCs w:val="36"/>
        </w:rPr>
        <w:instrText xml:space="preserve">图表</w:instrText>
      </w:r>
      <w:r>
        <w:rPr>
          <w:rFonts w:ascii="黑体" w:hAnsi="黑体" w:eastAsia="黑体"/>
          <w:sz w:val="36"/>
          <w:szCs w:val="36"/>
        </w:rPr>
        <w:instrText xml:space="preserve">" </w:instrText>
      </w:r>
      <w:r>
        <w:rPr>
          <w:rFonts w:ascii="黑体" w:hAnsi="黑体" w:eastAsia="黑体"/>
          <w:sz w:val="36"/>
          <w:szCs w:val="36"/>
        </w:rPr>
        <w:fldChar w:fldCharType="end"/>
      </w:r>
    </w:p>
    <w:p>
      <w:pPr>
        <w:pStyle w:val="2"/>
        <w:spacing w:before="156" w:beforeLines="50" w:after="156" w:afterLines="50" w:line="240" w:lineRule="auto"/>
        <w:jc w:val="center"/>
        <w:rPr>
          <w:rFonts w:ascii="黑体" w:hAnsi="黑体" w:eastAsia="黑体"/>
          <w:sz w:val="36"/>
          <w:szCs w:val="36"/>
        </w:rPr>
      </w:pPr>
      <w:bookmarkStart w:id="1" w:name="_Toc426875415"/>
      <w:bookmarkStart w:id="2" w:name="_Toc441163489"/>
      <w:bookmarkStart w:id="3" w:name="_Toc13342"/>
      <w:r>
        <w:rPr>
          <w:rFonts w:ascii="黑体" w:hAnsi="黑体" w:eastAsia="黑体"/>
          <w:sz w:val="36"/>
          <w:szCs w:val="36"/>
        </w:rPr>
        <w:t>1“</w:t>
      </w:r>
      <w:r>
        <w:rPr>
          <w:rFonts w:hint="eastAsia" w:ascii="黑体" w:hAnsi="黑体" w:eastAsia="黑体"/>
          <w:sz w:val="36"/>
          <w:szCs w:val="36"/>
        </w:rPr>
        <w:t>综合程序</w:t>
      </w:r>
      <w:r>
        <w:rPr>
          <w:rFonts w:ascii="黑体" w:hAnsi="黑体" w:eastAsia="黑体"/>
          <w:sz w:val="36"/>
          <w:szCs w:val="36"/>
        </w:rPr>
        <w:t>设计”</w:t>
      </w:r>
      <w:r>
        <w:rPr>
          <w:rFonts w:hint="eastAsia" w:ascii="黑体" w:hAnsi="黑体" w:eastAsia="黑体"/>
          <w:sz w:val="36"/>
          <w:szCs w:val="36"/>
        </w:rPr>
        <w:t>课程设计</w:t>
      </w:r>
      <w:r>
        <w:rPr>
          <w:rFonts w:ascii="黑体" w:hAnsi="黑体" w:eastAsia="黑体"/>
          <w:sz w:val="36"/>
          <w:szCs w:val="36"/>
        </w:rPr>
        <w:t>课程</w:t>
      </w:r>
      <w:bookmarkEnd w:id="0"/>
      <w:bookmarkEnd w:id="1"/>
      <w:bookmarkEnd w:id="2"/>
      <w:r>
        <w:rPr>
          <w:rFonts w:hint="eastAsia" w:ascii="黑体" w:hAnsi="黑体" w:eastAsia="黑体"/>
          <w:sz w:val="36"/>
          <w:szCs w:val="36"/>
        </w:rPr>
        <w:t>概述</w:t>
      </w:r>
      <w:bookmarkEnd w:id="3"/>
    </w:p>
    <w:p>
      <w:pPr>
        <w:pStyle w:val="3"/>
        <w:rPr>
          <w:sz w:val="28"/>
          <w:szCs w:val="28"/>
        </w:rPr>
      </w:pPr>
      <w:bookmarkStart w:id="4" w:name="_Toc441163490"/>
      <w:bookmarkStart w:id="5" w:name="_Toc426875416"/>
      <w:bookmarkStart w:id="6" w:name="_Toc6882"/>
      <w:r>
        <w:rPr>
          <w:rFonts w:ascii="黑体" w:hAnsi="黑体"/>
          <w:sz w:val="28"/>
          <w:szCs w:val="28"/>
        </w:rPr>
        <w:t>1.1</w:t>
      </w:r>
      <w:r>
        <w:rPr>
          <w:rFonts w:hint="eastAsia"/>
          <w:sz w:val="28"/>
          <w:szCs w:val="28"/>
        </w:rPr>
        <w:t>课程</w:t>
      </w:r>
      <w:bookmarkEnd w:id="4"/>
      <w:bookmarkEnd w:id="5"/>
      <w:r>
        <w:rPr>
          <w:rFonts w:hint="eastAsia"/>
          <w:sz w:val="28"/>
          <w:szCs w:val="28"/>
        </w:rPr>
        <w:t>背景</w:t>
      </w:r>
      <w:bookmarkEnd w:id="6"/>
    </w:p>
    <w:p>
      <w:pPr>
        <w:spacing w:line="360" w:lineRule="auto"/>
        <w:ind w:firstLine="480" w:firstLineChars="200"/>
        <w:rPr>
          <w:rFonts w:ascii="宋体"/>
          <w:sz w:val="24"/>
        </w:rPr>
      </w:pPr>
      <w:r>
        <w:rPr>
          <w:rFonts w:hint="eastAsia" w:ascii="宋体" w:hAnsi="宋体"/>
          <w:sz w:val="24"/>
        </w:rPr>
        <w:t>对于网络空间安全、信息</w:t>
      </w:r>
      <w:r>
        <w:rPr>
          <w:rFonts w:ascii="宋体" w:hAnsi="宋体"/>
          <w:sz w:val="24"/>
        </w:rPr>
        <w:t>安全专业</w:t>
      </w:r>
      <w:r>
        <w:rPr>
          <w:rFonts w:hint="eastAsia" w:ascii="宋体" w:hAnsi="宋体"/>
          <w:sz w:val="24"/>
        </w:rPr>
        <w:t>大二</w:t>
      </w:r>
      <w:r>
        <w:rPr>
          <w:rFonts w:ascii="宋体" w:hAnsi="宋体"/>
          <w:sz w:val="24"/>
        </w:rPr>
        <w:t>学生</w:t>
      </w:r>
      <w:r>
        <w:rPr>
          <w:rFonts w:hint="eastAsia" w:ascii="宋体" w:hAnsi="宋体"/>
          <w:sz w:val="24"/>
        </w:rPr>
        <w:t>，在</w:t>
      </w:r>
      <w:r>
        <w:rPr>
          <w:rFonts w:ascii="宋体" w:hAnsi="宋体"/>
          <w:sz w:val="24"/>
        </w:rPr>
        <w:t>前三个学期已经</w:t>
      </w:r>
      <w:r>
        <w:rPr>
          <w:rFonts w:hint="eastAsia" w:ascii="宋体" w:hAnsi="宋体"/>
          <w:sz w:val="24"/>
        </w:rPr>
        <w:t>学习</w:t>
      </w:r>
      <w:r>
        <w:rPr>
          <w:rFonts w:ascii="宋体" w:hAnsi="宋体"/>
          <w:sz w:val="24"/>
        </w:rPr>
        <w:t>了</w:t>
      </w:r>
      <w:r>
        <w:rPr>
          <w:rFonts w:hint="eastAsia" w:ascii="宋体" w:hAnsi="宋体"/>
          <w:sz w:val="24"/>
        </w:rPr>
        <w:t>C</w:t>
      </w:r>
      <w:r>
        <w:rPr>
          <w:rFonts w:ascii="宋体" w:hAnsi="宋体"/>
          <w:sz w:val="24"/>
        </w:rPr>
        <w:t>语言程序设计</w:t>
      </w:r>
      <w:r>
        <w:rPr>
          <w:rFonts w:hint="eastAsia" w:ascii="宋体" w:hAnsi="宋体"/>
          <w:sz w:val="24"/>
        </w:rPr>
        <w:t>、数据</w:t>
      </w:r>
      <w:r>
        <w:rPr>
          <w:rFonts w:ascii="宋体" w:hAnsi="宋体"/>
          <w:sz w:val="24"/>
        </w:rPr>
        <w:t>结构两门面向编程</w:t>
      </w:r>
      <w:r>
        <w:rPr>
          <w:rFonts w:hint="eastAsia" w:ascii="宋体" w:hAnsi="宋体"/>
          <w:sz w:val="24"/>
        </w:rPr>
        <w:t>知识与</w:t>
      </w:r>
      <w:r>
        <w:rPr>
          <w:rFonts w:ascii="宋体" w:hAnsi="宋体"/>
          <w:sz w:val="24"/>
        </w:rPr>
        <w:t>技术的</w:t>
      </w:r>
      <w:r>
        <w:rPr>
          <w:rFonts w:hint="eastAsia" w:ascii="宋体" w:hAnsi="宋体"/>
          <w:sz w:val="24"/>
        </w:rPr>
        <w:t>基础</w:t>
      </w:r>
      <w:r>
        <w:rPr>
          <w:rFonts w:ascii="宋体" w:hAnsi="宋体"/>
          <w:sz w:val="24"/>
        </w:rPr>
        <w:t>理论课，以及</w:t>
      </w:r>
      <w:r>
        <w:rPr>
          <w:rFonts w:hint="eastAsia" w:ascii="宋体" w:hAnsi="宋体"/>
          <w:sz w:val="24"/>
        </w:rPr>
        <w:t>C</w:t>
      </w:r>
      <w:r>
        <w:rPr>
          <w:rFonts w:ascii="宋体" w:hAnsi="宋体"/>
          <w:sz w:val="24"/>
        </w:rPr>
        <w:t>语言程序设计</w:t>
      </w:r>
      <w:r>
        <w:rPr>
          <w:rFonts w:hint="eastAsia" w:ascii="宋体" w:hAnsi="宋体"/>
          <w:sz w:val="24"/>
        </w:rPr>
        <w:t>实验、数据</w:t>
      </w:r>
      <w:r>
        <w:rPr>
          <w:rFonts w:ascii="宋体" w:hAnsi="宋体"/>
          <w:sz w:val="24"/>
        </w:rPr>
        <w:t>结构</w:t>
      </w:r>
      <w:r>
        <w:rPr>
          <w:rFonts w:hint="eastAsia" w:ascii="宋体" w:hAnsi="宋体"/>
          <w:sz w:val="24"/>
        </w:rPr>
        <w:t>实验</w:t>
      </w:r>
      <w:r>
        <w:rPr>
          <w:rFonts w:ascii="宋体" w:hAnsi="宋体"/>
          <w:sz w:val="24"/>
        </w:rPr>
        <w:t>两门</w:t>
      </w:r>
      <w:r>
        <w:rPr>
          <w:rFonts w:hint="eastAsia" w:ascii="宋体" w:hAnsi="宋体"/>
          <w:sz w:val="24"/>
        </w:rPr>
        <w:t>编程</w:t>
      </w:r>
      <w:r>
        <w:rPr>
          <w:rFonts w:ascii="宋体" w:hAnsi="宋体"/>
          <w:sz w:val="24"/>
        </w:rPr>
        <w:t>实践课程，</w:t>
      </w:r>
      <w:r>
        <w:rPr>
          <w:rFonts w:hint="eastAsia" w:ascii="宋体" w:hAnsi="宋体"/>
          <w:sz w:val="24"/>
        </w:rPr>
        <w:t>不仅</w:t>
      </w:r>
      <w:r>
        <w:rPr>
          <w:rFonts w:ascii="宋体" w:hAnsi="宋体"/>
          <w:sz w:val="24"/>
        </w:rPr>
        <w:t>具有</w:t>
      </w:r>
      <w:r>
        <w:rPr>
          <w:rFonts w:hint="eastAsia" w:ascii="宋体" w:hAnsi="宋体"/>
          <w:sz w:val="24"/>
        </w:rPr>
        <w:t>较为</w:t>
      </w:r>
      <w:r>
        <w:rPr>
          <w:rFonts w:ascii="宋体" w:hAnsi="宋体"/>
          <w:sz w:val="24"/>
        </w:rPr>
        <w:t>系统</w:t>
      </w:r>
      <w:r>
        <w:rPr>
          <w:rFonts w:hint="eastAsia" w:ascii="宋体" w:hAnsi="宋体"/>
          <w:sz w:val="24"/>
        </w:rPr>
        <w:t>性</w:t>
      </w:r>
      <w:r>
        <w:rPr>
          <w:rFonts w:ascii="宋体" w:hAnsi="宋体"/>
          <w:sz w:val="24"/>
        </w:rPr>
        <w:t>的</w:t>
      </w:r>
      <w:r>
        <w:rPr>
          <w:rFonts w:hint="eastAsia" w:ascii="宋体" w:hAnsi="宋体"/>
          <w:sz w:val="24"/>
        </w:rPr>
        <w:t>C</w:t>
      </w:r>
      <w:r>
        <w:rPr>
          <w:rFonts w:ascii="宋体" w:hAnsi="宋体"/>
          <w:sz w:val="24"/>
        </w:rPr>
        <w:t>语言</w:t>
      </w:r>
      <w:r>
        <w:rPr>
          <w:rFonts w:hint="eastAsia" w:ascii="宋体" w:hAnsi="宋体"/>
          <w:sz w:val="24"/>
        </w:rPr>
        <w:t>、常用数据结构基本</w:t>
      </w:r>
      <w:r>
        <w:rPr>
          <w:rFonts w:ascii="宋体" w:hAnsi="宋体"/>
          <w:sz w:val="24"/>
        </w:rPr>
        <w:t>知识</w:t>
      </w:r>
      <w:r>
        <w:rPr>
          <w:rFonts w:hint="eastAsia" w:ascii="宋体" w:hAnsi="宋体"/>
          <w:sz w:val="24"/>
        </w:rPr>
        <w:t>，</w:t>
      </w:r>
      <w:r>
        <w:rPr>
          <w:rFonts w:ascii="宋体" w:hAnsi="宋体"/>
          <w:sz w:val="24"/>
        </w:rPr>
        <w:t>而且具有</w:t>
      </w:r>
      <w:r>
        <w:rPr>
          <w:rFonts w:hint="eastAsia" w:ascii="宋体" w:hAnsi="宋体"/>
          <w:sz w:val="24"/>
        </w:rPr>
        <w:t>初步</w:t>
      </w:r>
      <w:r>
        <w:rPr>
          <w:rFonts w:ascii="宋体" w:hAnsi="宋体"/>
          <w:sz w:val="24"/>
        </w:rPr>
        <w:t>的程序设计</w:t>
      </w:r>
      <w:r>
        <w:rPr>
          <w:rFonts w:hint="eastAsia" w:ascii="宋体" w:hAnsi="宋体"/>
          <w:sz w:val="24"/>
        </w:rPr>
        <w:t>、数据</w:t>
      </w:r>
      <w:r>
        <w:rPr>
          <w:rFonts w:ascii="宋体" w:hAnsi="宋体"/>
          <w:sz w:val="24"/>
        </w:rPr>
        <w:t>抽象与建模</w:t>
      </w:r>
      <w:r>
        <w:rPr>
          <w:rFonts w:hint="eastAsia" w:ascii="宋体" w:hAnsi="宋体"/>
          <w:sz w:val="24"/>
        </w:rPr>
        <w:t>、问题</w:t>
      </w:r>
      <w:r>
        <w:rPr>
          <w:rFonts w:ascii="宋体" w:hAnsi="宋体"/>
          <w:sz w:val="24"/>
        </w:rPr>
        <w:t>求解</w:t>
      </w:r>
      <w:r>
        <w:rPr>
          <w:rFonts w:hint="eastAsia" w:ascii="宋体" w:hAnsi="宋体"/>
          <w:sz w:val="24"/>
        </w:rPr>
        <w:t>与算法</w:t>
      </w:r>
      <w:r>
        <w:rPr>
          <w:rFonts w:ascii="宋体" w:hAnsi="宋体"/>
          <w:sz w:val="24"/>
        </w:rPr>
        <w:t>设计的能力</w:t>
      </w:r>
      <w:r>
        <w:rPr>
          <w:rFonts w:hint="eastAsia" w:ascii="宋体" w:hAnsi="宋体"/>
          <w:sz w:val="24"/>
        </w:rPr>
        <w:t>，奠定</w:t>
      </w:r>
      <w:r>
        <w:rPr>
          <w:rFonts w:ascii="宋体" w:hAnsi="宋体"/>
          <w:sz w:val="24"/>
        </w:rPr>
        <w:t>了进行复杂程序设计的知识基础。</w:t>
      </w:r>
      <w:r>
        <w:rPr>
          <w:rFonts w:hint="eastAsia" w:ascii="宋体" w:hAnsi="宋体"/>
          <w:sz w:val="24"/>
        </w:rPr>
        <w:t>但两门实验</w:t>
      </w:r>
      <w:r>
        <w:rPr>
          <w:rFonts w:ascii="宋体" w:hAnsi="宋体"/>
          <w:sz w:val="24"/>
        </w:rPr>
        <w:t>课仍属于对基本编程模型与技术的验证性</w:t>
      </w:r>
      <w:r>
        <w:rPr>
          <w:rFonts w:hint="eastAsia" w:ascii="宋体" w:hAnsi="宋体"/>
          <w:sz w:val="24"/>
        </w:rPr>
        <w:t>训练，而“</w:t>
      </w:r>
      <w:r>
        <w:rPr>
          <w:rFonts w:ascii="宋体" w:hAnsi="宋体"/>
          <w:sz w:val="24"/>
        </w:rPr>
        <w:t>综合程序设计”</w:t>
      </w:r>
      <w:r>
        <w:rPr>
          <w:rFonts w:hint="eastAsia" w:ascii="宋体" w:hAnsi="宋体"/>
          <w:sz w:val="24"/>
        </w:rPr>
        <w:t>课程设计正是使</w:t>
      </w:r>
      <w:r>
        <w:rPr>
          <w:rFonts w:ascii="宋体" w:hAnsi="宋体"/>
          <w:sz w:val="24"/>
        </w:rPr>
        <w:t>大家</w:t>
      </w:r>
      <w:r>
        <w:rPr>
          <w:rFonts w:hint="eastAsia" w:ascii="宋体" w:hAnsi="宋体"/>
          <w:sz w:val="24"/>
        </w:rPr>
        <w:t>从</w:t>
      </w:r>
      <w:r>
        <w:rPr>
          <w:rFonts w:ascii="宋体" w:hAnsi="宋体"/>
          <w:sz w:val="24"/>
        </w:rPr>
        <w:t>简单验证到综合应用</w:t>
      </w:r>
      <w:r>
        <w:rPr>
          <w:rFonts w:hint="eastAsia" w:ascii="宋体" w:hAnsi="宋体"/>
          <w:sz w:val="24"/>
        </w:rPr>
        <w:t>，</w:t>
      </w:r>
      <w:r>
        <w:rPr>
          <w:rFonts w:ascii="宋体" w:hAnsi="宋体"/>
          <w:sz w:val="24"/>
        </w:rPr>
        <w:t>甚至</w:t>
      </w:r>
      <w:r>
        <w:rPr>
          <w:rFonts w:hint="eastAsia" w:ascii="宋体" w:hAnsi="宋体"/>
          <w:sz w:val="24"/>
        </w:rPr>
        <w:t>在</w:t>
      </w:r>
      <w:r>
        <w:rPr>
          <w:rFonts w:ascii="宋体" w:hAnsi="宋体"/>
          <w:sz w:val="24"/>
        </w:rPr>
        <w:t>编程中实现智慧</w:t>
      </w:r>
      <w:r>
        <w:rPr>
          <w:rFonts w:hint="eastAsia" w:ascii="宋体" w:hAnsi="宋体"/>
          <w:sz w:val="24"/>
        </w:rPr>
        <w:t>与</w:t>
      </w:r>
      <w:r>
        <w:rPr>
          <w:rFonts w:ascii="宋体" w:hAnsi="宋体"/>
          <w:sz w:val="24"/>
        </w:rPr>
        <w:t>风格升华的</w:t>
      </w:r>
      <w:r>
        <w:rPr>
          <w:rFonts w:hint="eastAsia" w:ascii="宋体" w:hAnsi="宋体"/>
          <w:sz w:val="24"/>
        </w:rPr>
        <w:t>重要实践环节，</w:t>
      </w:r>
      <w:r>
        <w:rPr>
          <w:rFonts w:ascii="宋体" w:hAnsi="宋体"/>
          <w:sz w:val="24"/>
        </w:rPr>
        <w:t>为后续学习</w:t>
      </w:r>
      <w:r>
        <w:rPr>
          <w:rFonts w:hint="eastAsia" w:ascii="宋体" w:hAnsi="宋体"/>
          <w:sz w:val="24"/>
        </w:rPr>
        <w:t>数据库原理、高级算法分析等课程与进行网络安全系统</w:t>
      </w:r>
      <w:r>
        <w:rPr>
          <w:rFonts w:ascii="宋体" w:hAnsi="宋体"/>
          <w:sz w:val="24"/>
        </w:rPr>
        <w:t>编程</w:t>
      </w:r>
      <w:r>
        <w:rPr>
          <w:rFonts w:hint="eastAsia" w:ascii="宋体" w:hAnsi="宋体"/>
          <w:sz w:val="24"/>
        </w:rPr>
        <w:t>打下</w:t>
      </w:r>
      <w:r>
        <w:rPr>
          <w:rFonts w:ascii="宋体" w:hAnsi="宋体"/>
          <w:sz w:val="24"/>
        </w:rPr>
        <w:t>坚实的基础</w:t>
      </w:r>
      <w:r>
        <w:rPr>
          <w:rFonts w:hint="eastAsia" w:ascii="宋体" w:hAnsi="宋体"/>
          <w:sz w:val="24"/>
        </w:rPr>
        <w:t>，</w:t>
      </w:r>
      <w:r>
        <w:rPr>
          <w:rFonts w:ascii="宋体" w:hAnsi="宋体"/>
          <w:sz w:val="24"/>
        </w:rPr>
        <w:t>让综合编程技能成为大家的固有能力与通向未来专业之门的钥匙</w:t>
      </w:r>
      <w:r>
        <w:rPr>
          <w:rFonts w:hint="eastAsia" w:ascii="宋体" w:hAnsi="宋体"/>
          <w:sz w:val="24"/>
        </w:rPr>
        <w:t>。</w:t>
      </w:r>
    </w:p>
    <w:p>
      <w:pPr>
        <w:pStyle w:val="3"/>
        <w:spacing w:before="156" w:beforeLines="50" w:after="156" w:afterLines="50" w:line="360" w:lineRule="auto"/>
        <w:rPr>
          <w:rFonts w:ascii="黑体"/>
          <w:sz w:val="28"/>
          <w:szCs w:val="28"/>
        </w:rPr>
      </w:pPr>
      <w:bookmarkStart w:id="7" w:name="_Toc6234"/>
      <w:bookmarkStart w:id="8" w:name="_Toc426875417"/>
      <w:bookmarkStart w:id="9" w:name="_Toc441163491"/>
      <w:r>
        <w:rPr>
          <w:rFonts w:ascii="黑体" w:hAnsi="黑体"/>
          <w:sz w:val="28"/>
          <w:szCs w:val="28"/>
        </w:rPr>
        <w:t xml:space="preserve">1.2 </w:t>
      </w:r>
      <w:r>
        <w:rPr>
          <w:rFonts w:hint="eastAsia" w:ascii="黑体" w:hAnsi="黑体"/>
          <w:sz w:val="28"/>
          <w:szCs w:val="28"/>
        </w:rPr>
        <w:t>课程</w:t>
      </w:r>
      <w:r>
        <w:rPr>
          <w:rFonts w:ascii="黑体" w:hAnsi="黑体"/>
          <w:sz w:val="28"/>
          <w:szCs w:val="28"/>
        </w:rPr>
        <w:t>目标</w:t>
      </w:r>
      <w:bookmarkEnd w:id="7"/>
      <w:bookmarkEnd w:id="8"/>
      <w:bookmarkEnd w:id="9"/>
    </w:p>
    <w:p>
      <w:pPr>
        <w:spacing w:line="360" w:lineRule="auto"/>
        <w:ind w:firstLine="480" w:firstLineChars="200"/>
        <w:rPr>
          <w:rFonts w:ascii="宋体"/>
          <w:sz w:val="24"/>
        </w:rPr>
      </w:pPr>
      <w:r>
        <w:rPr>
          <w:rFonts w:hint="eastAsia" w:ascii="宋体" w:hAnsi="宋体"/>
          <w:sz w:val="24"/>
        </w:rPr>
        <w:t>基于“综合程序设计”课程设计实践课程规划原则及其在计算机相关专业人才培养中的地位，其应该体现与达到如下目标：</w:t>
      </w:r>
    </w:p>
    <w:p>
      <w:pPr>
        <w:spacing w:line="360" w:lineRule="auto"/>
        <w:ind w:firstLine="420"/>
        <w:rPr>
          <w:rFonts w:ascii="宋体" w:hAnsi="宋体"/>
          <w:sz w:val="24"/>
        </w:rPr>
      </w:pPr>
      <w:r>
        <w:rPr>
          <w:rFonts w:hint="eastAsia" w:ascii="宋体" w:hAnsi="宋体"/>
          <w:sz w:val="24"/>
        </w:rPr>
        <w:t>(1</w:t>
      </w:r>
      <w:r>
        <w:rPr>
          <w:rFonts w:ascii="宋体" w:hAnsi="宋体"/>
          <w:sz w:val="24"/>
        </w:rPr>
        <w:t>)</w:t>
      </w:r>
      <w:r>
        <w:rPr>
          <w:rFonts w:hint="eastAsia" w:ascii="宋体" w:hAnsi="宋体"/>
          <w:sz w:val="24"/>
        </w:rPr>
        <w:t>综合性训练目标：在该课程中涉及</w:t>
      </w:r>
      <w:r>
        <w:rPr>
          <w:rFonts w:ascii="宋体" w:hAnsi="宋体"/>
          <w:sz w:val="24"/>
        </w:rPr>
        <w:t>C</w:t>
      </w:r>
      <w:r>
        <w:rPr>
          <w:rFonts w:hint="eastAsia" w:ascii="宋体" w:hAnsi="宋体"/>
          <w:sz w:val="24"/>
        </w:rPr>
        <w:t>语言</w:t>
      </w:r>
      <w:r>
        <w:rPr>
          <w:rFonts w:ascii="宋体" w:hAnsi="宋体"/>
          <w:sz w:val="24"/>
        </w:rPr>
        <w:t>的主要编程要素，如</w:t>
      </w:r>
      <w:r>
        <w:rPr>
          <w:rFonts w:hint="eastAsia" w:ascii="宋体" w:hAnsi="宋体"/>
          <w:sz w:val="24"/>
        </w:rPr>
        <w:t>典型</w:t>
      </w:r>
      <w:r>
        <w:rPr>
          <w:rFonts w:ascii="宋体" w:hAnsi="宋体"/>
          <w:sz w:val="24"/>
        </w:rPr>
        <w:t>的数据类型与控制结构</w:t>
      </w:r>
      <w:r>
        <w:rPr>
          <w:rFonts w:hint="eastAsia" w:ascii="宋体" w:hAnsi="宋体"/>
          <w:sz w:val="24"/>
        </w:rPr>
        <w:t>；覆盖多种</w:t>
      </w:r>
      <w:r>
        <w:rPr>
          <w:rFonts w:ascii="宋体" w:hAnsi="宋体"/>
          <w:sz w:val="24"/>
        </w:rPr>
        <w:t>典型的数据结构如线性结构</w:t>
      </w:r>
      <w:r>
        <w:rPr>
          <w:rFonts w:hint="eastAsia" w:ascii="宋体" w:hAnsi="宋体"/>
          <w:sz w:val="24"/>
        </w:rPr>
        <w:t>、二叉树与</w:t>
      </w:r>
      <w:r>
        <w:rPr>
          <w:rFonts w:ascii="宋体" w:hAnsi="宋体"/>
          <w:sz w:val="24"/>
        </w:rPr>
        <w:t>树结构</w:t>
      </w:r>
      <w:r>
        <w:rPr>
          <w:rFonts w:hint="eastAsia" w:ascii="宋体" w:hAnsi="宋体"/>
          <w:sz w:val="24"/>
        </w:rPr>
        <w:t>、图</w:t>
      </w:r>
      <w:r>
        <w:rPr>
          <w:rFonts w:ascii="宋体" w:hAnsi="宋体"/>
          <w:sz w:val="24"/>
        </w:rPr>
        <w:t>结构</w:t>
      </w:r>
      <w:r>
        <w:rPr>
          <w:rFonts w:hint="eastAsia" w:ascii="宋体" w:hAnsi="宋体"/>
          <w:sz w:val="24"/>
        </w:rPr>
        <w:t>、</w:t>
      </w:r>
      <w:r>
        <w:rPr>
          <w:rFonts w:ascii="宋体" w:hAnsi="宋体"/>
          <w:sz w:val="24"/>
        </w:rPr>
        <w:t>查找表结构</w:t>
      </w:r>
      <w:r>
        <w:rPr>
          <w:rFonts w:hint="eastAsia" w:ascii="宋体" w:hAnsi="宋体"/>
          <w:sz w:val="24"/>
        </w:rPr>
        <w:t>，以及数据文件的组织运用</w:t>
      </w:r>
      <w:r>
        <w:rPr>
          <w:rFonts w:ascii="宋体" w:hAnsi="宋体"/>
          <w:sz w:val="24"/>
        </w:rPr>
        <w:t>等。</w:t>
      </w:r>
      <w:r>
        <w:rPr>
          <w:rFonts w:hint="eastAsia" w:ascii="宋体" w:hAnsi="宋体"/>
          <w:sz w:val="24"/>
        </w:rPr>
        <w:t>从先前</w:t>
      </w:r>
      <w:r>
        <w:rPr>
          <w:rFonts w:ascii="宋体" w:hAnsi="宋体"/>
          <w:sz w:val="24"/>
        </w:rPr>
        <w:t>实验课的单要素</w:t>
      </w:r>
      <w:r>
        <w:rPr>
          <w:rFonts w:hint="eastAsia" w:ascii="宋体" w:hAnsi="宋体"/>
          <w:sz w:val="24"/>
        </w:rPr>
        <w:t>或</w:t>
      </w:r>
      <w:r>
        <w:rPr>
          <w:rFonts w:ascii="宋体" w:hAnsi="宋体"/>
          <w:sz w:val="24"/>
        </w:rPr>
        <w:t>单一结构训练向</w:t>
      </w:r>
      <w:r>
        <w:rPr>
          <w:rFonts w:hint="eastAsia" w:ascii="宋体" w:hAnsi="宋体"/>
          <w:sz w:val="24"/>
        </w:rPr>
        <w:t>多</w:t>
      </w:r>
      <w:r>
        <w:rPr>
          <w:rFonts w:ascii="宋体" w:hAnsi="宋体"/>
          <w:sz w:val="24"/>
        </w:rPr>
        <w:t>要素，多结构综合应用</w:t>
      </w:r>
      <w:r>
        <w:rPr>
          <w:rFonts w:hint="eastAsia" w:ascii="宋体" w:hAnsi="宋体"/>
          <w:sz w:val="24"/>
        </w:rPr>
        <w:t>训练</w:t>
      </w:r>
      <w:r>
        <w:rPr>
          <w:rFonts w:ascii="宋体" w:hAnsi="宋体"/>
          <w:sz w:val="24"/>
        </w:rPr>
        <w:t>转变</w:t>
      </w:r>
      <w:r>
        <w:rPr>
          <w:rFonts w:hint="eastAsia" w:ascii="宋体" w:hAnsi="宋体"/>
          <w:sz w:val="24"/>
        </w:rPr>
        <w:t>。</w:t>
      </w:r>
    </w:p>
    <w:p>
      <w:pPr>
        <w:spacing w:line="360" w:lineRule="auto"/>
        <w:ind w:firstLine="480" w:firstLineChars="200"/>
        <w:rPr>
          <w:rFonts w:ascii="宋体"/>
          <w:sz w:val="24"/>
        </w:rPr>
      </w:pPr>
      <w:r>
        <w:rPr>
          <w:rFonts w:hint="eastAsia" w:ascii="宋体" w:hAnsi="宋体"/>
          <w:sz w:val="24"/>
        </w:rPr>
        <w:t>(</w:t>
      </w:r>
      <w:r>
        <w:rPr>
          <w:rFonts w:ascii="宋体" w:hAnsi="宋体"/>
          <w:sz w:val="24"/>
        </w:rPr>
        <w:t>2)</w:t>
      </w:r>
      <w:r>
        <w:rPr>
          <w:rFonts w:hint="eastAsia" w:ascii="宋体" w:hAnsi="宋体"/>
          <w:sz w:val="24"/>
        </w:rPr>
        <w:t>培养</w:t>
      </w:r>
      <w:r>
        <w:rPr>
          <w:rFonts w:ascii="宋体" w:hAnsi="宋体"/>
          <w:sz w:val="24"/>
        </w:rPr>
        <w:t>应用问题</w:t>
      </w:r>
      <w:r>
        <w:rPr>
          <w:rFonts w:hint="eastAsia" w:ascii="宋体" w:hAnsi="宋体"/>
          <w:sz w:val="24"/>
        </w:rPr>
        <w:t>的</w:t>
      </w:r>
      <w:r>
        <w:rPr>
          <w:rFonts w:ascii="宋体" w:hAnsi="宋体"/>
          <w:sz w:val="24"/>
        </w:rPr>
        <w:t>求解</w:t>
      </w:r>
      <w:r>
        <w:rPr>
          <w:rFonts w:hint="eastAsia" w:ascii="宋体" w:hAnsi="宋体"/>
          <w:sz w:val="24"/>
        </w:rPr>
        <w:t>能力：程序设计</w:t>
      </w:r>
      <w:r>
        <w:rPr>
          <w:rFonts w:ascii="宋体" w:hAnsi="宋体"/>
          <w:sz w:val="24"/>
        </w:rPr>
        <w:t>是为问题求解服务的，提高</w:t>
      </w:r>
      <w:r>
        <w:rPr>
          <w:rFonts w:hint="eastAsia" w:ascii="宋体" w:hAnsi="宋体"/>
          <w:sz w:val="24"/>
        </w:rPr>
        <w:t>对</w:t>
      </w:r>
      <w:r>
        <w:rPr>
          <w:rFonts w:ascii="宋体" w:hAnsi="宋体"/>
          <w:sz w:val="24"/>
        </w:rPr>
        <w:t>应用</w:t>
      </w:r>
      <w:r>
        <w:rPr>
          <w:rFonts w:hint="eastAsia" w:ascii="宋体" w:hAnsi="宋体"/>
          <w:sz w:val="24"/>
        </w:rPr>
        <w:t>问题</w:t>
      </w:r>
      <w:r>
        <w:rPr>
          <w:rFonts w:ascii="宋体" w:hAnsi="宋体"/>
          <w:sz w:val="24"/>
        </w:rPr>
        <w:t>进行</w:t>
      </w:r>
      <w:r>
        <w:rPr>
          <w:rFonts w:hint="eastAsia" w:ascii="宋体" w:hAnsi="宋体"/>
          <w:sz w:val="24"/>
        </w:rPr>
        <w:t>分析、数据</w:t>
      </w:r>
      <w:r>
        <w:rPr>
          <w:rFonts w:ascii="宋体" w:hAnsi="宋体"/>
          <w:sz w:val="24"/>
        </w:rPr>
        <w:t>抽象与建模</w:t>
      </w:r>
      <w:r>
        <w:rPr>
          <w:rFonts w:hint="eastAsia" w:ascii="宋体" w:hAnsi="宋体"/>
          <w:sz w:val="24"/>
        </w:rPr>
        <w:t>、</w:t>
      </w:r>
      <w:r>
        <w:rPr>
          <w:rFonts w:ascii="宋体" w:hAnsi="宋体"/>
          <w:sz w:val="24"/>
        </w:rPr>
        <w:t>问题定义与功能划分</w:t>
      </w:r>
      <w:r>
        <w:rPr>
          <w:rFonts w:hint="eastAsia" w:ascii="宋体" w:hAnsi="宋体"/>
          <w:sz w:val="24"/>
        </w:rPr>
        <w:t>、基础数据收集与测试用例构造</w:t>
      </w:r>
      <w:r>
        <w:rPr>
          <w:rFonts w:ascii="宋体" w:hAnsi="宋体"/>
          <w:sz w:val="24"/>
        </w:rPr>
        <w:t>等综合</w:t>
      </w:r>
      <w:r>
        <w:rPr>
          <w:rFonts w:hint="eastAsia" w:ascii="宋体" w:hAnsi="宋体"/>
          <w:sz w:val="24"/>
        </w:rPr>
        <w:t>分析与</w:t>
      </w:r>
      <w:r>
        <w:rPr>
          <w:rFonts w:ascii="宋体" w:hAnsi="宋体"/>
          <w:sz w:val="24"/>
        </w:rPr>
        <w:t>表示能力</w:t>
      </w:r>
      <w:r>
        <w:rPr>
          <w:rFonts w:hint="eastAsia" w:ascii="宋体" w:hAnsi="宋体"/>
          <w:sz w:val="24"/>
        </w:rPr>
        <w:t>。</w:t>
      </w:r>
    </w:p>
    <w:p>
      <w:pPr>
        <w:spacing w:line="360" w:lineRule="auto"/>
        <w:ind w:firstLine="480" w:firstLineChars="200"/>
        <w:rPr>
          <w:rFonts w:ascii="宋体"/>
          <w:sz w:val="24"/>
        </w:rPr>
      </w:pPr>
      <w:r>
        <w:rPr>
          <w:rFonts w:hint="eastAsia" w:ascii="宋体" w:hAnsi="宋体"/>
          <w:sz w:val="24"/>
        </w:rPr>
        <w:t>(</w:t>
      </w:r>
      <w:r>
        <w:rPr>
          <w:rFonts w:ascii="宋体" w:hAnsi="宋体"/>
          <w:sz w:val="24"/>
        </w:rPr>
        <w:t>3)</w:t>
      </w:r>
      <w:r>
        <w:rPr>
          <w:rFonts w:hint="eastAsia" w:ascii="宋体" w:hAnsi="宋体"/>
          <w:sz w:val="24"/>
        </w:rPr>
        <w:t>程序编写向程序设计转化：在</w:t>
      </w:r>
      <w:r>
        <w:rPr>
          <w:rFonts w:ascii="宋体" w:hAnsi="宋体"/>
          <w:sz w:val="24"/>
        </w:rPr>
        <w:t>实验</w:t>
      </w:r>
      <w:r>
        <w:rPr>
          <w:rFonts w:hint="eastAsia" w:ascii="宋体" w:hAnsi="宋体"/>
          <w:sz w:val="24"/>
        </w:rPr>
        <w:t>课程</w:t>
      </w:r>
      <w:r>
        <w:rPr>
          <w:rFonts w:ascii="宋体" w:hAnsi="宋体"/>
          <w:sz w:val="24"/>
        </w:rPr>
        <w:t>中</w:t>
      </w:r>
      <w:r>
        <w:rPr>
          <w:rFonts w:hint="eastAsia" w:ascii="宋体" w:hAnsi="宋体"/>
          <w:sz w:val="24"/>
        </w:rPr>
        <w:t>，</w:t>
      </w:r>
      <w:r>
        <w:rPr>
          <w:rFonts w:ascii="宋体" w:hAnsi="宋体"/>
          <w:sz w:val="24"/>
        </w:rPr>
        <w:t>老师基本描述了相关数据结构，程序框架及主要算法，基于此进行程序编写训练，其属于验证与复现性</w:t>
      </w:r>
      <w:r>
        <w:rPr>
          <w:rFonts w:hint="eastAsia" w:ascii="宋体" w:hAnsi="宋体"/>
          <w:sz w:val="24"/>
        </w:rPr>
        <w:t>编程</w:t>
      </w:r>
      <w:r>
        <w:rPr>
          <w:rFonts w:ascii="宋体" w:hAnsi="宋体"/>
          <w:sz w:val="24"/>
        </w:rPr>
        <w:t>实践。</w:t>
      </w:r>
      <w:r>
        <w:rPr>
          <w:rFonts w:hint="eastAsia" w:ascii="宋体" w:hAnsi="宋体"/>
          <w:sz w:val="24"/>
        </w:rPr>
        <w:t>“综合程序设计”要求</w:t>
      </w:r>
      <w:r>
        <w:rPr>
          <w:rFonts w:ascii="宋体" w:hAnsi="宋体"/>
          <w:sz w:val="24"/>
        </w:rPr>
        <w:t>同学们基于对应用问题的分析，建立求解模型，设计数据结构与主要算法</w:t>
      </w:r>
      <w:r>
        <w:rPr>
          <w:rFonts w:hint="eastAsia" w:ascii="宋体" w:hAnsi="宋体"/>
          <w:sz w:val="24"/>
        </w:rPr>
        <w:t>，</w:t>
      </w:r>
      <w:r>
        <w:rPr>
          <w:rFonts w:ascii="宋体" w:hAnsi="宋体"/>
          <w:sz w:val="24"/>
        </w:rPr>
        <w:t>从而进行程序设计，更多</w:t>
      </w:r>
      <w:r>
        <w:rPr>
          <w:rFonts w:hint="eastAsia" w:ascii="宋体" w:hAnsi="宋体"/>
          <w:sz w:val="24"/>
        </w:rPr>
        <w:t>地</w:t>
      </w:r>
      <w:r>
        <w:rPr>
          <w:rFonts w:ascii="宋体" w:hAnsi="宋体"/>
          <w:sz w:val="24"/>
        </w:rPr>
        <w:t>体现“设计”</w:t>
      </w:r>
      <w:r>
        <w:rPr>
          <w:rFonts w:hint="eastAsia" w:ascii="宋体" w:hAnsi="宋体"/>
          <w:sz w:val="24"/>
        </w:rPr>
        <w:t>的</w:t>
      </w:r>
      <w:r>
        <w:rPr>
          <w:rFonts w:ascii="宋体" w:hAnsi="宋体"/>
          <w:sz w:val="24"/>
        </w:rPr>
        <w:t>内涵与</w:t>
      </w:r>
      <w:r>
        <w:rPr>
          <w:rFonts w:hint="eastAsia" w:ascii="宋体" w:hAnsi="宋体"/>
          <w:sz w:val="24"/>
        </w:rPr>
        <w:t>份</w:t>
      </w:r>
      <w:r>
        <w:rPr>
          <w:rFonts w:ascii="宋体" w:hAnsi="宋体"/>
          <w:sz w:val="24"/>
        </w:rPr>
        <w:t>量。</w:t>
      </w:r>
    </w:p>
    <w:p>
      <w:pPr>
        <w:spacing w:line="360" w:lineRule="auto"/>
        <w:ind w:firstLine="480" w:firstLineChars="200"/>
        <w:rPr>
          <w:rFonts w:ascii="宋体" w:hAnsi="宋体"/>
          <w:sz w:val="24"/>
        </w:rPr>
      </w:pPr>
      <w:r>
        <w:rPr>
          <w:rFonts w:hint="eastAsia" w:ascii="宋体" w:hAnsi="宋体"/>
          <w:sz w:val="24"/>
        </w:rPr>
        <w:t>(</w:t>
      </w:r>
      <w:r>
        <w:rPr>
          <w:rFonts w:ascii="宋体" w:hAnsi="宋体"/>
          <w:sz w:val="24"/>
        </w:rPr>
        <w:t>4)</w:t>
      </w:r>
      <w:r>
        <w:rPr>
          <w:rFonts w:hint="eastAsia" w:ascii="宋体" w:hAnsi="宋体"/>
          <w:sz w:val="24"/>
        </w:rPr>
        <w:t>进一步培养编程</w:t>
      </w:r>
      <w:r>
        <w:rPr>
          <w:rFonts w:ascii="宋体" w:hAnsi="宋体"/>
          <w:sz w:val="24"/>
        </w:rPr>
        <w:t>规范性与工程化素养</w:t>
      </w:r>
      <w:r>
        <w:rPr>
          <w:rFonts w:hint="eastAsia" w:ascii="宋体" w:hAnsi="宋体"/>
          <w:sz w:val="24"/>
        </w:rPr>
        <w:t>：通过“综合程序设计”实践进一步</w:t>
      </w:r>
      <w:r>
        <w:rPr>
          <w:rFonts w:ascii="宋体" w:hAnsi="宋体"/>
          <w:sz w:val="24"/>
        </w:rPr>
        <w:t>培养</w:t>
      </w:r>
      <w:r>
        <w:rPr>
          <w:rFonts w:hint="eastAsia" w:ascii="宋体" w:hAnsi="宋体"/>
          <w:sz w:val="24"/>
        </w:rPr>
        <w:t>良好</w:t>
      </w:r>
      <w:r>
        <w:rPr>
          <w:rFonts w:ascii="宋体" w:hAnsi="宋体"/>
          <w:sz w:val="24"/>
        </w:rPr>
        <w:t>的</w:t>
      </w:r>
      <w:r>
        <w:rPr>
          <w:rFonts w:hint="eastAsia" w:ascii="宋体" w:hAnsi="宋体"/>
          <w:sz w:val="24"/>
        </w:rPr>
        <w:t>规范性</w:t>
      </w:r>
      <w:r>
        <w:rPr>
          <w:rFonts w:ascii="宋体" w:hAnsi="宋体"/>
          <w:sz w:val="24"/>
        </w:rPr>
        <w:t>编程习惯</w:t>
      </w:r>
      <w:r>
        <w:rPr>
          <w:rFonts w:hint="eastAsia" w:ascii="宋体" w:hAnsi="宋体"/>
          <w:sz w:val="24"/>
        </w:rPr>
        <w:t>，</w:t>
      </w:r>
      <w:r>
        <w:rPr>
          <w:rFonts w:ascii="宋体" w:hAnsi="宋体"/>
          <w:sz w:val="24"/>
        </w:rPr>
        <w:t>以及一定的程序设计与软件开发的工程化素养，</w:t>
      </w:r>
      <w:r>
        <w:rPr>
          <w:rFonts w:hint="eastAsia" w:ascii="宋体" w:hAnsi="宋体"/>
          <w:sz w:val="24"/>
        </w:rPr>
        <w:t>按照问题</w:t>
      </w:r>
      <w:r>
        <w:rPr>
          <w:rFonts w:ascii="宋体" w:hAnsi="宋体"/>
          <w:sz w:val="24"/>
        </w:rPr>
        <w:t>定义</w:t>
      </w:r>
      <w:r>
        <w:rPr>
          <w:rFonts w:hint="eastAsia" w:ascii="宋体" w:hAnsi="宋体"/>
          <w:sz w:val="24"/>
        </w:rPr>
        <w:t>、必要</w:t>
      </w:r>
      <w:r>
        <w:rPr>
          <w:rFonts w:ascii="宋体" w:hAnsi="宋体"/>
          <w:sz w:val="24"/>
        </w:rPr>
        <w:t>的</w:t>
      </w:r>
      <w:r>
        <w:rPr>
          <w:rFonts w:hint="eastAsia" w:ascii="宋体" w:hAnsi="宋体"/>
          <w:sz w:val="24"/>
        </w:rPr>
        <w:t>需求分析、系统</w:t>
      </w:r>
      <w:r>
        <w:rPr>
          <w:rFonts w:ascii="宋体" w:hAnsi="宋体"/>
          <w:sz w:val="24"/>
        </w:rPr>
        <w:t>设计</w:t>
      </w:r>
      <w:r>
        <w:rPr>
          <w:rFonts w:hint="eastAsia" w:ascii="宋体" w:hAnsi="宋体"/>
          <w:sz w:val="24"/>
        </w:rPr>
        <w:t>、编程</w:t>
      </w:r>
      <w:r>
        <w:rPr>
          <w:rFonts w:ascii="宋体" w:hAnsi="宋体"/>
          <w:sz w:val="24"/>
        </w:rPr>
        <w:t>实现</w:t>
      </w:r>
      <w:r>
        <w:rPr>
          <w:rFonts w:hint="eastAsia" w:ascii="宋体" w:hAnsi="宋体"/>
          <w:sz w:val="24"/>
        </w:rPr>
        <w:t>、程序</w:t>
      </w:r>
      <w:r>
        <w:rPr>
          <w:rFonts w:ascii="宋体" w:hAnsi="宋体"/>
          <w:sz w:val="24"/>
        </w:rPr>
        <w:t>测试分析及</w:t>
      </w:r>
      <w:r>
        <w:rPr>
          <w:rFonts w:hint="eastAsia" w:ascii="宋体" w:hAnsi="宋体"/>
          <w:sz w:val="24"/>
        </w:rPr>
        <w:t>编制综合</w:t>
      </w:r>
      <w:r>
        <w:rPr>
          <w:rFonts w:ascii="宋体" w:hAnsi="宋体"/>
          <w:sz w:val="24"/>
        </w:rPr>
        <w:t>程序设计</w:t>
      </w:r>
      <w:r>
        <w:rPr>
          <w:rFonts w:hint="eastAsia" w:ascii="宋体" w:hAnsi="宋体"/>
          <w:sz w:val="24"/>
        </w:rPr>
        <w:t>课程设计报告的</w:t>
      </w:r>
      <w:r>
        <w:rPr>
          <w:rFonts w:ascii="宋体" w:hAnsi="宋体"/>
          <w:sz w:val="24"/>
        </w:rPr>
        <w:t>流程组织本实践课程的开展与</w:t>
      </w:r>
      <w:r>
        <w:rPr>
          <w:rFonts w:hint="eastAsia" w:ascii="宋体" w:hAnsi="宋体"/>
          <w:sz w:val="24"/>
        </w:rPr>
        <w:t>进行</w:t>
      </w:r>
      <w:r>
        <w:rPr>
          <w:rFonts w:ascii="宋体" w:hAnsi="宋体"/>
          <w:sz w:val="24"/>
        </w:rPr>
        <w:t>，形成初步的工程化程序设计</w:t>
      </w:r>
      <w:r>
        <w:rPr>
          <w:rFonts w:hint="eastAsia" w:ascii="宋体" w:hAnsi="宋体"/>
          <w:sz w:val="24"/>
        </w:rPr>
        <w:t>素养。</w:t>
      </w:r>
    </w:p>
    <w:p>
      <w:pPr>
        <w:spacing w:line="360" w:lineRule="auto"/>
        <w:ind w:firstLine="480" w:firstLineChars="200"/>
        <w:rPr>
          <w:rFonts w:ascii="宋体"/>
          <w:sz w:val="24"/>
        </w:rPr>
      </w:pPr>
    </w:p>
    <w:p>
      <w:pPr>
        <w:pStyle w:val="3"/>
        <w:spacing w:before="156" w:beforeLines="50" w:after="156" w:afterLines="50" w:line="360" w:lineRule="auto"/>
        <w:rPr>
          <w:rFonts w:ascii="黑体"/>
          <w:sz w:val="28"/>
          <w:szCs w:val="28"/>
        </w:rPr>
      </w:pPr>
      <w:bookmarkStart w:id="10" w:name="_Toc30230"/>
      <w:bookmarkStart w:id="11" w:name="_Toc426875418"/>
      <w:bookmarkStart w:id="12" w:name="_Toc441163492"/>
      <w:r>
        <w:rPr>
          <w:rFonts w:ascii="黑体" w:hAnsi="黑体"/>
          <w:sz w:val="28"/>
          <w:szCs w:val="28"/>
        </w:rPr>
        <w:t xml:space="preserve">1.3 </w:t>
      </w:r>
      <w:r>
        <w:rPr>
          <w:rFonts w:hint="eastAsia" w:ascii="黑体" w:hAnsi="黑体"/>
          <w:sz w:val="28"/>
          <w:szCs w:val="28"/>
        </w:rPr>
        <w:t>课程任务</w:t>
      </w:r>
      <w:bookmarkEnd w:id="10"/>
      <w:bookmarkEnd w:id="11"/>
      <w:bookmarkEnd w:id="12"/>
    </w:p>
    <w:p>
      <w:pPr>
        <w:spacing w:line="360" w:lineRule="auto"/>
        <w:ind w:firstLine="480" w:firstLineChars="200"/>
        <w:rPr>
          <w:rFonts w:ascii="宋体" w:hAnsi="宋体"/>
          <w:sz w:val="24"/>
        </w:rPr>
      </w:pPr>
      <w:r>
        <w:rPr>
          <w:rFonts w:hint="eastAsia" w:ascii="宋体" w:hAnsi="宋体"/>
          <w:sz w:val="24"/>
        </w:rPr>
        <w:t>在选择与确定了“综合程序设计”课程设计问题之后，按工程化的基本流程分别完成如下任务：</w:t>
      </w:r>
    </w:p>
    <w:p>
      <w:pPr>
        <w:spacing w:line="360" w:lineRule="auto"/>
        <w:ind w:firstLine="480" w:firstLineChars="200"/>
        <w:rPr>
          <w:rFonts w:ascii="宋体" w:hAnsi="宋体"/>
          <w:sz w:val="24"/>
        </w:rPr>
      </w:pPr>
      <w:r>
        <w:rPr>
          <w:rFonts w:hint="eastAsia" w:ascii="宋体" w:hAnsi="宋体"/>
          <w:sz w:val="24"/>
        </w:rPr>
        <w:t>⑴阅读“综合程序设计”课程设计任务书，熟悉问题，查阅文献，了解问题背景及相关知识。</w:t>
      </w:r>
    </w:p>
    <w:p>
      <w:pPr>
        <w:spacing w:line="360" w:lineRule="auto"/>
        <w:ind w:firstLine="480" w:firstLineChars="200"/>
        <w:rPr>
          <w:rFonts w:ascii="宋体" w:hAnsi="宋体"/>
          <w:sz w:val="24"/>
        </w:rPr>
      </w:pPr>
      <w:r>
        <w:rPr>
          <w:rFonts w:hint="eastAsia" w:ascii="宋体" w:hAnsi="宋体"/>
          <w:sz w:val="24"/>
        </w:rPr>
        <w:t>⑵对设计问题进行需求分析，分析问题中所涉及的数据对象，划分功能，人机交互需求与数据文件读写等，并对问题进行形式化表示。</w:t>
      </w:r>
    </w:p>
    <w:p>
      <w:pPr>
        <w:spacing w:line="360" w:lineRule="auto"/>
        <w:ind w:firstLine="480" w:firstLineChars="200"/>
        <w:rPr>
          <w:rFonts w:ascii="宋体" w:hAnsi="宋体"/>
          <w:sz w:val="24"/>
        </w:rPr>
      </w:pPr>
      <w:r>
        <w:rPr>
          <w:rFonts w:hint="eastAsia" w:ascii="宋体" w:hAnsi="宋体"/>
          <w:sz w:val="24"/>
        </w:rPr>
        <w:t>⑶基于上述需求分析，进行系统设计，明确程序的模块结构；设计数据结构（逻辑结构及其物理结构），参考并设计主要子问题的求解算法。</w:t>
      </w:r>
    </w:p>
    <w:p>
      <w:pPr>
        <w:spacing w:line="360" w:lineRule="auto"/>
        <w:ind w:firstLine="480" w:firstLineChars="200"/>
        <w:rPr>
          <w:rFonts w:ascii="宋体" w:hAnsi="宋体"/>
          <w:sz w:val="24"/>
        </w:rPr>
      </w:pPr>
      <w:r>
        <w:rPr>
          <w:rFonts w:hint="eastAsia" w:ascii="宋体" w:hAnsi="宋体"/>
          <w:sz w:val="24"/>
        </w:rPr>
        <w:t>⑷程序实现，基于系统设计，制定相应的实现方案，编写各程序模块，完成程序编写与调试任务。</w:t>
      </w:r>
      <w:r>
        <w:rPr>
          <w:rFonts w:hint="eastAsia" w:ascii="宋体" w:hAnsi="宋体"/>
          <w:b/>
          <w:bCs/>
          <w:sz w:val="24"/>
        </w:rPr>
        <w:t>编写程序安装与使用说明</w:t>
      </w:r>
      <w:r>
        <w:rPr>
          <w:rFonts w:hint="eastAsia" w:ascii="宋体" w:hAnsi="宋体"/>
          <w:sz w:val="24"/>
        </w:rPr>
        <w:t>。</w:t>
      </w:r>
    </w:p>
    <w:p>
      <w:pPr>
        <w:spacing w:line="360" w:lineRule="auto"/>
        <w:ind w:firstLine="480" w:firstLineChars="200"/>
        <w:rPr>
          <w:rFonts w:ascii="宋体" w:hAnsi="宋体"/>
          <w:sz w:val="24"/>
        </w:rPr>
      </w:pPr>
      <w:r>
        <w:rPr>
          <w:rFonts w:hint="eastAsia" w:ascii="宋体" w:hAnsi="宋体"/>
          <w:sz w:val="24"/>
        </w:rPr>
        <w:t>⑸程序测试，设计测试用例对程序进行功能测试，性能测量及理论分析。</w:t>
      </w:r>
    </w:p>
    <w:p>
      <w:pPr>
        <w:spacing w:line="360" w:lineRule="auto"/>
        <w:ind w:firstLine="480" w:firstLineChars="200"/>
        <w:rPr>
          <w:rFonts w:ascii="宋体" w:hAnsi="宋体"/>
          <w:sz w:val="24"/>
        </w:rPr>
      </w:pPr>
      <w:r>
        <w:rPr>
          <w:rFonts w:hint="eastAsia" w:ascii="宋体" w:hAnsi="宋体"/>
          <w:sz w:val="24"/>
        </w:rPr>
        <w:t>⑹程序优化，对设计方案中的结构，算法进行一定优化，测试与分析性能改善结果。</w:t>
      </w:r>
    </w:p>
    <w:p>
      <w:pPr>
        <w:spacing w:line="360" w:lineRule="auto"/>
        <w:ind w:firstLine="480" w:firstLineChars="200"/>
        <w:rPr>
          <w:rFonts w:ascii="宋体" w:hAnsi="宋体"/>
          <w:sz w:val="24"/>
        </w:rPr>
      </w:pPr>
      <w:r>
        <w:rPr>
          <w:rFonts w:hint="eastAsia" w:ascii="宋体" w:hAnsi="宋体"/>
          <w:sz w:val="24"/>
        </w:rPr>
        <w:t>⑺设计总结，按规范化要求撰写“综合程序设计”课程设计报告。</w:t>
      </w:r>
    </w:p>
    <w:p>
      <w:pPr>
        <w:spacing w:line="360" w:lineRule="auto"/>
        <w:ind w:firstLine="480" w:firstLineChars="200"/>
        <w:rPr>
          <w:rFonts w:ascii="黑体" w:hAnsi="黑体" w:eastAsia="黑体"/>
          <w:sz w:val="36"/>
          <w:szCs w:val="36"/>
        </w:rPr>
      </w:pPr>
      <w:r>
        <w:rPr>
          <w:rFonts w:hint="eastAsia" w:ascii="宋体" w:hAnsi="宋体"/>
          <w:sz w:val="24"/>
        </w:rPr>
        <w:t>⑻成果提交：将程序源代码/工程文件、可独立运行的可执行程序、简要程序安装和使用说明及“综合程序设计”课程设计报告电子版打包，文件夹名称格式为“专业班级</w:t>
      </w:r>
      <w:r>
        <w:rPr>
          <w:rFonts w:ascii="宋体"/>
          <w:sz w:val="24"/>
        </w:rPr>
        <w:t>-</w:t>
      </w:r>
      <w:r>
        <w:rPr>
          <w:rFonts w:hint="eastAsia" w:ascii="宋体" w:hAnsi="宋体"/>
          <w:sz w:val="24"/>
        </w:rPr>
        <w:t>学号姓名”,如：C</w:t>
      </w:r>
      <w:r>
        <w:rPr>
          <w:rFonts w:ascii="宋体" w:hAnsi="宋体"/>
          <w:sz w:val="24"/>
        </w:rPr>
        <w:t>S</w:t>
      </w:r>
      <w:r>
        <w:rPr>
          <w:rFonts w:hint="eastAsia" w:ascii="宋体" w:hAnsi="宋体"/>
          <w:sz w:val="24"/>
        </w:rPr>
        <w:t>20</w:t>
      </w:r>
      <w:r>
        <w:rPr>
          <w:rFonts w:ascii="宋体" w:hAnsi="宋体"/>
          <w:sz w:val="24"/>
        </w:rPr>
        <w:t>02-U20</w:t>
      </w:r>
      <w:r>
        <w:rPr>
          <w:rFonts w:hint="eastAsia" w:ascii="宋体" w:hAnsi="宋体"/>
          <w:sz w:val="24"/>
        </w:rPr>
        <w:t>20</w:t>
      </w:r>
      <w:r>
        <w:rPr>
          <w:rFonts w:ascii="宋体" w:hAnsi="宋体"/>
          <w:sz w:val="24"/>
        </w:rPr>
        <w:t>14999</w:t>
      </w:r>
      <w:r>
        <w:rPr>
          <w:rFonts w:hint="eastAsia" w:ascii="宋体" w:hAnsi="宋体"/>
          <w:sz w:val="24"/>
        </w:rPr>
        <w:t>李某某。并将设计报告打印为纸质版（A4双面打印），然后以班为单位在指定时间（一般在设计课结束后两周内）集体提交到指导老师。</w:t>
      </w:r>
    </w:p>
    <w:p>
      <w:pPr>
        <w:pStyle w:val="2"/>
        <w:spacing w:before="156" w:beforeLines="50" w:after="156" w:afterLines="50" w:line="240" w:lineRule="auto"/>
        <w:jc w:val="center"/>
        <w:rPr>
          <w:rFonts w:ascii="黑体" w:hAnsi="黑体" w:eastAsia="黑体"/>
          <w:sz w:val="36"/>
          <w:szCs w:val="36"/>
        </w:rPr>
      </w:pPr>
      <w:bookmarkStart w:id="13" w:name="_Toc426875431"/>
      <w:bookmarkStart w:id="14" w:name="_Toc441163493"/>
      <w:bookmarkStart w:id="15" w:name="_Toc22568"/>
      <w:r>
        <w:rPr>
          <w:rFonts w:hint="eastAsia" w:ascii="黑体" w:hAnsi="黑体" w:eastAsia="黑体"/>
          <w:sz w:val="36"/>
          <w:szCs w:val="36"/>
        </w:rPr>
        <w:t>2设计</w:t>
      </w:r>
      <w:r>
        <w:rPr>
          <w:rFonts w:ascii="黑体" w:hAnsi="黑体" w:eastAsia="黑体"/>
          <w:sz w:val="36"/>
          <w:szCs w:val="36"/>
        </w:rPr>
        <w:t>问题：</w:t>
      </w:r>
      <w:r>
        <w:rPr>
          <w:rFonts w:hint="eastAsia" w:ascii="黑体" w:hAnsi="黑体" w:eastAsia="黑体"/>
          <w:sz w:val="36"/>
          <w:szCs w:val="36"/>
        </w:rPr>
        <w:t>智慧校园之校园卡食堂应用模拟</w:t>
      </w:r>
      <w:bookmarkEnd w:id="13"/>
      <w:bookmarkEnd w:id="14"/>
      <w:bookmarkEnd w:id="15"/>
    </w:p>
    <w:p>
      <w:pPr>
        <w:pStyle w:val="3"/>
        <w:spacing w:before="156" w:beforeLines="50" w:after="156" w:afterLines="50" w:line="360" w:lineRule="auto"/>
        <w:rPr>
          <w:rFonts w:ascii="黑体"/>
          <w:sz w:val="28"/>
          <w:szCs w:val="28"/>
        </w:rPr>
      </w:pPr>
      <w:bookmarkStart w:id="16" w:name="_Toc441163494"/>
      <w:bookmarkStart w:id="17" w:name="_Toc426875432"/>
      <w:bookmarkStart w:id="18" w:name="_Toc532725141"/>
      <w:bookmarkStart w:id="19" w:name="_Toc1811"/>
      <w:r>
        <w:rPr>
          <w:rFonts w:hint="eastAsia" w:ascii="黑体" w:hAnsi="黑体"/>
          <w:sz w:val="28"/>
          <w:szCs w:val="28"/>
        </w:rPr>
        <w:t>2</w:t>
      </w:r>
      <w:r>
        <w:rPr>
          <w:rFonts w:ascii="黑体" w:hAnsi="黑体"/>
          <w:sz w:val="28"/>
          <w:szCs w:val="28"/>
        </w:rPr>
        <w:t xml:space="preserve">.1 </w:t>
      </w:r>
      <w:bookmarkEnd w:id="16"/>
      <w:bookmarkEnd w:id="17"/>
      <w:r>
        <w:rPr>
          <w:rFonts w:hint="eastAsia" w:ascii="黑体" w:hAnsi="黑体"/>
          <w:sz w:val="28"/>
          <w:szCs w:val="28"/>
        </w:rPr>
        <w:t>问题概述</w:t>
      </w:r>
      <w:bookmarkEnd w:id="18"/>
      <w:bookmarkEnd w:id="19"/>
    </w:p>
    <w:p>
      <w:pPr>
        <w:spacing w:line="360" w:lineRule="auto"/>
        <w:ind w:firstLine="420"/>
        <w:rPr>
          <w:rFonts w:ascii="宋体"/>
          <w:sz w:val="24"/>
        </w:rPr>
      </w:pPr>
      <w:r>
        <w:rPr>
          <w:rFonts w:hint="eastAsia" w:ascii="宋体" w:hAnsi="宋体"/>
          <w:sz w:val="24"/>
        </w:rPr>
        <w:t>现有一批校园卡申请开户的数据，覆盖8000个以上学生的数据，数据项内容为：学号，姓名。具体的数据说明见2.5的约定说明和2.7数据文件格式说明。需要在此基础上，构建校园卡管理、食堂应用和汇总分析的基本功能。</w:t>
      </w:r>
    </w:p>
    <w:p>
      <w:pPr>
        <w:spacing w:line="360" w:lineRule="auto"/>
        <w:ind w:firstLine="420"/>
        <w:rPr>
          <w:rFonts w:ascii="宋体" w:hAnsi="宋体"/>
          <w:sz w:val="24"/>
        </w:rPr>
      </w:pPr>
      <w:r>
        <w:rPr>
          <w:rFonts w:ascii="宋体" w:hAnsi="宋体"/>
          <w:sz w:val="24"/>
        </w:rPr>
        <w:t>1</w:t>
      </w:r>
      <w:r>
        <w:rPr>
          <w:rFonts w:hint="eastAsia" w:ascii="宋体" w:hAnsi="宋体"/>
          <w:sz w:val="24"/>
        </w:rPr>
        <w:t>）构建模拟的校园卡发卡、挂失及解挂、补卡（含多次补卡）和充值操作；</w:t>
      </w:r>
    </w:p>
    <w:p>
      <w:pPr>
        <w:spacing w:line="360" w:lineRule="auto"/>
        <w:ind w:firstLine="420"/>
        <w:rPr>
          <w:rFonts w:ascii="宋体" w:hAnsi="宋体"/>
          <w:sz w:val="24"/>
        </w:rPr>
      </w:pPr>
      <w:r>
        <w:rPr>
          <w:rFonts w:hint="eastAsia" w:ascii="宋体" w:hAnsi="宋体"/>
          <w:sz w:val="24"/>
        </w:rPr>
        <w:t xml:space="preserve">2）构建模拟的校园卡在食堂各窗口消费的业务操作，包含消费、当餐超额验证消费密码等处理； </w:t>
      </w:r>
    </w:p>
    <w:p>
      <w:pPr>
        <w:spacing w:line="360" w:lineRule="auto"/>
        <w:ind w:firstLine="420"/>
        <w:rPr>
          <w:rFonts w:ascii="宋体" w:hAnsi="宋体"/>
          <w:sz w:val="24"/>
        </w:rPr>
      </w:pPr>
      <w:r>
        <w:rPr>
          <w:rFonts w:hint="eastAsia" w:ascii="宋体" w:hAnsi="宋体"/>
          <w:sz w:val="24"/>
        </w:rPr>
        <w:t>3）构建模拟定期将分别按各窗口记录的消费记录进行合并汇总、查询分析等操作；</w:t>
      </w:r>
    </w:p>
    <w:p>
      <w:pPr>
        <w:spacing w:line="360" w:lineRule="auto"/>
        <w:ind w:firstLine="420"/>
        <w:rPr>
          <w:rFonts w:ascii="宋体" w:hAnsi="宋体"/>
          <w:sz w:val="24"/>
        </w:rPr>
      </w:pPr>
      <w:r>
        <w:rPr>
          <w:rFonts w:hint="eastAsia" w:ascii="宋体" w:hAnsi="宋体"/>
          <w:sz w:val="24"/>
        </w:rPr>
        <w:t>4）构建各类操作日志，包含什么时间、什么人、做了什么操作、操作前的数据以及操作后被修改成的数据、操作是否成功等信息，便于回溯查询，也是用于检查当前操作是否成功和正确的依据。</w:t>
      </w:r>
    </w:p>
    <w:p>
      <w:pPr>
        <w:spacing w:line="360" w:lineRule="auto"/>
        <w:ind w:firstLine="420"/>
        <w:rPr>
          <w:rFonts w:ascii="宋体" w:hAnsi="宋体"/>
          <w:sz w:val="24"/>
        </w:rPr>
      </w:pPr>
      <w:r>
        <w:rPr>
          <w:rFonts w:hint="eastAsia" w:ascii="宋体" w:hAnsi="宋体"/>
          <w:sz w:val="24"/>
        </w:rPr>
        <w:t>5）扩展实现：</w:t>
      </w:r>
    </w:p>
    <w:p>
      <w:pPr>
        <w:spacing w:line="360" w:lineRule="auto"/>
        <w:ind w:firstLine="420"/>
        <w:rPr>
          <w:rFonts w:ascii="宋体" w:hAnsi="宋体"/>
          <w:sz w:val="24"/>
        </w:rPr>
      </w:pPr>
      <w:r>
        <w:rPr>
          <w:rFonts w:hint="eastAsia" w:ascii="宋体" w:hAnsi="宋体"/>
          <w:sz w:val="24"/>
        </w:rPr>
        <w:t>·依据汇总的消费数据来分析同学们的消费习惯等规律性信息；</w:t>
      </w:r>
    </w:p>
    <w:p>
      <w:pPr>
        <w:spacing w:line="360" w:lineRule="auto"/>
        <w:ind w:firstLine="420"/>
        <w:rPr>
          <w:rFonts w:ascii="宋体" w:hAnsi="宋体"/>
          <w:sz w:val="24"/>
        </w:rPr>
      </w:pPr>
      <w:r>
        <w:rPr>
          <w:rFonts w:hint="eastAsia" w:ascii="宋体" w:hAnsi="宋体"/>
          <w:sz w:val="24"/>
        </w:rPr>
        <w:t>·在消费记录中，如何增加校验数据项，用来验证本条数据没有被篡改，以及数据记录没有伪造增加或正常记录没有被删除。</w:t>
      </w:r>
    </w:p>
    <w:p>
      <w:pPr>
        <w:pStyle w:val="3"/>
        <w:spacing w:before="156" w:beforeLines="50" w:after="156" w:afterLines="50" w:line="360" w:lineRule="auto"/>
        <w:rPr>
          <w:rFonts w:ascii="黑体" w:hAnsi="黑体"/>
          <w:sz w:val="28"/>
          <w:szCs w:val="28"/>
        </w:rPr>
      </w:pPr>
      <w:bookmarkStart w:id="20" w:name="_Toc26142"/>
      <w:r>
        <w:rPr>
          <w:rFonts w:hint="eastAsia" w:ascii="黑体" w:hAnsi="黑体"/>
          <w:sz w:val="28"/>
          <w:szCs w:val="28"/>
        </w:rPr>
        <w:t>2</w:t>
      </w:r>
      <w:r>
        <w:rPr>
          <w:rFonts w:ascii="黑体" w:hAnsi="黑体"/>
          <w:sz w:val="28"/>
          <w:szCs w:val="28"/>
        </w:rPr>
        <w:t>.</w:t>
      </w:r>
      <w:r>
        <w:rPr>
          <w:rFonts w:hint="eastAsia" w:ascii="黑体" w:hAnsi="黑体"/>
          <w:sz w:val="28"/>
          <w:szCs w:val="28"/>
        </w:rPr>
        <w:t>2</w:t>
      </w:r>
      <w:r>
        <w:rPr>
          <w:rFonts w:ascii="黑体" w:hAnsi="黑体"/>
          <w:sz w:val="28"/>
          <w:szCs w:val="28"/>
        </w:rPr>
        <w:t xml:space="preserve"> </w:t>
      </w:r>
      <w:r>
        <w:rPr>
          <w:rFonts w:hint="eastAsia" w:ascii="黑体" w:hAnsi="黑体"/>
          <w:sz w:val="28"/>
          <w:szCs w:val="28"/>
        </w:rPr>
        <w:t>设计建议</w:t>
      </w:r>
      <w:bookmarkEnd w:id="20"/>
    </w:p>
    <w:p>
      <w:pPr>
        <w:spacing w:line="360" w:lineRule="auto"/>
        <w:ind w:firstLine="420"/>
        <w:rPr>
          <w:rFonts w:ascii="宋体" w:hAnsi="宋体"/>
          <w:sz w:val="24"/>
        </w:rPr>
      </w:pPr>
      <w:r>
        <w:rPr>
          <w:rFonts w:hint="eastAsia" w:ascii="宋体" w:hAnsi="宋体"/>
          <w:sz w:val="24"/>
        </w:rPr>
        <w:t>系统分可以由三个模块构成：卡片管理、食堂应用、汇总分析。在内存中实现以下各项功能，支持从磁盘中读入批量操作申请数据并批量集中操作。建议最后生成的可执行文件尽量小。</w:t>
      </w:r>
    </w:p>
    <w:p>
      <w:pPr>
        <w:spacing w:line="360" w:lineRule="auto"/>
        <w:ind w:firstLine="420"/>
        <w:rPr>
          <w:rFonts w:ascii="宋体" w:hAnsi="宋体"/>
          <w:sz w:val="24"/>
        </w:rPr>
      </w:pPr>
      <w:r>
        <w:rPr>
          <w:rFonts w:hint="eastAsia" w:ascii="宋体" w:hAnsi="宋体"/>
          <w:sz w:val="24"/>
        </w:rPr>
        <w:t>功能模块的基本描述如下：</w:t>
      </w:r>
    </w:p>
    <w:p>
      <w:pPr>
        <w:spacing w:line="360" w:lineRule="auto"/>
        <w:ind w:firstLine="420"/>
        <w:rPr>
          <w:rFonts w:ascii="宋体" w:hAnsi="宋体"/>
          <w:sz w:val="24"/>
        </w:rPr>
      </w:pPr>
      <w:r>
        <w:rPr>
          <w:sz w:val="24"/>
        </w:rPr>
        <mc:AlternateContent>
          <mc:Choice Requires="wpg">
            <w:drawing>
              <wp:anchor distT="0" distB="0" distL="114300" distR="114300" simplePos="0" relativeHeight="251659264" behindDoc="0" locked="0" layoutInCell="1" allowOverlap="1">
                <wp:simplePos x="0" y="0"/>
                <wp:positionH relativeFrom="column">
                  <wp:posOffset>640715</wp:posOffset>
                </wp:positionH>
                <wp:positionV relativeFrom="paragraph">
                  <wp:posOffset>141605</wp:posOffset>
                </wp:positionV>
                <wp:extent cx="4235450" cy="1381760"/>
                <wp:effectExtent l="12700" t="12700" r="19050" b="15240"/>
                <wp:wrapNone/>
                <wp:docPr id="1" name="组合 1"/>
                <wp:cNvGraphicFramePr/>
                <a:graphic xmlns:a="http://schemas.openxmlformats.org/drawingml/2006/main">
                  <a:graphicData uri="http://schemas.microsoft.com/office/word/2010/wordprocessingGroup">
                    <wpg:wgp>
                      <wpg:cNvGrpSpPr/>
                      <wpg:grpSpPr>
                        <a:xfrm>
                          <a:off x="0" y="0"/>
                          <a:ext cx="4235450" cy="1381760"/>
                          <a:chOff x="2632" y="5514"/>
                          <a:chExt cx="6670" cy="2176"/>
                        </a:xfrm>
                      </wpg:grpSpPr>
                      <wps:wsp>
                        <wps:cNvPr id="7" name="矩形 7"/>
                        <wps:cNvSpPr/>
                        <wps:spPr>
                          <a:xfrm>
                            <a:off x="7398" y="6635"/>
                            <a:ext cx="1770" cy="1055"/>
                          </a:xfrm>
                          <a:prstGeom prst="rect">
                            <a:avLst/>
                          </a:prstGeom>
                          <a:solidFill>
                            <a:schemeClr val="accent6">
                              <a:lumMod val="20000"/>
                              <a:lumOff val="80000"/>
                            </a:schemeClr>
                          </a:solidFill>
                          <a:ln w="25400" cap="flat" cmpd="sng" algn="ctr">
                            <a:gradFill>
                              <a:gsLst>
                                <a:gs pos="0">
                                  <a:srgbClr val="012D86"/>
                                </a:gs>
                                <a:gs pos="100000">
                                  <a:srgbClr val="0E2557"/>
                                </a:gs>
                              </a:gsLst>
                            </a:gra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pPr>
                                <w:pBdr>
                                  <w:bottom w:val="single" w:color="auto" w:sz="4" w:space="0"/>
                                </w:pBdr>
                                <w:spacing w:line="0" w:lineRule="atLeast"/>
                                <w:jc w:val="center"/>
                                <w:rPr>
                                  <w:b/>
                                  <w:bCs/>
                                  <w:color w:val="C00000"/>
                                  <w:sz w:val="20"/>
                                  <w:szCs w:val="22"/>
                                </w:rPr>
                              </w:pPr>
                              <w:r>
                                <w:rPr>
                                  <w:rFonts w:hint="eastAsia"/>
                                  <w:b/>
                                  <w:bCs/>
                                  <w:color w:val="C00000"/>
                                  <w:sz w:val="20"/>
                                  <w:szCs w:val="22"/>
                                </w:rPr>
                                <w:t>汇总分析</w:t>
                              </w:r>
                            </w:p>
                            <w:p>
                              <w:pPr>
                                <w:spacing w:line="0" w:lineRule="atLeast"/>
                                <w:jc w:val="center"/>
                                <w:rPr>
                                  <w:color w:val="0000FF"/>
                                  <w:sz w:val="20"/>
                                  <w:szCs w:val="22"/>
                                </w:rPr>
                              </w:pPr>
                              <w:r>
                                <w:rPr>
                                  <w:rFonts w:hint="eastAsia"/>
                                  <w:color w:val="0000FF"/>
                                  <w:sz w:val="20"/>
                                  <w:szCs w:val="22"/>
                                </w:rPr>
                                <w:t xml:space="preserve">查 汇 统 分 校 </w:t>
                              </w:r>
                            </w:p>
                            <w:p>
                              <w:pPr>
                                <w:spacing w:line="0" w:lineRule="atLeast"/>
                                <w:jc w:val="center"/>
                              </w:pPr>
                              <w:r>
                                <w:rPr>
                                  <w:rFonts w:hint="eastAsia"/>
                                  <w:color w:val="0000FF"/>
                                  <w:sz w:val="20"/>
                                  <w:szCs w:val="22"/>
                                </w:rPr>
                                <w:t xml:space="preserve">询 总 计 析 验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矩形 23"/>
                        <wps:cNvSpPr/>
                        <wps:spPr>
                          <a:xfrm>
                            <a:off x="7176" y="5514"/>
                            <a:ext cx="2126" cy="1055"/>
                          </a:xfrm>
                          <a:prstGeom prst="rect">
                            <a:avLst/>
                          </a:prstGeom>
                          <a:solidFill>
                            <a:schemeClr val="accent6">
                              <a:lumMod val="20000"/>
                              <a:lumOff val="80000"/>
                            </a:schemeClr>
                          </a:solidFill>
                          <a:ln w="25400" cap="flat" cmpd="sng" algn="ctr">
                            <a:gradFill>
                              <a:gsLst>
                                <a:gs pos="0">
                                  <a:srgbClr val="012D86"/>
                                </a:gs>
                                <a:gs pos="100000">
                                  <a:srgbClr val="0E2557"/>
                                </a:gs>
                              </a:gsLst>
                            </a:gra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pPr>
                                <w:pBdr>
                                  <w:bottom w:val="single" w:color="auto" w:sz="4" w:space="0"/>
                                </w:pBdr>
                                <w:spacing w:line="0" w:lineRule="atLeast"/>
                                <w:jc w:val="center"/>
                                <w:rPr>
                                  <w:b/>
                                  <w:bCs/>
                                  <w:color w:val="C00000"/>
                                  <w:sz w:val="20"/>
                                  <w:szCs w:val="22"/>
                                </w:rPr>
                              </w:pPr>
                              <w:r>
                                <w:rPr>
                                  <w:rFonts w:hint="eastAsia"/>
                                  <w:b/>
                                  <w:bCs/>
                                  <w:color w:val="C00000"/>
                                  <w:sz w:val="20"/>
                                  <w:szCs w:val="22"/>
                                </w:rPr>
                                <w:t>卡片管理</w:t>
                              </w:r>
                            </w:p>
                            <w:p>
                              <w:pPr>
                                <w:spacing w:line="0" w:lineRule="atLeast"/>
                                <w:jc w:val="center"/>
                                <w:rPr>
                                  <w:color w:val="0000FF"/>
                                  <w:sz w:val="20"/>
                                  <w:szCs w:val="22"/>
                                </w:rPr>
                              </w:pPr>
                              <w:r>
                                <w:rPr>
                                  <w:rFonts w:hint="eastAsia"/>
                                  <w:color w:val="0000FF"/>
                                  <w:sz w:val="20"/>
                                  <w:szCs w:val="22"/>
                                </w:rPr>
                                <w:t>开 发 挂 解 补 充</w:t>
                              </w:r>
                            </w:p>
                            <w:p>
                              <w:pPr>
                                <w:spacing w:line="0" w:lineRule="atLeast"/>
                                <w:jc w:val="center"/>
                              </w:pPr>
                              <w:r>
                                <w:rPr>
                                  <w:rFonts w:hint="eastAsia"/>
                                  <w:color w:val="0000FF"/>
                                  <w:sz w:val="20"/>
                                  <w:szCs w:val="22"/>
                                </w:rPr>
                                <w:t>户 卡 失 挂 卡 值</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 name="组合 30"/>
                        <wpg:cNvGrpSpPr/>
                        <wpg:grpSpPr>
                          <a:xfrm>
                            <a:off x="2632" y="5612"/>
                            <a:ext cx="4456" cy="2010"/>
                            <a:chOff x="2632" y="5612"/>
                            <a:chExt cx="4456" cy="2010"/>
                          </a:xfrm>
                        </wpg:grpSpPr>
                        <wps:wsp>
                          <wps:cNvPr id="22" name="矩形 12"/>
                          <wps:cNvSpPr/>
                          <wps:spPr>
                            <a:xfrm>
                              <a:off x="3713" y="5612"/>
                              <a:ext cx="2456" cy="450"/>
                            </a:xfrm>
                            <a:prstGeom prst="rect">
                              <a:avLst/>
                            </a:prstGeom>
                            <a:solidFill>
                              <a:schemeClr val="accent5">
                                <a:lumMod val="20000"/>
                                <a:lumOff val="80000"/>
                              </a:schemeClr>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C00000"/>
                                  </w:rPr>
                                </w:pPr>
                                <w:r>
                                  <w:rPr>
                                    <w:rFonts w:hint="eastAsia"/>
                                    <w:b/>
                                    <w:bCs/>
                                    <w:color w:val="C00000"/>
                                  </w:rPr>
                                  <w:t>食堂应用</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4" name="组合 29"/>
                          <wpg:cNvGrpSpPr/>
                          <wpg:grpSpPr>
                            <a:xfrm>
                              <a:off x="2632" y="6060"/>
                              <a:ext cx="4456" cy="1562"/>
                              <a:chOff x="2632" y="6060"/>
                              <a:chExt cx="4456" cy="1562"/>
                            </a:xfrm>
                          </wpg:grpSpPr>
                          <wpg:grpSp>
                            <wpg:cNvPr id="5" name="组合 10"/>
                            <wpg:cNvGrpSpPr/>
                            <wpg:grpSpPr>
                              <a:xfrm>
                                <a:off x="2632" y="6060"/>
                                <a:ext cx="4456" cy="1562"/>
                                <a:chOff x="2606" y="7589"/>
                                <a:chExt cx="4456" cy="1562"/>
                              </a:xfrm>
                            </wpg:grpSpPr>
                            <wps:wsp>
                              <wps:cNvPr id="17" name="圆角矩形 1"/>
                              <wps:cNvSpPr/>
                              <wps:spPr>
                                <a:xfrm>
                                  <a:off x="2606" y="7589"/>
                                  <a:ext cx="4456" cy="1562"/>
                                </a:xfrm>
                                <a:prstGeom prst="roundRect">
                                  <a:avLst/>
                                </a:prstGeom>
                                <a:solidFill>
                                  <a:schemeClr val="accent5">
                                    <a:lumMod val="20000"/>
                                    <a:lumOff val="80000"/>
                                  </a:schemeClr>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 name="矩形 2"/>
                              <wps:cNvSpPr/>
                              <wps:spPr>
                                <a:xfrm>
                                  <a:off x="2961" y="7732"/>
                                  <a:ext cx="507" cy="1255"/>
                                </a:xfrm>
                                <a:prstGeom prst="rect">
                                  <a:avLst/>
                                </a:prstGeom>
                                <a:solidFill>
                                  <a:schemeClr val="accent6">
                                    <a:lumMod val="20000"/>
                                    <a:lumOff val="80000"/>
                                  </a:schemeClr>
                                </a:solidFill>
                                <a:ln w="25400" cap="flat" cmpd="sng" algn="ctr">
                                  <a:solidFill>
                                    <a:srgbClr val="FFC000"/>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center"/>
                                    </w:pPr>
                                    <w:r>
                                      <w:rPr>
                                        <w:rFonts w:hint="eastAsia"/>
                                        <w:color w:val="0000FF"/>
                                        <w:sz w:val="20"/>
                                        <w:szCs w:val="22"/>
                                      </w:rPr>
                                      <w:t>窗口收</w:t>
                                    </w:r>
                                    <w:r>
                                      <w:rPr>
                                        <w:rFonts w:hint="eastAsia"/>
                                        <w:color w:val="0000FF"/>
                                        <w:sz w:val="18"/>
                                        <w:szCs w:val="21"/>
                                      </w:rPr>
                                      <w:t>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矩形 3"/>
                              <wps:cNvSpPr/>
                              <wps:spPr>
                                <a:xfrm>
                                  <a:off x="3619" y="7712"/>
                                  <a:ext cx="507" cy="1255"/>
                                </a:xfrm>
                                <a:prstGeom prst="rect">
                                  <a:avLst/>
                                </a:prstGeom>
                                <a:solidFill>
                                  <a:schemeClr val="accent6">
                                    <a:lumMod val="20000"/>
                                    <a:lumOff val="80000"/>
                                  </a:schemeClr>
                                </a:solidFill>
                                <a:ln w="25400" cap="flat" cmpd="sng" algn="ctr">
                                  <a:solidFill>
                                    <a:srgbClr val="FFC000"/>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center"/>
                                    </w:pPr>
                                    <w:r>
                                      <w:rPr>
                                        <w:rFonts w:hint="eastAsia"/>
                                        <w:color w:val="0000FF"/>
                                        <w:sz w:val="20"/>
                                        <w:szCs w:val="22"/>
                                      </w:rPr>
                                      <w:t>窗口收</w:t>
                                    </w:r>
                                    <w:r>
                                      <w:rPr>
                                        <w:rFonts w:hint="eastAsia"/>
                                        <w:color w:val="0000FF"/>
                                        <w:sz w:val="18"/>
                                        <w:szCs w:val="21"/>
                                      </w:rPr>
                                      <w:t>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矩形 5"/>
                              <wps:cNvSpPr/>
                              <wps:spPr>
                                <a:xfrm>
                                  <a:off x="4325" y="7729"/>
                                  <a:ext cx="507" cy="1255"/>
                                </a:xfrm>
                                <a:prstGeom prst="rect">
                                  <a:avLst/>
                                </a:prstGeom>
                                <a:solidFill>
                                  <a:schemeClr val="accent6">
                                    <a:lumMod val="20000"/>
                                    <a:lumOff val="80000"/>
                                  </a:schemeClr>
                                </a:solidFill>
                                <a:ln w="25400" cap="flat" cmpd="sng" algn="ctr">
                                  <a:solidFill>
                                    <a:srgbClr val="FFC000"/>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center"/>
                                    </w:pPr>
                                    <w:r>
                                      <w:rPr>
                                        <w:rFonts w:hint="eastAsia"/>
                                        <w:color w:val="0000FF"/>
                                        <w:sz w:val="20"/>
                                        <w:szCs w:val="22"/>
                                      </w:rPr>
                                      <w:t>窗口收</w:t>
                                    </w:r>
                                    <w:r>
                                      <w:rPr>
                                        <w:rFonts w:hint="eastAsia"/>
                                        <w:color w:val="0000FF"/>
                                        <w:sz w:val="18"/>
                                        <w:szCs w:val="21"/>
                                      </w:rPr>
                                      <w:t>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 name="矩形 6"/>
                              <wps:cNvSpPr/>
                              <wps:spPr>
                                <a:xfrm>
                                  <a:off x="6239" y="7729"/>
                                  <a:ext cx="507" cy="1255"/>
                                </a:xfrm>
                                <a:prstGeom prst="rect">
                                  <a:avLst/>
                                </a:prstGeom>
                                <a:solidFill>
                                  <a:schemeClr val="accent6">
                                    <a:lumMod val="20000"/>
                                    <a:lumOff val="80000"/>
                                  </a:schemeClr>
                                </a:solidFill>
                                <a:ln w="25400" cap="flat" cmpd="sng" algn="ctr">
                                  <a:solidFill>
                                    <a:srgbClr val="FFC000"/>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center"/>
                                    </w:pPr>
                                    <w:r>
                                      <w:rPr>
                                        <w:rFonts w:hint="eastAsia"/>
                                        <w:color w:val="0000FF"/>
                                        <w:sz w:val="20"/>
                                        <w:szCs w:val="22"/>
                                      </w:rPr>
                                      <w:t>窗口收</w:t>
                                    </w:r>
                                    <w:r>
                                      <w:rPr>
                                        <w:rFonts w:hint="eastAsia"/>
                                        <w:color w:val="0000FF"/>
                                        <w:sz w:val="18"/>
                                        <w:szCs w:val="21"/>
                                      </w:rPr>
                                      <w:t>费</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6" name="组合 28"/>
                            <wpg:cNvGrpSpPr/>
                            <wpg:grpSpPr>
                              <a:xfrm>
                                <a:off x="5031" y="6803"/>
                                <a:ext cx="1111" cy="311"/>
                                <a:chOff x="5031" y="6803"/>
                                <a:chExt cx="1111" cy="311"/>
                              </a:xfrm>
                            </wpg:grpSpPr>
                            <wps:wsp>
                              <wps:cNvPr id="25" name="笑脸 25"/>
                              <wps:cNvSpPr/>
                              <wps:spPr>
                                <a:xfrm>
                                  <a:off x="5031" y="6803"/>
                                  <a:ext cx="289" cy="306"/>
                                </a:xfrm>
                                <a:prstGeom prst="smileyFace">
                                  <a:avLst/>
                                </a:prstGeom>
                                <a:solidFill>
                                  <a:schemeClr val="accent6">
                                    <a:lumMod val="20000"/>
                                    <a:lumOff val="80000"/>
                                  </a:schemeClr>
                                </a:solidFill>
                                <a:ln w="3175"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笑脸 26"/>
                              <wps:cNvSpPr/>
                              <wps:spPr>
                                <a:xfrm>
                                  <a:off x="5440" y="6807"/>
                                  <a:ext cx="289" cy="306"/>
                                </a:xfrm>
                                <a:prstGeom prst="smileyFace">
                                  <a:avLst/>
                                </a:prstGeom>
                                <a:solidFill>
                                  <a:schemeClr val="accent6">
                                    <a:lumMod val="20000"/>
                                    <a:lumOff val="80000"/>
                                  </a:schemeClr>
                                </a:solidFill>
                                <a:ln w="3175"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 name="笑脸 27"/>
                              <wps:cNvSpPr/>
                              <wps:spPr>
                                <a:xfrm>
                                  <a:off x="5854" y="6808"/>
                                  <a:ext cx="289" cy="306"/>
                                </a:xfrm>
                                <a:prstGeom prst="smileyFace">
                                  <a:avLst/>
                                </a:prstGeom>
                                <a:solidFill>
                                  <a:schemeClr val="accent6">
                                    <a:lumMod val="20000"/>
                                    <a:lumOff val="80000"/>
                                  </a:schemeClr>
                                </a:solidFill>
                                <a:ln w="3175"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wgp>
                  </a:graphicData>
                </a:graphic>
              </wp:anchor>
            </w:drawing>
          </mc:Choice>
          <mc:Fallback>
            <w:pict>
              <v:group id="_x0000_s1026" o:spid="_x0000_s1026" o:spt="203" style="position:absolute;left:0pt;margin-left:50.45pt;margin-top:11.15pt;height:108.8pt;width:333.5pt;z-index:251659264;mso-width-relative:page;mso-height-relative:page;" coordorigin="2632,5514" coordsize="6670,2176" o:gfxdata="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">
                <o:lock v:ext="edit" aspectratio="f"/>
                <v:rect id="_x0000_s1026" o:spid="_x0000_s1026" o:spt="1" style="position:absolute;left:7398;top:6635;height:1055;width:1770;v-text-anchor:middle;" fillcolor="#FDEADA [665]" filled="t" stroked="t" coordsize="21600,21600" o:gfxdata="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Y7K3vQAA&#10;ANoAAAAPAAAAAAAAAAEAIAAAACIAAABkcnMvZG93bnJldi54bWxQSwECFAAUAAAACACHTuJAMy8F&#10;njsAAAA5AAAAEAAAAAAAAAABACAAAAAMAQAAZHJzL3NoYXBleG1sLnhtbFBLBQYAAAAABgAGAFsB&#10;AAC2AwAAAAA=&#10;">
                  <v:fill on="t" focussize="0,0"/>
                  <v:stroke weight="2pt" color="#000000" joinstyle="round"/>
                  <v:imagedata o:title=""/>
                  <o:lock v:ext="edit" aspectratio="f"/>
                  <v:textbox>
                    <w:txbxContent>
                      <w:p>
                        <w:pPr>
                          <w:pBdr>
                            <w:bottom w:val="single" w:color="auto" w:sz="4" w:space="0"/>
                          </w:pBdr>
                          <w:spacing w:line="0" w:lineRule="atLeast"/>
                          <w:jc w:val="center"/>
                          <w:rPr>
                            <w:b/>
                            <w:bCs/>
                            <w:color w:val="C00000"/>
                            <w:sz w:val="20"/>
                            <w:szCs w:val="22"/>
                          </w:rPr>
                        </w:pPr>
                        <w:r>
                          <w:rPr>
                            <w:rFonts w:hint="eastAsia"/>
                            <w:b/>
                            <w:bCs/>
                            <w:color w:val="C00000"/>
                            <w:sz w:val="20"/>
                            <w:szCs w:val="22"/>
                          </w:rPr>
                          <w:t>汇总分析</w:t>
                        </w:r>
                      </w:p>
                      <w:p>
                        <w:pPr>
                          <w:spacing w:line="0" w:lineRule="atLeast"/>
                          <w:jc w:val="center"/>
                          <w:rPr>
                            <w:color w:val="0000FF"/>
                            <w:sz w:val="20"/>
                            <w:szCs w:val="22"/>
                          </w:rPr>
                        </w:pPr>
                        <w:r>
                          <w:rPr>
                            <w:rFonts w:hint="eastAsia"/>
                            <w:color w:val="0000FF"/>
                            <w:sz w:val="20"/>
                            <w:szCs w:val="22"/>
                          </w:rPr>
                          <w:t xml:space="preserve">查 汇 统 分 校 </w:t>
                        </w:r>
                      </w:p>
                      <w:p>
                        <w:pPr>
                          <w:spacing w:line="0" w:lineRule="atLeast"/>
                          <w:jc w:val="center"/>
                        </w:pPr>
                        <w:r>
                          <w:rPr>
                            <w:rFonts w:hint="eastAsia"/>
                            <w:color w:val="0000FF"/>
                            <w:sz w:val="20"/>
                            <w:szCs w:val="22"/>
                          </w:rPr>
                          <w:t xml:space="preserve">询 总 计 析 验 </w:t>
                        </w:r>
                      </w:p>
                    </w:txbxContent>
                  </v:textbox>
                </v:rect>
                <v:rect id="_x0000_s1026" o:spid="_x0000_s1026" o:spt="1" style="position:absolute;left:7176;top:5514;height:1055;width:2126;v-text-anchor:middle;" fillcolor="#FDEADA [665]" filled="t" stroked="t" coordsize="21600,21600" o:gfxdata="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kaJxr4A&#10;AADbAAAADwAAAAAAAAABACAAAAAiAAAAZHJzL2Rvd25yZXYueG1sUEsBAhQAFAAAAAgAh07iQDMv&#10;BZ47AAAAOQAAABAAAAAAAAAAAQAgAAAADQEAAGRycy9zaGFwZXhtbC54bWxQSwUGAAAAAAYABgBb&#10;AQAAtwMAAAAA&#10;">
                  <v:fill on="t" focussize="0,0"/>
                  <v:stroke weight="2pt" color="#000000" joinstyle="round"/>
                  <v:imagedata o:title=""/>
                  <o:lock v:ext="edit" aspectratio="f"/>
                  <v:textbox>
                    <w:txbxContent>
                      <w:p>
                        <w:pPr>
                          <w:pBdr>
                            <w:bottom w:val="single" w:color="auto" w:sz="4" w:space="0"/>
                          </w:pBdr>
                          <w:spacing w:line="0" w:lineRule="atLeast"/>
                          <w:jc w:val="center"/>
                          <w:rPr>
                            <w:b/>
                            <w:bCs/>
                            <w:color w:val="C00000"/>
                            <w:sz w:val="20"/>
                            <w:szCs w:val="22"/>
                          </w:rPr>
                        </w:pPr>
                        <w:r>
                          <w:rPr>
                            <w:rFonts w:hint="eastAsia"/>
                            <w:b/>
                            <w:bCs/>
                            <w:color w:val="C00000"/>
                            <w:sz w:val="20"/>
                            <w:szCs w:val="22"/>
                          </w:rPr>
                          <w:t>卡片管理</w:t>
                        </w:r>
                      </w:p>
                      <w:p>
                        <w:pPr>
                          <w:spacing w:line="0" w:lineRule="atLeast"/>
                          <w:jc w:val="center"/>
                          <w:rPr>
                            <w:color w:val="0000FF"/>
                            <w:sz w:val="20"/>
                            <w:szCs w:val="22"/>
                          </w:rPr>
                        </w:pPr>
                        <w:r>
                          <w:rPr>
                            <w:rFonts w:hint="eastAsia"/>
                            <w:color w:val="0000FF"/>
                            <w:sz w:val="20"/>
                            <w:szCs w:val="22"/>
                          </w:rPr>
                          <w:t>开 发 挂 解 补 充</w:t>
                        </w:r>
                      </w:p>
                      <w:p>
                        <w:pPr>
                          <w:spacing w:line="0" w:lineRule="atLeast"/>
                          <w:jc w:val="center"/>
                        </w:pPr>
                        <w:r>
                          <w:rPr>
                            <w:rFonts w:hint="eastAsia"/>
                            <w:color w:val="0000FF"/>
                            <w:sz w:val="20"/>
                            <w:szCs w:val="22"/>
                          </w:rPr>
                          <w:t>户 卡 失 挂 卡 值</w:t>
                        </w:r>
                      </w:p>
                    </w:txbxContent>
                  </v:textbox>
                </v:rect>
                <v:group id="组合 30" o:spid="_x0000_s1026" o:spt="203" style="position:absolute;left:2632;top:5612;height:2010;width:4456;" coordorigin="2632,5612" coordsize="4456,2010"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rect id="矩形 12" o:spid="_x0000_s1026" o:spt="1" style="position:absolute;left:3713;top:5612;height:450;width:2456;v-text-anchor:middle;" fillcolor="#DBEEF4 [664]" filled="t" stroked="t" coordsize="21600,21600" o:gfxdata="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V3NzvQAA&#10;ANs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w:txbxContent>
                        <w:p>
                          <w:pPr>
                            <w:jc w:val="center"/>
                            <w:rPr>
                              <w:b/>
                              <w:bCs/>
                              <w:color w:val="C00000"/>
                            </w:rPr>
                          </w:pPr>
                          <w:r>
                            <w:rPr>
                              <w:rFonts w:hint="eastAsia"/>
                              <w:b/>
                              <w:bCs/>
                              <w:color w:val="C00000"/>
                            </w:rPr>
                            <w:t>食堂应用</w:t>
                          </w:r>
                        </w:p>
                      </w:txbxContent>
                    </v:textbox>
                  </v:rect>
                  <v:group id="组合 29" o:spid="_x0000_s1026" o:spt="203" style="position:absolute;left:2632;top:6060;height:1562;width:4456;" coordorigin="2632,6060" coordsize="4456,1562"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group id="组合 10" o:spid="_x0000_s1026" o:spt="203" style="position:absolute;left:2632;top:6060;height:1562;width:4456;" coordorigin="2606,7589" coordsize="4456,1562"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roundrect id="圆角矩形 1" o:spid="_x0000_s1026" o:spt="2" style="position:absolute;left:2606;top:7589;height:1562;width:4456;v-text-anchor:middle;" fillcolor="#DBEEF4 [664]" filled="t" stroked="t" coordsize="21600,21600" arcsize="0.166666666666667" o:gfxdata="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2Vdkq8AAAA&#10;2wAAAA8AAAAAAAAAAQAgAAAAIgAAAGRycy9kb3ducmV2LnhtbFBLAQIUABQAAAAIAIdO4kAzLwWe&#10;OwAAADkAAAAQAAAAAAAAAAEAIAAAAAsBAABkcnMvc2hhcGV4bWwueG1sUEsFBgAAAAAGAAYAWwEA&#10;ALUDAAAAAA==&#10;">
                        <v:fill on="t" focussize="0,0"/>
                        <v:stroke weight="2pt" color="#385D8A [3204]" joinstyle="round"/>
                        <v:imagedata o:title=""/>
                        <o:lock v:ext="edit" aspectratio="f"/>
                      </v:roundrect>
                      <v:rect id="矩形 2" o:spid="_x0000_s1026" o:spt="1" style="position:absolute;left:2961;top:7732;height:1255;width:507;v-text-anchor:middle;" fillcolor="#FDEADA [665]" filled="t" stroked="t" coordsize="21600,21600" o:gfxdata="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OLp68AAAA&#10;2wAAAA8AAAAAAAAAAQAgAAAAIgAAAGRycy9kb3ducmV2LnhtbFBLAQIUABQAAAAIAIdO4kAzLwWe&#10;OwAAADkAAAAQAAAAAAAAAAEAIAAAAAsBAABkcnMvc2hhcGV4bWwueG1sUEsFBgAAAAAGAAYAWwEA&#10;ALUDAAAAAA==&#10;">
                        <v:fill on="t" focussize="0,0"/>
                        <v:stroke weight="2pt" color="#FFC000 [3204]" joinstyle="round"/>
                        <v:imagedata o:title=""/>
                        <o:lock v:ext="edit" aspectratio="f"/>
                        <v:textbox>
                          <w:txbxContent>
                            <w:p>
                              <w:pPr>
                                <w:spacing w:line="0" w:lineRule="atLeast"/>
                                <w:jc w:val="center"/>
                              </w:pPr>
                              <w:r>
                                <w:rPr>
                                  <w:rFonts w:hint="eastAsia"/>
                                  <w:color w:val="0000FF"/>
                                  <w:sz w:val="20"/>
                                  <w:szCs w:val="22"/>
                                </w:rPr>
                                <w:t>窗口收</w:t>
                              </w:r>
                              <w:r>
                                <w:rPr>
                                  <w:rFonts w:hint="eastAsia"/>
                                  <w:color w:val="0000FF"/>
                                  <w:sz w:val="18"/>
                                  <w:szCs w:val="21"/>
                                </w:rPr>
                                <w:t>费</w:t>
                              </w:r>
                            </w:p>
                          </w:txbxContent>
                        </v:textbox>
                      </v:rect>
                      <v:rect id="矩形 3" o:spid="_x0000_s1026" o:spt="1" style="position:absolute;left:3619;top:7712;height:1255;width:507;v-text-anchor:middle;" fillcolor="#FDEADA [665]" filled="t" stroked="t" coordsize="21600,21600" o:gfxdata="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QgosFugAAANsA&#10;AAAPAAAAAAAAAAEAIAAAACIAAABkcnMvZG93bnJldi54bWxQSwECFAAUAAAACACHTuJAMy8FnjsA&#10;AAA5AAAAEAAAAAAAAAABACAAAAAJAQAAZHJzL3NoYXBleG1sLnhtbFBLBQYAAAAABgAGAFsBAACz&#10;AwAAAAA=&#10;">
                        <v:fill on="t" focussize="0,0"/>
                        <v:stroke weight="2pt" color="#FFC000 [3204]" joinstyle="round"/>
                        <v:imagedata o:title=""/>
                        <o:lock v:ext="edit" aspectratio="f"/>
                        <v:textbox>
                          <w:txbxContent>
                            <w:p>
                              <w:pPr>
                                <w:spacing w:line="0" w:lineRule="atLeast"/>
                                <w:jc w:val="center"/>
                              </w:pPr>
                              <w:r>
                                <w:rPr>
                                  <w:rFonts w:hint="eastAsia"/>
                                  <w:color w:val="0000FF"/>
                                  <w:sz w:val="20"/>
                                  <w:szCs w:val="22"/>
                                </w:rPr>
                                <w:t>窗口收</w:t>
                              </w:r>
                              <w:r>
                                <w:rPr>
                                  <w:rFonts w:hint="eastAsia"/>
                                  <w:color w:val="0000FF"/>
                                  <w:sz w:val="18"/>
                                  <w:szCs w:val="21"/>
                                </w:rPr>
                                <w:t>费</w:t>
                              </w:r>
                            </w:p>
                          </w:txbxContent>
                        </v:textbox>
                      </v:rect>
                      <v:rect id="矩形 5" o:spid="_x0000_s1026" o:spt="1" style="position:absolute;left:4325;top:7729;height:1255;width:507;v-text-anchor:middle;" fillcolor="#FDEADA [665]" filled="t" stroked="t" coordsize="21600,21600" o:gfxdata="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9ToJbgAAADbAAAA&#10;DwAAAAAAAAABACAAAAAiAAAAZHJzL2Rvd25yZXYueG1sUEsBAhQAFAAAAAgAh07iQDMvBZ47AAAA&#10;OQAAABAAAAAAAAAAAQAgAAAABwEAAGRycy9zaGFwZXhtbC54bWxQSwUGAAAAAAYABgBbAQAAsQMA&#10;AAAA&#10;">
                        <v:fill on="t" focussize="0,0"/>
                        <v:stroke weight="2pt" color="#FFC000 [3204]" joinstyle="round"/>
                        <v:imagedata o:title=""/>
                        <o:lock v:ext="edit" aspectratio="f"/>
                        <v:textbox>
                          <w:txbxContent>
                            <w:p>
                              <w:pPr>
                                <w:spacing w:line="0" w:lineRule="atLeast"/>
                                <w:jc w:val="center"/>
                              </w:pPr>
                              <w:r>
                                <w:rPr>
                                  <w:rFonts w:hint="eastAsia"/>
                                  <w:color w:val="0000FF"/>
                                  <w:sz w:val="20"/>
                                  <w:szCs w:val="22"/>
                                </w:rPr>
                                <w:t>窗口收</w:t>
                              </w:r>
                              <w:r>
                                <w:rPr>
                                  <w:rFonts w:hint="eastAsia"/>
                                  <w:color w:val="0000FF"/>
                                  <w:sz w:val="18"/>
                                  <w:szCs w:val="21"/>
                                </w:rPr>
                                <w:t>费</w:t>
                              </w:r>
                            </w:p>
                          </w:txbxContent>
                        </v:textbox>
                      </v:rect>
                      <v:rect id="矩形 6" o:spid="_x0000_s1026" o:spt="1" style="position:absolute;left:6239;top:7729;height:1255;width:507;v-text-anchor:middle;" fillcolor="#FDEADA [665]" filled="t" stroked="t" coordsize="21600,21600" o:gfxdata="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CYTb68AAAA&#10;2wAAAA8AAAAAAAAAAQAgAAAAIgAAAGRycy9kb3ducmV2LnhtbFBLAQIUABQAAAAIAIdO4kAzLwWe&#10;OwAAADkAAAAQAAAAAAAAAAEAIAAAAAsBAABkcnMvc2hhcGV4bWwueG1sUEsFBgAAAAAGAAYAWwEA&#10;ALUDAAAAAA==&#10;">
                        <v:fill on="t" focussize="0,0"/>
                        <v:stroke weight="2pt" color="#FFC000 [3204]" joinstyle="round"/>
                        <v:imagedata o:title=""/>
                        <o:lock v:ext="edit" aspectratio="f"/>
                        <v:textbox>
                          <w:txbxContent>
                            <w:p>
                              <w:pPr>
                                <w:spacing w:line="0" w:lineRule="atLeast"/>
                                <w:jc w:val="center"/>
                              </w:pPr>
                              <w:r>
                                <w:rPr>
                                  <w:rFonts w:hint="eastAsia"/>
                                  <w:color w:val="0000FF"/>
                                  <w:sz w:val="20"/>
                                  <w:szCs w:val="22"/>
                                </w:rPr>
                                <w:t>窗口收</w:t>
                              </w:r>
                              <w:r>
                                <w:rPr>
                                  <w:rFonts w:hint="eastAsia"/>
                                  <w:color w:val="0000FF"/>
                                  <w:sz w:val="18"/>
                                  <w:szCs w:val="21"/>
                                </w:rPr>
                                <w:t>费</w:t>
                              </w:r>
                            </w:p>
                          </w:txbxContent>
                        </v:textbox>
                      </v:rect>
                    </v:group>
                    <v:group id="组合 28" o:spid="_x0000_s1026" o:spt="203" style="position:absolute;left:5031;top:6803;height:311;width:1111;" coordorigin="5031,6803" coordsize="1111,311"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shape id="_x0000_s1026" o:spid="_x0000_s1026" o:spt="96" type="#_x0000_t96" style="position:absolute;left:5031;top:6803;height:306;width:289;v-text-anchor:middle;" fillcolor="#FDEADA [665]" filled="t" stroked="t" coordsize="21600,21600" o:gfxdata="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L6y/vQAA&#10;ANsAAAAPAAAAAAAAAAEAIAAAACIAAABkcnMvZG93bnJldi54bWxQSwECFAAUAAAACACHTuJAMy8F&#10;njsAAAA5AAAAEAAAAAAAAAABACAAAAAMAQAAZHJzL3NoYXBleG1sLnhtbFBLBQYAAAAABgAGAFsB&#10;AAC2AwAAAAA=&#10;" adj="17520">
                        <v:fill on="t" focussize="0,0"/>
                        <v:stroke weight="0.25pt" color="#385D8A [3204]" joinstyle="round"/>
                        <v:imagedata o:title=""/>
                        <o:lock v:ext="edit" aspectratio="f"/>
                      </v:shape>
                      <v:shape id="_x0000_s1026" o:spid="_x0000_s1026" o:spt="96" type="#_x0000_t96" style="position:absolute;left:5440;top:6807;height:306;width:289;v-text-anchor:middle;" fillcolor="#FDEADA [665]" filled="t" stroked="t" coordsize="21600,21600" o:gfxdata="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TLIvQAA&#10;ANsAAAAPAAAAAAAAAAEAIAAAACIAAABkcnMvZG93bnJldi54bWxQSwECFAAUAAAACACHTuJAMy8F&#10;njsAAAA5AAAAEAAAAAAAAAABACAAAAAMAQAAZHJzL3NoYXBleG1sLnhtbFBLBQYAAAAABgAGAFsB&#10;AAC2AwAAAAA=&#10;" adj="17520">
                        <v:fill on="t" focussize="0,0"/>
                        <v:stroke weight="0.25pt" color="#385D8A [3204]" joinstyle="round"/>
                        <v:imagedata o:title=""/>
                        <o:lock v:ext="edit" aspectratio="f"/>
                      </v:shape>
                      <v:shape id="_x0000_s1026" o:spid="_x0000_s1026" o:spt="96" type="#_x0000_t96" style="position:absolute;left:5854;top:6808;height:306;width:289;v-text-anchor:middle;" fillcolor="#FDEADA [665]" filled="t" stroked="t" coordsize="21600,21600" o:gfxdata="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rGXU74A&#10;AADbAAAADwAAAAAAAAABACAAAAAiAAAAZHJzL2Rvd25yZXYueG1sUEsBAhQAFAAAAAgAh07iQDMv&#10;BZ47AAAAOQAAABAAAAAAAAAAAQAgAAAADQEAAGRycy9zaGFwZXhtbC54bWxQSwUGAAAAAAYABgBb&#10;AQAAtwMAAAAA&#10;" adj="17520">
                        <v:fill on="t" focussize="0,0"/>
                        <v:stroke weight="0.25pt" color="#385D8A [3204]" joinstyle="round"/>
                        <v:imagedata o:title=""/>
                        <o:lock v:ext="edit" aspectratio="f"/>
                      </v:shape>
                    </v:group>
                  </v:group>
                </v:group>
              </v:group>
            </w:pict>
          </mc:Fallback>
        </mc:AlternateContent>
      </w:r>
    </w:p>
    <w:p>
      <w:pPr>
        <w:spacing w:line="360" w:lineRule="auto"/>
        <w:ind w:firstLine="420"/>
        <w:rPr>
          <w:rFonts w:ascii="宋体" w:hAnsi="宋体"/>
          <w:sz w:val="24"/>
        </w:rPr>
      </w:pPr>
    </w:p>
    <w:p>
      <w:pPr>
        <w:spacing w:line="360" w:lineRule="auto"/>
        <w:ind w:firstLine="420"/>
        <w:rPr>
          <w:rFonts w:ascii="宋体" w:hAnsi="宋体"/>
          <w:sz w:val="24"/>
        </w:rPr>
      </w:pPr>
    </w:p>
    <w:p>
      <w:pPr>
        <w:spacing w:line="360" w:lineRule="auto"/>
        <w:ind w:firstLine="420"/>
        <w:rPr>
          <w:rFonts w:ascii="宋体" w:hAnsi="宋体"/>
          <w:sz w:val="24"/>
        </w:rPr>
      </w:pPr>
    </w:p>
    <w:p>
      <w:pPr>
        <w:spacing w:line="360" w:lineRule="auto"/>
        <w:ind w:firstLine="420"/>
        <w:rPr>
          <w:rFonts w:ascii="宋体" w:hAnsi="宋体"/>
          <w:sz w:val="24"/>
        </w:rPr>
      </w:pPr>
    </w:p>
    <w:p>
      <w:pPr>
        <w:spacing w:line="360" w:lineRule="auto"/>
        <w:ind w:firstLine="420"/>
        <w:rPr>
          <w:rFonts w:ascii="宋体" w:hAnsi="宋体"/>
          <w:sz w:val="24"/>
        </w:rPr>
      </w:pPr>
    </w:p>
    <w:p>
      <w:pPr>
        <w:spacing w:line="360" w:lineRule="auto"/>
        <w:ind w:firstLine="420"/>
        <w:rPr>
          <w:rFonts w:ascii="宋体" w:hAnsi="宋体"/>
          <w:sz w:val="24"/>
        </w:rPr>
      </w:pPr>
      <w:r>
        <w:rPr>
          <w:rFonts w:hint="eastAsia" w:ascii="宋体" w:hAnsi="宋体"/>
          <w:sz w:val="24"/>
        </w:rPr>
        <w:t>1）校园卡学号账户在内存中可以构建以学号为关键字的数组来管理，每个学生的补卡信息使用单链表来保存。</w:t>
      </w:r>
    </w:p>
    <w:p>
      <w:pPr>
        <w:spacing w:line="360" w:lineRule="auto"/>
        <w:ind w:firstLine="420"/>
        <w:rPr>
          <w:rFonts w:ascii="宋体" w:hAnsi="宋体"/>
          <w:sz w:val="24"/>
        </w:rPr>
      </w:pPr>
      <w:r>
        <w:rPr>
          <w:rFonts w:hint="eastAsia" w:ascii="宋体" w:hAnsi="宋体"/>
          <w:sz w:val="24"/>
        </w:rPr>
        <w:t>2）可以按照学号的顺序进行发卡，需要形成连续递增的卡号；考虑设计一个方便卡号与学号之间对应关系的计算方案，也有助于以压缩的方式保存来减少信息存储空间。</w:t>
      </w:r>
    </w:p>
    <w:p>
      <w:pPr>
        <w:spacing w:line="360" w:lineRule="auto"/>
        <w:ind w:firstLine="420"/>
        <w:rPr>
          <w:rFonts w:ascii="宋体" w:hAnsi="宋体"/>
          <w:sz w:val="24"/>
        </w:rPr>
      </w:pPr>
      <w:r>
        <w:rPr>
          <w:rFonts w:hint="eastAsia" w:ascii="宋体" w:hAnsi="宋体"/>
          <w:sz w:val="24"/>
        </w:rPr>
        <w:t>3）食堂窗口的设备只能读取到校园卡的卡号，无法获取到学号；因此需要建立卡号对应到学号的查找方案。</w:t>
      </w:r>
    </w:p>
    <w:p>
      <w:pPr>
        <w:spacing w:line="360" w:lineRule="auto"/>
        <w:ind w:firstLine="420"/>
        <w:rPr>
          <w:rFonts w:ascii="宋体" w:hAnsi="宋体"/>
          <w:sz w:val="24"/>
        </w:rPr>
      </w:pPr>
      <w:r>
        <w:rPr>
          <w:rFonts w:hint="eastAsia" w:ascii="宋体" w:hAnsi="宋体"/>
          <w:sz w:val="24"/>
        </w:rPr>
        <w:t>4）食堂窗口的收费记录使用固定空间，最大保留6万条记录，依次顺序保存并循环覆盖。</w:t>
      </w:r>
    </w:p>
    <w:p>
      <w:pPr>
        <w:spacing w:line="360" w:lineRule="auto"/>
        <w:ind w:firstLine="420"/>
        <w:rPr>
          <w:rFonts w:ascii="宋体" w:hAnsi="宋体"/>
          <w:sz w:val="24"/>
        </w:rPr>
      </w:pPr>
      <w:r>
        <w:rPr>
          <w:rFonts w:hint="eastAsia" w:ascii="宋体" w:hAnsi="宋体"/>
          <w:sz w:val="24"/>
        </w:rPr>
        <w:t>5）在消费数据的汇总中，需要按消费时间进行排序，必须按要求先实现一种“多路归并排序”的算法，然后在用其他认为合适的或更方便的算法同样实现一次，并分析哪些前提下可以使用所选择的方案。汇总排序操作需要记录所消耗的时间。</w:t>
      </w:r>
    </w:p>
    <w:p>
      <w:pPr>
        <w:spacing w:line="360" w:lineRule="auto"/>
        <w:ind w:firstLine="420"/>
        <w:rPr>
          <w:rFonts w:ascii="宋体" w:hAnsi="宋体"/>
          <w:sz w:val="24"/>
        </w:rPr>
      </w:pPr>
      <w:r>
        <w:rPr>
          <w:rFonts w:hint="eastAsia" w:ascii="宋体" w:hAnsi="宋体"/>
          <w:sz w:val="24"/>
        </w:rPr>
        <w:t>6）对于汇总数据的模糊查询功能中，需要考虑字符串的模糊匹配。</w:t>
      </w:r>
    </w:p>
    <w:p>
      <w:pPr>
        <w:pStyle w:val="3"/>
        <w:spacing w:before="156" w:beforeLines="50" w:after="156" w:afterLines="50" w:line="360" w:lineRule="auto"/>
        <w:rPr>
          <w:rFonts w:ascii="黑体" w:hAnsi="黑体"/>
          <w:sz w:val="28"/>
          <w:szCs w:val="28"/>
        </w:rPr>
      </w:pPr>
      <w:bookmarkStart w:id="21" w:name="_Toc1032"/>
      <w:r>
        <w:rPr>
          <w:rFonts w:hint="eastAsia" w:ascii="黑体" w:hAnsi="黑体"/>
          <w:sz w:val="28"/>
          <w:szCs w:val="28"/>
        </w:rPr>
        <w:t>2</w:t>
      </w:r>
      <w:r>
        <w:rPr>
          <w:rFonts w:ascii="黑体" w:hAnsi="黑体"/>
          <w:sz w:val="28"/>
          <w:szCs w:val="28"/>
        </w:rPr>
        <w:t>.</w:t>
      </w:r>
      <w:r>
        <w:rPr>
          <w:rFonts w:hint="eastAsia" w:ascii="黑体" w:hAnsi="黑体"/>
          <w:sz w:val="28"/>
          <w:szCs w:val="28"/>
        </w:rPr>
        <w:t>3</w:t>
      </w:r>
      <w:r>
        <w:rPr>
          <w:rFonts w:ascii="黑体" w:hAnsi="黑体"/>
          <w:sz w:val="28"/>
          <w:szCs w:val="28"/>
        </w:rPr>
        <w:t xml:space="preserve"> </w:t>
      </w:r>
      <w:r>
        <w:rPr>
          <w:rFonts w:hint="eastAsia" w:ascii="黑体" w:hAnsi="黑体"/>
          <w:sz w:val="28"/>
          <w:szCs w:val="28"/>
        </w:rPr>
        <w:t>主要功能要求</w:t>
      </w:r>
      <w:bookmarkEnd w:id="21"/>
    </w:p>
    <w:p>
      <w:pPr>
        <w:rPr>
          <w:rFonts w:ascii="黑体" w:hAnsi="黑体"/>
          <w:sz w:val="28"/>
          <w:szCs w:val="28"/>
        </w:rPr>
      </w:pPr>
      <w:r>
        <w:rPr>
          <w:rFonts w:hint="eastAsia"/>
        </w:rPr>
        <w:t>（1-3点共75分，具体的分数分解见检查表）</w:t>
      </w:r>
    </w:p>
    <w:p>
      <w:pPr>
        <w:spacing w:line="360" w:lineRule="auto"/>
        <w:ind w:firstLine="420"/>
        <w:rPr>
          <w:rFonts w:ascii="宋体" w:hAnsi="宋体"/>
          <w:sz w:val="24"/>
        </w:rPr>
      </w:pPr>
      <w:r>
        <w:rPr>
          <w:rFonts w:hint="eastAsia" w:ascii="宋体" w:hAnsi="宋体"/>
          <w:sz w:val="24"/>
        </w:rPr>
        <w:t>1）运行卡片管理模块，可以进行校园卡的开户、销户、发卡、挂失、解挂、补卡操作，可以对已经开户的校园卡进行充值。提供以学号或姓名等单项数据的模糊匹配的校园卡账户查询和挂失、补卡等历史信息的回溯。需要支持读取数据文件进行批量操作的能力。数据文件的数据项格式见2.7数据文件格式说明。</w:t>
      </w:r>
    </w:p>
    <w:p>
      <w:pPr>
        <w:spacing w:line="360" w:lineRule="auto"/>
        <w:ind w:firstLine="420"/>
        <w:rPr>
          <w:rFonts w:ascii="宋体" w:hAnsi="宋体"/>
          <w:sz w:val="24"/>
        </w:rPr>
      </w:pPr>
      <w:r>
        <w:rPr>
          <w:rFonts w:hint="eastAsia" w:ascii="宋体" w:hAnsi="宋体"/>
          <w:sz w:val="24"/>
        </w:rPr>
        <w:t>说明：</w:t>
      </w:r>
    </w:p>
    <w:p>
      <w:pPr>
        <w:spacing w:line="360" w:lineRule="auto"/>
        <w:ind w:firstLine="420"/>
        <w:rPr>
          <w:rFonts w:ascii="宋体" w:hAnsi="宋体"/>
          <w:sz w:val="24"/>
        </w:rPr>
      </w:pPr>
      <w:r>
        <w:rPr>
          <w:rFonts w:hint="eastAsia" w:ascii="宋体" w:hAnsi="宋体"/>
          <w:sz w:val="24"/>
        </w:rPr>
        <w:t>#开户：系统具备正常状态的学号、姓名等信息的，即属于开户状态；</w:t>
      </w:r>
    </w:p>
    <w:p>
      <w:pPr>
        <w:spacing w:line="360" w:lineRule="auto"/>
        <w:ind w:firstLine="420"/>
        <w:rPr>
          <w:rFonts w:ascii="宋体" w:hAnsi="宋体"/>
          <w:sz w:val="24"/>
        </w:rPr>
      </w:pPr>
      <w:r>
        <w:rPr>
          <w:rFonts w:hint="eastAsia" w:ascii="宋体" w:hAnsi="宋体"/>
          <w:sz w:val="24"/>
        </w:rPr>
        <w:t>操作要求：依次输入学号、姓名，学号不能与以往的重复，进行开户。操作日志记录输入的信息、开户和开户是否成功等信息。</w:t>
      </w:r>
    </w:p>
    <w:p>
      <w:pPr>
        <w:spacing w:line="360" w:lineRule="auto"/>
        <w:ind w:firstLine="420"/>
        <w:rPr>
          <w:rFonts w:ascii="宋体" w:hAnsi="宋体"/>
          <w:sz w:val="24"/>
        </w:rPr>
      </w:pPr>
      <w:r>
        <w:rPr>
          <w:rFonts w:hint="eastAsia" w:ascii="宋体" w:hAnsi="宋体"/>
          <w:sz w:val="24"/>
        </w:rPr>
        <w:t>#销户：指删除学号等数据项，或进行标识，只有经过恢复开户后才能恢复到开户状态；</w:t>
      </w:r>
    </w:p>
    <w:p>
      <w:pPr>
        <w:spacing w:line="360" w:lineRule="auto"/>
        <w:ind w:firstLine="420"/>
        <w:rPr>
          <w:rFonts w:ascii="宋体" w:hAnsi="宋体"/>
          <w:sz w:val="24"/>
        </w:rPr>
      </w:pPr>
      <w:r>
        <w:rPr>
          <w:rFonts w:hint="eastAsia" w:ascii="宋体" w:hAnsi="宋体"/>
          <w:sz w:val="24"/>
        </w:rPr>
        <w:t>操作要求：输入学号，系统查询并显示该同学的学号和姓名，确认后进行销户；已经销户的信息不再能够查询。操作日志记录销户的学生、销户以及销户是否成功等信息。</w:t>
      </w:r>
    </w:p>
    <w:p>
      <w:pPr>
        <w:spacing w:line="360" w:lineRule="auto"/>
        <w:ind w:firstLine="420"/>
        <w:rPr>
          <w:rFonts w:ascii="宋体" w:hAnsi="宋体"/>
          <w:sz w:val="24"/>
        </w:rPr>
      </w:pPr>
      <w:r>
        <w:rPr>
          <w:rFonts w:hint="eastAsia" w:ascii="宋体" w:hAnsi="宋体"/>
          <w:sz w:val="24"/>
        </w:rPr>
        <w:t>#发卡：依据开户信息，初次分配唯一卡号；如果已经分配过卡号的，则属于补卡功能；</w:t>
      </w:r>
    </w:p>
    <w:p>
      <w:pPr>
        <w:spacing w:line="360" w:lineRule="auto"/>
        <w:ind w:firstLine="420"/>
        <w:rPr>
          <w:rFonts w:ascii="宋体" w:hAnsi="宋体"/>
          <w:sz w:val="24"/>
        </w:rPr>
      </w:pPr>
      <w:r>
        <w:rPr>
          <w:rFonts w:hint="eastAsia" w:ascii="宋体" w:hAnsi="宋体"/>
          <w:sz w:val="24"/>
        </w:rPr>
        <w:t>操作要求：输入学号，系统查询并显示该同学的学号和姓名，确认后进行发卡，即分配流水号依次递增的卡号。操作日志记录发卡操作、学号、姓名、卡号和是否成功等信息。</w:t>
      </w:r>
    </w:p>
    <w:p>
      <w:pPr>
        <w:spacing w:line="360" w:lineRule="auto"/>
        <w:ind w:firstLine="420"/>
        <w:rPr>
          <w:rFonts w:ascii="宋体" w:hAnsi="宋体"/>
          <w:sz w:val="24"/>
        </w:rPr>
      </w:pPr>
      <w:r>
        <w:rPr>
          <w:rFonts w:hint="eastAsia" w:ascii="宋体" w:hAnsi="宋体"/>
          <w:sz w:val="24"/>
        </w:rPr>
        <w:t>#挂失、解挂：设置当前学号最新分配的卡号的卡片为禁用、正常的状态；禁用状态的卡片不能进行消费和充值；</w:t>
      </w:r>
    </w:p>
    <w:p>
      <w:pPr>
        <w:spacing w:line="360" w:lineRule="auto"/>
        <w:ind w:firstLine="420"/>
        <w:rPr>
          <w:rFonts w:ascii="宋体" w:hAnsi="宋体"/>
          <w:sz w:val="24"/>
        </w:rPr>
      </w:pPr>
      <w:r>
        <w:rPr>
          <w:rFonts w:hint="eastAsia" w:ascii="宋体" w:hAnsi="宋体"/>
          <w:sz w:val="24"/>
        </w:rPr>
        <w:t>操作要求：输入学号，系统查询并显示该同学的学号、姓名和卡号，确认后进行挂失/解挂，即设置当前账户相关校园卡的状态。操作日志记录操作功能、卡号和主要信息号和是否成功等信息。</w:t>
      </w:r>
    </w:p>
    <w:p>
      <w:pPr>
        <w:spacing w:line="360" w:lineRule="auto"/>
        <w:ind w:firstLine="420"/>
        <w:rPr>
          <w:rFonts w:ascii="宋体" w:hAnsi="宋体"/>
          <w:sz w:val="24"/>
        </w:rPr>
      </w:pPr>
      <w:r>
        <w:rPr>
          <w:rFonts w:hint="eastAsia" w:ascii="宋体" w:hAnsi="宋体"/>
          <w:sz w:val="24"/>
        </w:rPr>
        <w:t>#补卡：为当前学号分配新的卡号，即发放新的校园卡；该学号关联的其他卡片同时全部处于挂失禁用状态；</w:t>
      </w:r>
    </w:p>
    <w:p>
      <w:pPr>
        <w:spacing w:line="360" w:lineRule="auto"/>
        <w:ind w:firstLine="420"/>
        <w:rPr>
          <w:rFonts w:ascii="宋体" w:hAnsi="宋体"/>
          <w:sz w:val="24"/>
        </w:rPr>
      </w:pPr>
      <w:r>
        <w:rPr>
          <w:rFonts w:hint="eastAsia" w:ascii="宋体" w:hAnsi="宋体"/>
          <w:sz w:val="24"/>
        </w:rPr>
        <w:t>操作要求：输入学号，系统查询并显示该同学的学号、姓名，确认后对以前的卡片进行挂失并进行补卡。操作日志记录操作功能、新卡的卡号和学号、姓名等主要信息号和是否成功等信息。</w:t>
      </w:r>
    </w:p>
    <w:p>
      <w:pPr>
        <w:spacing w:line="360" w:lineRule="auto"/>
        <w:ind w:firstLine="420"/>
        <w:rPr>
          <w:rFonts w:ascii="宋体" w:hAnsi="宋体"/>
          <w:sz w:val="24"/>
        </w:rPr>
      </w:pPr>
      <w:r>
        <w:rPr>
          <w:rFonts w:hint="eastAsia" w:ascii="宋体" w:hAnsi="宋体"/>
          <w:sz w:val="24"/>
        </w:rPr>
        <w:t>#充值：为该学号账户充值；账户余额上限999.99元；</w:t>
      </w:r>
    </w:p>
    <w:p>
      <w:pPr>
        <w:spacing w:line="360" w:lineRule="auto"/>
        <w:ind w:firstLine="420"/>
        <w:rPr>
          <w:rFonts w:ascii="仿宋" w:hAnsi="仿宋" w:eastAsia="仿宋" w:cs="仿宋"/>
          <w:sz w:val="24"/>
        </w:rPr>
      </w:pPr>
      <w:r>
        <w:rPr>
          <w:rFonts w:hint="eastAsia" w:ascii="仿宋" w:hAnsi="仿宋" w:eastAsia="仿宋" w:cs="仿宋"/>
          <w:sz w:val="24"/>
        </w:rPr>
        <w:t>注意，由于充值和消费都是有时间点的，所以在批量操作中，要综合充值的时间点和消费的时间点合理使用批量的数据，按时间的先后次序使用批量的数据。</w:t>
      </w:r>
    </w:p>
    <w:p>
      <w:pPr>
        <w:spacing w:line="360" w:lineRule="auto"/>
        <w:ind w:firstLine="420"/>
        <w:rPr>
          <w:rFonts w:ascii="仿宋" w:hAnsi="仿宋" w:eastAsia="仿宋" w:cs="仿宋"/>
          <w:sz w:val="24"/>
        </w:rPr>
      </w:pPr>
      <w:r>
        <w:rPr>
          <w:rFonts w:hint="eastAsia" w:ascii="仿宋" w:hAnsi="仿宋" w:eastAsia="仿宋" w:cs="仿宋"/>
          <w:sz w:val="24"/>
        </w:rPr>
        <w:t>为简化充值和消费的时间交叉场景，本次批量数据的充值时间点分别为：</w:t>
      </w:r>
    </w:p>
    <w:p>
      <w:pPr>
        <w:spacing w:line="360" w:lineRule="auto"/>
        <w:ind w:firstLine="420"/>
        <w:rPr>
          <w:rFonts w:ascii="仿宋" w:hAnsi="仿宋" w:eastAsia="仿宋" w:cs="仿宋"/>
          <w:sz w:val="24"/>
        </w:rPr>
      </w:pPr>
      <w:r>
        <w:rPr>
          <w:rFonts w:hint="eastAsia" w:ascii="仿宋" w:hAnsi="仿宋" w:eastAsia="仿宋" w:cs="仿宋"/>
          <w:sz w:val="24"/>
        </w:rPr>
        <w:t>1st：9月4日全天；2nd：10月14日凌晨；3rd：11月4日凌晨；</w:t>
      </w:r>
    </w:p>
    <w:p>
      <w:pPr>
        <w:spacing w:line="360" w:lineRule="auto"/>
        <w:ind w:firstLine="420"/>
        <w:rPr>
          <w:rFonts w:ascii="仿宋" w:hAnsi="仿宋" w:eastAsia="仿宋" w:cs="仿宋"/>
          <w:sz w:val="24"/>
        </w:rPr>
      </w:pPr>
      <w:r>
        <w:rPr>
          <w:rFonts w:hint="eastAsia" w:ascii="仿宋" w:hAnsi="仿宋" w:eastAsia="仿宋" w:cs="仿宋"/>
          <w:sz w:val="24"/>
        </w:rPr>
        <w:t>4th：11月25日凌晨；5th：12月16日凌晨。</w:t>
      </w:r>
    </w:p>
    <w:p>
      <w:pPr>
        <w:spacing w:line="360" w:lineRule="auto"/>
        <w:ind w:firstLine="420"/>
        <w:rPr>
          <w:rFonts w:ascii="仿宋" w:hAnsi="仿宋" w:eastAsia="仿宋" w:cs="仿宋"/>
          <w:sz w:val="24"/>
        </w:rPr>
      </w:pPr>
      <w:r>
        <w:rPr>
          <w:rFonts w:hint="eastAsia" w:ascii="仿宋" w:hAnsi="仿宋" w:eastAsia="仿宋" w:cs="仿宋"/>
          <w:sz w:val="24"/>
        </w:rPr>
        <w:t>开户时间可以设置为9月1日，卡片管理批量操作的时间为：9月3日全天；补卡批量操作时间为：9月6日全天；</w:t>
      </w:r>
    </w:p>
    <w:p>
      <w:pPr>
        <w:spacing w:line="360" w:lineRule="auto"/>
        <w:ind w:firstLine="420"/>
        <w:rPr>
          <w:rFonts w:ascii="仿宋" w:hAnsi="仿宋" w:eastAsia="仿宋" w:cs="仿宋"/>
          <w:sz w:val="24"/>
        </w:rPr>
      </w:pPr>
      <w:r>
        <w:rPr>
          <w:rFonts w:hint="eastAsia" w:ascii="仿宋" w:hAnsi="仿宋" w:eastAsia="仿宋" w:cs="仿宋"/>
          <w:sz w:val="24"/>
        </w:rPr>
        <w:t>批量食堂消费的时间为：9月23日到12月31日正常就餐时间，与5次充值的时间段已经分隔开，但是要按第1次充值，消费到10月13日，然后第2次充值，后续的消费和充值来合理使用。否则出现错误的情况为大量的余额不足和充值超额。</w:t>
      </w:r>
    </w:p>
    <w:p>
      <w:pPr>
        <w:spacing w:line="360" w:lineRule="auto"/>
        <w:ind w:firstLine="420"/>
        <w:rPr>
          <w:rFonts w:ascii="宋体" w:hAnsi="宋体"/>
          <w:sz w:val="24"/>
        </w:rPr>
      </w:pPr>
      <w:r>
        <w:rPr>
          <w:rFonts w:hint="eastAsia" w:ascii="宋体" w:hAnsi="宋体"/>
          <w:sz w:val="24"/>
        </w:rPr>
        <w:t>操作要求：输入学号，系统查询并显示该同学的学号、姓名，确认后进行充值，如果充值结果使得余额超过上限，则本次操作失败，恢复原有的余额。操作日志记录操作功能、学号、姓名、余额在充值前后的金额以及充值是否成功等信息。</w:t>
      </w:r>
    </w:p>
    <w:p>
      <w:pPr>
        <w:spacing w:line="360" w:lineRule="auto"/>
        <w:ind w:firstLine="420"/>
        <w:rPr>
          <w:rFonts w:ascii="宋体" w:hAnsi="宋体"/>
          <w:sz w:val="24"/>
        </w:rPr>
      </w:pPr>
      <w:r>
        <w:rPr>
          <w:rFonts w:hint="eastAsia" w:ascii="宋体" w:hAnsi="宋体"/>
          <w:sz w:val="24"/>
        </w:rPr>
        <w:t>#模糊匹配的格式中，？代表一个字符或一个汉字，*表示多个字符或多个汉字，或代表空；</w:t>
      </w:r>
    </w:p>
    <w:p>
      <w:pPr>
        <w:spacing w:line="360" w:lineRule="auto"/>
        <w:ind w:firstLine="420"/>
        <w:rPr>
          <w:rFonts w:ascii="宋体" w:hAnsi="宋体" w:cs="宋体"/>
          <w:b/>
          <w:bCs/>
          <w:szCs w:val="21"/>
        </w:rPr>
      </w:pPr>
      <w:r>
        <w:rPr>
          <w:rFonts w:hint="eastAsia" w:ascii="宋体" w:hAnsi="宋体"/>
          <w:sz w:val="24"/>
        </w:rPr>
        <w:t>性能要求：可以满足10000人的校园卡管理，每位同学可以补卡100次；提供模糊匹配的姓名信息查询；形成操作日志；提供批量操作能力。</w:t>
      </w:r>
      <w:r>
        <w:rPr>
          <w:rFonts w:hint="eastAsia" w:ascii="宋体" w:hAnsi="宋体" w:cs="宋体"/>
          <w:b/>
          <w:bCs/>
          <w:color w:val="0000FF"/>
          <w:szCs w:val="21"/>
        </w:rPr>
        <w:t>【考查有序顺序表或链表设计、校园卡状态和账户余额的设计、姓名的字符串模糊匹配、动态空间申请及管理，以及读入数据文件进行批量操作的能力；】</w:t>
      </w:r>
    </w:p>
    <w:p>
      <w:pPr>
        <w:spacing w:line="360" w:lineRule="auto"/>
        <w:ind w:firstLine="420"/>
        <w:rPr>
          <w:rFonts w:ascii="宋体" w:hAnsi="宋体"/>
          <w:sz w:val="24"/>
        </w:rPr>
      </w:pPr>
      <w:r>
        <w:rPr>
          <w:rFonts w:hint="eastAsia" w:ascii="宋体" w:hAnsi="宋体"/>
          <w:sz w:val="24"/>
        </w:rPr>
        <w:t>2）运行食堂应用模块，可以设定当前时间和消费窗口，对指定的校园卡进行收费；每次消费支付后，收费设备显示当天该窗口累计交易次数和累计收费金额。批量消费申请的数据文件格式见2.7数据文件格式说明。</w:t>
      </w:r>
    </w:p>
    <w:p>
      <w:pPr>
        <w:spacing w:line="360" w:lineRule="auto"/>
        <w:ind w:firstLine="420"/>
        <w:rPr>
          <w:rFonts w:ascii="宋体" w:hAnsi="宋体"/>
          <w:sz w:val="24"/>
        </w:rPr>
      </w:pPr>
      <w:r>
        <w:rPr>
          <w:rFonts w:hint="eastAsia" w:ascii="宋体" w:hAnsi="宋体"/>
          <w:sz w:val="24"/>
        </w:rPr>
        <w:t>说明：</w:t>
      </w:r>
    </w:p>
    <w:p>
      <w:pPr>
        <w:spacing w:line="360" w:lineRule="auto"/>
        <w:ind w:firstLine="420"/>
        <w:rPr>
          <w:rFonts w:ascii="宋体" w:hAnsi="宋体"/>
          <w:sz w:val="24"/>
        </w:rPr>
      </w:pPr>
      <w:r>
        <w:rPr>
          <w:rFonts w:hint="eastAsia" w:ascii="宋体" w:hAnsi="宋体"/>
          <w:sz w:val="24"/>
        </w:rPr>
        <w:t>#窗口参数设置：设定当前时间和消费窗口。</w:t>
      </w:r>
    </w:p>
    <w:p>
      <w:pPr>
        <w:spacing w:line="360" w:lineRule="auto"/>
        <w:ind w:firstLine="420"/>
        <w:rPr>
          <w:rFonts w:ascii="宋体" w:hAnsi="宋体"/>
          <w:sz w:val="24"/>
        </w:rPr>
      </w:pPr>
      <w:r>
        <w:rPr>
          <w:rFonts w:hint="eastAsia" w:ascii="宋体" w:hAnsi="宋体"/>
          <w:sz w:val="24"/>
        </w:rPr>
        <w:t>操作要求：设定实验程序的当前日期和时间，设定当前消费窗口号；为后续的食堂窗口购餐消费确定一个确定的场景。操作日志记录该项操作和设置的数据情况。</w:t>
      </w:r>
    </w:p>
    <w:p>
      <w:pPr>
        <w:spacing w:line="360" w:lineRule="auto"/>
        <w:ind w:firstLine="420"/>
        <w:rPr>
          <w:rFonts w:ascii="宋体" w:hAnsi="宋体"/>
          <w:sz w:val="24"/>
        </w:rPr>
      </w:pPr>
      <w:r>
        <w:rPr>
          <w:rFonts w:hint="eastAsia" w:ascii="宋体" w:hAnsi="宋体"/>
          <w:sz w:val="24"/>
        </w:rPr>
        <w:t>#窗口消费：对指定校园卡的卡号对应的账户余额进行扣减。</w:t>
      </w:r>
    </w:p>
    <w:p>
      <w:pPr>
        <w:spacing w:line="360" w:lineRule="auto"/>
        <w:ind w:firstLine="420"/>
        <w:rPr>
          <w:rFonts w:ascii="宋体" w:hAnsi="宋体"/>
          <w:sz w:val="24"/>
        </w:rPr>
      </w:pPr>
      <w:r>
        <w:rPr>
          <w:rFonts w:hint="eastAsia" w:ascii="宋体" w:hAnsi="宋体"/>
          <w:sz w:val="24"/>
        </w:rPr>
        <w:t>操作要求：在确定的程序时间和食堂窗口场景下，输入消费的卡号和消费金额，系统检查该校园卡是否正常的卡，检查余额是否足够，然后进行实际的余额扣减；如果本次消费成功，则生成并保存具有完整信息项的消费记录，并显示当前该窗口在当天的累计消费次数和消费金额。操作日志记录该项消费操作、卡号、余额的变化和消费是否成功等信息。</w:t>
      </w:r>
    </w:p>
    <w:p>
      <w:pPr>
        <w:spacing w:line="360" w:lineRule="auto"/>
        <w:ind w:firstLine="420"/>
        <w:rPr>
          <w:rFonts w:ascii="宋体" w:hAnsi="宋体"/>
          <w:sz w:val="24"/>
        </w:rPr>
      </w:pPr>
      <w:r>
        <w:rPr>
          <w:rFonts w:hint="eastAsia" w:ascii="宋体" w:hAnsi="宋体"/>
          <w:sz w:val="24"/>
        </w:rPr>
        <w:t>其他说明：</w:t>
      </w:r>
    </w:p>
    <w:p>
      <w:pPr>
        <w:spacing w:line="360" w:lineRule="auto"/>
        <w:ind w:firstLine="420"/>
        <w:rPr>
          <w:rFonts w:ascii="宋体" w:hAnsi="宋体"/>
          <w:sz w:val="24"/>
        </w:rPr>
      </w:pPr>
      <w:r>
        <w:rPr>
          <w:rFonts w:hint="eastAsia" w:ascii="宋体" w:hAnsi="宋体"/>
          <w:sz w:val="24"/>
        </w:rPr>
        <w:t>#食堂窗口的收费设备仅仅能够读取到校园卡卡号信息；</w:t>
      </w:r>
    </w:p>
    <w:p>
      <w:pPr>
        <w:spacing w:line="360" w:lineRule="auto"/>
        <w:ind w:firstLine="420"/>
        <w:rPr>
          <w:rFonts w:ascii="宋体" w:hAnsi="宋体"/>
          <w:sz w:val="24"/>
        </w:rPr>
      </w:pPr>
      <w:r>
        <w:rPr>
          <w:rFonts w:hint="eastAsia" w:ascii="宋体" w:hAnsi="宋体"/>
          <w:sz w:val="24"/>
        </w:rPr>
        <w:t>#如果该校园卡属于余额不足、密码错误、挂失或禁用状态，则不能进行消费，消费申请无效；</w:t>
      </w:r>
    </w:p>
    <w:p>
      <w:pPr>
        <w:spacing w:line="360" w:lineRule="auto"/>
        <w:ind w:firstLine="420"/>
        <w:rPr>
          <w:rFonts w:ascii="宋体" w:hAnsi="宋体"/>
          <w:sz w:val="24"/>
        </w:rPr>
      </w:pPr>
      <w:r>
        <w:rPr>
          <w:rFonts w:hint="eastAsia" w:ascii="宋体" w:hAnsi="宋体"/>
          <w:sz w:val="24"/>
        </w:rPr>
        <w:t>#食堂窗口收费设备单独记录本窗口的数据；数据最多保存6万条，循环覆盖保存；程序开始运行的前一次保存位置可以通过配置文件进行读入与保存，具体见2.7数据文件格式说明。</w:t>
      </w:r>
    </w:p>
    <w:p>
      <w:pPr>
        <w:spacing w:line="360" w:lineRule="auto"/>
        <w:ind w:firstLine="420"/>
        <w:rPr>
          <w:rFonts w:ascii="宋体" w:hAnsi="宋体"/>
          <w:b/>
          <w:bCs/>
          <w:szCs w:val="21"/>
        </w:rPr>
      </w:pPr>
      <w:r>
        <w:rPr>
          <w:rFonts w:hint="eastAsia" w:ascii="宋体" w:hAnsi="宋体"/>
          <w:sz w:val="24"/>
        </w:rPr>
        <w:t>性能要求：有99个以内的食堂窗口，收费设备循环保存本窗口6万条最近的收费数据记录；</w:t>
      </w:r>
      <w:r>
        <w:rPr>
          <w:rFonts w:hint="eastAsia" w:ascii="宋体" w:hAnsi="宋体"/>
          <w:b/>
          <w:bCs/>
          <w:color w:val="0000FF"/>
          <w:szCs w:val="21"/>
        </w:rPr>
        <w:t>【考查消费记录循环保存、配置数据文件的维护、通过卡号查找学号账户进行余额处理等】</w:t>
      </w:r>
    </w:p>
    <w:p>
      <w:pPr>
        <w:spacing w:line="360" w:lineRule="auto"/>
        <w:ind w:firstLine="420"/>
        <w:rPr>
          <w:rFonts w:ascii="宋体" w:hAnsi="宋体"/>
          <w:sz w:val="24"/>
        </w:rPr>
      </w:pPr>
      <w:r>
        <w:rPr>
          <w:rFonts w:hint="eastAsia" w:ascii="宋体" w:hAnsi="宋体"/>
          <w:sz w:val="24"/>
        </w:rPr>
        <w:t>3）运行汇总分析模块，按时间递增顺序汇总各食堂窗口收费设备的消费记录，提供模糊的学号、姓名信息进行查询，对指定的学号统计给定起止日期内的累计消费金额。</w:t>
      </w:r>
    </w:p>
    <w:p>
      <w:pPr>
        <w:spacing w:line="360" w:lineRule="auto"/>
        <w:ind w:firstLine="420"/>
        <w:rPr>
          <w:rFonts w:ascii="宋体" w:hAnsi="宋体"/>
          <w:b/>
          <w:bCs/>
          <w:szCs w:val="21"/>
        </w:rPr>
      </w:pPr>
      <w:r>
        <w:rPr>
          <w:rFonts w:hint="eastAsia" w:ascii="宋体" w:hAnsi="宋体"/>
          <w:sz w:val="24"/>
        </w:rPr>
        <w:t>性能要求：对当前各收费窗口的数据进行有序汇总，选择一种多路归并排序和其他的排序算法进行实现；可以组合时间段、学号、姓名、消费金额范围进行查询和统计，其中学号、姓名支持模糊匹配；本项功能需要同时计算汇总排序所耗费的时间、每次组合查询耗费的时间。</w:t>
      </w:r>
      <w:r>
        <w:rPr>
          <w:rFonts w:hint="eastAsia" w:ascii="宋体" w:hAnsi="宋体"/>
          <w:b/>
          <w:bCs/>
          <w:color w:val="0000FF"/>
          <w:szCs w:val="21"/>
        </w:rPr>
        <w:t>【考查多组消费数据的合并排序、多项数据组合模糊查询与统计】</w:t>
      </w:r>
    </w:p>
    <w:p>
      <w:pPr>
        <w:pStyle w:val="3"/>
        <w:spacing w:before="156" w:beforeLines="50" w:after="156" w:afterLines="50" w:line="360" w:lineRule="auto"/>
        <w:rPr>
          <w:rFonts w:ascii="黑体" w:hAnsi="黑体"/>
          <w:sz w:val="28"/>
          <w:szCs w:val="28"/>
        </w:rPr>
      </w:pPr>
      <w:bookmarkStart w:id="22" w:name="_Toc15838"/>
      <w:r>
        <w:rPr>
          <w:rFonts w:hint="eastAsia" w:ascii="黑体" w:hAnsi="黑体"/>
          <w:sz w:val="28"/>
          <w:szCs w:val="28"/>
        </w:rPr>
        <w:t>2.4</w:t>
      </w:r>
      <w:r>
        <w:rPr>
          <w:rFonts w:ascii="黑体" w:hAnsi="黑体"/>
          <w:sz w:val="28"/>
          <w:szCs w:val="28"/>
        </w:rPr>
        <w:t xml:space="preserve"> </w:t>
      </w:r>
      <w:r>
        <w:rPr>
          <w:rFonts w:hint="eastAsia" w:ascii="黑体" w:hAnsi="黑体"/>
          <w:sz w:val="28"/>
          <w:szCs w:val="28"/>
        </w:rPr>
        <w:t>扩展实现</w:t>
      </w:r>
      <w:bookmarkEnd w:id="22"/>
    </w:p>
    <w:p>
      <w:pPr>
        <w:rPr>
          <w:rFonts w:ascii="黑体" w:hAnsi="黑体"/>
          <w:sz w:val="28"/>
          <w:szCs w:val="28"/>
        </w:rPr>
      </w:pPr>
      <w:r>
        <w:rPr>
          <w:rFonts w:hint="eastAsia"/>
        </w:rPr>
        <w:t>（第1、2点，共15分，通关升级后完成3和4，共10分）</w:t>
      </w:r>
    </w:p>
    <w:p>
      <w:pPr>
        <w:spacing w:line="360" w:lineRule="auto"/>
        <w:ind w:firstLine="420"/>
        <w:rPr>
          <w:rFonts w:ascii="宋体"/>
          <w:color w:val="0000FF"/>
          <w:sz w:val="24"/>
        </w:rPr>
      </w:pPr>
      <w:r>
        <w:rPr>
          <w:rFonts w:hint="eastAsia" w:ascii="宋体" w:hAnsi="宋体"/>
          <w:sz w:val="24"/>
        </w:rPr>
        <w:t>1）如果发现当前时段的消费累计金额超过20元，需要提示输入校园卡的消费密码，密码输入正确后，对当前时段的累计消费金额清零处理。</w:t>
      </w:r>
      <w:r>
        <w:rPr>
          <w:rFonts w:hint="eastAsia" w:ascii="宋体"/>
          <w:sz w:val="24"/>
        </w:rPr>
        <w:t>（5分）</w:t>
      </w:r>
      <w:r>
        <w:rPr>
          <w:rFonts w:hint="eastAsia" w:ascii="宋体"/>
          <w:b/>
          <w:bCs/>
          <w:color w:val="0000FF"/>
          <w:szCs w:val="21"/>
        </w:rPr>
        <w:t>【考查</w:t>
      </w:r>
      <w:r>
        <w:rPr>
          <w:rFonts w:hint="eastAsia" w:ascii="宋体" w:hAnsi="宋体"/>
          <w:b/>
          <w:bCs/>
          <w:color w:val="0000FF"/>
          <w:szCs w:val="21"/>
        </w:rPr>
        <w:t>当前时段累计金额判断、清零处理</w:t>
      </w:r>
      <w:r>
        <w:rPr>
          <w:rFonts w:hint="eastAsia" w:ascii="宋体"/>
          <w:b/>
          <w:bCs/>
          <w:color w:val="0000FF"/>
          <w:szCs w:val="21"/>
        </w:rPr>
        <w:t>】</w:t>
      </w:r>
    </w:p>
    <w:p>
      <w:pPr>
        <w:spacing w:line="360" w:lineRule="auto"/>
        <w:ind w:firstLine="420"/>
        <w:rPr>
          <w:rFonts w:ascii="宋体" w:hAnsi="宋体"/>
          <w:sz w:val="24"/>
        </w:rPr>
      </w:pPr>
      <w:r>
        <w:rPr>
          <w:rFonts w:hint="eastAsia" w:ascii="宋体" w:hAnsi="宋体"/>
          <w:sz w:val="24"/>
        </w:rPr>
        <w:t>#食堂消费时段为：每天有早中晚3个时段（7-9点，11-13点，17-19点）；</w:t>
      </w:r>
      <w:r>
        <w:rPr>
          <w:rFonts w:hint="eastAsia" w:ascii="宋体" w:hAnsi="宋体"/>
          <w:sz w:val="24"/>
        </w:rPr>
        <w:tab/>
      </w:r>
      <w:r>
        <w:rPr>
          <w:rFonts w:hint="eastAsia" w:ascii="宋体" w:hAnsi="宋体"/>
          <w:sz w:val="24"/>
        </w:rPr>
        <w:t>#校园卡密码默认值为“8888”；</w:t>
      </w:r>
    </w:p>
    <w:p>
      <w:pPr>
        <w:spacing w:line="360" w:lineRule="auto"/>
        <w:ind w:firstLine="420"/>
        <w:rPr>
          <w:rFonts w:ascii="宋体"/>
          <w:sz w:val="24"/>
        </w:rPr>
      </w:pPr>
      <w:r>
        <w:rPr>
          <w:rFonts w:hint="eastAsia" w:ascii="宋体" w:hAnsi="宋体"/>
          <w:sz w:val="24"/>
        </w:rPr>
        <w:t>2）在汇总的数据中，给定一位同学的学号，请分析哪些同学与该同学经常一起在食堂排队购餐。</w:t>
      </w:r>
      <w:r>
        <w:rPr>
          <w:rFonts w:hint="eastAsia" w:ascii="宋体"/>
          <w:sz w:val="24"/>
        </w:rPr>
        <w:t>（10分）</w:t>
      </w:r>
      <w:r>
        <w:rPr>
          <w:rFonts w:hint="eastAsia" w:ascii="宋体"/>
          <w:b/>
          <w:bCs/>
          <w:color w:val="0000FF"/>
          <w:szCs w:val="21"/>
        </w:rPr>
        <w:t>【考查复杂数据的分析与编程实现】</w:t>
      </w:r>
    </w:p>
    <w:p>
      <w:pPr>
        <w:spacing w:line="360" w:lineRule="auto"/>
        <w:ind w:firstLine="420"/>
        <w:rPr>
          <w:rFonts w:ascii="仿宋" w:hAnsi="仿宋" w:eastAsia="仿宋" w:cs="仿宋"/>
          <w:sz w:val="24"/>
        </w:rPr>
      </w:pPr>
      <w:r>
        <w:rPr>
          <w:rFonts w:hint="eastAsia" w:ascii="仿宋" w:hAnsi="仿宋" w:eastAsia="仿宋" w:cs="仿宋"/>
          <w:sz w:val="24"/>
        </w:rPr>
        <w:t>说明：</w:t>
      </w:r>
    </w:p>
    <w:p>
      <w:pPr>
        <w:spacing w:line="360" w:lineRule="auto"/>
        <w:ind w:left="420" w:firstLine="420"/>
        <w:rPr>
          <w:rFonts w:ascii="仿宋" w:hAnsi="仿宋" w:eastAsia="仿宋" w:cs="仿宋"/>
          <w:sz w:val="24"/>
        </w:rPr>
      </w:pPr>
      <w:r>
        <w:rPr>
          <w:rFonts w:hint="eastAsia" w:ascii="仿宋" w:hAnsi="仿宋" w:eastAsia="仿宋" w:cs="仿宋"/>
          <w:sz w:val="24"/>
        </w:rPr>
        <w:t>一起排队购餐的场景下，几位同学的购餐消费记录中的时间基本相同，在同一个食堂窗口购餐或临近的几个窗口购餐。如果仅仅出现几次这种场景，可能是偶然遇上，但是出现多次且经常出现，则可以推断很有可能是相约一起到食堂就餐。</w:t>
      </w:r>
    </w:p>
    <w:p>
      <w:pPr>
        <w:spacing w:line="360" w:lineRule="auto"/>
        <w:ind w:left="420" w:firstLine="420"/>
        <w:rPr>
          <w:rFonts w:ascii="仿宋" w:hAnsi="仿宋" w:eastAsia="仿宋" w:cs="仿宋"/>
          <w:sz w:val="24"/>
        </w:rPr>
      </w:pPr>
      <w:r>
        <w:rPr>
          <w:rFonts w:hint="eastAsia" w:ascii="仿宋" w:hAnsi="仿宋" w:eastAsia="仿宋" w:cs="仿宋"/>
          <w:sz w:val="24"/>
        </w:rPr>
        <w:t>同学可以参考上述思路，设定自己的判断逻辑，并将该逻辑转化为一种可以实现的符合逻辑的算法，并编程实现，运行程序，对运行结果进行合理的分析与描述。</w:t>
      </w:r>
    </w:p>
    <w:p>
      <w:pPr>
        <w:rPr>
          <w:rFonts w:ascii="黑体" w:hAnsi="黑体" w:eastAsia="黑体"/>
          <w:b/>
          <w:bCs/>
          <w:sz w:val="24"/>
          <w:szCs w:val="32"/>
        </w:rPr>
      </w:pPr>
      <w:r>
        <w:rPr>
          <w:rFonts w:hint="eastAsia" w:ascii="黑体" w:hAnsi="黑体" w:eastAsia="黑体"/>
          <w:b/>
          <w:bCs/>
          <w:sz w:val="24"/>
          <w:szCs w:val="32"/>
        </w:rPr>
        <w:t>通关升级后的实现</w:t>
      </w:r>
    </w:p>
    <w:p>
      <w:pPr>
        <w:spacing w:line="360" w:lineRule="auto"/>
        <w:ind w:firstLine="420"/>
        <w:rPr>
          <w:rFonts w:ascii="黑体" w:hAnsi="黑体" w:eastAsia="黑体"/>
          <w:b/>
          <w:bCs/>
          <w:sz w:val="24"/>
          <w:szCs w:val="32"/>
        </w:rPr>
      </w:pPr>
      <w:r>
        <w:rPr>
          <w:rFonts w:hint="eastAsia" w:ascii="宋体" w:hAnsi="宋体"/>
          <w:sz w:val="24"/>
        </w:rPr>
        <w:t>消费记录汇总后，将会被保存到数据文件中。请考虑在数据文件中，如何满足下面两种设计要求：</w:t>
      </w:r>
    </w:p>
    <w:p>
      <w:pPr>
        <w:spacing w:line="360" w:lineRule="auto"/>
        <w:ind w:firstLine="420"/>
        <w:rPr>
          <w:rFonts w:ascii="宋体"/>
          <w:color w:val="0000FF"/>
          <w:sz w:val="24"/>
        </w:rPr>
      </w:pPr>
      <w:r>
        <w:rPr>
          <w:rFonts w:hint="eastAsia" w:ascii="宋体" w:hAnsi="宋体"/>
          <w:sz w:val="24"/>
        </w:rPr>
        <w:t>3）消费记录数据的校验码设计与使用，克服充值和消费数据被简单篡改，且校验码规则过于简单而被破解的情况。</w:t>
      </w:r>
      <w:r>
        <w:rPr>
          <w:rFonts w:hint="eastAsia" w:ascii="宋体"/>
          <w:sz w:val="24"/>
        </w:rPr>
        <w:t>（5分）</w:t>
      </w:r>
      <w:r>
        <w:rPr>
          <w:rFonts w:hint="eastAsia" w:ascii="宋体"/>
          <w:b/>
          <w:bCs/>
          <w:color w:val="0000FF"/>
          <w:szCs w:val="21"/>
        </w:rPr>
        <w:t>【考查对于一行数据的校验方法】</w:t>
      </w:r>
    </w:p>
    <w:p>
      <w:pPr>
        <w:spacing w:line="360" w:lineRule="auto"/>
        <w:ind w:firstLine="420"/>
        <w:rPr>
          <w:rFonts w:ascii="宋体" w:hAnsi="宋体"/>
          <w:color w:val="0000FF"/>
          <w:sz w:val="24"/>
        </w:rPr>
      </w:pPr>
      <w:r>
        <w:rPr>
          <w:rFonts w:hint="eastAsia" w:ascii="宋体"/>
          <w:sz w:val="24"/>
        </w:rPr>
        <w:t>4）提出一个能够检测出某些充值和消费数据行被直接删除或伪造增加的技术方案。</w:t>
      </w:r>
      <w:r>
        <w:rPr>
          <w:rFonts w:hint="eastAsia" w:ascii="宋体" w:hAnsi="宋体"/>
          <w:sz w:val="24"/>
        </w:rPr>
        <w:t>（5分）</w:t>
      </w:r>
      <w:r>
        <w:rPr>
          <w:rFonts w:hint="eastAsia" w:ascii="宋体"/>
          <w:b/>
          <w:bCs/>
          <w:color w:val="0000FF"/>
          <w:szCs w:val="21"/>
        </w:rPr>
        <w:t>【考查对于多行数据之间的校验方法】</w:t>
      </w:r>
    </w:p>
    <w:p>
      <w:pPr>
        <w:pStyle w:val="3"/>
        <w:spacing w:before="156" w:beforeLines="50" w:after="156" w:afterLines="50" w:line="360" w:lineRule="auto"/>
        <w:rPr>
          <w:rFonts w:ascii="黑体" w:hAnsi="黑体"/>
          <w:sz w:val="28"/>
          <w:szCs w:val="28"/>
        </w:rPr>
      </w:pPr>
      <w:bookmarkStart w:id="23" w:name="_Toc18321"/>
      <w:r>
        <w:rPr>
          <w:rFonts w:hint="eastAsia" w:ascii="黑体" w:hAnsi="黑体"/>
          <w:sz w:val="28"/>
          <w:szCs w:val="28"/>
        </w:rPr>
        <w:t>2</w:t>
      </w:r>
      <w:r>
        <w:rPr>
          <w:rFonts w:ascii="黑体" w:hAnsi="黑体"/>
          <w:sz w:val="28"/>
          <w:szCs w:val="28"/>
        </w:rPr>
        <w:t>.</w:t>
      </w:r>
      <w:r>
        <w:rPr>
          <w:rFonts w:hint="eastAsia" w:ascii="黑体" w:hAnsi="黑体"/>
          <w:sz w:val="28"/>
          <w:szCs w:val="28"/>
        </w:rPr>
        <w:t>5</w:t>
      </w:r>
      <w:r>
        <w:rPr>
          <w:rFonts w:ascii="黑体" w:hAnsi="黑体"/>
          <w:sz w:val="28"/>
          <w:szCs w:val="28"/>
        </w:rPr>
        <w:t xml:space="preserve"> </w:t>
      </w:r>
      <w:r>
        <w:rPr>
          <w:rFonts w:hint="eastAsia" w:ascii="黑体" w:hAnsi="黑体"/>
          <w:sz w:val="28"/>
          <w:szCs w:val="28"/>
        </w:rPr>
        <w:t>约定说明</w:t>
      </w:r>
      <w:bookmarkEnd w:id="23"/>
    </w:p>
    <w:p>
      <w:pPr>
        <w:spacing w:line="360" w:lineRule="auto"/>
        <w:ind w:firstLine="420"/>
        <w:rPr>
          <w:rFonts w:ascii="宋体" w:hAnsi="宋体"/>
          <w:sz w:val="24"/>
        </w:rPr>
      </w:pPr>
      <w:r>
        <w:rPr>
          <w:rFonts w:hint="eastAsia" w:ascii="宋体" w:hAnsi="宋体"/>
          <w:sz w:val="24"/>
        </w:rPr>
        <w:t>1）校园卡账户的基本信息</w:t>
      </w:r>
    </w:p>
    <w:p>
      <w:pPr>
        <w:spacing w:line="360" w:lineRule="auto"/>
        <w:ind w:firstLine="420"/>
        <w:rPr>
          <w:rFonts w:ascii="宋体" w:hAnsi="宋体"/>
          <w:sz w:val="24"/>
        </w:rPr>
      </w:pPr>
      <w:r>
        <w:rPr>
          <w:rFonts w:hint="eastAsia" w:ascii="宋体" w:hAnsi="宋体"/>
          <w:sz w:val="24"/>
        </w:rPr>
        <w:t>·学号，卡号，姓名（xx），有效日期；</w:t>
      </w:r>
    </w:p>
    <w:p>
      <w:pPr>
        <w:spacing w:line="360" w:lineRule="auto"/>
        <w:ind w:firstLine="420"/>
        <w:rPr>
          <w:rFonts w:ascii="宋体" w:hAnsi="宋体"/>
          <w:sz w:val="24"/>
        </w:rPr>
      </w:pPr>
      <w:r>
        <w:rPr>
          <w:rFonts w:hint="eastAsia" w:ascii="宋体" w:hAnsi="宋体"/>
          <w:sz w:val="24"/>
        </w:rPr>
        <w:t>·学号组成：2020zzxxxX；4位年度，2位专业号，3位专业内流水号，1位校验码；学号具备唯一的特性。</w:t>
      </w:r>
    </w:p>
    <w:p>
      <w:pPr>
        <w:spacing w:line="360" w:lineRule="auto"/>
        <w:ind w:firstLine="420"/>
        <w:rPr>
          <w:rFonts w:ascii="宋体" w:hAnsi="宋体"/>
          <w:sz w:val="24"/>
        </w:rPr>
      </w:pPr>
      <w:r>
        <w:rPr>
          <w:rFonts w:hint="eastAsia" w:ascii="宋体" w:hAnsi="宋体"/>
          <w:sz w:val="24"/>
        </w:rPr>
        <w:t>·姓名：4个汉字以内；</w:t>
      </w:r>
    </w:p>
    <w:p>
      <w:pPr>
        <w:spacing w:line="360" w:lineRule="auto"/>
        <w:ind w:firstLine="420"/>
        <w:rPr>
          <w:rFonts w:ascii="宋体" w:hAnsi="宋体"/>
          <w:sz w:val="24"/>
        </w:rPr>
      </w:pPr>
      <w:r>
        <w:rPr>
          <w:rFonts w:hint="eastAsia" w:ascii="宋体" w:hAnsi="宋体"/>
          <w:sz w:val="24"/>
        </w:rPr>
        <w:t>·有效日期，yyyymmdd，8位；可以设定统一的有效日期，如20240715；</w:t>
      </w:r>
    </w:p>
    <w:p>
      <w:pPr>
        <w:spacing w:line="360" w:lineRule="auto"/>
        <w:ind w:firstLine="420"/>
        <w:rPr>
          <w:rFonts w:ascii="宋体" w:hAnsi="宋体"/>
          <w:sz w:val="24"/>
        </w:rPr>
      </w:pPr>
      <w:r>
        <w:rPr>
          <w:rFonts w:hint="eastAsia" w:ascii="宋体" w:hAnsi="宋体"/>
          <w:sz w:val="24"/>
        </w:rPr>
        <w:t>将使用文件方式提供8000多人的学号+姓名列表，用于批量开户和发卡操作；</w:t>
      </w:r>
    </w:p>
    <w:p>
      <w:pPr>
        <w:spacing w:line="360" w:lineRule="auto"/>
        <w:ind w:firstLine="420"/>
        <w:rPr>
          <w:rFonts w:ascii="宋体" w:hAnsi="宋体"/>
          <w:sz w:val="24"/>
        </w:rPr>
      </w:pPr>
      <w:r>
        <w:rPr>
          <w:rFonts w:hint="eastAsia" w:ascii="宋体" w:hAnsi="宋体"/>
          <w:sz w:val="24"/>
        </w:rPr>
        <w:t>·卡号组成：3xxxxxX，7位；1位发卡点编号，默认为3；5位流水号，1位校验码；卡号具备唯一的特性。</w:t>
      </w:r>
    </w:p>
    <w:p>
      <w:pPr>
        <w:spacing w:line="360" w:lineRule="auto"/>
        <w:ind w:firstLine="420"/>
        <w:rPr>
          <w:rFonts w:ascii="宋体" w:hAnsi="宋体"/>
          <w:sz w:val="24"/>
        </w:rPr>
      </w:pPr>
      <w:r>
        <w:rPr>
          <w:rFonts w:hint="eastAsia" w:ascii="宋体" w:hAnsi="宋体"/>
          <w:sz w:val="24"/>
        </w:rPr>
        <w:t>（卡号校验码的计算规则：前6位数字相加的和再模10，得到一个0-9的数，然后用9减去这个数，就是最后一位校验码；）</w:t>
      </w:r>
    </w:p>
    <w:p>
      <w:pPr>
        <w:spacing w:line="360" w:lineRule="auto"/>
        <w:ind w:firstLine="420"/>
        <w:rPr>
          <w:rFonts w:ascii="宋体" w:hAnsi="宋体"/>
          <w:sz w:val="24"/>
        </w:rPr>
      </w:pPr>
      <w:r>
        <w:rPr>
          <w:rFonts w:hint="eastAsia" w:ascii="宋体" w:hAnsi="宋体"/>
          <w:sz w:val="24"/>
        </w:rPr>
        <w:t>（本次题目的卡号流水号从12345开始，每位同学按学号的顺序，流水号递增；补卡时，流水号同样递增；）</w:t>
      </w:r>
    </w:p>
    <w:p>
      <w:pPr>
        <w:spacing w:line="360" w:lineRule="auto"/>
        <w:ind w:firstLine="420"/>
        <w:rPr>
          <w:rFonts w:ascii="宋体" w:hAnsi="宋体"/>
          <w:sz w:val="24"/>
        </w:rPr>
      </w:pPr>
      <w:r>
        <w:rPr>
          <w:rFonts w:hint="eastAsia" w:ascii="宋体" w:hAnsi="宋体"/>
          <w:sz w:val="24"/>
        </w:rPr>
        <w:t>2）卡片管理功能</w:t>
      </w:r>
    </w:p>
    <w:p>
      <w:pPr>
        <w:spacing w:line="360" w:lineRule="auto"/>
        <w:ind w:firstLine="420"/>
        <w:rPr>
          <w:rFonts w:ascii="宋体" w:hAnsi="宋体"/>
          <w:sz w:val="24"/>
        </w:rPr>
      </w:pPr>
      <w:r>
        <w:rPr>
          <w:rFonts w:hint="eastAsia" w:ascii="宋体" w:hAnsi="宋体"/>
          <w:sz w:val="24"/>
        </w:rPr>
        <w:t>·学生可以申请开户，输入各项基本信息，学号必须进行唯一性检查；</w:t>
      </w:r>
    </w:p>
    <w:p>
      <w:pPr>
        <w:spacing w:line="360" w:lineRule="auto"/>
        <w:ind w:firstLine="420"/>
        <w:rPr>
          <w:rFonts w:ascii="宋体" w:hAnsi="宋体"/>
          <w:sz w:val="24"/>
        </w:rPr>
      </w:pPr>
      <w:r>
        <w:rPr>
          <w:rFonts w:hint="eastAsia" w:ascii="宋体" w:hAnsi="宋体"/>
          <w:sz w:val="24"/>
        </w:rPr>
        <w:t>·对已经具备基本信息的账户进行批量发卡，每个学号对应唯一卡号；</w:t>
      </w:r>
    </w:p>
    <w:p>
      <w:pPr>
        <w:spacing w:line="360" w:lineRule="auto"/>
        <w:ind w:firstLine="420"/>
        <w:rPr>
          <w:rFonts w:ascii="宋体" w:hAnsi="宋体"/>
          <w:sz w:val="24"/>
        </w:rPr>
      </w:pPr>
      <w:r>
        <w:rPr>
          <w:rFonts w:hint="eastAsia" w:ascii="宋体" w:hAnsi="宋体"/>
          <w:sz w:val="24"/>
        </w:rPr>
        <w:t>·可以按照学号进行补卡，相当于发行一张新卡，新的卡号，但是该学号原有的其他卡片都需要设置为禁用状态；需要保证一个学号下只能有一张卡片可以正常使用；</w:t>
      </w:r>
    </w:p>
    <w:p>
      <w:pPr>
        <w:spacing w:line="360" w:lineRule="auto"/>
        <w:ind w:firstLine="420"/>
        <w:rPr>
          <w:rFonts w:ascii="宋体" w:hAnsi="宋体"/>
          <w:sz w:val="24"/>
        </w:rPr>
      </w:pPr>
      <w:r>
        <w:rPr>
          <w:rFonts w:hint="eastAsia" w:ascii="宋体" w:hAnsi="宋体"/>
          <w:sz w:val="24"/>
        </w:rPr>
        <w:t>·可以按照学号对卡片进行挂失，挂失后，该校园卡不能进行消费支付；</w:t>
      </w:r>
    </w:p>
    <w:p>
      <w:pPr>
        <w:spacing w:line="360" w:lineRule="auto"/>
        <w:ind w:firstLine="420"/>
        <w:rPr>
          <w:rFonts w:ascii="宋体" w:hAnsi="宋体"/>
          <w:sz w:val="24"/>
        </w:rPr>
      </w:pPr>
      <w:r>
        <w:rPr>
          <w:rFonts w:hint="eastAsia" w:ascii="宋体" w:hAnsi="宋体"/>
          <w:sz w:val="24"/>
        </w:rPr>
        <w:t>·可以按照学号进行解挂，解挂后，指定卡号的校园卡恢复正常功能；</w:t>
      </w:r>
    </w:p>
    <w:p>
      <w:pPr>
        <w:spacing w:line="360" w:lineRule="auto"/>
        <w:ind w:firstLine="420"/>
        <w:rPr>
          <w:rFonts w:ascii="宋体" w:hAnsi="宋体"/>
          <w:sz w:val="24"/>
        </w:rPr>
      </w:pPr>
      <w:r>
        <w:rPr>
          <w:rFonts w:hint="eastAsia" w:ascii="宋体" w:hAnsi="宋体"/>
          <w:sz w:val="24"/>
        </w:rPr>
        <w:t>·可以进行销户，该学号账户不能继续使用，该学号也不能重复使用；</w:t>
      </w:r>
    </w:p>
    <w:p>
      <w:pPr>
        <w:spacing w:line="360" w:lineRule="auto"/>
        <w:ind w:firstLine="420"/>
        <w:rPr>
          <w:rFonts w:ascii="宋体" w:hAnsi="宋体"/>
          <w:sz w:val="24"/>
        </w:rPr>
      </w:pPr>
      <w:r>
        <w:rPr>
          <w:rFonts w:hint="eastAsia" w:ascii="宋体" w:hAnsi="宋体"/>
          <w:sz w:val="24"/>
        </w:rPr>
        <w:t>·可以按照卡号或学号进行充值，需要保证卡内余额小于1000.00元；</w:t>
      </w:r>
    </w:p>
    <w:p>
      <w:pPr>
        <w:spacing w:line="360" w:lineRule="auto"/>
        <w:ind w:firstLine="420"/>
        <w:rPr>
          <w:rFonts w:ascii="宋体" w:hAnsi="宋体"/>
          <w:sz w:val="24"/>
        </w:rPr>
      </w:pPr>
      <w:r>
        <w:rPr>
          <w:rFonts w:hint="eastAsia" w:ascii="宋体" w:hAnsi="宋体"/>
          <w:sz w:val="24"/>
        </w:rPr>
        <w:t>3）校园卡食堂消费</w:t>
      </w:r>
    </w:p>
    <w:p>
      <w:pPr>
        <w:spacing w:line="360" w:lineRule="auto"/>
        <w:ind w:firstLine="420"/>
        <w:rPr>
          <w:rFonts w:ascii="宋体" w:hAnsi="宋体"/>
          <w:sz w:val="24"/>
        </w:rPr>
      </w:pPr>
      <w:r>
        <w:rPr>
          <w:rFonts w:hint="eastAsia" w:ascii="宋体" w:hAnsi="宋体"/>
          <w:sz w:val="24"/>
        </w:rPr>
        <w:t>·支付金额不足、卡片禁用状态时不能进行消费交易；</w:t>
      </w:r>
    </w:p>
    <w:p>
      <w:pPr>
        <w:spacing w:line="360" w:lineRule="auto"/>
        <w:ind w:firstLine="420"/>
        <w:rPr>
          <w:rFonts w:ascii="宋体" w:hAnsi="宋体"/>
          <w:sz w:val="24"/>
        </w:rPr>
      </w:pPr>
      <w:r>
        <w:rPr>
          <w:rFonts w:hint="eastAsia" w:ascii="宋体" w:hAnsi="宋体"/>
          <w:sz w:val="24"/>
        </w:rPr>
        <w:t>·每个食堂进餐时段（7-9点，11-13点，17-19点）内的免密支付金额20.00元；</w:t>
      </w:r>
    </w:p>
    <w:p>
      <w:pPr>
        <w:spacing w:line="360" w:lineRule="auto"/>
        <w:ind w:firstLine="420"/>
        <w:rPr>
          <w:rFonts w:ascii="宋体" w:hAnsi="宋体"/>
          <w:sz w:val="24"/>
        </w:rPr>
      </w:pPr>
      <w:r>
        <w:rPr>
          <w:rFonts w:hint="eastAsia" w:ascii="宋体" w:hAnsi="宋体"/>
          <w:sz w:val="24"/>
        </w:rPr>
        <w:t>·当前时段支付金额超过20元时，需要输入正确密码，对包含当次在内的本时段累计消费额清零；</w:t>
      </w:r>
    </w:p>
    <w:p>
      <w:pPr>
        <w:spacing w:line="360" w:lineRule="auto"/>
        <w:ind w:firstLine="420"/>
        <w:rPr>
          <w:rFonts w:ascii="宋体" w:hAnsi="宋体"/>
          <w:sz w:val="24"/>
        </w:rPr>
      </w:pPr>
      <w:r>
        <w:rPr>
          <w:rFonts w:hint="eastAsia" w:ascii="宋体" w:hAnsi="宋体"/>
          <w:sz w:val="24"/>
        </w:rPr>
        <w:t>4）食堂收费记录</w:t>
      </w:r>
    </w:p>
    <w:p>
      <w:pPr>
        <w:spacing w:line="360" w:lineRule="auto"/>
        <w:ind w:firstLine="420"/>
        <w:rPr>
          <w:rFonts w:ascii="宋体" w:hAnsi="宋体"/>
          <w:sz w:val="24"/>
        </w:rPr>
      </w:pPr>
      <w:r>
        <w:rPr>
          <w:rFonts w:hint="eastAsia" w:ascii="宋体" w:hAnsi="宋体"/>
          <w:sz w:val="24"/>
        </w:rPr>
        <w:t>·设定有99个以内的食堂窗口可以消费；</w:t>
      </w:r>
    </w:p>
    <w:p>
      <w:pPr>
        <w:spacing w:line="360" w:lineRule="auto"/>
        <w:ind w:firstLine="420"/>
        <w:rPr>
          <w:rFonts w:ascii="宋体" w:hAnsi="宋体"/>
          <w:sz w:val="24"/>
        </w:rPr>
      </w:pPr>
      <w:r>
        <w:rPr>
          <w:rFonts w:hint="eastAsia" w:ascii="宋体" w:hAnsi="宋体"/>
          <w:sz w:val="24"/>
        </w:rPr>
        <w:t>·每个窗口使用独立消费记录保存的收费设备，记录每一笔支付记录；</w:t>
      </w:r>
    </w:p>
    <w:p>
      <w:pPr>
        <w:spacing w:line="360" w:lineRule="auto"/>
        <w:ind w:firstLine="420"/>
        <w:rPr>
          <w:rFonts w:ascii="宋体" w:hAnsi="宋体"/>
          <w:sz w:val="24"/>
        </w:rPr>
      </w:pPr>
      <w:r>
        <w:rPr>
          <w:rFonts w:hint="eastAsia" w:ascii="宋体" w:hAnsi="宋体"/>
          <w:sz w:val="24"/>
        </w:rPr>
        <w:t>·消费记录基本信息：</w:t>
      </w:r>
    </w:p>
    <w:p>
      <w:pPr>
        <w:spacing w:line="360" w:lineRule="auto"/>
        <w:ind w:left="420" w:firstLine="420"/>
        <w:rPr>
          <w:rFonts w:ascii="宋体" w:hAnsi="宋体"/>
          <w:sz w:val="24"/>
        </w:rPr>
      </w:pPr>
      <w:r>
        <w:rPr>
          <w:rFonts w:hint="eastAsia" w:ascii="宋体" w:hAnsi="宋体"/>
          <w:sz w:val="24"/>
        </w:rPr>
        <w:t>2位窗口序号01-99，日期yyyymmdd，时间hhmmssff（精确到0.01秒），消费卡号，支付金额；</w:t>
      </w:r>
    </w:p>
    <w:p>
      <w:pPr>
        <w:spacing w:line="360" w:lineRule="auto"/>
        <w:ind w:firstLine="420"/>
        <w:rPr>
          <w:rFonts w:ascii="宋体" w:hAnsi="宋体"/>
          <w:sz w:val="24"/>
        </w:rPr>
      </w:pPr>
      <w:r>
        <w:rPr>
          <w:rFonts w:hint="eastAsia" w:ascii="宋体" w:hAnsi="宋体"/>
          <w:sz w:val="24"/>
        </w:rPr>
        <w:t>5）每餐消费总额参考当前学校食堂的消费水平；</w:t>
      </w:r>
    </w:p>
    <w:p>
      <w:pPr>
        <w:spacing w:line="360" w:lineRule="auto"/>
        <w:ind w:firstLine="420"/>
        <w:rPr>
          <w:rFonts w:ascii="宋体" w:hAnsi="宋体"/>
          <w:sz w:val="24"/>
        </w:rPr>
      </w:pPr>
      <w:r>
        <w:rPr>
          <w:rFonts w:hint="eastAsia" w:ascii="宋体" w:hAnsi="宋体"/>
          <w:sz w:val="24"/>
        </w:rPr>
        <w:t>6）批量消费操作中，会遇上需要输入校园卡消费密码的问题，可以统一使用“8888”来模拟实现密码的正确输入。</w:t>
      </w:r>
    </w:p>
    <w:p>
      <w:pPr>
        <w:spacing w:line="360" w:lineRule="auto"/>
        <w:ind w:firstLine="420"/>
        <w:rPr>
          <w:rFonts w:ascii="宋体" w:hAnsi="宋体"/>
          <w:sz w:val="24"/>
        </w:rPr>
      </w:pPr>
      <w:r>
        <w:rPr>
          <w:rFonts w:hint="eastAsia" w:ascii="宋体" w:hAnsi="宋体"/>
          <w:sz w:val="24"/>
        </w:rPr>
        <w:t>7）假设不考虑伪造校园卡的情况，只考虑克服充值数据的伪造、消费数据的篡改等情况；</w:t>
      </w:r>
    </w:p>
    <w:p>
      <w:pPr>
        <w:spacing w:line="360" w:lineRule="auto"/>
        <w:ind w:firstLine="420"/>
        <w:rPr>
          <w:rFonts w:ascii="宋体" w:hAnsi="宋体"/>
          <w:sz w:val="24"/>
        </w:rPr>
      </w:pPr>
      <w:r>
        <w:rPr>
          <w:rFonts w:hint="eastAsia" w:ascii="宋体" w:hAnsi="宋体"/>
          <w:sz w:val="24"/>
        </w:rPr>
        <w:t>8）假设各食堂窗口收费设备的消费记录进行不断追加保存，最多保存6万条记录，形成按时间递增顺序的循环记录，可能出现覆盖以前信息的情况。</w:t>
      </w:r>
    </w:p>
    <w:p>
      <w:pPr>
        <w:spacing w:line="360" w:lineRule="auto"/>
        <w:ind w:firstLine="420"/>
        <w:rPr>
          <w:rFonts w:ascii="宋体" w:hAnsi="宋体"/>
          <w:sz w:val="24"/>
        </w:rPr>
      </w:pPr>
      <w:r>
        <w:rPr>
          <w:rFonts w:hint="eastAsia" w:ascii="宋体" w:hAnsi="宋体"/>
          <w:sz w:val="24"/>
        </w:rPr>
        <w:t>9）可以首先按手工单项功能操作的方式进行各项非批量操作功能的操作检查，操作结果通过日志文件的内容来验证是否正确，因此同学们需要认真编制操作日志的内容。</w:t>
      </w:r>
    </w:p>
    <w:p>
      <w:pPr>
        <w:spacing w:line="360" w:lineRule="auto"/>
        <w:ind w:firstLine="420"/>
        <w:rPr>
          <w:rFonts w:ascii="宋体" w:hAnsi="宋体"/>
          <w:sz w:val="24"/>
        </w:rPr>
      </w:pPr>
      <w:r>
        <w:rPr>
          <w:rFonts w:hint="eastAsia" w:ascii="宋体" w:hAnsi="宋体"/>
          <w:sz w:val="24"/>
        </w:rPr>
        <w:t>10）单项功能都能够正确实现后，可重新启动实验程序，进行读取批量操作数据进行批量操作的验证，在批量操作的情况下，相应的日志记录等方式需要做相应的变化，使之能够看出批量操作的情况，如批量操作的命令是什么，有多少项数据，成功的有多少项，数据异常的有哪些等。</w:t>
      </w:r>
    </w:p>
    <w:p>
      <w:pPr>
        <w:spacing w:line="360" w:lineRule="auto"/>
        <w:ind w:firstLine="420"/>
        <w:rPr>
          <w:rFonts w:ascii="宋体" w:hAnsi="宋体"/>
          <w:sz w:val="24"/>
        </w:rPr>
      </w:pPr>
      <w:r>
        <w:rPr>
          <w:rFonts w:hint="eastAsia" w:ascii="宋体" w:hAnsi="宋体"/>
          <w:sz w:val="24"/>
        </w:rPr>
        <w:t>11）在执行批量操作命令后，可以运行汇总、查询、统计、异常卡片的操作验证和数据挖掘等功能。实验课堂上将提供一个学号作为挖掘的基础数据；根据数据产生的随机性，以及同学们采用挖掘的参数不同，可能可以找到相关联的其他8位同学的学号信息。如果已经完成各项功能的同学有兴趣和时间，还可以自己或多位同学联合分工进行挖掘寻找其他的4组（每组9位同学的学号）相关联的数据。</w:t>
      </w:r>
    </w:p>
    <w:p>
      <w:pPr>
        <w:pStyle w:val="3"/>
        <w:spacing w:before="156" w:beforeLines="50" w:after="156" w:afterLines="50" w:line="360" w:lineRule="auto"/>
        <w:rPr>
          <w:rFonts w:ascii="黑体" w:hAnsi="黑体"/>
          <w:sz w:val="28"/>
          <w:szCs w:val="28"/>
        </w:rPr>
      </w:pPr>
      <w:bookmarkStart w:id="24" w:name="_Toc28424"/>
      <w:r>
        <w:rPr>
          <w:rFonts w:hint="eastAsia" w:ascii="黑体" w:hAnsi="黑体"/>
          <w:sz w:val="28"/>
          <w:szCs w:val="28"/>
        </w:rPr>
        <w:t>2.7 数据文件格式说明</w:t>
      </w:r>
      <w:bookmarkEnd w:id="24"/>
    </w:p>
    <w:p>
      <w:pPr>
        <w:spacing w:line="360" w:lineRule="auto"/>
        <w:ind w:firstLine="420"/>
        <w:rPr>
          <w:rFonts w:ascii="宋体" w:hAnsi="宋体"/>
          <w:sz w:val="24"/>
        </w:rPr>
      </w:pPr>
      <w:r>
        <w:rPr>
          <w:rFonts w:hint="eastAsia" w:ascii="宋体" w:hAnsi="宋体"/>
          <w:sz w:val="24"/>
        </w:rPr>
        <w:t>1）批量开户申请数据文件（</w:t>
      </w:r>
      <w:r>
        <w:rPr>
          <w:rFonts w:ascii="宋体" w:hAnsi="宋体"/>
          <w:sz w:val="24"/>
        </w:rPr>
        <w:t>kh001.txt</w:t>
      </w:r>
      <w:r>
        <w:rPr>
          <w:rFonts w:hint="eastAsia" w:ascii="宋体" w:hAnsi="宋体"/>
          <w:sz w:val="24"/>
        </w:rPr>
        <w:t>）格式说明</w:t>
      </w:r>
    </w:p>
    <w:p>
      <w:pPr>
        <w:spacing w:line="360" w:lineRule="auto"/>
        <w:ind w:firstLine="420"/>
        <w:rPr>
          <w:rFonts w:ascii="宋体" w:hAnsi="宋体"/>
          <w:sz w:val="24"/>
        </w:rPr>
      </w:pPr>
      <w:r>
        <w:rPr>
          <w:rFonts w:hint="eastAsia" w:ascii="宋体" w:hAnsi="宋体"/>
          <w:sz w:val="24"/>
        </w:rPr>
        <w:t>第一行“KH”表明是批量开户数据，防止误读其他格式的数据文件；</w:t>
      </w:r>
    </w:p>
    <w:p>
      <w:pPr>
        <w:spacing w:line="360" w:lineRule="auto"/>
        <w:ind w:firstLine="420"/>
        <w:rPr>
          <w:rFonts w:ascii="宋体" w:hAnsi="宋体"/>
          <w:sz w:val="24"/>
        </w:rPr>
      </w:pPr>
      <w:r>
        <w:rPr>
          <w:rFonts w:hint="eastAsia" w:ascii="宋体" w:hAnsi="宋体"/>
          <w:sz w:val="24"/>
        </w:rPr>
        <w:t>格式：学号,姓名;\n</w:t>
      </w:r>
      <w:r>
        <w:rPr>
          <w:rFonts w:hint="eastAsia" w:ascii="宋体" w:hAnsi="宋体"/>
          <w:sz w:val="24"/>
        </w:rPr>
        <w:tab/>
      </w:r>
      <w:r>
        <w:rPr>
          <w:rFonts w:hint="eastAsia" w:ascii="宋体" w:hAnsi="宋体"/>
          <w:sz w:val="24"/>
        </w:rPr>
        <w:t>（分隔符为英文半角字符）</w:t>
      </w:r>
    </w:p>
    <w:p>
      <w:pPr>
        <w:spacing w:line="360" w:lineRule="auto"/>
        <w:ind w:firstLine="420"/>
        <w:rPr>
          <w:rFonts w:ascii="宋体" w:hAnsi="宋体"/>
          <w:sz w:val="24"/>
        </w:rPr>
      </w:pPr>
      <w:r>
        <w:rPr>
          <w:rFonts w:hint="eastAsia" w:ascii="宋体" w:hAnsi="宋体"/>
          <w:sz w:val="24"/>
        </w:rPr>
        <w:t>例子：</w:t>
      </w:r>
    </w:p>
    <w:p>
      <w:pPr>
        <w:spacing w:line="360" w:lineRule="auto"/>
        <w:ind w:left="420" w:firstLine="420"/>
        <w:rPr>
          <w:rFonts w:ascii="宋体" w:hAnsi="宋体"/>
          <w:sz w:val="24"/>
        </w:rPr>
      </w:pPr>
      <w:r>
        <w:rPr>
          <w:rFonts w:hint="eastAsia" w:ascii="宋体" w:hAnsi="宋体"/>
          <w:sz w:val="24"/>
        </w:rPr>
        <w:t>KH</w:t>
      </w:r>
    </w:p>
    <w:p>
      <w:pPr>
        <w:spacing w:line="360" w:lineRule="auto"/>
        <w:ind w:left="420" w:firstLine="420"/>
        <w:rPr>
          <w:rFonts w:ascii="宋体" w:hAnsi="宋体"/>
          <w:sz w:val="24"/>
        </w:rPr>
      </w:pPr>
      <w:r>
        <w:rPr>
          <w:rFonts w:hint="eastAsia" w:ascii="宋体" w:hAnsi="宋体"/>
          <w:sz w:val="24"/>
        </w:rPr>
        <w:t>……</w:t>
      </w:r>
    </w:p>
    <w:p>
      <w:pPr>
        <w:spacing w:line="360" w:lineRule="auto"/>
        <w:ind w:left="420" w:firstLine="420"/>
        <w:rPr>
          <w:rFonts w:ascii="宋体" w:hAnsi="宋体"/>
          <w:sz w:val="24"/>
        </w:rPr>
      </w:pPr>
      <w:r>
        <w:rPr>
          <w:rFonts w:hint="eastAsia" w:ascii="宋体" w:hAnsi="宋体"/>
          <w:sz w:val="24"/>
        </w:rPr>
        <w:t>202005012X,张三;</w:t>
      </w:r>
    </w:p>
    <w:p>
      <w:pPr>
        <w:spacing w:line="360" w:lineRule="auto"/>
        <w:ind w:left="420" w:firstLine="420"/>
        <w:rPr>
          <w:rFonts w:ascii="宋体" w:hAnsi="宋体"/>
          <w:sz w:val="24"/>
        </w:rPr>
      </w:pPr>
      <w:r>
        <w:rPr>
          <w:rFonts w:hint="eastAsia" w:ascii="宋体" w:hAnsi="宋体"/>
          <w:sz w:val="24"/>
        </w:rPr>
        <w:t>202005013X,李四;</w:t>
      </w:r>
    </w:p>
    <w:p>
      <w:pPr>
        <w:spacing w:line="360" w:lineRule="auto"/>
        <w:ind w:left="420" w:firstLine="420"/>
        <w:rPr>
          <w:rFonts w:ascii="宋体" w:hAnsi="宋体"/>
          <w:sz w:val="24"/>
        </w:rPr>
      </w:pPr>
      <w:r>
        <w:rPr>
          <w:rFonts w:hint="eastAsia" w:ascii="宋体" w:hAnsi="宋体"/>
          <w:sz w:val="24"/>
        </w:rPr>
        <w:t>……</w:t>
      </w:r>
    </w:p>
    <w:p>
      <w:pPr>
        <w:spacing w:line="360" w:lineRule="auto"/>
        <w:ind w:left="420" w:firstLine="420"/>
        <w:rPr>
          <w:rFonts w:ascii="宋体" w:hAnsi="宋体"/>
          <w:sz w:val="24"/>
        </w:rPr>
      </w:pPr>
      <w:r>
        <w:rPr>
          <w:rFonts w:hint="eastAsia" w:ascii="宋体" w:hAnsi="宋体"/>
          <w:sz w:val="24"/>
        </w:rPr>
        <w:t>202006072X,王五;</w:t>
      </w:r>
    </w:p>
    <w:p>
      <w:pPr>
        <w:spacing w:line="360" w:lineRule="auto"/>
        <w:ind w:left="420" w:firstLine="420"/>
        <w:rPr>
          <w:rFonts w:ascii="宋体" w:hAnsi="宋体"/>
          <w:sz w:val="24"/>
        </w:rPr>
      </w:pPr>
      <w:r>
        <w:rPr>
          <w:rFonts w:hint="eastAsia" w:ascii="宋体" w:hAnsi="宋体"/>
          <w:sz w:val="24"/>
        </w:rPr>
        <w:t>……</w:t>
      </w:r>
    </w:p>
    <w:p>
      <w:pPr>
        <w:spacing w:line="360" w:lineRule="auto"/>
        <w:ind w:firstLine="420"/>
        <w:rPr>
          <w:rFonts w:ascii="宋体" w:hAnsi="宋体"/>
          <w:sz w:val="24"/>
        </w:rPr>
      </w:pPr>
      <w:r>
        <w:rPr>
          <w:rFonts w:hint="eastAsia" w:ascii="宋体" w:hAnsi="宋体"/>
          <w:sz w:val="24"/>
        </w:rPr>
        <w:t>2）批量卡片操作申请数据文件（</w:t>
      </w:r>
      <w:r>
        <w:rPr>
          <w:rFonts w:ascii="宋体" w:hAnsi="宋体"/>
          <w:sz w:val="24"/>
        </w:rPr>
        <w:t>cz002.txt</w:t>
      </w:r>
      <w:r>
        <w:rPr>
          <w:rFonts w:hint="eastAsia" w:ascii="宋体" w:hAnsi="宋体"/>
          <w:sz w:val="24"/>
        </w:rPr>
        <w:t>）格式说明</w:t>
      </w:r>
    </w:p>
    <w:p>
      <w:pPr>
        <w:spacing w:line="360" w:lineRule="auto"/>
        <w:ind w:firstLine="420"/>
        <w:rPr>
          <w:rFonts w:ascii="宋体" w:hAnsi="宋体"/>
          <w:sz w:val="24"/>
        </w:rPr>
      </w:pPr>
      <w:r>
        <w:rPr>
          <w:rFonts w:hint="eastAsia" w:ascii="宋体" w:hAnsi="宋体"/>
          <w:sz w:val="24"/>
        </w:rPr>
        <w:t>第一行“CZ”表明是批量卡片数据，防止误读其他格式的数据文件；</w:t>
      </w:r>
    </w:p>
    <w:p>
      <w:pPr>
        <w:spacing w:line="360" w:lineRule="auto"/>
        <w:ind w:firstLine="420"/>
        <w:rPr>
          <w:rFonts w:ascii="宋体" w:hAnsi="宋体"/>
          <w:sz w:val="24"/>
        </w:rPr>
      </w:pPr>
      <w:r>
        <w:rPr>
          <w:rFonts w:hint="eastAsia" w:ascii="宋体" w:hAnsi="宋体"/>
          <w:sz w:val="24"/>
        </w:rPr>
        <w:t>格式：日期时间,操作,学号,……;\n</w:t>
      </w:r>
      <w:r>
        <w:rPr>
          <w:rFonts w:hint="eastAsia" w:ascii="宋体" w:hAnsi="宋体"/>
          <w:sz w:val="24"/>
        </w:rPr>
        <w:tab/>
      </w:r>
      <w:r>
        <w:rPr>
          <w:rFonts w:hint="eastAsia" w:ascii="宋体" w:hAnsi="宋体"/>
          <w:sz w:val="24"/>
        </w:rPr>
        <w:t>（分隔符为英文半角字符）</w:t>
      </w:r>
    </w:p>
    <w:p>
      <w:pPr>
        <w:spacing w:line="360" w:lineRule="auto"/>
        <w:ind w:firstLine="420"/>
        <w:rPr>
          <w:rFonts w:ascii="宋体" w:hAnsi="宋体"/>
          <w:sz w:val="24"/>
        </w:rPr>
      </w:pPr>
      <w:r>
        <w:rPr>
          <w:rFonts w:hint="eastAsia" w:ascii="宋体" w:hAnsi="宋体"/>
          <w:sz w:val="24"/>
        </w:rPr>
        <w:t>例子：</w:t>
      </w:r>
    </w:p>
    <w:p>
      <w:pPr>
        <w:spacing w:line="360" w:lineRule="auto"/>
        <w:ind w:left="420" w:firstLine="420"/>
        <w:rPr>
          <w:rFonts w:ascii="宋体" w:hAnsi="宋体"/>
          <w:sz w:val="24"/>
        </w:rPr>
      </w:pPr>
      <w:r>
        <w:rPr>
          <w:rFonts w:hint="eastAsia" w:ascii="宋体" w:hAnsi="宋体"/>
          <w:sz w:val="24"/>
        </w:rPr>
        <w:t>CZ</w:t>
      </w:r>
    </w:p>
    <w:p>
      <w:pPr>
        <w:spacing w:line="360" w:lineRule="auto"/>
        <w:ind w:left="420" w:firstLine="420"/>
        <w:rPr>
          <w:rFonts w:ascii="宋体" w:hAnsi="宋体"/>
          <w:sz w:val="24"/>
        </w:rPr>
      </w:pPr>
      <w:r>
        <w:rPr>
          <w:rFonts w:hint="eastAsia" w:ascii="宋体" w:hAnsi="宋体"/>
          <w:sz w:val="24"/>
        </w:rPr>
        <w:t>……</w:t>
      </w:r>
    </w:p>
    <w:p>
      <w:pPr>
        <w:spacing w:line="360" w:lineRule="auto"/>
        <w:ind w:left="420" w:firstLine="420"/>
        <w:rPr>
          <w:rFonts w:ascii="宋体" w:hAnsi="宋体"/>
          <w:sz w:val="24"/>
        </w:rPr>
      </w:pPr>
      <w:r>
        <w:rPr>
          <w:rFonts w:hint="eastAsia" w:ascii="宋体" w:hAnsi="宋体"/>
          <w:sz w:val="24"/>
        </w:rPr>
        <w:t>2021093020032302,挂失,202005012X;</w:t>
      </w:r>
    </w:p>
    <w:p>
      <w:pPr>
        <w:spacing w:line="360" w:lineRule="auto"/>
        <w:ind w:left="420" w:firstLine="420"/>
        <w:rPr>
          <w:rFonts w:ascii="宋体" w:hAnsi="宋体"/>
          <w:sz w:val="24"/>
        </w:rPr>
      </w:pPr>
      <w:r>
        <w:rPr>
          <w:rFonts w:ascii="宋体" w:hAnsi="宋体"/>
          <w:sz w:val="24"/>
        </w:rPr>
        <w:t>2021093020042612,充值,202007032X,200;</w:t>
      </w:r>
    </w:p>
    <w:p>
      <w:pPr>
        <w:spacing w:line="360" w:lineRule="auto"/>
        <w:ind w:left="420" w:firstLine="420"/>
        <w:rPr>
          <w:rFonts w:ascii="宋体" w:hAnsi="宋体"/>
          <w:sz w:val="24"/>
        </w:rPr>
      </w:pPr>
      <w:r>
        <w:rPr>
          <w:rFonts w:ascii="宋体" w:hAnsi="宋体"/>
          <w:sz w:val="24"/>
        </w:rPr>
        <w:t>2021093020054612,补卡,202009072X;</w:t>
      </w:r>
    </w:p>
    <w:p>
      <w:pPr>
        <w:spacing w:line="360" w:lineRule="auto"/>
        <w:ind w:left="420" w:firstLine="420"/>
        <w:rPr>
          <w:rFonts w:ascii="宋体" w:hAnsi="宋体"/>
          <w:sz w:val="24"/>
        </w:rPr>
      </w:pPr>
      <w:r>
        <w:rPr>
          <w:rFonts w:hint="eastAsia" w:ascii="宋体" w:hAnsi="宋体"/>
          <w:sz w:val="24"/>
        </w:rPr>
        <w:t>……</w:t>
      </w:r>
    </w:p>
    <w:p>
      <w:pPr>
        <w:spacing w:line="360" w:lineRule="auto"/>
        <w:ind w:firstLine="420"/>
        <w:rPr>
          <w:rFonts w:ascii="宋体" w:hAnsi="宋体"/>
          <w:sz w:val="24"/>
        </w:rPr>
      </w:pPr>
      <w:r>
        <w:rPr>
          <w:rFonts w:hint="eastAsia" w:ascii="宋体" w:hAnsi="宋体"/>
          <w:sz w:val="24"/>
        </w:rPr>
        <w:t>3）食堂窗口收费记录保存的当前位置数据文件（</w:t>
      </w:r>
      <w:r>
        <w:rPr>
          <w:rFonts w:ascii="宋体" w:hAnsi="宋体"/>
          <w:sz w:val="24"/>
        </w:rPr>
        <w:t>wz003.txt</w:t>
      </w:r>
      <w:r>
        <w:rPr>
          <w:rFonts w:hint="eastAsia" w:ascii="宋体" w:hAnsi="宋体"/>
          <w:sz w:val="24"/>
        </w:rPr>
        <w:t>）格式说明</w:t>
      </w:r>
    </w:p>
    <w:p>
      <w:pPr>
        <w:spacing w:line="360" w:lineRule="auto"/>
        <w:ind w:firstLine="420"/>
        <w:rPr>
          <w:rFonts w:ascii="宋体" w:hAnsi="宋体"/>
          <w:sz w:val="24"/>
        </w:rPr>
      </w:pPr>
      <w:r>
        <w:rPr>
          <w:rFonts w:hint="eastAsia" w:ascii="宋体" w:hAnsi="宋体"/>
          <w:sz w:val="24"/>
        </w:rPr>
        <w:t>第一行“WZ”表明是消费记录位置批量数据，防止误读其他格式的数据文件；</w:t>
      </w:r>
    </w:p>
    <w:p>
      <w:pPr>
        <w:spacing w:line="360" w:lineRule="auto"/>
        <w:ind w:firstLine="420"/>
        <w:rPr>
          <w:rFonts w:ascii="宋体" w:hAnsi="宋体"/>
          <w:sz w:val="24"/>
        </w:rPr>
      </w:pPr>
      <w:r>
        <w:rPr>
          <w:rFonts w:hint="eastAsia" w:ascii="宋体" w:hAnsi="宋体"/>
          <w:sz w:val="24"/>
        </w:rPr>
        <w:t>格式：窗口号,记录位置号;\n</w:t>
      </w:r>
      <w:r>
        <w:rPr>
          <w:rFonts w:hint="eastAsia" w:ascii="宋体" w:hAnsi="宋体"/>
          <w:sz w:val="24"/>
        </w:rPr>
        <w:tab/>
      </w:r>
      <w:r>
        <w:rPr>
          <w:rFonts w:hint="eastAsia" w:ascii="宋体" w:hAnsi="宋体"/>
          <w:sz w:val="24"/>
        </w:rPr>
        <w:t>（分隔符为英文半角字符）</w:t>
      </w:r>
    </w:p>
    <w:p>
      <w:pPr>
        <w:spacing w:line="360" w:lineRule="auto"/>
        <w:ind w:firstLine="420"/>
        <w:rPr>
          <w:rFonts w:ascii="宋体" w:hAnsi="宋体"/>
          <w:sz w:val="24"/>
        </w:rPr>
      </w:pPr>
      <w:r>
        <w:rPr>
          <w:rFonts w:hint="eastAsia" w:ascii="宋体" w:hAnsi="宋体"/>
          <w:sz w:val="24"/>
        </w:rPr>
        <w:t>例子：</w:t>
      </w:r>
    </w:p>
    <w:p>
      <w:pPr>
        <w:spacing w:line="360" w:lineRule="auto"/>
        <w:ind w:left="420" w:firstLine="420"/>
        <w:rPr>
          <w:rFonts w:ascii="宋体" w:hAnsi="宋体"/>
          <w:sz w:val="24"/>
        </w:rPr>
      </w:pPr>
      <w:r>
        <w:rPr>
          <w:rFonts w:hint="eastAsia" w:ascii="宋体" w:hAnsi="宋体"/>
          <w:sz w:val="24"/>
        </w:rPr>
        <w:t>WZ</w:t>
      </w:r>
    </w:p>
    <w:p>
      <w:pPr>
        <w:spacing w:line="360" w:lineRule="auto"/>
        <w:ind w:left="420" w:firstLine="420"/>
        <w:rPr>
          <w:rFonts w:ascii="宋体" w:hAnsi="宋体"/>
          <w:sz w:val="24"/>
        </w:rPr>
      </w:pPr>
      <w:r>
        <w:rPr>
          <w:rFonts w:hint="eastAsia" w:ascii="宋体" w:hAnsi="宋体"/>
          <w:sz w:val="24"/>
        </w:rPr>
        <w:t>……</w:t>
      </w:r>
    </w:p>
    <w:p>
      <w:pPr>
        <w:spacing w:line="360" w:lineRule="auto"/>
        <w:ind w:left="420" w:firstLine="420"/>
        <w:rPr>
          <w:rFonts w:ascii="宋体" w:hAnsi="宋体"/>
          <w:sz w:val="24"/>
        </w:rPr>
      </w:pPr>
      <w:r>
        <w:rPr>
          <w:rFonts w:hint="eastAsia" w:ascii="宋体" w:hAnsi="宋体"/>
          <w:sz w:val="24"/>
        </w:rPr>
        <w:t>12,689;</w:t>
      </w:r>
    </w:p>
    <w:p>
      <w:pPr>
        <w:spacing w:line="360" w:lineRule="auto"/>
        <w:ind w:left="420" w:firstLine="420"/>
        <w:rPr>
          <w:rFonts w:ascii="宋体" w:hAnsi="宋体"/>
          <w:sz w:val="24"/>
        </w:rPr>
      </w:pPr>
      <w:r>
        <w:rPr>
          <w:rFonts w:hint="eastAsia" w:ascii="宋体" w:hAnsi="宋体"/>
          <w:sz w:val="24"/>
        </w:rPr>
        <w:t>13,1297;</w:t>
      </w:r>
    </w:p>
    <w:p>
      <w:pPr>
        <w:spacing w:line="360" w:lineRule="auto"/>
        <w:ind w:left="420" w:firstLine="420"/>
        <w:rPr>
          <w:rFonts w:ascii="宋体" w:hAnsi="宋体"/>
          <w:sz w:val="24"/>
        </w:rPr>
      </w:pPr>
      <w:r>
        <w:rPr>
          <w:rFonts w:hint="eastAsia" w:ascii="宋体" w:hAnsi="宋体"/>
          <w:sz w:val="24"/>
        </w:rPr>
        <w:t>……</w:t>
      </w:r>
    </w:p>
    <w:p>
      <w:pPr>
        <w:spacing w:line="360" w:lineRule="auto"/>
        <w:ind w:firstLine="420"/>
        <w:rPr>
          <w:rFonts w:ascii="宋体" w:hAnsi="宋体"/>
          <w:sz w:val="24"/>
        </w:rPr>
      </w:pPr>
      <w:r>
        <w:rPr>
          <w:rFonts w:hint="eastAsia" w:ascii="宋体" w:hAnsi="宋体"/>
          <w:sz w:val="24"/>
        </w:rPr>
        <w:t>4）批量消费申请的数据文件（</w:t>
      </w:r>
      <w:r>
        <w:rPr>
          <w:rFonts w:ascii="宋体" w:hAnsi="宋体"/>
          <w:sz w:val="24"/>
        </w:rPr>
        <w:t>xf014.txt</w:t>
      </w:r>
      <w:r>
        <w:rPr>
          <w:rFonts w:hint="eastAsia" w:ascii="宋体" w:hAnsi="宋体"/>
          <w:sz w:val="24"/>
        </w:rPr>
        <w:t>）格式说明</w:t>
      </w:r>
    </w:p>
    <w:p>
      <w:pPr>
        <w:spacing w:line="360" w:lineRule="auto"/>
        <w:ind w:firstLine="420"/>
        <w:rPr>
          <w:rFonts w:ascii="宋体" w:hAnsi="宋体"/>
          <w:sz w:val="24"/>
        </w:rPr>
      </w:pPr>
      <w:r>
        <w:rPr>
          <w:rFonts w:hint="eastAsia" w:ascii="宋体" w:hAnsi="宋体"/>
          <w:sz w:val="24"/>
        </w:rPr>
        <w:t>设定当前窗口号后，读入以下格式的数据文件并正确处理，形成该窗口的消费记录；</w:t>
      </w:r>
    </w:p>
    <w:p>
      <w:pPr>
        <w:spacing w:line="360" w:lineRule="auto"/>
        <w:ind w:firstLine="420"/>
        <w:rPr>
          <w:rFonts w:ascii="宋体" w:hAnsi="宋体"/>
          <w:sz w:val="24"/>
        </w:rPr>
      </w:pPr>
      <w:r>
        <w:rPr>
          <w:rFonts w:hint="eastAsia" w:ascii="宋体" w:hAnsi="宋体"/>
          <w:sz w:val="24"/>
        </w:rPr>
        <w:t>第一行“XF”表明是批量卡片消费申请数据，防止误读其他格式的数据文件；第二行16表示下面是16号窗口的消费数据申请；还可以出现类似的其他窗口的数据；</w:t>
      </w:r>
    </w:p>
    <w:p>
      <w:pPr>
        <w:spacing w:line="360" w:lineRule="auto"/>
        <w:ind w:firstLine="420"/>
        <w:rPr>
          <w:rFonts w:ascii="宋体" w:hAnsi="宋体"/>
          <w:sz w:val="24"/>
        </w:rPr>
      </w:pPr>
      <w:r>
        <w:rPr>
          <w:rFonts w:hint="eastAsia" w:ascii="宋体" w:hAnsi="宋体"/>
          <w:sz w:val="24"/>
        </w:rPr>
        <w:t>格式：卡号,日期,时间,金额;\n</w:t>
      </w:r>
      <w:r>
        <w:rPr>
          <w:rFonts w:hint="eastAsia" w:ascii="宋体" w:hAnsi="宋体"/>
          <w:sz w:val="24"/>
        </w:rPr>
        <w:tab/>
      </w:r>
      <w:r>
        <w:rPr>
          <w:rFonts w:hint="eastAsia" w:ascii="宋体" w:hAnsi="宋体"/>
          <w:sz w:val="24"/>
        </w:rPr>
        <w:t>（分隔符为英文半角字符）</w:t>
      </w:r>
    </w:p>
    <w:p>
      <w:pPr>
        <w:spacing w:line="360" w:lineRule="auto"/>
        <w:ind w:firstLine="420"/>
        <w:rPr>
          <w:rFonts w:ascii="宋体" w:hAnsi="宋体"/>
          <w:sz w:val="24"/>
        </w:rPr>
      </w:pPr>
      <w:r>
        <w:rPr>
          <w:rFonts w:hint="eastAsia" w:ascii="宋体" w:hAnsi="宋体"/>
          <w:sz w:val="24"/>
        </w:rPr>
        <w:t>例子：</w:t>
      </w:r>
    </w:p>
    <w:p>
      <w:pPr>
        <w:spacing w:line="360" w:lineRule="auto"/>
        <w:ind w:left="420" w:firstLine="420"/>
        <w:rPr>
          <w:rFonts w:ascii="宋体" w:hAnsi="宋体"/>
          <w:sz w:val="24"/>
        </w:rPr>
      </w:pPr>
      <w:r>
        <w:rPr>
          <w:rFonts w:hint="eastAsia" w:ascii="宋体" w:hAnsi="宋体"/>
          <w:sz w:val="24"/>
        </w:rPr>
        <w:t>XF</w:t>
      </w:r>
    </w:p>
    <w:p>
      <w:pPr>
        <w:spacing w:line="360" w:lineRule="auto"/>
        <w:ind w:left="420" w:firstLine="420"/>
        <w:rPr>
          <w:rFonts w:ascii="宋体" w:hAnsi="宋体"/>
          <w:sz w:val="24"/>
        </w:rPr>
      </w:pPr>
      <w:r>
        <w:rPr>
          <w:rFonts w:hint="eastAsia" w:ascii="宋体" w:hAnsi="宋体"/>
          <w:sz w:val="24"/>
        </w:rPr>
        <w:t>W16</w:t>
      </w:r>
    </w:p>
    <w:p>
      <w:pPr>
        <w:spacing w:line="360" w:lineRule="auto"/>
        <w:ind w:left="420" w:firstLine="420"/>
        <w:rPr>
          <w:rFonts w:ascii="宋体" w:hAnsi="宋体"/>
          <w:sz w:val="24"/>
        </w:rPr>
      </w:pPr>
      <w:r>
        <w:rPr>
          <w:rFonts w:hint="eastAsia" w:ascii="宋体" w:hAnsi="宋体"/>
          <w:sz w:val="24"/>
        </w:rPr>
        <w:t>……</w:t>
      </w:r>
    </w:p>
    <w:p>
      <w:pPr>
        <w:spacing w:line="360" w:lineRule="auto"/>
        <w:ind w:left="420" w:firstLine="420"/>
        <w:rPr>
          <w:rFonts w:ascii="宋体" w:hAnsi="宋体"/>
          <w:sz w:val="24"/>
        </w:rPr>
      </w:pPr>
      <w:r>
        <w:rPr>
          <w:rFonts w:hint="eastAsia" w:ascii="宋体" w:hAnsi="宋体"/>
          <w:sz w:val="24"/>
        </w:rPr>
        <w:t>300789X,20210930,12233167,15.50;</w:t>
      </w:r>
    </w:p>
    <w:p>
      <w:pPr>
        <w:spacing w:line="360" w:lineRule="auto"/>
        <w:ind w:left="420" w:firstLine="420"/>
        <w:rPr>
          <w:rFonts w:ascii="宋体" w:hAnsi="宋体"/>
          <w:sz w:val="24"/>
        </w:rPr>
      </w:pPr>
      <w:r>
        <w:rPr>
          <w:rFonts w:hint="eastAsia" w:ascii="宋体" w:hAnsi="宋体"/>
          <w:sz w:val="24"/>
        </w:rPr>
        <w:t>……</w:t>
      </w:r>
    </w:p>
    <w:p>
      <w:pPr>
        <w:spacing w:line="360" w:lineRule="auto"/>
        <w:ind w:left="420" w:firstLine="420"/>
        <w:rPr>
          <w:rFonts w:ascii="宋体" w:hAnsi="宋体"/>
          <w:sz w:val="24"/>
        </w:rPr>
      </w:pPr>
      <w:r>
        <w:rPr>
          <w:rFonts w:hint="eastAsia" w:ascii="宋体" w:hAnsi="宋体"/>
          <w:sz w:val="24"/>
        </w:rPr>
        <w:t>W17</w:t>
      </w:r>
    </w:p>
    <w:p>
      <w:pPr>
        <w:spacing w:line="360" w:lineRule="auto"/>
        <w:ind w:left="420" w:firstLine="420"/>
        <w:rPr>
          <w:rFonts w:ascii="宋体" w:hAnsi="宋体"/>
          <w:sz w:val="24"/>
        </w:rPr>
      </w:pPr>
      <w:r>
        <w:rPr>
          <w:rFonts w:hint="eastAsia" w:ascii="宋体" w:hAnsi="宋体"/>
          <w:sz w:val="24"/>
        </w:rPr>
        <w:t>……</w:t>
      </w:r>
    </w:p>
    <w:p>
      <w:pPr>
        <w:spacing w:line="360" w:lineRule="auto"/>
        <w:ind w:left="420" w:firstLine="420"/>
        <w:rPr>
          <w:rFonts w:ascii="宋体" w:hAnsi="宋体"/>
          <w:sz w:val="24"/>
        </w:rPr>
      </w:pPr>
      <w:r>
        <w:rPr>
          <w:rFonts w:hint="eastAsia" w:ascii="宋体" w:hAnsi="宋体"/>
          <w:sz w:val="24"/>
        </w:rPr>
        <w:t>301201X,20210927,07223316,7.50;</w:t>
      </w:r>
    </w:p>
    <w:p>
      <w:pPr>
        <w:spacing w:line="360" w:lineRule="auto"/>
        <w:ind w:left="420" w:firstLine="420"/>
        <w:rPr>
          <w:rFonts w:ascii="宋体" w:hAnsi="宋体"/>
          <w:sz w:val="24"/>
        </w:rPr>
      </w:pPr>
      <w:r>
        <w:rPr>
          <w:rFonts w:hint="eastAsia" w:ascii="宋体" w:hAnsi="宋体"/>
          <w:sz w:val="24"/>
        </w:rPr>
        <w:t>……</w:t>
      </w:r>
    </w:p>
    <w:p>
      <w:pPr>
        <w:pStyle w:val="3"/>
        <w:spacing w:before="156" w:beforeLines="50" w:after="156" w:afterLines="50" w:line="360" w:lineRule="auto"/>
        <w:rPr>
          <w:rFonts w:ascii="黑体"/>
          <w:sz w:val="28"/>
          <w:szCs w:val="28"/>
        </w:rPr>
      </w:pPr>
      <w:bookmarkStart w:id="25" w:name="_Toc11357"/>
      <w:r>
        <w:rPr>
          <w:rFonts w:hint="eastAsia" w:ascii="黑体" w:hAnsi="黑体"/>
          <w:sz w:val="28"/>
          <w:szCs w:val="28"/>
        </w:rPr>
        <w:t>2</w:t>
      </w:r>
      <w:r>
        <w:rPr>
          <w:rFonts w:ascii="黑体" w:hAnsi="黑体"/>
          <w:sz w:val="28"/>
          <w:szCs w:val="28"/>
        </w:rPr>
        <w:t>.</w:t>
      </w:r>
      <w:r>
        <w:rPr>
          <w:rFonts w:hint="eastAsia" w:ascii="黑体" w:hAnsi="黑体"/>
          <w:sz w:val="28"/>
          <w:szCs w:val="28"/>
        </w:rPr>
        <w:t>8</w:t>
      </w:r>
      <w:r>
        <w:rPr>
          <w:rFonts w:ascii="黑体" w:hAnsi="黑体"/>
          <w:sz w:val="28"/>
          <w:szCs w:val="28"/>
        </w:rPr>
        <w:t xml:space="preserve"> </w:t>
      </w:r>
      <w:r>
        <w:rPr>
          <w:rFonts w:hint="eastAsia" w:ascii="黑体" w:hAnsi="黑体"/>
          <w:sz w:val="28"/>
          <w:szCs w:val="28"/>
        </w:rPr>
        <w:t>设计要求说明</w:t>
      </w:r>
      <w:bookmarkEnd w:id="25"/>
    </w:p>
    <w:p>
      <w:pPr>
        <w:spacing w:line="360" w:lineRule="auto"/>
        <w:rPr>
          <w:rFonts w:ascii="宋体" w:hAnsi="宋体"/>
          <w:sz w:val="24"/>
        </w:rPr>
      </w:pPr>
      <w:r>
        <w:rPr>
          <w:rFonts w:hint="eastAsia"/>
        </w:rPr>
        <w:tab/>
      </w:r>
      <w:r>
        <w:rPr>
          <w:rFonts w:hint="eastAsia" w:ascii="宋体" w:hAnsi="宋体"/>
          <w:sz w:val="24"/>
        </w:rPr>
        <w:t>在满足以上功能约定要求和数据格式基本要求的前提下，学生可以在界面、数据结构、数据文件等方面自由发挥，可以设计相关辅助功能，也可以设计其他一些有意义的扩展功能；</w:t>
      </w:r>
    </w:p>
    <w:p>
      <w:pPr>
        <w:spacing w:line="360" w:lineRule="auto"/>
        <w:ind w:firstLine="420"/>
        <w:rPr>
          <w:rFonts w:ascii="宋体" w:hAnsi="宋体"/>
          <w:sz w:val="24"/>
        </w:rPr>
      </w:pPr>
      <w:r>
        <w:rPr>
          <w:rFonts w:hint="eastAsia" w:ascii="宋体" w:hAnsi="宋体"/>
          <w:sz w:val="24"/>
        </w:rPr>
        <w:t>课堂上将提供2.7部分的4类批量操作申请数据文件，在此基础上构成基本的程序运行数据环境，作为设计与开发过程中的功能设计、实现、测试以及验证检查的基础。</w:t>
      </w:r>
    </w:p>
    <w:p>
      <w:pPr>
        <w:spacing w:line="360" w:lineRule="auto"/>
        <w:ind w:firstLine="420"/>
        <w:rPr>
          <w:rFonts w:ascii="宋体" w:hAnsi="宋体"/>
          <w:sz w:val="24"/>
        </w:rPr>
      </w:pPr>
      <w:r>
        <w:rPr>
          <w:rFonts w:hint="eastAsia" w:ascii="宋体" w:hAnsi="宋体"/>
          <w:sz w:val="24"/>
        </w:rPr>
        <w:t>同时，使用基本相同的数据环境，还可以考察学生使用不同数据结构和处理算法时，所开发程序运行的性能之间是否有明显的差别。</w:t>
      </w:r>
    </w:p>
    <w:p>
      <w:pPr>
        <w:spacing w:line="360" w:lineRule="auto"/>
        <w:ind w:firstLine="420"/>
        <w:rPr>
          <w:rFonts w:ascii="宋体" w:hAnsi="宋体"/>
          <w:sz w:val="24"/>
        </w:rPr>
      </w:pPr>
      <w:r>
        <w:rPr>
          <w:rFonts w:hint="eastAsia" w:ascii="宋体" w:hAnsi="宋体"/>
          <w:sz w:val="24"/>
        </w:rPr>
        <w:t>在功能要求中，明确提出了“选择一种多路归并排序和其他的排序算法进行实现”，其中“其他的排序算法”可以使用直接一次性快速排序，或者分块（如按月度时间段内的数据）的快速排序来实现，相对比较容易。</w:t>
      </w:r>
    </w:p>
    <w:p>
      <w:pPr>
        <w:pStyle w:val="3"/>
        <w:spacing w:before="156" w:beforeLines="50" w:after="156" w:afterLines="50" w:line="360" w:lineRule="auto"/>
        <w:rPr>
          <w:rFonts w:ascii="黑体"/>
          <w:sz w:val="28"/>
          <w:szCs w:val="28"/>
        </w:rPr>
      </w:pPr>
      <w:bookmarkStart w:id="26" w:name="_Toc5341"/>
      <w:r>
        <w:rPr>
          <w:rFonts w:hint="eastAsia" w:ascii="黑体" w:hAnsi="黑体"/>
          <w:sz w:val="28"/>
          <w:szCs w:val="28"/>
        </w:rPr>
        <w:t>2</w:t>
      </w:r>
      <w:r>
        <w:rPr>
          <w:rFonts w:ascii="黑体" w:hAnsi="黑体"/>
          <w:sz w:val="28"/>
          <w:szCs w:val="28"/>
        </w:rPr>
        <w:t>.</w:t>
      </w:r>
      <w:r>
        <w:rPr>
          <w:rFonts w:hint="eastAsia" w:ascii="黑体" w:hAnsi="黑体"/>
          <w:sz w:val="28"/>
          <w:szCs w:val="28"/>
        </w:rPr>
        <w:t>9</w:t>
      </w:r>
      <w:r>
        <w:rPr>
          <w:rFonts w:ascii="黑体" w:hAnsi="黑体"/>
          <w:sz w:val="28"/>
          <w:szCs w:val="28"/>
        </w:rPr>
        <w:t xml:space="preserve"> </w:t>
      </w:r>
      <w:r>
        <w:rPr>
          <w:rFonts w:hint="eastAsia" w:ascii="黑体" w:hAnsi="黑体"/>
          <w:sz w:val="28"/>
          <w:szCs w:val="28"/>
        </w:rPr>
        <w:t>评测说明</w:t>
      </w:r>
      <w:bookmarkEnd w:id="26"/>
    </w:p>
    <w:p>
      <w:pPr>
        <w:spacing w:line="360" w:lineRule="auto"/>
        <w:rPr>
          <w:rFonts w:ascii="宋体" w:hAnsi="宋体"/>
          <w:sz w:val="24"/>
        </w:rPr>
      </w:pPr>
      <w:r>
        <w:rPr>
          <w:rFonts w:hint="eastAsia"/>
        </w:rPr>
        <w:tab/>
      </w:r>
      <w:r>
        <w:rPr>
          <w:rFonts w:hint="eastAsia" w:ascii="宋体" w:hAnsi="宋体"/>
          <w:sz w:val="24"/>
        </w:rPr>
        <w:t>1）评测步骤：</w:t>
      </w:r>
    </w:p>
    <w:p>
      <w:pPr>
        <w:spacing w:line="360" w:lineRule="auto"/>
        <w:ind w:firstLine="420"/>
        <w:rPr>
          <w:rFonts w:ascii="宋体" w:hAnsi="宋体"/>
          <w:sz w:val="24"/>
        </w:rPr>
      </w:pPr>
      <w:r>
        <w:rPr>
          <w:rFonts w:hint="eastAsia" w:ascii="宋体" w:hAnsi="宋体"/>
          <w:sz w:val="24"/>
        </w:rPr>
        <w:t>主要设计思路与实现方法的讲解，程序安装，功能界面及提示，分项功能操作和执行时间统计，程序功能的测试情况，扩展功能介绍；</w:t>
      </w:r>
    </w:p>
    <w:p>
      <w:pPr>
        <w:spacing w:line="360" w:lineRule="auto"/>
        <w:ind w:firstLine="420"/>
        <w:rPr>
          <w:rFonts w:ascii="宋体" w:hAnsi="宋体"/>
          <w:sz w:val="24"/>
        </w:rPr>
      </w:pPr>
      <w:r>
        <w:rPr>
          <w:rFonts w:ascii="宋体" w:hAnsi="宋体"/>
          <w:sz w:val="24"/>
        </w:rPr>
        <w:t>2)</w:t>
      </w:r>
      <w:r>
        <w:rPr>
          <w:rFonts w:hint="eastAsia" w:ascii="宋体" w:hAnsi="宋体"/>
          <w:sz w:val="24"/>
        </w:rPr>
        <w:t>运行评测：</w:t>
      </w:r>
    </w:p>
    <w:p>
      <w:pPr>
        <w:spacing w:line="360" w:lineRule="auto"/>
        <w:ind w:firstLine="420"/>
        <w:rPr>
          <w:rFonts w:ascii="宋体" w:hAnsi="宋体"/>
          <w:sz w:val="24"/>
        </w:rPr>
      </w:pPr>
      <w:r>
        <w:rPr>
          <w:rFonts w:hint="eastAsia" w:ascii="宋体" w:hAnsi="宋体"/>
          <w:sz w:val="24"/>
        </w:rPr>
        <w:t>检查校园卡管理功能、批量处理能力，检查食堂窗口应用功能、消费记录的保存情况；检查数据汇总的排序算法实现、模糊匹配的查询功能；检查批量消费数据的产生功能、消费记录数据的防篡改的基本方法。</w:t>
      </w:r>
    </w:p>
    <w:p>
      <w:pPr>
        <w:spacing w:line="360" w:lineRule="auto"/>
        <w:ind w:firstLine="420"/>
        <w:rPr>
          <w:rFonts w:ascii="宋体" w:hAnsi="宋体"/>
          <w:sz w:val="24"/>
        </w:rPr>
      </w:pPr>
      <w:r>
        <w:rPr>
          <w:rFonts w:ascii="宋体" w:hAnsi="宋体"/>
          <w:sz w:val="24"/>
        </w:rPr>
        <w:t>3)</w:t>
      </w:r>
      <w:r>
        <w:rPr>
          <w:rFonts w:hint="eastAsia" w:ascii="宋体" w:hAnsi="宋体"/>
          <w:sz w:val="24"/>
        </w:rPr>
        <w:t>设计评测：</w:t>
      </w:r>
    </w:p>
    <w:p>
      <w:pPr>
        <w:spacing w:line="360" w:lineRule="auto"/>
        <w:ind w:firstLine="420"/>
        <w:rPr>
          <w:rFonts w:ascii="宋体" w:hAnsi="宋体"/>
          <w:sz w:val="24"/>
        </w:rPr>
      </w:pPr>
      <w:r>
        <w:rPr>
          <w:rFonts w:hint="eastAsia" w:ascii="宋体" w:hAnsi="宋体"/>
          <w:sz w:val="24"/>
        </w:rPr>
        <w:t>实现多次补卡功能的数据结构设计，通过校园卡卡号查询持卡同学的基本信息和相应余额的算法，多路归并排序的算法实现，哪些经常一起在食堂排队购餐的数据分析算法的设计。</w:t>
      </w:r>
    </w:p>
    <w:p>
      <w:pPr>
        <w:spacing w:line="360" w:lineRule="auto"/>
        <w:rPr>
          <w:rFonts w:ascii="宋体" w:hAnsi="宋体"/>
          <w:sz w:val="24"/>
        </w:rPr>
      </w:pPr>
    </w:p>
    <w:p>
      <w:pPr>
        <w:spacing w:line="360" w:lineRule="auto"/>
        <w:rPr>
          <w:rFonts w:ascii="宋体" w:hAnsi="宋体"/>
          <w:sz w:val="24"/>
        </w:rPr>
      </w:pPr>
      <w:r>
        <w:rPr>
          <w:rFonts w:ascii="宋体" w:hAnsi="宋体"/>
          <w:sz w:val="24"/>
        </w:rPr>
        <w:br w:type="page"/>
      </w:r>
    </w:p>
    <w:p>
      <w:pPr>
        <w:pStyle w:val="2"/>
        <w:spacing w:before="156" w:beforeLines="50" w:after="156" w:afterLines="50" w:line="240" w:lineRule="auto"/>
        <w:jc w:val="center"/>
        <w:rPr>
          <w:rFonts w:ascii="黑体" w:hAnsi="黑体" w:eastAsia="黑体"/>
          <w:sz w:val="36"/>
          <w:szCs w:val="36"/>
        </w:rPr>
      </w:pPr>
      <w:bookmarkStart w:id="27" w:name="_Toc1745"/>
      <w:bookmarkStart w:id="28" w:name="_Toc426875439"/>
      <w:r>
        <w:rPr>
          <w:rFonts w:hint="eastAsia" w:ascii="黑体" w:hAnsi="黑体" w:eastAsia="黑体"/>
          <w:sz w:val="36"/>
          <w:szCs w:val="36"/>
        </w:rPr>
        <w:t>3</w:t>
      </w:r>
      <w:r>
        <w:rPr>
          <w:rFonts w:ascii="黑体" w:hAnsi="黑体" w:eastAsia="黑体"/>
          <w:sz w:val="36"/>
          <w:szCs w:val="36"/>
        </w:rPr>
        <w:t>“</w:t>
      </w:r>
      <w:r>
        <w:rPr>
          <w:rFonts w:hint="eastAsia" w:ascii="黑体" w:hAnsi="黑体" w:eastAsia="黑体"/>
          <w:sz w:val="36"/>
          <w:szCs w:val="36"/>
        </w:rPr>
        <w:t>综合程序</w:t>
      </w:r>
      <w:r>
        <w:rPr>
          <w:rFonts w:ascii="黑体" w:hAnsi="黑体" w:eastAsia="黑体"/>
          <w:sz w:val="36"/>
          <w:szCs w:val="36"/>
        </w:rPr>
        <w:t>设计”</w:t>
      </w:r>
      <w:r>
        <w:rPr>
          <w:rFonts w:hint="eastAsia" w:ascii="黑体" w:hAnsi="黑体" w:eastAsia="黑体"/>
          <w:sz w:val="36"/>
          <w:szCs w:val="36"/>
        </w:rPr>
        <w:t>课程设计总体要求</w:t>
      </w:r>
      <w:bookmarkEnd w:id="27"/>
    </w:p>
    <w:p>
      <w:pPr>
        <w:pStyle w:val="3"/>
        <w:spacing w:before="156" w:beforeLines="50" w:after="156" w:afterLines="50" w:line="360" w:lineRule="auto"/>
        <w:rPr>
          <w:rFonts w:ascii="黑体"/>
          <w:sz w:val="28"/>
          <w:szCs w:val="28"/>
        </w:rPr>
      </w:pPr>
      <w:bookmarkStart w:id="29" w:name="_Toc18377"/>
      <w:r>
        <w:rPr>
          <w:rFonts w:hint="eastAsia" w:ascii="黑体" w:hAnsi="黑体"/>
          <w:sz w:val="28"/>
          <w:szCs w:val="28"/>
        </w:rPr>
        <w:t>3</w:t>
      </w:r>
      <w:r>
        <w:rPr>
          <w:rFonts w:ascii="黑体" w:hAnsi="黑体"/>
          <w:sz w:val="28"/>
          <w:szCs w:val="28"/>
        </w:rPr>
        <w:t xml:space="preserve">.1 </w:t>
      </w:r>
      <w:r>
        <w:rPr>
          <w:rFonts w:hint="eastAsia" w:ascii="黑体" w:hAnsi="黑体"/>
          <w:sz w:val="28"/>
          <w:szCs w:val="28"/>
        </w:rPr>
        <w:t>坚守</w:t>
      </w:r>
      <w:r>
        <w:rPr>
          <w:rFonts w:ascii="黑体" w:hAnsi="黑体"/>
          <w:sz w:val="28"/>
          <w:szCs w:val="28"/>
        </w:rPr>
        <w:t>学术</w:t>
      </w:r>
      <w:r>
        <w:rPr>
          <w:rFonts w:hint="eastAsia" w:ascii="黑体" w:hAnsi="黑体"/>
          <w:sz w:val="28"/>
          <w:szCs w:val="28"/>
        </w:rPr>
        <w:t>诚信</w:t>
      </w:r>
      <w:bookmarkEnd w:id="29"/>
    </w:p>
    <w:p>
      <w:pPr>
        <w:spacing w:line="360" w:lineRule="auto"/>
        <w:ind w:firstLine="480" w:firstLineChars="200"/>
        <w:rPr>
          <w:rFonts w:ascii="宋体"/>
          <w:sz w:val="24"/>
        </w:rPr>
      </w:pPr>
      <w:r>
        <w:rPr>
          <w:rFonts w:hint="eastAsia" w:ascii="宋体" w:hAnsi="宋体"/>
          <w:sz w:val="24"/>
        </w:rPr>
        <w:t>鼓励</w:t>
      </w:r>
      <w:r>
        <w:rPr>
          <w:rFonts w:ascii="宋体" w:hAnsi="宋体"/>
          <w:sz w:val="24"/>
        </w:rPr>
        <w:t>创新，</w:t>
      </w:r>
      <w:r>
        <w:rPr>
          <w:rFonts w:hint="eastAsia" w:ascii="宋体" w:hAnsi="宋体"/>
          <w:sz w:val="24"/>
        </w:rPr>
        <w:t>进行有</w:t>
      </w:r>
      <w:r>
        <w:rPr>
          <w:rFonts w:ascii="宋体" w:hAnsi="宋体"/>
          <w:sz w:val="24"/>
        </w:rPr>
        <w:t>一定特色的设计。严禁</w:t>
      </w:r>
      <w:r>
        <w:rPr>
          <w:rFonts w:hint="eastAsia" w:ascii="宋体" w:hAnsi="宋体"/>
          <w:sz w:val="24"/>
        </w:rPr>
        <w:t>对程序</w:t>
      </w:r>
      <w:r>
        <w:rPr>
          <w:rFonts w:ascii="宋体" w:hAnsi="宋体"/>
          <w:sz w:val="24"/>
        </w:rPr>
        <w:t>与报告的抄袭行为</w:t>
      </w:r>
      <w:r>
        <w:rPr>
          <w:rFonts w:hint="eastAsia" w:ascii="宋体" w:hAnsi="宋体"/>
          <w:sz w:val="24"/>
        </w:rPr>
        <w:t>（包括对</w:t>
      </w:r>
      <w:r>
        <w:rPr>
          <w:rFonts w:ascii="宋体" w:hAnsi="宋体"/>
          <w:sz w:val="24"/>
        </w:rPr>
        <w:t>网络资源及</w:t>
      </w:r>
      <w:r>
        <w:rPr>
          <w:rFonts w:hint="eastAsia" w:ascii="宋体" w:hAnsi="宋体"/>
          <w:sz w:val="24"/>
        </w:rPr>
        <w:t>其他</w:t>
      </w:r>
      <w:r>
        <w:rPr>
          <w:rFonts w:ascii="宋体" w:hAnsi="宋体"/>
          <w:sz w:val="24"/>
        </w:rPr>
        <w:t>同学</w:t>
      </w:r>
      <w:r>
        <w:rPr>
          <w:rFonts w:hint="eastAsia" w:ascii="宋体" w:hAnsi="宋体"/>
          <w:sz w:val="24"/>
        </w:rPr>
        <w:t>的</w:t>
      </w:r>
      <w:r>
        <w:rPr>
          <w:rFonts w:ascii="宋体" w:hAnsi="宋体"/>
          <w:sz w:val="24"/>
        </w:rPr>
        <w:t>设计）</w:t>
      </w:r>
      <w:r>
        <w:rPr>
          <w:rFonts w:hint="eastAsia" w:ascii="宋体" w:hAnsi="宋体"/>
          <w:sz w:val="24"/>
        </w:rPr>
        <w:t>，</w:t>
      </w:r>
      <w:r>
        <w:rPr>
          <w:rFonts w:ascii="宋体" w:hAnsi="宋体"/>
          <w:sz w:val="24"/>
        </w:rPr>
        <w:t>一经发现</w:t>
      </w:r>
      <w:r>
        <w:rPr>
          <w:rFonts w:hint="eastAsia" w:ascii="宋体" w:hAnsi="宋体"/>
          <w:sz w:val="24"/>
        </w:rPr>
        <w:t>，课程设计</w:t>
      </w:r>
      <w:r>
        <w:rPr>
          <w:rFonts w:ascii="宋体" w:hAnsi="宋体"/>
          <w:sz w:val="24"/>
        </w:rPr>
        <w:t>成绩</w:t>
      </w:r>
      <w:r>
        <w:rPr>
          <w:rFonts w:hint="eastAsia" w:ascii="宋体" w:hAnsi="宋体"/>
          <w:sz w:val="24"/>
        </w:rPr>
        <w:t>计</w:t>
      </w:r>
      <w:r>
        <w:rPr>
          <w:rFonts w:ascii="宋体" w:hAnsi="宋体"/>
          <w:sz w:val="24"/>
        </w:rPr>
        <w:t>0分，以考试抄袭舞弊行为处理</w:t>
      </w:r>
      <w:r>
        <w:rPr>
          <w:rFonts w:hint="eastAsia" w:ascii="宋体" w:hAnsi="宋体"/>
          <w:sz w:val="24"/>
        </w:rPr>
        <w:t>。</w:t>
      </w:r>
    </w:p>
    <w:p>
      <w:pPr>
        <w:pStyle w:val="3"/>
        <w:spacing w:before="156" w:beforeLines="50" w:after="156" w:afterLines="50" w:line="360" w:lineRule="auto"/>
        <w:rPr>
          <w:rFonts w:ascii="黑体"/>
          <w:sz w:val="28"/>
          <w:szCs w:val="28"/>
        </w:rPr>
      </w:pPr>
      <w:bookmarkStart w:id="30" w:name="_Toc13530"/>
      <w:r>
        <w:rPr>
          <w:rFonts w:hint="eastAsia" w:ascii="黑体" w:hAnsi="黑体"/>
          <w:sz w:val="28"/>
          <w:szCs w:val="28"/>
        </w:rPr>
        <w:t>3</w:t>
      </w:r>
      <w:r>
        <w:rPr>
          <w:rFonts w:ascii="黑体" w:hAnsi="黑体"/>
          <w:sz w:val="28"/>
          <w:szCs w:val="28"/>
        </w:rPr>
        <w:t xml:space="preserve">.2 </w:t>
      </w:r>
      <w:r>
        <w:rPr>
          <w:rFonts w:hint="eastAsia" w:ascii="黑体" w:hAnsi="黑体"/>
          <w:sz w:val="28"/>
          <w:szCs w:val="28"/>
        </w:rPr>
        <w:t>程序</w:t>
      </w:r>
      <w:r>
        <w:rPr>
          <w:rFonts w:ascii="黑体" w:hAnsi="黑体"/>
          <w:sz w:val="28"/>
          <w:szCs w:val="28"/>
        </w:rPr>
        <w:t>规范</w:t>
      </w:r>
      <w:bookmarkEnd w:id="30"/>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程序</w:t>
      </w:r>
      <w:r>
        <w:rPr>
          <w:rFonts w:asciiTheme="minorEastAsia" w:hAnsiTheme="minorEastAsia" w:eastAsiaTheme="minorEastAsia"/>
          <w:sz w:val="24"/>
        </w:rPr>
        <w:t>遵从一般性规范：</w:t>
      </w:r>
    </w:p>
    <w:p>
      <w:pPr>
        <w:numPr>
          <w:ilvl w:val="0"/>
          <w:numId w:val="1"/>
        </w:numPr>
        <w:spacing w:line="360" w:lineRule="auto"/>
        <w:rPr>
          <w:rFonts w:asciiTheme="minorEastAsia" w:hAnsiTheme="minorEastAsia" w:eastAsiaTheme="minorEastAsia"/>
          <w:sz w:val="24"/>
        </w:rPr>
      </w:pPr>
      <w:r>
        <w:rPr>
          <w:rFonts w:hint="eastAsia" w:asciiTheme="minorEastAsia" w:hAnsiTheme="minorEastAsia" w:eastAsiaTheme="minorEastAsia"/>
          <w:sz w:val="24"/>
        </w:rPr>
        <w:t>源码</w:t>
      </w:r>
      <w:r>
        <w:rPr>
          <w:rFonts w:asciiTheme="minorEastAsia" w:hAnsiTheme="minorEastAsia" w:eastAsiaTheme="minorEastAsia"/>
          <w:sz w:val="24"/>
        </w:rPr>
        <w:t>依据模块组织到不同</w:t>
      </w:r>
      <w:r>
        <w:rPr>
          <w:rFonts w:hint="eastAsia" w:asciiTheme="minorEastAsia" w:hAnsiTheme="minorEastAsia" w:eastAsiaTheme="minorEastAsia"/>
          <w:sz w:val="24"/>
        </w:rPr>
        <w:t>.h与</w:t>
      </w:r>
      <w:r>
        <w:rPr>
          <w:rFonts w:asciiTheme="minorEastAsia" w:hAnsiTheme="minorEastAsia" w:eastAsiaTheme="minorEastAsia"/>
          <w:sz w:val="24"/>
        </w:rPr>
        <w:t>.c</w:t>
      </w:r>
      <w:r>
        <w:rPr>
          <w:rFonts w:hint="eastAsia" w:asciiTheme="minorEastAsia" w:hAnsiTheme="minorEastAsia" w:eastAsiaTheme="minorEastAsia"/>
          <w:sz w:val="24"/>
        </w:rPr>
        <w:t>文件中</w:t>
      </w:r>
      <w:r>
        <w:rPr>
          <w:rFonts w:asciiTheme="minorEastAsia" w:hAnsiTheme="minorEastAsia" w:eastAsiaTheme="minorEastAsia"/>
          <w:sz w:val="24"/>
        </w:rPr>
        <w:t>，不要将全部程序放到一个源文件</w:t>
      </w:r>
      <w:r>
        <w:rPr>
          <w:rFonts w:hint="eastAsia" w:asciiTheme="minorEastAsia" w:hAnsiTheme="minorEastAsia" w:eastAsiaTheme="minorEastAsia"/>
          <w:sz w:val="24"/>
        </w:rPr>
        <w:t>中。</w:t>
      </w:r>
    </w:p>
    <w:p>
      <w:pPr>
        <w:numPr>
          <w:ilvl w:val="0"/>
          <w:numId w:val="1"/>
        </w:numPr>
        <w:spacing w:line="360" w:lineRule="auto"/>
        <w:rPr>
          <w:rFonts w:asciiTheme="minorEastAsia" w:hAnsiTheme="minorEastAsia" w:eastAsiaTheme="minorEastAsia"/>
          <w:sz w:val="24"/>
        </w:rPr>
      </w:pPr>
      <w:r>
        <w:rPr>
          <w:rFonts w:hint="eastAsia" w:asciiTheme="minorEastAsia" w:hAnsiTheme="minorEastAsia" w:eastAsiaTheme="minorEastAsia"/>
          <w:sz w:val="24"/>
        </w:rPr>
        <w:t>变量尽量基于</w:t>
      </w:r>
      <w:r>
        <w:rPr>
          <w:rFonts w:asciiTheme="minorEastAsia" w:hAnsiTheme="minorEastAsia" w:eastAsiaTheme="minorEastAsia"/>
          <w:sz w:val="24"/>
        </w:rPr>
        <w:t>描述性命名，看其名知其意</w:t>
      </w:r>
      <w:r>
        <w:rPr>
          <w:rFonts w:hint="eastAsia" w:asciiTheme="minorEastAsia" w:hAnsiTheme="minorEastAsia" w:eastAsiaTheme="minorEastAsia"/>
          <w:sz w:val="24"/>
        </w:rPr>
        <w:t>。</w:t>
      </w:r>
    </w:p>
    <w:p>
      <w:pPr>
        <w:numPr>
          <w:ilvl w:val="0"/>
          <w:numId w:val="1"/>
        </w:numPr>
        <w:spacing w:line="360" w:lineRule="auto"/>
        <w:rPr>
          <w:rFonts w:asciiTheme="minorEastAsia" w:hAnsiTheme="minorEastAsia" w:eastAsiaTheme="minorEastAsia"/>
          <w:sz w:val="24"/>
        </w:rPr>
      </w:pPr>
      <w:r>
        <w:rPr>
          <w:rFonts w:hint="eastAsia" w:asciiTheme="minorEastAsia" w:hAnsiTheme="minorEastAsia" w:eastAsiaTheme="minorEastAsia"/>
          <w:sz w:val="24"/>
        </w:rPr>
        <w:t>函数</w:t>
      </w:r>
      <w:r>
        <w:rPr>
          <w:rFonts w:asciiTheme="minorEastAsia" w:hAnsiTheme="minorEastAsia" w:eastAsiaTheme="minorEastAsia"/>
          <w:sz w:val="24"/>
        </w:rPr>
        <w:t>头</w:t>
      </w:r>
      <w:r>
        <w:rPr>
          <w:rFonts w:hint="eastAsia" w:asciiTheme="minorEastAsia" w:hAnsiTheme="minorEastAsia" w:eastAsiaTheme="minorEastAsia"/>
          <w:sz w:val="24"/>
        </w:rPr>
        <w:t>有</w:t>
      </w:r>
      <w:r>
        <w:rPr>
          <w:rFonts w:asciiTheme="minorEastAsia" w:hAnsiTheme="minorEastAsia" w:eastAsiaTheme="minorEastAsia"/>
          <w:sz w:val="24"/>
        </w:rPr>
        <w:t>统一注释，说明功能</w:t>
      </w:r>
      <w:r>
        <w:rPr>
          <w:rFonts w:hint="eastAsia" w:asciiTheme="minorEastAsia" w:hAnsiTheme="minorEastAsia" w:eastAsiaTheme="minorEastAsia"/>
          <w:sz w:val="24"/>
        </w:rPr>
        <w:t>，</w:t>
      </w:r>
      <w:r>
        <w:rPr>
          <w:rFonts w:asciiTheme="minorEastAsia" w:hAnsiTheme="minorEastAsia" w:eastAsiaTheme="minorEastAsia"/>
          <w:sz w:val="24"/>
        </w:rPr>
        <w:t>输入</w:t>
      </w:r>
      <w:r>
        <w:rPr>
          <w:rFonts w:hint="eastAsia" w:asciiTheme="minorEastAsia" w:hAnsiTheme="minorEastAsia" w:eastAsiaTheme="minorEastAsia"/>
          <w:sz w:val="24"/>
        </w:rPr>
        <w:t>输出</w:t>
      </w:r>
      <w:r>
        <w:rPr>
          <w:rFonts w:asciiTheme="minorEastAsia" w:hAnsiTheme="minorEastAsia" w:eastAsiaTheme="minorEastAsia"/>
          <w:sz w:val="24"/>
        </w:rPr>
        <w:t>与条件等</w:t>
      </w:r>
      <w:r>
        <w:rPr>
          <w:rFonts w:hint="eastAsia" w:asciiTheme="minorEastAsia" w:hAnsiTheme="minorEastAsia" w:eastAsiaTheme="minorEastAsia"/>
          <w:sz w:val="24"/>
        </w:rPr>
        <w:t>。</w:t>
      </w:r>
    </w:p>
    <w:p>
      <w:pPr>
        <w:spacing w:line="360" w:lineRule="auto"/>
        <w:ind w:firstLine="544" w:firstLineChars="227"/>
        <w:rPr>
          <w:rFonts w:asciiTheme="minorEastAsia" w:hAnsiTheme="minorEastAsia" w:eastAsiaTheme="minorEastAsia"/>
          <w:sz w:val="24"/>
        </w:rPr>
      </w:pPr>
      <w:r>
        <w:rPr>
          <w:rFonts w:hint="eastAsia" w:asciiTheme="minorEastAsia" w:hAnsiTheme="minorEastAsia" w:eastAsiaTheme="minorEastAsia"/>
          <w:sz w:val="24"/>
        </w:rPr>
        <w:t>⑷ 函数</w:t>
      </w:r>
      <w:r>
        <w:rPr>
          <w:rFonts w:asciiTheme="minorEastAsia" w:hAnsiTheme="minorEastAsia" w:eastAsiaTheme="minorEastAsia"/>
          <w:sz w:val="24"/>
        </w:rPr>
        <w:t>内部</w:t>
      </w:r>
      <w:r>
        <w:rPr>
          <w:rFonts w:hint="eastAsia" w:asciiTheme="minorEastAsia" w:hAnsiTheme="minorEastAsia" w:eastAsiaTheme="minorEastAsia"/>
          <w:sz w:val="24"/>
        </w:rPr>
        <w:t>关键处理</w:t>
      </w:r>
      <w:r>
        <w:rPr>
          <w:rFonts w:asciiTheme="minorEastAsia" w:hAnsiTheme="minorEastAsia" w:eastAsiaTheme="minorEastAsia"/>
          <w:sz w:val="24"/>
        </w:rPr>
        <w:t>步骤处加上注释予以说明</w:t>
      </w:r>
      <w:r>
        <w:rPr>
          <w:rFonts w:hint="eastAsia" w:asciiTheme="minorEastAsia" w:hAnsiTheme="minorEastAsia" w:eastAsiaTheme="minorEastAsia"/>
          <w:sz w:val="24"/>
        </w:rPr>
        <w:t>。</w:t>
      </w:r>
    </w:p>
    <w:p>
      <w:pPr>
        <w:pStyle w:val="3"/>
        <w:spacing w:before="156" w:beforeLines="50" w:after="156" w:afterLines="50" w:line="360" w:lineRule="auto"/>
        <w:rPr>
          <w:rFonts w:ascii="黑体"/>
          <w:sz w:val="28"/>
          <w:szCs w:val="28"/>
        </w:rPr>
      </w:pPr>
      <w:bookmarkStart w:id="31" w:name="_Toc16492"/>
      <w:r>
        <w:rPr>
          <w:rFonts w:hint="eastAsia" w:ascii="黑体" w:hAnsi="黑体"/>
          <w:sz w:val="28"/>
          <w:szCs w:val="28"/>
        </w:rPr>
        <w:t>3</w:t>
      </w:r>
      <w:r>
        <w:rPr>
          <w:rFonts w:ascii="黑体" w:hAnsi="黑体"/>
          <w:sz w:val="28"/>
          <w:szCs w:val="28"/>
        </w:rPr>
        <w:t xml:space="preserve">.3 </w:t>
      </w:r>
      <w:r>
        <w:rPr>
          <w:rFonts w:hint="eastAsia" w:ascii="黑体" w:hAnsi="黑体"/>
          <w:sz w:val="28"/>
          <w:szCs w:val="28"/>
        </w:rPr>
        <w:t>报告</w:t>
      </w:r>
      <w:r>
        <w:rPr>
          <w:rFonts w:ascii="黑体" w:hAnsi="黑体"/>
          <w:sz w:val="28"/>
          <w:szCs w:val="28"/>
        </w:rPr>
        <w:t>规范</w:t>
      </w:r>
      <w:r>
        <w:rPr>
          <w:rFonts w:hint="eastAsia" w:ascii="黑体" w:hAnsi="黑体"/>
          <w:sz w:val="28"/>
          <w:szCs w:val="28"/>
        </w:rPr>
        <w:t>，</w:t>
      </w:r>
      <w:r>
        <w:rPr>
          <w:rFonts w:ascii="黑体" w:hAnsi="黑体"/>
          <w:sz w:val="28"/>
          <w:szCs w:val="28"/>
        </w:rPr>
        <w:t>内容完善</w:t>
      </w:r>
      <w:bookmarkEnd w:id="31"/>
    </w:p>
    <w:p>
      <w:pPr>
        <w:spacing w:line="360" w:lineRule="auto"/>
        <w:ind w:firstLine="480" w:firstLineChars="200"/>
        <w:rPr>
          <w:rFonts w:ascii="宋体"/>
          <w:sz w:val="24"/>
        </w:rPr>
      </w:pPr>
      <w:r>
        <w:rPr>
          <w:rFonts w:hint="eastAsia"/>
          <w:sz w:val="24"/>
        </w:rPr>
        <w:t>按照网安学院课程</w:t>
      </w:r>
      <w:r>
        <w:rPr>
          <w:sz w:val="24"/>
        </w:rPr>
        <w:t>设计报告的要求及本课程设计报告的格式规范与内容要求撰写设计报告，避免</w:t>
      </w:r>
      <w:r>
        <w:rPr>
          <w:rFonts w:hint="eastAsia"/>
          <w:sz w:val="24"/>
        </w:rPr>
        <w:t>出现</w:t>
      </w:r>
      <w:r>
        <w:rPr>
          <w:sz w:val="24"/>
        </w:rPr>
        <w:t>错别字及形式的不规范现象。</w:t>
      </w:r>
      <w:r>
        <w:rPr>
          <w:rFonts w:hint="eastAsia" w:ascii="宋体" w:cs="宋体"/>
          <w:sz w:val="24"/>
        </w:rPr>
        <w:t>报告主要内容应至少涵盖如下方面</w:t>
      </w:r>
      <w:r>
        <w:rPr>
          <w:rFonts w:ascii="宋体" w:cs="宋体"/>
          <w:sz w:val="24"/>
        </w:rPr>
        <w:t>(</w:t>
      </w:r>
      <w:r>
        <w:rPr>
          <w:rFonts w:hint="eastAsia" w:ascii="宋体" w:cs="宋体"/>
          <w:sz w:val="24"/>
        </w:rPr>
        <w:t>以下非报告目录</w:t>
      </w:r>
      <w:r>
        <w:rPr>
          <w:rFonts w:ascii="宋体" w:cs="宋体"/>
          <w:sz w:val="24"/>
        </w:rPr>
        <w:t>)</w:t>
      </w:r>
      <w:r>
        <w:rPr>
          <w:rFonts w:hint="eastAsia" w:ascii="宋体" w:cs="宋体"/>
          <w:sz w:val="24"/>
        </w:rPr>
        <w:t>。</w:t>
      </w:r>
    </w:p>
    <w:p>
      <w:pPr>
        <w:spacing w:line="360" w:lineRule="auto"/>
        <w:rPr>
          <w:rFonts w:ascii="??" w:hAnsi="??" w:cs="宋体"/>
          <w:kern w:val="0"/>
          <w:sz w:val="24"/>
        </w:rPr>
      </w:pPr>
      <w:r>
        <w:rPr>
          <w:rFonts w:hint="eastAsia" w:ascii="??" w:hAnsi="??" w:cs="宋体"/>
          <w:kern w:val="0"/>
          <w:sz w:val="24"/>
        </w:rPr>
        <w:t>一、问题描述</w:t>
      </w:r>
    </w:p>
    <w:p>
      <w:pPr>
        <w:spacing w:line="360" w:lineRule="auto"/>
        <w:rPr>
          <w:rFonts w:ascii="??" w:hAnsi="??" w:cs="??"/>
          <w:kern w:val="0"/>
          <w:sz w:val="24"/>
        </w:rPr>
      </w:pPr>
      <w:r>
        <w:rPr>
          <w:rFonts w:hint="eastAsia" w:ascii="??" w:hAnsi="??" w:cs="宋体"/>
          <w:kern w:val="0"/>
          <w:sz w:val="24"/>
        </w:rPr>
        <w:t>二、需求与技术现状分析</w:t>
      </w:r>
    </w:p>
    <w:p>
      <w:pPr>
        <w:spacing w:line="360" w:lineRule="auto"/>
        <w:rPr>
          <w:rFonts w:ascii="??" w:hAnsi="??" w:cs="??"/>
          <w:kern w:val="0"/>
          <w:sz w:val="24"/>
        </w:rPr>
      </w:pPr>
      <w:r>
        <w:rPr>
          <w:rFonts w:hint="eastAsia" w:ascii="??" w:hAnsi="??" w:cs="宋体"/>
          <w:kern w:val="0"/>
          <w:sz w:val="24"/>
        </w:rPr>
        <w:t>三、程序总体设计</w:t>
      </w:r>
      <w:r>
        <w:rPr>
          <w:rFonts w:ascii="仿宋" w:hAnsi="仿宋" w:eastAsia="仿宋" w:cs="仿宋"/>
          <w:kern w:val="0"/>
          <w:sz w:val="24"/>
        </w:rPr>
        <w:t>(</w:t>
      </w:r>
      <w:r>
        <w:rPr>
          <w:rFonts w:hint="eastAsia" w:ascii="??" w:hAnsi="??" w:cs="宋体"/>
          <w:kern w:val="0"/>
          <w:sz w:val="24"/>
        </w:rPr>
        <w:t>含模块结构图</w:t>
      </w:r>
      <w:r>
        <w:rPr>
          <w:rFonts w:ascii="仿宋" w:hAnsi="仿宋" w:eastAsia="仿宋" w:cs="仿宋"/>
          <w:kern w:val="0"/>
          <w:sz w:val="24"/>
        </w:rPr>
        <w:t>)</w:t>
      </w:r>
    </w:p>
    <w:p>
      <w:pPr>
        <w:spacing w:line="360" w:lineRule="auto"/>
        <w:rPr>
          <w:rFonts w:ascii="??" w:hAnsi="??" w:cs="??"/>
          <w:kern w:val="0"/>
          <w:sz w:val="24"/>
        </w:rPr>
      </w:pPr>
      <w:r>
        <w:rPr>
          <w:rFonts w:hint="eastAsia" w:ascii="??" w:hAnsi="??" w:cs="宋体"/>
          <w:kern w:val="0"/>
          <w:sz w:val="24"/>
        </w:rPr>
        <w:t>四、数据结构和算法详细设计</w:t>
      </w:r>
    </w:p>
    <w:p>
      <w:pPr>
        <w:spacing w:line="360" w:lineRule="auto"/>
        <w:rPr>
          <w:rFonts w:ascii="??" w:hAnsi="??" w:cs="??"/>
          <w:kern w:val="0"/>
          <w:sz w:val="24"/>
        </w:rPr>
      </w:pPr>
      <w:r>
        <w:rPr>
          <w:rFonts w:hint="eastAsia" w:ascii="??" w:hAnsi="??" w:cs="宋体"/>
          <w:kern w:val="0"/>
          <w:sz w:val="24"/>
        </w:rPr>
        <w:t>五、程序</w:t>
      </w:r>
      <w:r>
        <w:rPr>
          <w:rFonts w:ascii="??" w:hAnsi="??" w:cs="宋体"/>
          <w:kern w:val="0"/>
          <w:sz w:val="24"/>
        </w:rPr>
        <w:t>实现</w:t>
      </w:r>
    </w:p>
    <w:p>
      <w:pPr>
        <w:spacing w:line="360" w:lineRule="auto"/>
        <w:ind w:firstLine="475" w:firstLineChars="198"/>
        <w:rPr>
          <w:rFonts w:ascii="??" w:hAnsi="??" w:cs="??"/>
          <w:kern w:val="0"/>
          <w:sz w:val="24"/>
        </w:rPr>
      </w:pPr>
      <w:r>
        <w:rPr>
          <w:rFonts w:ascii="仿宋" w:hAnsi="仿宋" w:eastAsia="仿宋" w:cs="仿宋"/>
          <w:kern w:val="0"/>
          <w:sz w:val="24"/>
        </w:rPr>
        <w:t>(</w:t>
      </w:r>
      <w:r>
        <w:rPr>
          <w:rFonts w:ascii="??" w:hAnsi="??" w:cs="??"/>
          <w:kern w:val="0"/>
          <w:sz w:val="24"/>
        </w:rPr>
        <w:t>C</w:t>
      </w:r>
      <w:r>
        <w:rPr>
          <w:rFonts w:hint="eastAsia" w:ascii="??" w:hAnsi="??" w:cs="宋体"/>
          <w:kern w:val="0"/>
          <w:sz w:val="24"/>
        </w:rPr>
        <w:t>语言程序实现的简要说明，</w:t>
      </w:r>
      <w:r>
        <w:rPr>
          <w:rFonts w:ascii="??" w:hAnsi="??" w:cs="宋体"/>
          <w:kern w:val="0"/>
          <w:sz w:val="24"/>
        </w:rPr>
        <w:t>如</w:t>
      </w:r>
      <w:r>
        <w:rPr>
          <w:rFonts w:hint="eastAsia" w:ascii="??" w:hAnsi="??" w:cs="宋体"/>
          <w:kern w:val="0"/>
          <w:sz w:val="24"/>
        </w:rPr>
        <w:t>开发环境、支持包、函数原型与功能及调用关系；全部源程序以电子版提供，报告中只能作为附录内容之一</w:t>
      </w:r>
      <w:r>
        <w:rPr>
          <w:rFonts w:ascii="仿宋" w:hAnsi="仿宋" w:eastAsia="仿宋" w:cs="仿宋"/>
          <w:kern w:val="0"/>
          <w:sz w:val="24"/>
        </w:rPr>
        <w:t>)</w:t>
      </w:r>
    </w:p>
    <w:p>
      <w:pPr>
        <w:spacing w:line="360" w:lineRule="auto"/>
        <w:rPr>
          <w:rFonts w:ascii="??" w:hAnsi="??" w:cs="??"/>
          <w:kern w:val="0"/>
          <w:sz w:val="24"/>
        </w:rPr>
      </w:pPr>
      <w:r>
        <w:rPr>
          <w:rFonts w:hint="eastAsia" w:ascii="??" w:hAnsi="??" w:cs="宋体"/>
          <w:kern w:val="0"/>
          <w:sz w:val="24"/>
        </w:rPr>
        <w:t>六、程序测试及结果分析</w:t>
      </w:r>
    </w:p>
    <w:p>
      <w:pPr>
        <w:spacing w:line="360" w:lineRule="auto"/>
        <w:rPr>
          <w:rFonts w:ascii="??" w:hAnsi="??" w:cs="??"/>
          <w:kern w:val="0"/>
          <w:sz w:val="24"/>
        </w:rPr>
      </w:pPr>
      <w:r>
        <w:rPr>
          <w:rFonts w:hint="eastAsia" w:ascii="??" w:hAnsi="??" w:cs="宋体"/>
          <w:kern w:val="0"/>
          <w:sz w:val="24"/>
        </w:rPr>
        <w:t>七、复杂度分析</w:t>
      </w:r>
    </w:p>
    <w:p>
      <w:pPr>
        <w:spacing w:line="360" w:lineRule="auto"/>
        <w:rPr>
          <w:rFonts w:ascii="??" w:hAnsi="??" w:cs="宋体"/>
          <w:kern w:val="0"/>
          <w:sz w:val="24"/>
        </w:rPr>
      </w:pPr>
      <w:r>
        <w:rPr>
          <w:rFonts w:hint="eastAsia" w:ascii="??" w:hAnsi="??" w:cs="宋体"/>
          <w:kern w:val="0"/>
          <w:sz w:val="24"/>
        </w:rPr>
        <w:t>八、总结</w:t>
      </w:r>
    </w:p>
    <w:p>
      <w:pPr>
        <w:spacing w:line="360" w:lineRule="auto"/>
        <w:ind w:firstLine="480" w:firstLineChars="200"/>
        <w:rPr>
          <w:rFonts w:ascii="宋体" w:hAnsi="宋体"/>
          <w:sz w:val="24"/>
        </w:rPr>
      </w:pPr>
      <w:r>
        <w:rPr>
          <w:rFonts w:hint="eastAsia" w:ascii="宋体" w:hAnsi="宋体"/>
          <w:sz w:val="24"/>
        </w:rPr>
        <w:t>(</w:t>
      </w:r>
      <w:r>
        <w:rPr>
          <w:rFonts w:ascii="宋体" w:hAnsi="宋体"/>
          <w:sz w:val="24"/>
        </w:rPr>
        <w:t>1)</w:t>
      </w:r>
      <w:r>
        <w:rPr>
          <w:rFonts w:hint="eastAsia" w:ascii="宋体" w:hAnsi="宋体"/>
          <w:sz w:val="24"/>
        </w:rPr>
        <w:t xml:space="preserve"> 通过课程设计了解到的社会信息在安全、发展等思政方面的情况，具体实现过程中对于科学家精神、工匠精神的体会等；</w:t>
      </w:r>
      <w:r>
        <w:rPr>
          <w:rFonts w:ascii="宋体" w:hAnsi="宋体"/>
          <w:sz w:val="24"/>
        </w:rPr>
        <w:t xml:space="preserve"> </w:t>
      </w:r>
    </w:p>
    <w:p>
      <w:pPr>
        <w:spacing w:line="360" w:lineRule="auto"/>
        <w:ind w:firstLine="480" w:firstLineChars="200"/>
        <w:rPr>
          <w:rFonts w:ascii="宋体" w:hAnsi="宋体"/>
          <w:sz w:val="24"/>
        </w:rPr>
      </w:pPr>
      <w:r>
        <w:rPr>
          <w:rFonts w:hint="eastAsia" w:ascii="宋体" w:hAnsi="宋体"/>
          <w:sz w:val="24"/>
        </w:rPr>
        <w:t>(2</w:t>
      </w:r>
      <w:r>
        <w:rPr>
          <w:rFonts w:ascii="宋体" w:hAnsi="宋体"/>
          <w:sz w:val="24"/>
        </w:rPr>
        <w:t>)</w:t>
      </w:r>
      <w:r>
        <w:rPr>
          <w:rFonts w:hint="eastAsia" w:ascii="宋体" w:hAnsi="宋体"/>
          <w:sz w:val="24"/>
        </w:rPr>
        <w:t>在整体设计和实现技术上的收获、体会，以及经验教训；</w:t>
      </w:r>
    </w:p>
    <w:p>
      <w:pPr>
        <w:spacing w:line="360" w:lineRule="auto"/>
        <w:ind w:firstLine="480" w:firstLineChars="200"/>
        <w:rPr>
          <w:rFonts w:ascii="宋体" w:hAnsi="宋体"/>
          <w:sz w:val="24"/>
        </w:rPr>
      </w:pPr>
      <w:r>
        <w:rPr>
          <w:rFonts w:hint="eastAsia" w:ascii="宋体" w:hAnsi="宋体"/>
          <w:sz w:val="24"/>
        </w:rPr>
        <w:t>(</w:t>
      </w:r>
      <w:r>
        <w:rPr>
          <w:rFonts w:ascii="宋体" w:hAnsi="宋体"/>
          <w:sz w:val="24"/>
        </w:rPr>
        <w:t>3)</w:t>
      </w:r>
      <w:r>
        <w:rPr>
          <w:rFonts w:hint="eastAsia" w:ascii="宋体" w:hAnsi="宋体"/>
          <w:sz w:val="24"/>
        </w:rPr>
        <w:t>在思维模式上的收获和体会，例如：科学思维</w:t>
      </w:r>
      <w:r>
        <w:rPr>
          <w:rFonts w:ascii="宋体" w:hAnsi="宋体"/>
          <w:sz w:val="24"/>
        </w:rPr>
        <w:t>-&gt;</w:t>
      </w:r>
      <w:r>
        <w:rPr>
          <w:rFonts w:hint="eastAsia" w:ascii="宋体" w:hAnsi="宋体"/>
          <w:sz w:val="24"/>
        </w:rPr>
        <w:t>工程思维，求解思维</w:t>
      </w:r>
      <w:r>
        <w:rPr>
          <w:rFonts w:ascii="宋体" w:hAnsi="宋体"/>
          <w:sz w:val="24"/>
        </w:rPr>
        <w:t>-&gt;</w:t>
      </w:r>
      <w:r>
        <w:rPr>
          <w:rFonts w:hint="eastAsia" w:ascii="宋体" w:hAnsi="宋体"/>
          <w:sz w:val="24"/>
        </w:rPr>
        <w:t>设计思维，单一思维</w:t>
      </w:r>
      <w:r>
        <w:rPr>
          <w:rFonts w:ascii="宋体" w:hAnsi="宋体"/>
          <w:sz w:val="24"/>
        </w:rPr>
        <w:t>-&gt;</w:t>
      </w:r>
      <w:r>
        <w:rPr>
          <w:rFonts w:hint="eastAsia" w:ascii="宋体" w:hAnsi="宋体"/>
          <w:sz w:val="24"/>
        </w:rPr>
        <w:t>综合思维，学习思维</w:t>
      </w:r>
      <w:r>
        <w:rPr>
          <w:rFonts w:ascii="宋体" w:hAnsi="宋体"/>
          <w:sz w:val="24"/>
        </w:rPr>
        <w:t>-&gt;</w:t>
      </w:r>
      <w:r>
        <w:rPr>
          <w:rFonts w:hint="eastAsia" w:ascii="宋体" w:hAnsi="宋体"/>
          <w:sz w:val="24"/>
        </w:rPr>
        <w:t>创造思维等；</w:t>
      </w:r>
    </w:p>
    <w:p>
      <w:pPr>
        <w:spacing w:line="360" w:lineRule="auto"/>
        <w:rPr>
          <w:rFonts w:ascii="??" w:hAnsi="??" w:cs="宋体"/>
          <w:kern w:val="0"/>
          <w:sz w:val="24"/>
        </w:rPr>
      </w:pPr>
      <w:r>
        <w:rPr>
          <w:rFonts w:hint="eastAsia" w:ascii="??" w:hAnsi="??" w:cs="宋体"/>
          <w:kern w:val="0"/>
          <w:sz w:val="24"/>
        </w:rPr>
        <w:t>附录一</w:t>
      </w:r>
      <w:r>
        <w:rPr>
          <w:rFonts w:ascii="??" w:hAnsi="??" w:cs="宋体"/>
          <w:kern w:val="0"/>
          <w:sz w:val="24"/>
        </w:rPr>
        <w:t>：</w:t>
      </w:r>
      <w:r>
        <w:rPr>
          <w:rFonts w:hint="eastAsia" w:ascii="??" w:hAnsi="??" w:cs="宋体"/>
          <w:kern w:val="0"/>
          <w:sz w:val="24"/>
        </w:rPr>
        <w:t>主要参考文献</w:t>
      </w:r>
    </w:p>
    <w:p>
      <w:pPr>
        <w:spacing w:line="360" w:lineRule="auto"/>
        <w:rPr>
          <w:rFonts w:ascii="??" w:hAnsi="??" w:cs="宋体"/>
          <w:kern w:val="0"/>
          <w:sz w:val="24"/>
        </w:rPr>
      </w:pPr>
      <w:r>
        <w:rPr>
          <w:rFonts w:hint="eastAsia" w:ascii="??" w:hAnsi="??" w:cs="宋体"/>
          <w:kern w:val="0"/>
          <w:sz w:val="24"/>
        </w:rPr>
        <w:t>附录二</w:t>
      </w:r>
      <w:r>
        <w:rPr>
          <w:rFonts w:ascii="??" w:hAnsi="??" w:cs="宋体"/>
          <w:kern w:val="0"/>
          <w:sz w:val="24"/>
        </w:rPr>
        <w:t>：</w:t>
      </w:r>
      <w:r>
        <w:rPr>
          <w:rFonts w:hint="eastAsia" w:ascii="??" w:hAnsi="??" w:cs="宋体"/>
          <w:kern w:val="0"/>
          <w:sz w:val="24"/>
        </w:rPr>
        <w:t>主要</w:t>
      </w:r>
      <w:r>
        <w:rPr>
          <w:rFonts w:ascii="??" w:hAnsi="??" w:cs="宋体"/>
          <w:kern w:val="0"/>
          <w:sz w:val="24"/>
        </w:rPr>
        <w:t>源程序</w:t>
      </w:r>
      <w:r>
        <w:rPr>
          <w:rFonts w:hint="eastAsia" w:ascii="??" w:hAnsi="??" w:cs="宋体"/>
          <w:kern w:val="0"/>
          <w:sz w:val="24"/>
        </w:rPr>
        <w:t>片段</w:t>
      </w:r>
    </w:p>
    <w:p>
      <w:pPr>
        <w:spacing w:line="360" w:lineRule="auto"/>
        <w:rPr>
          <w:sz w:val="24"/>
        </w:rPr>
      </w:pPr>
      <w:r>
        <w:rPr>
          <w:rFonts w:hint="eastAsia" w:ascii="??" w:hAnsi="??" w:cs="宋体"/>
          <w:kern w:val="0"/>
          <w:sz w:val="24"/>
        </w:rPr>
        <w:t>（限10页内，有特色功能、关键算法、数据结构定义部分）</w:t>
      </w:r>
    </w:p>
    <w:p>
      <w:pPr>
        <w:spacing w:line="360" w:lineRule="auto"/>
        <w:rPr>
          <w:rFonts w:ascii="宋体" w:hAnsi="宋体"/>
          <w:sz w:val="24"/>
        </w:rPr>
      </w:pPr>
      <w:r>
        <w:rPr>
          <w:rFonts w:hint="eastAsia" w:ascii="??" w:hAnsi="??" w:cs="宋体"/>
          <w:kern w:val="0"/>
          <w:sz w:val="24"/>
        </w:rPr>
        <w:t>附录三</w:t>
      </w:r>
      <w:r>
        <w:rPr>
          <w:rFonts w:ascii="??" w:hAnsi="??" w:cs="宋体"/>
          <w:kern w:val="0"/>
          <w:sz w:val="24"/>
        </w:rPr>
        <w:t>：</w:t>
      </w:r>
      <w:r>
        <w:rPr>
          <w:rFonts w:hint="eastAsia" w:ascii="??" w:hAnsi="??" w:cs="宋体"/>
          <w:kern w:val="0"/>
          <w:sz w:val="24"/>
        </w:rPr>
        <w:t>程序使用说明</w:t>
      </w:r>
    </w:p>
    <w:p>
      <w:pPr>
        <w:pStyle w:val="3"/>
        <w:spacing w:before="156" w:beforeLines="50" w:after="156" w:afterLines="50" w:line="360" w:lineRule="auto"/>
        <w:rPr>
          <w:rFonts w:ascii="黑体" w:hAnsi="黑体"/>
          <w:sz w:val="28"/>
          <w:szCs w:val="28"/>
        </w:rPr>
      </w:pPr>
      <w:bookmarkStart w:id="32" w:name="_Toc15702"/>
      <w:r>
        <w:rPr>
          <w:rFonts w:hint="eastAsia" w:ascii="黑体" w:hAnsi="黑体"/>
          <w:sz w:val="28"/>
          <w:szCs w:val="28"/>
        </w:rPr>
        <w:t>3</w:t>
      </w:r>
      <w:r>
        <w:rPr>
          <w:rFonts w:ascii="黑体" w:hAnsi="黑体"/>
          <w:sz w:val="28"/>
          <w:szCs w:val="28"/>
        </w:rPr>
        <w:t>.4</w:t>
      </w:r>
      <w:r>
        <w:rPr>
          <w:rFonts w:hint="eastAsia" w:ascii="黑体" w:hAnsi="黑体"/>
          <w:sz w:val="28"/>
          <w:szCs w:val="28"/>
        </w:rPr>
        <w:t>课堂与</w:t>
      </w:r>
      <w:r>
        <w:rPr>
          <w:rFonts w:ascii="黑体" w:hAnsi="黑体"/>
          <w:sz w:val="28"/>
          <w:szCs w:val="28"/>
        </w:rPr>
        <w:t>考勤要求</w:t>
      </w:r>
      <w:bookmarkEnd w:id="32"/>
    </w:p>
    <w:p>
      <w:pPr>
        <w:spacing w:line="360" w:lineRule="auto"/>
        <w:ind w:firstLine="480" w:firstLineChars="200"/>
        <w:rPr>
          <w:sz w:val="24"/>
        </w:rPr>
      </w:pPr>
      <w:r>
        <w:rPr>
          <w:rFonts w:hint="eastAsia"/>
          <w:sz w:val="24"/>
        </w:rPr>
        <w:t>要求按时到实验室</w:t>
      </w:r>
      <w:r>
        <w:rPr>
          <w:sz w:val="24"/>
        </w:rPr>
        <w:t>完成</w:t>
      </w:r>
      <w:r>
        <w:rPr>
          <w:rFonts w:hint="eastAsia"/>
          <w:sz w:val="24"/>
        </w:rPr>
        <w:t>综合</w:t>
      </w:r>
      <w:r>
        <w:rPr>
          <w:sz w:val="24"/>
        </w:rPr>
        <w:t>程序设计，根据完成与验收情况由</w:t>
      </w:r>
      <w:r>
        <w:rPr>
          <w:rFonts w:hint="eastAsia"/>
          <w:sz w:val="24"/>
        </w:rPr>
        <w:t>指导</w:t>
      </w:r>
      <w:r>
        <w:rPr>
          <w:sz w:val="24"/>
        </w:rPr>
        <w:t>老师批准方可在其它场所查阅资料，撰写报告</w:t>
      </w:r>
      <w:r>
        <w:rPr>
          <w:rFonts w:hint="eastAsia"/>
          <w:sz w:val="24"/>
        </w:rPr>
        <w:t>。课程</w:t>
      </w:r>
      <w:r>
        <w:rPr>
          <w:sz w:val="24"/>
        </w:rPr>
        <w:t>设计</w:t>
      </w:r>
      <w:r>
        <w:rPr>
          <w:rFonts w:hint="eastAsia"/>
          <w:sz w:val="24"/>
        </w:rPr>
        <w:t>课</w:t>
      </w:r>
      <w:r>
        <w:rPr>
          <w:sz w:val="24"/>
        </w:rPr>
        <w:t>坚持记录考勤。</w:t>
      </w:r>
    </w:p>
    <w:p>
      <w:pPr>
        <w:pStyle w:val="3"/>
        <w:spacing w:before="156" w:beforeLines="50" w:after="156" w:afterLines="50" w:line="360" w:lineRule="auto"/>
        <w:rPr>
          <w:rFonts w:ascii="黑体" w:hAnsi="黑体"/>
          <w:sz w:val="28"/>
          <w:szCs w:val="28"/>
        </w:rPr>
      </w:pPr>
      <w:bookmarkStart w:id="33" w:name="_Toc24550"/>
      <w:r>
        <w:rPr>
          <w:rFonts w:hint="eastAsia" w:ascii="黑体" w:hAnsi="黑体"/>
          <w:sz w:val="28"/>
          <w:szCs w:val="28"/>
        </w:rPr>
        <w:t>3</w:t>
      </w:r>
      <w:r>
        <w:rPr>
          <w:rFonts w:ascii="黑体" w:hAnsi="黑体"/>
          <w:sz w:val="28"/>
          <w:szCs w:val="28"/>
        </w:rPr>
        <w:t>.5</w:t>
      </w:r>
      <w:r>
        <w:rPr>
          <w:rFonts w:hint="eastAsia" w:ascii="黑体" w:hAnsi="黑体"/>
          <w:sz w:val="28"/>
          <w:szCs w:val="28"/>
        </w:rPr>
        <w:t>检查</w:t>
      </w:r>
      <w:r>
        <w:rPr>
          <w:rFonts w:ascii="黑体" w:hAnsi="黑体"/>
          <w:sz w:val="28"/>
          <w:szCs w:val="28"/>
        </w:rPr>
        <w:t>与验收</w:t>
      </w:r>
      <w:bookmarkEnd w:id="33"/>
    </w:p>
    <w:p>
      <w:pPr>
        <w:spacing w:line="360" w:lineRule="auto"/>
        <w:ind w:firstLine="480" w:firstLineChars="200"/>
        <w:rPr>
          <w:sz w:val="24"/>
        </w:rPr>
      </w:pPr>
      <w:r>
        <w:rPr>
          <w:rFonts w:hint="eastAsia"/>
          <w:sz w:val="24"/>
        </w:rPr>
        <w:t>在设计课内/线上</w:t>
      </w:r>
      <w:r>
        <w:rPr>
          <w:sz w:val="24"/>
        </w:rPr>
        <w:t>，全体同学需给指导老师</w:t>
      </w:r>
      <w:r>
        <w:rPr>
          <w:rFonts w:hint="eastAsia"/>
          <w:sz w:val="24"/>
        </w:rPr>
        <w:t>或助教</w:t>
      </w:r>
      <w:r>
        <w:rPr>
          <w:sz w:val="24"/>
        </w:rPr>
        <w:t>演示程序</w:t>
      </w:r>
      <w:r>
        <w:rPr>
          <w:rFonts w:hint="eastAsia"/>
          <w:sz w:val="24"/>
        </w:rPr>
        <w:t>、</w:t>
      </w:r>
      <w:r>
        <w:rPr>
          <w:sz w:val="24"/>
        </w:rPr>
        <w:t>解释程序</w:t>
      </w:r>
      <w:r>
        <w:rPr>
          <w:rFonts w:hint="eastAsia"/>
          <w:sz w:val="24"/>
        </w:rPr>
        <w:t>、</w:t>
      </w:r>
      <w:r>
        <w:rPr>
          <w:sz w:val="24"/>
        </w:rPr>
        <w:t>回答老师</w:t>
      </w:r>
      <w:r>
        <w:rPr>
          <w:rFonts w:hint="eastAsia"/>
          <w:sz w:val="24"/>
        </w:rPr>
        <w:t>提问、</w:t>
      </w:r>
      <w:r>
        <w:rPr>
          <w:sz w:val="24"/>
        </w:rPr>
        <w:t>验收或报告完成情况。</w:t>
      </w:r>
    </w:p>
    <w:p/>
    <w:p/>
    <w:p>
      <w:r>
        <w:br w:type="page"/>
      </w:r>
    </w:p>
    <w:p>
      <w:pPr>
        <w:pStyle w:val="2"/>
        <w:spacing w:before="156" w:beforeLines="50" w:after="156" w:afterLines="50"/>
        <w:rPr>
          <w:rFonts w:ascii="黑体" w:hAnsi="黑体" w:eastAsia="黑体"/>
          <w:sz w:val="36"/>
          <w:szCs w:val="36"/>
        </w:rPr>
      </w:pPr>
      <w:bookmarkStart w:id="34" w:name="_Toc441163497"/>
      <w:bookmarkStart w:id="35" w:name="_Toc953"/>
      <w:r>
        <w:rPr>
          <w:rFonts w:hint="eastAsia" w:ascii="黑体" w:hAnsi="黑体" w:eastAsia="黑体"/>
          <w:sz w:val="36"/>
          <w:szCs w:val="36"/>
        </w:rPr>
        <w:t>指导参考书</w:t>
      </w:r>
      <w:bookmarkEnd w:id="28"/>
      <w:bookmarkEnd w:id="34"/>
      <w:r>
        <w:rPr>
          <w:rFonts w:hint="eastAsia" w:ascii="黑体" w:hAnsi="黑体" w:eastAsia="黑体"/>
          <w:sz w:val="36"/>
          <w:szCs w:val="36"/>
        </w:rPr>
        <w:t>目录</w:t>
      </w:r>
      <w:bookmarkEnd w:id="35"/>
    </w:p>
    <w:p>
      <w:pPr>
        <w:spacing w:line="360" w:lineRule="auto"/>
        <w:rPr>
          <w:bCs/>
          <w:sz w:val="24"/>
        </w:rPr>
      </w:pPr>
      <w:r>
        <w:rPr>
          <w:bCs/>
          <w:sz w:val="24"/>
        </w:rPr>
        <w:t xml:space="preserve">[1] </w:t>
      </w:r>
      <w:r>
        <w:rPr>
          <w:rFonts w:hint="eastAsia"/>
          <w:bCs/>
          <w:sz w:val="24"/>
        </w:rPr>
        <w:t>曹计昌，卢萍，李开. C语言与程序设计. 电子工业出版社，201</w:t>
      </w:r>
      <w:r>
        <w:rPr>
          <w:bCs/>
          <w:sz w:val="24"/>
        </w:rPr>
        <w:t>3</w:t>
      </w:r>
    </w:p>
    <w:p>
      <w:pPr>
        <w:spacing w:line="360" w:lineRule="auto"/>
        <w:rPr>
          <w:bCs/>
          <w:sz w:val="24"/>
        </w:rPr>
      </w:pPr>
      <w:r>
        <w:rPr>
          <w:bCs/>
          <w:sz w:val="24"/>
        </w:rPr>
        <w:t>[2]</w:t>
      </w:r>
      <w:r>
        <w:rPr>
          <w:rFonts w:hint="eastAsia"/>
          <w:bCs/>
          <w:sz w:val="24"/>
        </w:rPr>
        <w:t>严蔚敏等</w:t>
      </w:r>
      <w:r>
        <w:rPr>
          <w:bCs/>
          <w:sz w:val="24"/>
        </w:rPr>
        <w:t>.</w:t>
      </w:r>
      <w:r>
        <w:rPr>
          <w:rFonts w:hint="eastAsia"/>
          <w:bCs/>
          <w:sz w:val="24"/>
        </w:rPr>
        <w:t>数据结构（</w:t>
      </w:r>
      <w:r>
        <w:rPr>
          <w:bCs/>
          <w:sz w:val="24"/>
        </w:rPr>
        <w:t>C</w:t>
      </w:r>
      <w:r>
        <w:rPr>
          <w:rFonts w:hint="eastAsia"/>
          <w:bCs/>
          <w:sz w:val="24"/>
        </w:rPr>
        <w:t>语言版）</w:t>
      </w:r>
      <w:r>
        <w:rPr>
          <w:bCs/>
          <w:sz w:val="24"/>
        </w:rPr>
        <w:t>.</w:t>
      </w:r>
      <w:r>
        <w:rPr>
          <w:rFonts w:hint="eastAsia"/>
          <w:bCs/>
          <w:sz w:val="24"/>
        </w:rPr>
        <w:t xml:space="preserve"> 清华大学出版社，</w:t>
      </w:r>
    </w:p>
    <w:p>
      <w:pPr>
        <w:spacing w:line="360" w:lineRule="auto"/>
        <w:rPr>
          <w:bCs/>
          <w:sz w:val="24"/>
        </w:rPr>
      </w:pPr>
      <w:r>
        <w:rPr>
          <w:bCs/>
          <w:sz w:val="24"/>
        </w:rPr>
        <w:t>[</w:t>
      </w:r>
      <w:r>
        <w:rPr>
          <w:rFonts w:hint="eastAsia"/>
          <w:bCs/>
          <w:sz w:val="24"/>
        </w:rPr>
        <w:t>3</w:t>
      </w:r>
      <w:r>
        <w:rPr>
          <w:bCs/>
          <w:sz w:val="24"/>
        </w:rPr>
        <w:t xml:space="preserve">] </w:t>
      </w:r>
      <w:r>
        <w:fldChar w:fldCharType="begin"/>
      </w:r>
      <w:r>
        <w:instrText xml:space="preserve"> HYPERLINK "http://www.calvin.edu/~nyhl/index.html" </w:instrText>
      </w:r>
      <w:r>
        <w:fldChar w:fldCharType="separate"/>
      </w:r>
      <w:r>
        <w:rPr>
          <w:bCs/>
          <w:sz w:val="24"/>
        </w:rPr>
        <w:t>Larry Nyhoff</w:t>
      </w:r>
      <w:r>
        <w:rPr>
          <w:bCs/>
          <w:sz w:val="24"/>
        </w:rPr>
        <w:fldChar w:fldCharType="end"/>
      </w:r>
      <w:r>
        <w:rPr>
          <w:bCs/>
          <w:sz w:val="24"/>
        </w:rPr>
        <w:t xml:space="preserve">. </w:t>
      </w:r>
      <w:r>
        <w:fldChar w:fldCharType="begin"/>
      </w:r>
      <w:r>
        <w:instrText xml:space="preserve"> HYPERLINK "http://vig.prenhall.com/catalog/academic/product/0,1144,0131409093,00.html" </w:instrText>
      </w:r>
      <w:r>
        <w:fldChar w:fldCharType="separate"/>
      </w:r>
      <w:r>
        <w:rPr>
          <w:bCs/>
          <w:sz w:val="24"/>
        </w:rPr>
        <w:t>ADTs, Data Structures, and Problem Solving with C++.  </w:t>
      </w:r>
      <w:r>
        <w:rPr>
          <w:bCs/>
          <w:sz w:val="24"/>
        </w:rPr>
        <w:fldChar w:fldCharType="end"/>
      </w:r>
      <w:r>
        <w:rPr>
          <w:bCs/>
          <w:sz w:val="24"/>
        </w:rPr>
        <w:t>Second Edition,</w:t>
      </w:r>
      <w:r>
        <w:rPr>
          <w:rFonts w:hint="eastAsia"/>
          <w:bCs/>
          <w:sz w:val="24"/>
        </w:rPr>
        <w:t xml:space="preserve"> </w:t>
      </w:r>
      <w:r>
        <w:fldChar w:fldCharType="begin"/>
      </w:r>
      <w:r>
        <w:instrText xml:space="preserve"> HYPERLINK "http://cs.calvin.edu/" </w:instrText>
      </w:r>
      <w:r>
        <w:fldChar w:fldCharType="separate"/>
      </w:r>
      <w:r>
        <w:rPr>
          <w:bCs/>
          <w:sz w:val="24"/>
        </w:rPr>
        <w:t>Calvin College</w:t>
      </w:r>
      <w:r>
        <w:rPr>
          <w:bCs/>
          <w:sz w:val="24"/>
        </w:rPr>
        <w:fldChar w:fldCharType="end"/>
      </w:r>
      <w:r>
        <w:rPr>
          <w:bCs/>
          <w:sz w:val="24"/>
        </w:rPr>
        <w:t>,</w:t>
      </w:r>
      <w:r>
        <w:rPr>
          <w:rFonts w:hint="eastAsia"/>
          <w:bCs/>
          <w:sz w:val="24"/>
        </w:rPr>
        <w:t xml:space="preserve"> </w:t>
      </w:r>
      <w:r>
        <w:rPr>
          <w:bCs/>
          <w:sz w:val="24"/>
        </w:rPr>
        <w:t>2005</w:t>
      </w:r>
    </w:p>
    <w:p>
      <w:pPr>
        <w:spacing w:line="360" w:lineRule="auto"/>
        <w:rPr>
          <w:bCs/>
          <w:sz w:val="24"/>
        </w:rPr>
      </w:pPr>
      <w:r>
        <w:rPr>
          <w:bCs/>
          <w:sz w:val="24"/>
        </w:rPr>
        <w:t>[</w:t>
      </w:r>
      <w:r>
        <w:rPr>
          <w:rFonts w:hint="eastAsia"/>
          <w:bCs/>
          <w:sz w:val="24"/>
        </w:rPr>
        <w:t>4</w:t>
      </w:r>
      <w:r>
        <w:rPr>
          <w:bCs/>
          <w:sz w:val="24"/>
        </w:rPr>
        <w:t xml:space="preserve">] </w:t>
      </w:r>
      <w:r>
        <w:rPr>
          <w:rFonts w:hint="eastAsia"/>
          <w:bCs/>
          <w:sz w:val="24"/>
        </w:rPr>
        <w:t>殷立峰</w:t>
      </w:r>
      <w:r>
        <w:rPr>
          <w:bCs/>
          <w:sz w:val="24"/>
        </w:rPr>
        <w:t>. Qt C++</w:t>
      </w:r>
      <w:r>
        <w:rPr>
          <w:rFonts w:hint="eastAsia"/>
          <w:bCs/>
          <w:sz w:val="24"/>
        </w:rPr>
        <w:t>跨平台图形界面程序设计基础</w:t>
      </w:r>
      <w:r>
        <w:rPr>
          <w:bCs/>
          <w:sz w:val="24"/>
        </w:rPr>
        <w:t xml:space="preserve">. </w:t>
      </w:r>
      <w:r>
        <w:rPr>
          <w:rFonts w:hint="eastAsia"/>
          <w:bCs/>
          <w:sz w:val="24"/>
        </w:rPr>
        <w:t>清华大学出版社</w:t>
      </w:r>
      <w:r>
        <w:rPr>
          <w:bCs/>
          <w:sz w:val="24"/>
        </w:rPr>
        <w:t>,</w:t>
      </w:r>
      <w:r>
        <w:rPr>
          <w:rFonts w:hint="eastAsia"/>
          <w:bCs/>
          <w:sz w:val="24"/>
        </w:rPr>
        <w:t xml:space="preserve"> </w:t>
      </w:r>
      <w:r>
        <w:rPr>
          <w:bCs/>
          <w:sz w:val="24"/>
        </w:rPr>
        <w:t>2014:192</w:t>
      </w:r>
      <w:r>
        <w:rPr>
          <w:rFonts w:hint="eastAsia"/>
          <w:bCs/>
          <w:sz w:val="24"/>
        </w:rPr>
        <w:t>～</w:t>
      </w:r>
      <w:r>
        <w:rPr>
          <w:bCs/>
          <w:sz w:val="24"/>
        </w:rPr>
        <w:t>197</w:t>
      </w:r>
    </w:p>
    <w:p>
      <w:pPr>
        <w:rPr>
          <w:rFonts w:ascii="黑体" w:hAnsi="黑体" w:eastAsia="黑体"/>
          <w:b/>
          <w:bCs/>
          <w:kern w:val="44"/>
          <w:sz w:val="36"/>
          <w:szCs w:val="36"/>
        </w:rPr>
      </w:pPr>
      <w:r>
        <w:rPr>
          <w:bCs/>
          <w:sz w:val="24"/>
        </w:rPr>
        <w:t>[</w:t>
      </w:r>
      <w:r>
        <w:rPr>
          <w:rFonts w:hint="eastAsia"/>
          <w:bCs/>
          <w:sz w:val="24"/>
        </w:rPr>
        <w:t>5</w:t>
      </w:r>
      <w:r>
        <w:rPr>
          <w:bCs/>
          <w:sz w:val="24"/>
        </w:rPr>
        <w:t xml:space="preserve">] </w:t>
      </w:r>
      <w:r>
        <w:rPr>
          <w:rFonts w:hint="eastAsia"/>
          <w:bCs/>
          <w:sz w:val="24"/>
        </w:rPr>
        <w:t>严蔚敏等</w:t>
      </w:r>
      <w:r>
        <w:rPr>
          <w:bCs/>
          <w:sz w:val="24"/>
        </w:rPr>
        <w:t>.</w:t>
      </w:r>
      <w:r>
        <w:rPr>
          <w:rFonts w:hint="eastAsia"/>
          <w:bCs/>
          <w:sz w:val="24"/>
        </w:rPr>
        <w:t>数据结构题集（</w:t>
      </w:r>
      <w:r>
        <w:rPr>
          <w:bCs/>
          <w:sz w:val="24"/>
        </w:rPr>
        <w:t>C</w:t>
      </w:r>
      <w:r>
        <w:rPr>
          <w:rFonts w:hint="eastAsia"/>
          <w:bCs/>
          <w:sz w:val="24"/>
        </w:rPr>
        <w:t>语言版）</w:t>
      </w:r>
      <w:r>
        <w:rPr>
          <w:bCs/>
          <w:sz w:val="24"/>
        </w:rPr>
        <w:t>.</w:t>
      </w:r>
      <w:r>
        <w:rPr>
          <w:rFonts w:hint="eastAsia"/>
          <w:bCs/>
          <w:sz w:val="24"/>
        </w:rPr>
        <w:t xml:space="preserve"> 清华大学出版社</w:t>
      </w:r>
      <w:r>
        <w:rPr>
          <w:rFonts w:ascii="黑体" w:hAnsi="黑体" w:eastAsia="黑体"/>
          <w:sz w:val="36"/>
          <w:szCs w:val="36"/>
        </w:rPr>
        <w:br w:type="page"/>
      </w:r>
    </w:p>
    <w:p>
      <w:pPr>
        <w:pStyle w:val="2"/>
        <w:spacing w:before="156" w:beforeLines="50" w:after="156" w:afterLines="50" w:line="240" w:lineRule="auto"/>
        <w:jc w:val="center"/>
        <w:rPr>
          <w:rFonts w:hAnsi="黑体" w:eastAsia="黑体"/>
          <w:sz w:val="36"/>
          <w:szCs w:val="36"/>
        </w:rPr>
      </w:pPr>
      <w:bookmarkStart w:id="36" w:name="_Toc441163498"/>
      <w:bookmarkStart w:id="37" w:name="_Toc426875440"/>
      <w:bookmarkStart w:id="38" w:name="_Toc12135"/>
      <w:r>
        <w:rPr>
          <w:rFonts w:hint="eastAsia" w:hAnsi="黑体" w:eastAsia="黑体"/>
          <w:sz w:val="36"/>
          <w:szCs w:val="36"/>
        </w:rPr>
        <w:t>附录</w:t>
      </w:r>
      <w:r>
        <w:rPr>
          <w:rFonts w:hAnsi="黑体" w:eastAsia="黑体"/>
          <w:sz w:val="36"/>
          <w:szCs w:val="36"/>
        </w:rPr>
        <w:t>A</w:t>
      </w:r>
      <w:bookmarkEnd w:id="36"/>
      <w:bookmarkEnd w:id="37"/>
      <w:r>
        <w:rPr>
          <w:rFonts w:hint="eastAsia" w:hAnsi="黑体" w:eastAsia="黑体"/>
          <w:sz w:val="36"/>
          <w:szCs w:val="36"/>
        </w:rPr>
        <w:t>“综合程序设计”课程设计评价指标</w:t>
      </w:r>
      <w:bookmarkEnd w:id="38"/>
    </w:p>
    <w:p/>
    <w:tbl>
      <w:tblPr>
        <w:tblStyle w:val="20"/>
        <w:tblW w:w="1076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2"/>
        <w:gridCol w:w="1515"/>
        <w:gridCol w:w="709"/>
        <w:gridCol w:w="7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32" w:type="dxa"/>
          </w:tcPr>
          <w:p>
            <w:pPr>
              <w:spacing w:before="156" w:beforeLines="50"/>
              <w:jc w:val="center"/>
              <w:rPr>
                <w:b/>
                <w:szCs w:val="21"/>
              </w:rPr>
            </w:pPr>
            <w:r>
              <w:rPr>
                <w:rFonts w:hint="eastAsia"/>
                <w:b/>
                <w:szCs w:val="21"/>
              </w:rPr>
              <w:t>评价指标</w:t>
            </w:r>
          </w:p>
        </w:tc>
        <w:tc>
          <w:tcPr>
            <w:tcW w:w="1515" w:type="dxa"/>
          </w:tcPr>
          <w:p>
            <w:pPr>
              <w:spacing w:before="156" w:beforeLines="50"/>
              <w:jc w:val="center"/>
              <w:rPr>
                <w:b/>
                <w:szCs w:val="21"/>
              </w:rPr>
            </w:pPr>
            <w:r>
              <w:rPr>
                <w:rFonts w:hint="eastAsia"/>
                <w:b/>
                <w:szCs w:val="21"/>
              </w:rPr>
              <w:t>细化</w:t>
            </w:r>
          </w:p>
        </w:tc>
        <w:tc>
          <w:tcPr>
            <w:tcW w:w="709" w:type="dxa"/>
          </w:tcPr>
          <w:p>
            <w:pPr>
              <w:spacing w:before="156" w:beforeLines="50"/>
              <w:jc w:val="center"/>
              <w:rPr>
                <w:b/>
                <w:szCs w:val="21"/>
              </w:rPr>
            </w:pPr>
            <w:r>
              <w:rPr>
                <w:rFonts w:hint="eastAsia"/>
                <w:b/>
                <w:szCs w:val="21"/>
              </w:rPr>
              <w:t>满分</w:t>
            </w:r>
          </w:p>
        </w:tc>
        <w:tc>
          <w:tcPr>
            <w:tcW w:w="7512" w:type="dxa"/>
          </w:tcPr>
          <w:p>
            <w:pPr>
              <w:spacing w:before="156" w:beforeLines="50"/>
              <w:jc w:val="center"/>
              <w:rPr>
                <w:b/>
                <w:szCs w:val="21"/>
              </w:rPr>
            </w:pPr>
            <w:r>
              <w:rPr>
                <w:rFonts w:hint="eastAsia"/>
                <w:b/>
                <w:szCs w:val="21"/>
              </w:rPr>
              <w:t>评价标准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032" w:type="dxa"/>
            <w:vMerge w:val="restart"/>
          </w:tcPr>
          <w:p>
            <w:pPr>
              <w:spacing w:before="156" w:beforeLines="50"/>
              <w:jc w:val="center"/>
              <w:rPr>
                <w:szCs w:val="21"/>
              </w:rPr>
            </w:pPr>
            <w:r>
              <w:rPr>
                <w:rFonts w:hint="eastAsia"/>
                <w:szCs w:val="21"/>
              </w:rPr>
              <w:t>程序设计实现</w:t>
            </w:r>
          </w:p>
          <w:p>
            <w:pPr>
              <w:spacing w:before="156" w:beforeLines="50"/>
              <w:jc w:val="center"/>
              <w:rPr>
                <w:szCs w:val="21"/>
              </w:rPr>
            </w:pPr>
            <w:r>
              <w:rPr>
                <w:rFonts w:hint="eastAsia"/>
                <w:szCs w:val="21"/>
              </w:rPr>
              <w:t>（62%）</w:t>
            </w:r>
          </w:p>
        </w:tc>
        <w:tc>
          <w:tcPr>
            <w:tcW w:w="1515" w:type="dxa"/>
          </w:tcPr>
          <w:p>
            <w:pPr>
              <w:spacing w:before="156" w:beforeLines="50"/>
              <w:jc w:val="center"/>
              <w:rPr>
                <w:szCs w:val="21"/>
              </w:rPr>
            </w:pPr>
            <w:r>
              <w:rPr>
                <w:rFonts w:hint="eastAsia"/>
                <w:szCs w:val="21"/>
              </w:rPr>
              <w:t>功能(</w:t>
            </w:r>
            <w:r>
              <w:rPr>
                <w:szCs w:val="21"/>
              </w:rPr>
              <w:t>40%)</w:t>
            </w:r>
          </w:p>
        </w:tc>
        <w:tc>
          <w:tcPr>
            <w:tcW w:w="709" w:type="dxa"/>
          </w:tcPr>
          <w:p>
            <w:pPr>
              <w:spacing w:before="156" w:beforeLines="50"/>
              <w:jc w:val="center"/>
              <w:rPr>
                <w:szCs w:val="21"/>
              </w:rPr>
            </w:pPr>
            <w:r>
              <w:rPr>
                <w:szCs w:val="21"/>
              </w:rPr>
              <w:t>100</w:t>
            </w:r>
          </w:p>
        </w:tc>
        <w:tc>
          <w:tcPr>
            <w:tcW w:w="7512" w:type="dxa"/>
          </w:tcPr>
          <w:p>
            <w:pPr>
              <w:spacing w:before="156" w:beforeLines="50"/>
              <w:ind w:left="1365" w:hanging="1365" w:hangingChars="650"/>
              <w:rPr>
                <w:szCs w:val="21"/>
              </w:rPr>
            </w:pPr>
            <w:r>
              <w:rPr>
                <w:rFonts w:hint="eastAsia"/>
                <w:szCs w:val="21"/>
              </w:rPr>
              <w:t xml:space="preserve">题目一成绩 </w:t>
            </w:r>
            <w:r>
              <w:rPr>
                <w:szCs w:val="21"/>
              </w:rPr>
              <w:t xml:space="preserve">= </w:t>
            </w:r>
            <w:r>
              <w:rPr>
                <w:rFonts w:hint="eastAsia"/>
                <w:szCs w:val="21"/>
              </w:rPr>
              <w:t>2.3主要功能要求(70分</w:t>
            </w:r>
            <w:r>
              <w:rPr>
                <w:szCs w:val="21"/>
              </w:rPr>
              <w:t>)</w:t>
            </w:r>
            <w:r>
              <w:rPr>
                <w:rFonts w:hint="eastAsia"/>
                <w:szCs w:val="21"/>
              </w:rPr>
              <w:t>、2.4扩展功能(20分)，以上内容完成后，可以继续做通关升级后的2.4内容(10分</w:t>
            </w:r>
            <w:r>
              <w:rPr>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32" w:type="dxa"/>
            <w:vMerge w:val="continue"/>
          </w:tcPr>
          <w:p>
            <w:pPr>
              <w:spacing w:before="156" w:beforeLines="50"/>
              <w:jc w:val="center"/>
              <w:rPr>
                <w:szCs w:val="21"/>
              </w:rPr>
            </w:pPr>
          </w:p>
        </w:tc>
        <w:tc>
          <w:tcPr>
            <w:tcW w:w="1515" w:type="dxa"/>
          </w:tcPr>
          <w:p>
            <w:pPr>
              <w:spacing w:before="156" w:beforeLines="50"/>
              <w:jc w:val="center"/>
              <w:rPr>
                <w:szCs w:val="21"/>
              </w:rPr>
            </w:pPr>
            <w:r>
              <w:rPr>
                <w:rFonts w:hint="eastAsia"/>
                <w:szCs w:val="21"/>
              </w:rPr>
              <w:t>规范(</w:t>
            </w:r>
            <w:r>
              <w:rPr>
                <w:szCs w:val="21"/>
              </w:rPr>
              <w:t>7%</w:t>
            </w:r>
            <w:r>
              <w:rPr>
                <w:rFonts w:hint="eastAsia"/>
                <w:szCs w:val="21"/>
              </w:rPr>
              <w:t>)</w:t>
            </w:r>
          </w:p>
        </w:tc>
        <w:tc>
          <w:tcPr>
            <w:tcW w:w="709" w:type="dxa"/>
          </w:tcPr>
          <w:p>
            <w:pPr>
              <w:spacing w:before="156" w:beforeLines="50"/>
              <w:jc w:val="center"/>
              <w:rPr>
                <w:szCs w:val="21"/>
              </w:rPr>
            </w:pPr>
            <w:r>
              <w:rPr>
                <w:szCs w:val="21"/>
              </w:rPr>
              <w:t>100</w:t>
            </w:r>
          </w:p>
        </w:tc>
        <w:tc>
          <w:tcPr>
            <w:tcW w:w="7512" w:type="dxa"/>
          </w:tcPr>
          <w:p>
            <w:pPr>
              <w:spacing w:before="156" w:beforeLines="50"/>
              <w:rPr>
                <w:szCs w:val="21"/>
              </w:rPr>
            </w:pPr>
            <w:r>
              <w:rPr>
                <w:rFonts w:hint="eastAsia"/>
                <w:szCs w:val="21"/>
              </w:rPr>
              <w:t>程序规范：基本</w:t>
            </w:r>
            <w:r>
              <w:rPr>
                <w:szCs w:val="21"/>
              </w:rPr>
              <w:t>80</w:t>
            </w:r>
            <w:r>
              <w:rPr>
                <w:rFonts w:hint="eastAsia"/>
                <w:szCs w:val="21"/>
              </w:rPr>
              <w:t>，注释：</w:t>
            </w:r>
            <w:r>
              <w:rPr>
                <w:szCs w:val="21"/>
              </w:rPr>
              <w:t>80+</w:t>
            </w:r>
            <w:r>
              <w:rPr>
                <w:rFonts w:hint="eastAsia"/>
                <w:szCs w:val="21"/>
              </w:rPr>
              <w:t>，模块化且注释好：90+，不规范：</w:t>
            </w:r>
            <w:r>
              <w:rPr>
                <w:szCs w:val="21"/>
              </w:rPr>
              <w:t>80-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32" w:type="dxa"/>
            <w:vMerge w:val="continue"/>
          </w:tcPr>
          <w:p>
            <w:pPr>
              <w:spacing w:before="156" w:beforeLines="50"/>
              <w:jc w:val="center"/>
              <w:rPr>
                <w:szCs w:val="21"/>
              </w:rPr>
            </w:pPr>
          </w:p>
        </w:tc>
        <w:tc>
          <w:tcPr>
            <w:tcW w:w="1515" w:type="dxa"/>
          </w:tcPr>
          <w:p>
            <w:pPr>
              <w:spacing w:before="156" w:beforeLines="50"/>
              <w:jc w:val="center"/>
              <w:rPr>
                <w:szCs w:val="21"/>
              </w:rPr>
            </w:pPr>
            <w:r>
              <w:rPr>
                <w:rFonts w:hint="eastAsia"/>
                <w:szCs w:val="21"/>
              </w:rPr>
              <w:t>设计(1</w:t>
            </w:r>
            <w:r>
              <w:rPr>
                <w:szCs w:val="21"/>
              </w:rPr>
              <w:t>5%)</w:t>
            </w:r>
          </w:p>
        </w:tc>
        <w:tc>
          <w:tcPr>
            <w:tcW w:w="709" w:type="dxa"/>
          </w:tcPr>
          <w:p>
            <w:pPr>
              <w:spacing w:before="156" w:beforeLines="50"/>
              <w:jc w:val="center"/>
              <w:rPr>
                <w:szCs w:val="21"/>
              </w:rPr>
            </w:pPr>
            <w:r>
              <w:rPr>
                <w:rFonts w:hint="eastAsia"/>
                <w:szCs w:val="21"/>
              </w:rPr>
              <w:t>100</w:t>
            </w:r>
          </w:p>
        </w:tc>
        <w:tc>
          <w:tcPr>
            <w:tcW w:w="7512" w:type="dxa"/>
          </w:tcPr>
          <w:p>
            <w:pPr>
              <w:spacing w:before="156" w:beforeLines="50"/>
              <w:rPr>
                <w:szCs w:val="21"/>
              </w:rPr>
            </w:pPr>
            <w:r>
              <w:rPr>
                <w:rFonts w:hint="eastAsia"/>
                <w:szCs w:val="21"/>
              </w:rPr>
              <w:t>特色不明显：70，有一定特色：80+，特色突出或有创意：90+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32" w:type="dxa"/>
            <w:vMerge w:val="restart"/>
          </w:tcPr>
          <w:p>
            <w:pPr>
              <w:spacing w:before="156" w:beforeLines="50"/>
              <w:jc w:val="center"/>
              <w:rPr>
                <w:szCs w:val="21"/>
              </w:rPr>
            </w:pPr>
            <w:r>
              <w:rPr>
                <w:rFonts w:hint="eastAsia"/>
                <w:szCs w:val="21"/>
              </w:rPr>
              <w:t>课程设计报告</w:t>
            </w:r>
          </w:p>
          <w:p>
            <w:pPr>
              <w:spacing w:before="156" w:beforeLines="50"/>
              <w:jc w:val="center"/>
              <w:rPr>
                <w:szCs w:val="21"/>
              </w:rPr>
            </w:pPr>
            <w:r>
              <w:rPr>
                <w:rFonts w:hint="eastAsia"/>
                <w:szCs w:val="21"/>
              </w:rPr>
              <w:t>（30%）</w:t>
            </w:r>
          </w:p>
        </w:tc>
        <w:tc>
          <w:tcPr>
            <w:tcW w:w="1515" w:type="dxa"/>
          </w:tcPr>
          <w:p>
            <w:pPr>
              <w:spacing w:before="156" w:beforeLines="50"/>
              <w:jc w:val="center"/>
              <w:rPr>
                <w:szCs w:val="21"/>
              </w:rPr>
            </w:pPr>
            <w:r>
              <w:rPr>
                <w:rFonts w:hint="eastAsia"/>
                <w:szCs w:val="21"/>
              </w:rPr>
              <w:t>报告内容(25</w:t>
            </w:r>
            <w:r>
              <w:rPr>
                <w:szCs w:val="21"/>
              </w:rPr>
              <w:t>%)</w:t>
            </w:r>
          </w:p>
        </w:tc>
        <w:tc>
          <w:tcPr>
            <w:tcW w:w="709" w:type="dxa"/>
          </w:tcPr>
          <w:p>
            <w:pPr>
              <w:spacing w:before="156" w:beforeLines="50"/>
              <w:jc w:val="center"/>
              <w:rPr>
                <w:szCs w:val="21"/>
              </w:rPr>
            </w:pPr>
            <w:r>
              <w:rPr>
                <w:szCs w:val="21"/>
              </w:rPr>
              <w:t>100</w:t>
            </w:r>
          </w:p>
        </w:tc>
        <w:tc>
          <w:tcPr>
            <w:tcW w:w="7512" w:type="dxa"/>
          </w:tcPr>
          <w:p>
            <w:pPr>
              <w:spacing w:before="156" w:beforeLines="50"/>
              <w:rPr>
                <w:szCs w:val="21"/>
              </w:rPr>
            </w:pPr>
            <w:r>
              <w:rPr>
                <w:rFonts w:hint="eastAsia"/>
                <w:szCs w:val="21"/>
              </w:rPr>
              <w:t>问题描述与分析：10，程序总体设计、数据结构、算法设计和理论分析：45，测试计划及测试分析：15，复杂度分析：1</w:t>
            </w:r>
            <w:r>
              <w:rPr>
                <w:szCs w:val="21"/>
              </w:rPr>
              <w:t>0</w:t>
            </w:r>
            <w:r>
              <w:rPr>
                <w:rFonts w:hint="eastAsia"/>
                <w:szCs w:val="21"/>
              </w:rPr>
              <w:t>，总结（思政、思维、体会）：20。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32" w:type="dxa"/>
            <w:vMerge w:val="continue"/>
          </w:tcPr>
          <w:p>
            <w:pPr>
              <w:spacing w:before="156" w:beforeLines="50"/>
              <w:jc w:val="center"/>
              <w:rPr>
                <w:szCs w:val="21"/>
              </w:rPr>
            </w:pPr>
          </w:p>
        </w:tc>
        <w:tc>
          <w:tcPr>
            <w:tcW w:w="1515" w:type="dxa"/>
          </w:tcPr>
          <w:p>
            <w:pPr>
              <w:spacing w:before="156" w:beforeLines="50"/>
              <w:jc w:val="center"/>
              <w:rPr>
                <w:szCs w:val="21"/>
              </w:rPr>
            </w:pPr>
            <w:r>
              <w:rPr>
                <w:rFonts w:hint="eastAsia"/>
                <w:szCs w:val="21"/>
              </w:rPr>
              <w:t>报告规范(5</w:t>
            </w:r>
            <w:r>
              <w:rPr>
                <w:szCs w:val="21"/>
              </w:rPr>
              <w:t>%)</w:t>
            </w:r>
          </w:p>
        </w:tc>
        <w:tc>
          <w:tcPr>
            <w:tcW w:w="709" w:type="dxa"/>
          </w:tcPr>
          <w:p>
            <w:pPr>
              <w:spacing w:before="156" w:beforeLines="50"/>
              <w:jc w:val="center"/>
              <w:rPr>
                <w:szCs w:val="21"/>
              </w:rPr>
            </w:pPr>
            <w:r>
              <w:rPr>
                <w:szCs w:val="21"/>
              </w:rPr>
              <w:t>100</w:t>
            </w:r>
          </w:p>
        </w:tc>
        <w:tc>
          <w:tcPr>
            <w:tcW w:w="7512" w:type="dxa"/>
          </w:tcPr>
          <w:p>
            <w:pPr>
              <w:spacing w:before="156" w:beforeLines="50"/>
              <w:rPr>
                <w:szCs w:val="21"/>
              </w:rPr>
            </w:pPr>
            <w:r>
              <w:rPr>
                <w:rFonts w:hint="eastAsia"/>
                <w:szCs w:val="21"/>
              </w:rPr>
              <w:t>基本规范：</w:t>
            </w:r>
            <w:r>
              <w:rPr>
                <w:szCs w:val="21"/>
              </w:rPr>
              <w:t>80</w:t>
            </w:r>
            <w:r>
              <w:rPr>
                <w:rFonts w:hint="eastAsia"/>
                <w:szCs w:val="21"/>
              </w:rPr>
              <w:t>，规范：</w:t>
            </w:r>
            <w:r>
              <w:rPr>
                <w:szCs w:val="21"/>
              </w:rPr>
              <w:t>80+</w:t>
            </w:r>
            <w:r>
              <w:rPr>
                <w:rFonts w:hint="eastAsia"/>
                <w:szCs w:val="21"/>
              </w:rPr>
              <w:t>，不规范：</w:t>
            </w:r>
            <w:r>
              <w:rPr>
                <w:szCs w:val="21"/>
              </w:rPr>
              <w:t>80-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32" w:type="dxa"/>
          </w:tcPr>
          <w:p>
            <w:pPr>
              <w:spacing w:before="156" w:beforeLines="50"/>
              <w:jc w:val="center"/>
              <w:rPr>
                <w:szCs w:val="21"/>
              </w:rPr>
            </w:pPr>
            <w:r>
              <w:rPr>
                <w:rFonts w:hint="eastAsia"/>
                <w:szCs w:val="21"/>
              </w:rPr>
              <w:t>课堂（8%）</w:t>
            </w:r>
          </w:p>
        </w:tc>
        <w:tc>
          <w:tcPr>
            <w:tcW w:w="1515" w:type="dxa"/>
          </w:tcPr>
          <w:p>
            <w:pPr>
              <w:spacing w:before="156" w:beforeLines="50"/>
              <w:jc w:val="center"/>
              <w:rPr>
                <w:szCs w:val="21"/>
              </w:rPr>
            </w:pPr>
            <w:r>
              <w:rPr>
                <w:rFonts w:hint="eastAsia"/>
                <w:szCs w:val="21"/>
              </w:rPr>
              <w:t>考勤(8%</w:t>
            </w:r>
            <w:r>
              <w:rPr>
                <w:szCs w:val="21"/>
              </w:rPr>
              <w:t>)</w:t>
            </w:r>
          </w:p>
        </w:tc>
        <w:tc>
          <w:tcPr>
            <w:tcW w:w="709" w:type="dxa"/>
          </w:tcPr>
          <w:p>
            <w:pPr>
              <w:spacing w:before="156" w:beforeLines="50"/>
              <w:jc w:val="center"/>
              <w:rPr>
                <w:szCs w:val="21"/>
              </w:rPr>
            </w:pPr>
            <w:r>
              <w:rPr>
                <w:rFonts w:hint="eastAsia"/>
                <w:szCs w:val="21"/>
              </w:rPr>
              <w:t>100</w:t>
            </w:r>
          </w:p>
        </w:tc>
        <w:tc>
          <w:tcPr>
            <w:tcW w:w="7512" w:type="dxa"/>
          </w:tcPr>
          <w:p>
            <w:pPr>
              <w:spacing w:before="156" w:beforeLines="50"/>
              <w:rPr>
                <w:szCs w:val="21"/>
              </w:rPr>
            </w:pPr>
            <w:r>
              <w:rPr>
                <w:rFonts w:hint="eastAsia"/>
                <w:szCs w:val="21"/>
              </w:rPr>
              <w:t>按时按要求到实验室参加实验和撰写实验报告。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768" w:type="dxa"/>
            <w:gridSpan w:val="4"/>
          </w:tcPr>
          <w:p>
            <w:pPr>
              <w:spacing w:before="62" w:beforeLines="20"/>
              <w:jc w:val="center"/>
              <w:rPr>
                <w:rFonts w:ascii="宋体"/>
                <w:b/>
                <w:szCs w:val="21"/>
              </w:rPr>
            </w:pPr>
            <w:r>
              <w:rPr>
                <w:rFonts w:hint="eastAsia"/>
                <w:b/>
                <w:szCs w:val="21"/>
              </w:rPr>
              <w:t>综合成绩</w:t>
            </w:r>
            <w:r>
              <w:rPr>
                <w:rFonts w:hint="eastAsia" w:ascii="宋体" w:hAnsi="宋体"/>
                <w:b/>
                <w:szCs w:val="21"/>
              </w:rPr>
              <w:t>＝设计成绩（92分）＋</w:t>
            </w:r>
            <w:r>
              <w:rPr>
                <w:rFonts w:hint="eastAsia"/>
                <w:b/>
                <w:szCs w:val="21"/>
              </w:rPr>
              <w:t>实验考</w:t>
            </w:r>
            <w:r>
              <w:rPr>
                <w:rFonts w:hint="eastAsia" w:ascii="宋体" w:hAnsi="宋体"/>
                <w:b/>
                <w:szCs w:val="21"/>
              </w:rPr>
              <w:t>勤（</w:t>
            </w:r>
            <w:r>
              <w:rPr>
                <w:b/>
                <w:szCs w:val="21"/>
              </w:rPr>
              <w:t>8</w:t>
            </w:r>
            <w:r>
              <w:rPr>
                <w:rFonts w:hint="eastAsia"/>
                <w:b/>
                <w:szCs w:val="21"/>
              </w:rPr>
              <w:t>分）</w:t>
            </w:r>
          </w:p>
          <w:p>
            <w:pPr>
              <w:spacing w:after="62" w:afterLines="20"/>
              <w:jc w:val="center"/>
              <w:rPr>
                <w:szCs w:val="21"/>
              </w:rPr>
            </w:pPr>
            <w:r>
              <w:rPr>
                <w:rFonts w:hint="eastAsia" w:ascii="宋体" w:hAnsi="宋体"/>
                <w:szCs w:val="21"/>
              </w:rPr>
              <w:t>设计成绩＝</w:t>
            </w:r>
            <w:r>
              <w:rPr>
                <w:rFonts w:hint="eastAsia"/>
                <w:szCs w:val="21"/>
              </w:rPr>
              <w:t>程序设计实现</w:t>
            </w:r>
            <w:r>
              <w:rPr>
                <w:rFonts w:hint="eastAsia" w:ascii="宋体" w:hAnsi="宋体"/>
                <w:szCs w:val="21"/>
              </w:rPr>
              <w:t>×62</w:t>
            </w:r>
            <w:r>
              <w:rPr>
                <w:rFonts w:ascii="宋体" w:hAnsi="宋体"/>
                <w:szCs w:val="21"/>
              </w:rPr>
              <w:t>%</w:t>
            </w:r>
            <w:r>
              <w:rPr>
                <w:rFonts w:hint="eastAsia" w:ascii="宋体" w:hAnsi="宋体"/>
                <w:szCs w:val="21"/>
              </w:rPr>
              <w:t>＋课程设计</w:t>
            </w:r>
            <w:r>
              <w:rPr>
                <w:rFonts w:hint="eastAsia"/>
                <w:szCs w:val="21"/>
              </w:rPr>
              <w:t>报告</w:t>
            </w:r>
            <w:r>
              <w:rPr>
                <w:rFonts w:hint="eastAsia" w:ascii="宋体" w:hAnsi="宋体"/>
                <w:szCs w:val="21"/>
              </w:rPr>
              <w:t>×3</w:t>
            </w:r>
            <w:r>
              <w:rPr>
                <w:szCs w:val="21"/>
              </w:rPr>
              <w:t>0</w:t>
            </w:r>
            <w:r>
              <w:rPr>
                <w:rFonts w:ascii="宋体" w:hAnsi="宋体"/>
                <w:szCs w:val="21"/>
              </w:rPr>
              <w:t>%</w:t>
            </w:r>
          </w:p>
        </w:tc>
      </w:tr>
    </w:tbl>
    <w:p>
      <w:pPr>
        <w:rPr>
          <w:szCs w:val="21"/>
        </w:rPr>
      </w:pPr>
    </w:p>
    <w:p>
      <w:pPr>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注：实验考勤原则上仅记录签到情况，不考虑任何请假情形。</w:t>
      </w:r>
    </w:p>
    <w:sectPr>
      <w:footerReference r:id="rId4"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
    <w:altName w:val="Times New Roman"/>
    <w:panose1 w:val="00000000000000000000"/>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p>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fldChar w:fldCharType="begin"/>
    </w:r>
    <w:r>
      <w:instrText xml:space="preserve"> PAGE   \* MERGEFORMAT </w:instrText>
    </w:r>
    <w:r>
      <w:fldChar w:fldCharType="separate"/>
    </w:r>
    <w:r>
      <w:rPr>
        <w:lang w:val="zh-CN"/>
      </w:rPr>
      <w:t>13</w:t>
    </w:r>
    <w:r>
      <w:rPr>
        <w:lang w:val="zh-CN"/>
      </w:rPr>
      <w:fldChar w:fldCharType="end"/>
    </w:r>
  </w:p>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D109BA"/>
    <w:multiLevelType w:val="multilevel"/>
    <w:tmpl w:val="25D109BA"/>
    <w:lvl w:ilvl="0" w:tentative="0">
      <w:start w:val="1"/>
      <w:numFmt w:val="decimalEnclosedParen"/>
      <w:lvlText w:val="%1"/>
      <w:lvlJc w:val="left"/>
      <w:pPr>
        <w:ind w:left="906" w:hanging="360"/>
      </w:pPr>
      <w:rPr>
        <w:rFonts w:hint="default"/>
        <w:color w:val="3A3A3A"/>
      </w:rPr>
    </w:lvl>
    <w:lvl w:ilvl="1" w:tentative="0">
      <w:start w:val="1"/>
      <w:numFmt w:val="lowerLetter"/>
      <w:lvlText w:val="%2)"/>
      <w:lvlJc w:val="left"/>
      <w:pPr>
        <w:ind w:left="1386" w:hanging="420"/>
      </w:pPr>
    </w:lvl>
    <w:lvl w:ilvl="2" w:tentative="0">
      <w:start w:val="1"/>
      <w:numFmt w:val="lowerRoman"/>
      <w:lvlText w:val="%3."/>
      <w:lvlJc w:val="right"/>
      <w:pPr>
        <w:ind w:left="1806" w:hanging="420"/>
      </w:pPr>
    </w:lvl>
    <w:lvl w:ilvl="3" w:tentative="0">
      <w:start w:val="1"/>
      <w:numFmt w:val="decimal"/>
      <w:lvlText w:val="%4."/>
      <w:lvlJc w:val="left"/>
      <w:pPr>
        <w:ind w:left="2226" w:hanging="420"/>
      </w:pPr>
    </w:lvl>
    <w:lvl w:ilvl="4" w:tentative="0">
      <w:start w:val="1"/>
      <w:numFmt w:val="lowerLetter"/>
      <w:lvlText w:val="%5)"/>
      <w:lvlJc w:val="left"/>
      <w:pPr>
        <w:ind w:left="2646" w:hanging="420"/>
      </w:pPr>
    </w:lvl>
    <w:lvl w:ilvl="5" w:tentative="0">
      <w:start w:val="1"/>
      <w:numFmt w:val="lowerRoman"/>
      <w:lvlText w:val="%6."/>
      <w:lvlJc w:val="right"/>
      <w:pPr>
        <w:ind w:left="3066" w:hanging="420"/>
      </w:pPr>
    </w:lvl>
    <w:lvl w:ilvl="6" w:tentative="0">
      <w:start w:val="1"/>
      <w:numFmt w:val="decimal"/>
      <w:lvlText w:val="%7."/>
      <w:lvlJc w:val="left"/>
      <w:pPr>
        <w:ind w:left="3486" w:hanging="420"/>
      </w:pPr>
    </w:lvl>
    <w:lvl w:ilvl="7" w:tentative="0">
      <w:start w:val="1"/>
      <w:numFmt w:val="lowerLetter"/>
      <w:lvlText w:val="%8)"/>
      <w:lvlJc w:val="left"/>
      <w:pPr>
        <w:ind w:left="3906" w:hanging="420"/>
      </w:pPr>
    </w:lvl>
    <w:lvl w:ilvl="8" w:tentative="0">
      <w:start w:val="1"/>
      <w:numFmt w:val="lowerRoman"/>
      <w:lvlText w:val="%9."/>
      <w:lvlJc w:val="right"/>
      <w:pPr>
        <w:ind w:left="4326"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C7A"/>
    <w:rsid w:val="00001BDC"/>
    <w:rsid w:val="00003295"/>
    <w:rsid w:val="00004688"/>
    <w:rsid w:val="00004E09"/>
    <w:rsid w:val="000123BB"/>
    <w:rsid w:val="00013180"/>
    <w:rsid w:val="00014713"/>
    <w:rsid w:val="0002170D"/>
    <w:rsid w:val="00022C60"/>
    <w:rsid w:val="0002476E"/>
    <w:rsid w:val="00024F69"/>
    <w:rsid w:val="00026C9E"/>
    <w:rsid w:val="00026D42"/>
    <w:rsid w:val="00026FB2"/>
    <w:rsid w:val="0003109D"/>
    <w:rsid w:val="0003222A"/>
    <w:rsid w:val="00033C2D"/>
    <w:rsid w:val="00046EBD"/>
    <w:rsid w:val="000500B7"/>
    <w:rsid w:val="00054AD5"/>
    <w:rsid w:val="00054CB7"/>
    <w:rsid w:val="00060343"/>
    <w:rsid w:val="00061AAF"/>
    <w:rsid w:val="00063564"/>
    <w:rsid w:val="000661AA"/>
    <w:rsid w:val="00073AFF"/>
    <w:rsid w:val="0007496C"/>
    <w:rsid w:val="00085E1C"/>
    <w:rsid w:val="0008718F"/>
    <w:rsid w:val="000874C9"/>
    <w:rsid w:val="00092A8C"/>
    <w:rsid w:val="000962A5"/>
    <w:rsid w:val="00096756"/>
    <w:rsid w:val="000A38C9"/>
    <w:rsid w:val="000A3E9A"/>
    <w:rsid w:val="000A43D7"/>
    <w:rsid w:val="000A4AD6"/>
    <w:rsid w:val="000B0A0E"/>
    <w:rsid w:val="000B440C"/>
    <w:rsid w:val="000C0668"/>
    <w:rsid w:val="000C1B5E"/>
    <w:rsid w:val="000C2325"/>
    <w:rsid w:val="000C4BC7"/>
    <w:rsid w:val="000D24B4"/>
    <w:rsid w:val="000D28D4"/>
    <w:rsid w:val="000D4650"/>
    <w:rsid w:val="000D689B"/>
    <w:rsid w:val="000D6A8F"/>
    <w:rsid w:val="000D6D1F"/>
    <w:rsid w:val="000D773C"/>
    <w:rsid w:val="000D799A"/>
    <w:rsid w:val="000E26C2"/>
    <w:rsid w:val="000E4E7A"/>
    <w:rsid w:val="000F049C"/>
    <w:rsid w:val="000F3B57"/>
    <w:rsid w:val="000F65FD"/>
    <w:rsid w:val="00102A46"/>
    <w:rsid w:val="001069D7"/>
    <w:rsid w:val="001129AE"/>
    <w:rsid w:val="001164F1"/>
    <w:rsid w:val="001164F3"/>
    <w:rsid w:val="00120C9C"/>
    <w:rsid w:val="001223C7"/>
    <w:rsid w:val="001233B8"/>
    <w:rsid w:val="0012652A"/>
    <w:rsid w:val="00127E84"/>
    <w:rsid w:val="001348BA"/>
    <w:rsid w:val="00137ECF"/>
    <w:rsid w:val="00141259"/>
    <w:rsid w:val="001422A7"/>
    <w:rsid w:val="001468AC"/>
    <w:rsid w:val="00151FD4"/>
    <w:rsid w:val="00152581"/>
    <w:rsid w:val="001537AC"/>
    <w:rsid w:val="001539CF"/>
    <w:rsid w:val="001558CD"/>
    <w:rsid w:val="00155A44"/>
    <w:rsid w:val="00160395"/>
    <w:rsid w:val="001625B1"/>
    <w:rsid w:val="00163C16"/>
    <w:rsid w:val="00165814"/>
    <w:rsid w:val="00167A04"/>
    <w:rsid w:val="001715E7"/>
    <w:rsid w:val="00171C74"/>
    <w:rsid w:val="00173677"/>
    <w:rsid w:val="00174F0B"/>
    <w:rsid w:val="00176BC8"/>
    <w:rsid w:val="00183652"/>
    <w:rsid w:val="0018519B"/>
    <w:rsid w:val="00185C7A"/>
    <w:rsid w:val="0019553C"/>
    <w:rsid w:val="0019563C"/>
    <w:rsid w:val="00196138"/>
    <w:rsid w:val="00196971"/>
    <w:rsid w:val="001A00D4"/>
    <w:rsid w:val="001A1B86"/>
    <w:rsid w:val="001A5FDF"/>
    <w:rsid w:val="001A681B"/>
    <w:rsid w:val="001A7390"/>
    <w:rsid w:val="001B0492"/>
    <w:rsid w:val="001B2A16"/>
    <w:rsid w:val="001B497B"/>
    <w:rsid w:val="001B7868"/>
    <w:rsid w:val="001C0AAB"/>
    <w:rsid w:val="001C5994"/>
    <w:rsid w:val="001D01A1"/>
    <w:rsid w:val="001D2258"/>
    <w:rsid w:val="001D241C"/>
    <w:rsid w:val="001D5E5D"/>
    <w:rsid w:val="001E5537"/>
    <w:rsid w:val="001F47C6"/>
    <w:rsid w:val="001F5C2C"/>
    <w:rsid w:val="001F74F8"/>
    <w:rsid w:val="00200875"/>
    <w:rsid w:val="002013A8"/>
    <w:rsid w:val="002014A7"/>
    <w:rsid w:val="00201FB1"/>
    <w:rsid w:val="00202E68"/>
    <w:rsid w:val="002030B7"/>
    <w:rsid w:val="00203ADA"/>
    <w:rsid w:val="00204AD0"/>
    <w:rsid w:val="00204D76"/>
    <w:rsid w:val="00205697"/>
    <w:rsid w:val="00211A70"/>
    <w:rsid w:val="002142E5"/>
    <w:rsid w:val="00215240"/>
    <w:rsid w:val="00216952"/>
    <w:rsid w:val="00222BFC"/>
    <w:rsid w:val="00222D75"/>
    <w:rsid w:val="0022643C"/>
    <w:rsid w:val="002265A7"/>
    <w:rsid w:val="00227CBD"/>
    <w:rsid w:val="00227E43"/>
    <w:rsid w:val="00232582"/>
    <w:rsid w:val="00232D6C"/>
    <w:rsid w:val="00233C23"/>
    <w:rsid w:val="002342FC"/>
    <w:rsid w:val="002353E2"/>
    <w:rsid w:val="00237B53"/>
    <w:rsid w:val="00237D39"/>
    <w:rsid w:val="00240AD5"/>
    <w:rsid w:val="00241C70"/>
    <w:rsid w:val="00241ED3"/>
    <w:rsid w:val="002434F5"/>
    <w:rsid w:val="0024560B"/>
    <w:rsid w:val="002456A9"/>
    <w:rsid w:val="00246968"/>
    <w:rsid w:val="00250676"/>
    <w:rsid w:val="00251E1F"/>
    <w:rsid w:val="00254B41"/>
    <w:rsid w:val="0025770C"/>
    <w:rsid w:val="00261237"/>
    <w:rsid w:val="002615CA"/>
    <w:rsid w:val="00261ABA"/>
    <w:rsid w:val="002636FC"/>
    <w:rsid w:val="00272E43"/>
    <w:rsid w:val="00273C77"/>
    <w:rsid w:val="00274895"/>
    <w:rsid w:val="00274CDE"/>
    <w:rsid w:val="002758A5"/>
    <w:rsid w:val="00276579"/>
    <w:rsid w:val="00290797"/>
    <w:rsid w:val="00290D24"/>
    <w:rsid w:val="002A5312"/>
    <w:rsid w:val="002A69FD"/>
    <w:rsid w:val="002A6D24"/>
    <w:rsid w:val="002B0C82"/>
    <w:rsid w:val="002B2F9F"/>
    <w:rsid w:val="002B540D"/>
    <w:rsid w:val="002C41A0"/>
    <w:rsid w:val="002C5775"/>
    <w:rsid w:val="002C717F"/>
    <w:rsid w:val="002D2DB4"/>
    <w:rsid w:val="002E3029"/>
    <w:rsid w:val="002E34D7"/>
    <w:rsid w:val="002F122A"/>
    <w:rsid w:val="002F4EB1"/>
    <w:rsid w:val="003015CE"/>
    <w:rsid w:val="00303C2A"/>
    <w:rsid w:val="00311B61"/>
    <w:rsid w:val="003121E8"/>
    <w:rsid w:val="0031256A"/>
    <w:rsid w:val="00312FCF"/>
    <w:rsid w:val="00320178"/>
    <w:rsid w:val="00320CAB"/>
    <w:rsid w:val="003229ED"/>
    <w:rsid w:val="00323966"/>
    <w:rsid w:val="003241BF"/>
    <w:rsid w:val="0032495D"/>
    <w:rsid w:val="003259B0"/>
    <w:rsid w:val="0033087B"/>
    <w:rsid w:val="00336702"/>
    <w:rsid w:val="003367BD"/>
    <w:rsid w:val="00340A2A"/>
    <w:rsid w:val="0034301E"/>
    <w:rsid w:val="00344374"/>
    <w:rsid w:val="003459C3"/>
    <w:rsid w:val="00351527"/>
    <w:rsid w:val="00354F07"/>
    <w:rsid w:val="00355C03"/>
    <w:rsid w:val="00356D33"/>
    <w:rsid w:val="003647A9"/>
    <w:rsid w:val="00366D39"/>
    <w:rsid w:val="00370891"/>
    <w:rsid w:val="00375289"/>
    <w:rsid w:val="0037596E"/>
    <w:rsid w:val="0037696C"/>
    <w:rsid w:val="0037748D"/>
    <w:rsid w:val="00380672"/>
    <w:rsid w:val="0038323C"/>
    <w:rsid w:val="0039099C"/>
    <w:rsid w:val="0039417D"/>
    <w:rsid w:val="003964AA"/>
    <w:rsid w:val="00396889"/>
    <w:rsid w:val="0039760A"/>
    <w:rsid w:val="003A30FF"/>
    <w:rsid w:val="003A3C7D"/>
    <w:rsid w:val="003A7BC5"/>
    <w:rsid w:val="003B162A"/>
    <w:rsid w:val="003B1B97"/>
    <w:rsid w:val="003B4766"/>
    <w:rsid w:val="003B5AF1"/>
    <w:rsid w:val="003B7F0B"/>
    <w:rsid w:val="003C2142"/>
    <w:rsid w:val="003C45A9"/>
    <w:rsid w:val="003C586B"/>
    <w:rsid w:val="003C5E82"/>
    <w:rsid w:val="003C7BD1"/>
    <w:rsid w:val="003D3707"/>
    <w:rsid w:val="003D3CB7"/>
    <w:rsid w:val="003D7699"/>
    <w:rsid w:val="003E1DAC"/>
    <w:rsid w:val="003E235B"/>
    <w:rsid w:val="003E39FB"/>
    <w:rsid w:val="003E53FA"/>
    <w:rsid w:val="003F2EEC"/>
    <w:rsid w:val="003F40D6"/>
    <w:rsid w:val="003F4F94"/>
    <w:rsid w:val="00404B6A"/>
    <w:rsid w:val="00410E46"/>
    <w:rsid w:val="00410E69"/>
    <w:rsid w:val="004113B1"/>
    <w:rsid w:val="00413587"/>
    <w:rsid w:val="00413951"/>
    <w:rsid w:val="00414374"/>
    <w:rsid w:val="004145CE"/>
    <w:rsid w:val="004147D3"/>
    <w:rsid w:val="00415E0F"/>
    <w:rsid w:val="004171CF"/>
    <w:rsid w:val="00421F30"/>
    <w:rsid w:val="00424BB1"/>
    <w:rsid w:val="004260D3"/>
    <w:rsid w:val="00427FFB"/>
    <w:rsid w:val="004402C5"/>
    <w:rsid w:val="00440B8F"/>
    <w:rsid w:val="00441D70"/>
    <w:rsid w:val="00441F5A"/>
    <w:rsid w:val="0044515A"/>
    <w:rsid w:val="00446873"/>
    <w:rsid w:val="0045108A"/>
    <w:rsid w:val="00451D3C"/>
    <w:rsid w:val="00452BBA"/>
    <w:rsid w:val="00452BDC"/>
    <w:rsid w:val="00454B41"/>
    <w:rsid w:val="004560F5"/>
    <w:rsid w:val="0046479D"/>
    <w:rsid w:val="004667DC"/>
    <w:rsid w:val="00474140"/>
    <w:rsid w:val="004745A4"/>
    <w:rsid w:val="004752D1"/>
    <w:rsid w:val="004767DA"/>
    <w:rsid w:val="0048086B"/>
    <w:rsid w:val="004829D7"/>
    <w:rsid w:val="00483A90"/>
    <w:rsid w:val="00487F3F"/>
    <w:rsid w:val="00490683"/>
    <w:rsid w:val="00494E19"/>
    <w:rsid w:val="00496032"/>
    <w:rsid w:val="00496407"/>
    <w:rsid w:val="004A378C"/>
    <w:rsid w:val="004A6A38"/>
    <w:rsid w:val="004B016D"/>
    <w:rsid w:val="004B09EF"/>
    <w:rsid w:val="004B7E0F"/>
    <w:rsid w:val="004C3CDC"/>
    <w:rsid w:val="004C3CED"/>
    <w:rsid w:val="004D01B9"/>
    <w:rsid w:val="004D0FC8"/>
    <w:rsid w:val="004D131D"/>
    <w:rsid w:val="004D3406"/>
    <w:rsid w:val="004D48F3"/>
    <w:rsid w:val="004D4B3F"/>
    <w:rsid w:val="004D5591"/>
    <w:rsid w:val="004D6909"/>
    <w:rsid w:val="004D7A6A"/>
    <w:rsid w:val="004E0AF3"/>
    <w:rsid w:val="004E68C6"/>
    <w:rsid w:val="004F0A61"/>
    <w:rsid w:val="004F5DF6"/>
    <w:rsid w:val="004F7211"/>
    <w:rsid w:val="004F7875"/>
    <w:rsid w:val="004F7D31"/>
    <w:rsid w:val="00500275"/>
    <w:rsid w:val="00500309"/>
    <w:rsid w:val="0050103E"/>
    <w:rsid w:val="00504110"/>
    <w:rsid w:val="00505CEB"/>
    <w:rsid w:val="0050619A"/>
    <w:rsid w:val="00506AE2"/>
    <w:rsid w:val="00506C09"/>
    <w:rsid w:val="005079F9"/>
    <w:rsid w:val="00507E72"/>
    <w:rsid w:val="005150E1"/>
    <w:rsid w:val="005178E0"/>
    <w:rsid w:val="005207F4"/>
    <w:rsid w:val="00521C3D"/>
    <w:rsid w:val="00523B9F"/>
    <w:rsid w:val="00533D26"/>
    <w:rsid w:val="00533FA8"/>
    <w:rsid w:val="0054141D"/>
    <w:rsid w:val="0054461D"/>
    <w:rsid w:val="00545C62"/>
    <w:rsid w:val="005511D5"/>
    <w:rsid w:val="005517A6"/>
    <w:rsid w:val="00553E4B"/>
    <w:rsid w:val="00556B62"/>
    <w:rsid w:val="005611A2"/>
    <w:rsid w:val="0056284E"/>
    <w:rsid w:val="005651BC"/>
    <w:rsid w:val="00567ADB"/>
    <w:rsid w:val="005736B5"/>
    <w:rsid w:val="00575450"/>
    <w:rsid w:val="00575838"/>
    <w:rsid w:val="0057687F"/>
    <w:rsid w:val="00576DEE"/>
    <w:rsid w:val="005807DE"/>
    <w:rsid w:val="005814E0"/>
    <w:rsid w:val="0058317B"/>
    <w:rsid w:val="005833E3"/>
    <w:rsid w:val="005878B9"/>
    <w:rsid w:val="00591500"/>
    <w:rsid w:val="0059165F"/>
    <w:rsid w:val="005A0D35"/>
    <w:rsid w:val="005A2044"/>
    <w:rsid w:val="005A2608"/>
    <w:rsid w:val="005A31DE"/>
    <w:rsid w:val="005A5F29"/>
    <w:rsid w:val="005A69C9"/>
    <w:rsid w:val="005A71F8"/>
    <w:rsid w:val="005B348E"/>
    <w:rsid w:val="005B6A83"/>
    <w:rsid w:val="005B7E7C"/>
    <w:rsid w:val="005C1FC3"/>
    <w:rsid w:val="005C3152"/>
    <w:rsid w:val="005C45BB"/>
    <w:rsid w:val="005C5A81"/>
    <w:rsid w:val="005C5D26"/>
    <w:rsid w:val="005C6982"/>
    <w:rsid w:val="005D3134"/>
    <w:rsid w:val="005E36C7"/>
    <w:rsid w:val="005E45F9"/>
    <w:rsid w:val="005E468E"/>
    <w:rsid w:val="005E7927"/>
    <w:rsid w:val="005F1AEC"/>
    <w:rsid w:val="00601409"/>
    <w:rsid w:val="00601505"/>
    <w:rsid w:val="006036E9"/>
    <w:rsid w:val="00603D37"/>
    <w:rsid w:val="00604954"/>
    <w:rsid w:val="0060609F"/>
    <w:rsid w:val="00612E1D"/>
    <w:rsid w:val="00612F42"/>
    <w:rsid w:val="00616AAF"/>
    <w:rsid w:val="00617BCA"/>
    <w:rsid w:val="0062144B"/>
    <w:rsid w:val="006220B1"/>
    <w:rsid w:val="00622852"/>
    <w:rsid w:val="00622C95"/>
    <w:rsid w:val="00625910"/>
    <w:rsid w:val="00625F11"/>
    <w:rsid w:val="006305DD"/>
    <w:rsid w:val="00630830"/>
    <w:rsid w:val="00630873"/>
    <w:rsid w:val="00631F1D"/>
    <w:rsid w:val="006358C8"/>
    <w:rsid w:val="006365FB"/>
    <w:rsid w:val="00636817"/>
    <w:rsid w:val="0063727B"/>
    <w:rsid w:val="0064660E"/>
    <w:rsid w:val="00646D51"/>
    <w:rsid w:val="006561FE"/>
    <w:rsid w:val="00656585"/>
    <w:rsid w:val="00656B0A"/>
    <w:rsid w:val="00657F44"/>
    <w:rsid w:val="0066387F"/>
    <w:rsid w:val="006665F0"/>
    <w:rsid w:val="00667059"/>
    <w:rsid w:val="00667835"/>
    <w:rsid w:val="00670666"/>
    <w:rsid w:val="0067582B"/>
    <w:rsid w:val="00677569"/>
    <w:rsid w:val="00686AE6"/>
    <w:rsid w:val="006916D3"/>
    <w:rsid w:val="006930E1"/>
    <w:rsid w:val="0069464A"/>
    <w:rsid w:val="00694CC0"/>
    <w:rsid w:val="0069596A"/>
    <w:rsid w:val="006969AD"/>
    <w:rsid w:val="00697F1E"/>
    <w:rsid w:val="006A1A37"/>
    <w:rsid w:val="006A31D9"/>
    <w:rsid w:val="006A3AF6"/>
    <w:rsid w:val="006A3F08"/>
    <w:rsid w:val="006B0E79"/>
    <w:rsid w:val="006B2353"/>
    <w:rsid w:val="006B23A0"/>
    <w:rsid w:val="006B3087"/>
    <w:rsid w:val="006C4001"/>
    <w:rsid w:val="006C4BD8"/>
    <w:rsid w:val="006D2CA0"/>
    <w:rsid w:val="006D7840"/>
    <w:rsid w:val="006E7461"/>
    <w:rsid w:val="006F3A15"/>
    <w:rsid w:val="006F3B7B"/>
    <w:rsid w:val="006F4E10"/>
    <w:rsid w:val="006F598B"/>
    <w:rsid w:val="006F6265"/>
    <w:rsid w:val="006F6744"/>
    <w:rsid w:val="006F712C"/>
    <w:rsid w:val="006F7C56"/>
    <w:rsid w:val="007019B7"/>
    <w:rsid w:val="007036F0"/>
    <w:rsid w:val="007077ED"/>
    <w:rsid w:val="00707E9B"/>
    <w:rsid w:val="00722584"/>
    <w:rsid w:val="0072334E"/>
    <w:rsid w:val="00723692"/>
    <w:rsid w:val="0072412F"/>
    <w:rsid w:val="007257B8"/>
    <w:rsid w:val="00734BFA"/>
    <w:rsid w:val="0073571F"/>
    <w:rsid w:val="0073599E"/>
    <w:rsid w:val="007412AA"/>
    <w:rsid w:val="00741D22"/>
    <w:rsid w:val="00745055"/>
    <w:rsid w:val="00746244"/>
    <w:rsid w:val="007526E6"/>
    <w:rsid w:val="007569FB"/>
    <w:rsid w:val="007603EF"/>
    <w:rsid w:val="00763F7F"/>
    <w:rsid w:val="00766043"/>
    <w:rsid w:val="00767A72"/>
    <w:rsid w:val="00773772"/>
    <w:rsid w:val="00777211"/>
    <w:rsid w:val="00783C8A"/>
    <w:rsid w:val="00790304"/>
    <w:rsid w:val="00790C01"/>
    <w:rsid w:val="00790CD9"/>
    <w:rsid w:val="00791B12"/>
    <w:rsid w:val="0079283B"/>
    <w:rsid w:val="00792A43"/>
    <w:rsid w:val="0079423A"/>
    <w:rsid w:val="0079525F"/>
    <w:rsid w:val="007A25F0"/>
    <w:rsid w:val="007B2AAE"/>
    <w:rsid w:val="007C0B8D"/>
    <w:rsid w:val="007C1766"/>
    <w:rsid w:val="007C2754"/>
    <w:rsid w:val="007D061A"/>
    <w:rsid w:val="007D0B28"/>
    <w:rsid w:val="007D2079"/>
    <w:rsid w:val="007D528F"/>
    <w:rsid w:val="007D58FE"/>
    <w:rsid w:val="007D5EF1"/>
    <w:rsid w:val="007D6358"/>
    <w:rsid w:val="007E03C9"/>
    <w:rsid w:val="007E1310"/>
    <w:rsid w:val="007E3D8B"/>
    <w:rsid w:val="007E557C"/>
    <w:rsid w:val="007E76F0"/>
    <w:rsid w:val="007F0078"/>
    <w:rsid w:val="007F08F7"/>
    <w:rsid w:val="007F0940"/>
    <w:rsid w:val="007F2144"/>
    <w:rsid w:val="007F3C34"/>
    <w:rsid w:val="00800160"/>
    <w:rsid w:val="00803565"/>
    <w:rsid w:val="00804738"/>
    <w:rsid w:val="008113A9"/>
    <w:rsid w:val="00812C64"/>
    <w:rsid w:val="00816ABB"/>
    <w:rsid w:val="00817AA3"/>
    <w:rsid w:val="00822D67"/>
    <w:rsid w:val="00824638"/>
    <w:rsid w:val="008257B2"/>
    <w:rsid w:val="00830312"/>
    <w:rsid w:val="00832164"/>
    <w:rsid w:val="00832F75"/>
    <w:rsid w:val="0083737F"/>
    <w:rsid w:val="0084697D"/>
    <w:rsid w:val="00850953"/>
    <w:rsid w:val="00850FD8"/>
    <w:rsid w:val="00853FE6"/>
    <w:rsid w:val="0085700C"/>
    <w:rsid w:val="00862B99"/>
    <w:rsid w:val="008645DD"/>
    <w:rsid w:val="00871542"/>
    <w:rsid w:val="00871A6C"/>
    <w:rsid w:val="00875A0B"/>
    <w:rsid w:val="00877B01"/>
    <w:rsid w:val="00877F5A"/>
    <w:rsid w:val="00881A07"/>
    <w:rsid w:val="0088235C"/>
    <w:rsid w:val="008857C4"/>
    <w:rsid w:val="00890819"/>
    <w:rsid w:val="00893ABE"/>
    <w:rsid w:val="0089402D"/>
    <w:rsid w:val="00895323"/>
    <w:rsid w:val="00897266"/>
    <w:rsid w:val="008A010B"/>
    <w:rsid w:val="008A50A6"/>
    <w:rsid w:val="008A5A5E"/>
    <w:rsid w:val="008A6F54"/>
    <w:rsid w:val="008A71C4"/>
    <w:rsid w:val="008A7F80"/>
    <w:rsid w:val="008B1267"/>
    <w:rsid w:val="008B18EB"/>
    <w:rsid w:val="008B2C0B"/>
    <w:rsid w:val="008B2E8E"/>
    <w:rsid w:val="008C00F7"/>
    <w:rsid w:val="008C14EB"/>
    <w:rsid w:val="008C7974"/>
    <w:rsid w:val="008D3FCD"/>
    <w:rsid w:val="008D65C7"/>
    <w:rsid w:val="008D6912"/>
    <w:rsid w:val="008D7207"/>
    <w:rsid w:val="008E02D9"/>
    <w:rsid w:val="008E3ECD"/>
    <w:rsid w:val="008E69EA"/>
    <w:rsid w:val="008E7679"/>
    <w:rsid w:val="008E7D85"/>
    <w:rsid w:val="008F0DCE"/>
    <w:rsid w:val="008F1E67"/>
    <w:rsid w:val="008F514E"/>
    <w:rsid w:val="008F75B4"/>
    <w:rsid w:val="00901C12"/>
    <w:rsid w:val="00903A43"/>
    <w:rsid w:val="00911DCD"/>
    <w:rsid w:val="00912ECA"/>
    <w:rsid w:val="00917AB9"/>
    <w:rsid w:val="00920838"/>
    <w:rsid w:val="00920A0B"/>
    <w:rsid w:val="0092469B"/>
    <w:rsid w:val="009261EA"/>
    <w:rsid w:val="0093524D"/>
    <w:rsid w:val="009361FF"/>
    <w:rsid w:val="0093766B"/>
    <w:rsid w:val="00945791"/>
    <w:rsid w:val="009475E8"/>
    <w:rsid w:val="0095107A"/>
    <w:rsid w:val="00952FCB"/>
    <w:rsid w:val="00955AF4"/>
    <w:rsid w:val="00962C36"/>
    <w:rsid w:val="009634EA"/>
    <w:rsid w:val="00963D62"/>
    <w:rsid w:val="00967E13"/>
    <w:rsid w:val="00970388"/>
    <w:rsid w:val="00970F18"/>
    <w:rsid w:val="009725F4"/>
    <w:rsid w:val="00975C2C"/>
    <w:rsid w:val="00990298"/>
    <w:rsid w:val="009906CD"/>
    <w:rsid w:val="00992156"/>
    <w:rsid w:val="00992223"/>
    <w:rsid w:val="009942B3"/>
    <w:rsid w:val="009979AA"/>
    <w:rsid w:val="009B1947"/>
    <w:rsid w:val="009B4E64"/>
    <w:rsid w:val="009B58F4"/>
    <w:rsid w:val="009B7D10"/>
    <w:rsid w:val="009C0D88"/>
    <w:rsid w:val="009C2928"/>
    <w:rsid w:val="009C3BCC"/>
    <w:rsid w:val="009D1576"/>
    <w:rsid w:val="009D1CB9"/>
    <w:rsid w:val="009D27DC"/>
    <w:rsid w:val="009D3E78"/>
    <w:rsid w:val="009D4803"/>
    <w:rsid w:val="009E0484"/>
    <w:rsid w:val="009E15BD"/>
    <w:rsid w:val="009E2C28"/>
    <w:rsid w:val="009E2D27"/>
    <w:rsid w:val="009E3425"/>
    <w:rsid w:val="009E6A60"/>
    <w:rsid w:val="009E6FCE"/>
    <w:rsid w:val="009F0F11"/>
    <w:rsid w:val="009F128A"/>
    <w:rsid w:val="009F4984"/>
    <w:rsid w:val="009F6D6F"/>
    <w:rsid w:val="009F76FC"/>
    <w:rsid w:val="00A028A5"/>
    <w:rsid w:val="00A06DC4"/>
    <w:rsid w:val="00A11567"/>
    <w:rsid w:val="00A12A7C"/>
    <w:rsid w:val="00A144DB"/>
    <w:rsid w:val="00A1686E"/>
    <w:rsid w:val="00A20CCB"/>
    <w:rsid w:val="00A213D3"/>
    <w:rsid w:val="00A27A24"/>
    <w:rsid w:val="00A37CFD"/>
    <w:rsid w:val="00A469E2"/>
    <w:rsid w:val="00A509E7"/>
    <w:rsid w:val="00A50F05"/>
    <w:rsid w:val="00A52F78"/>
    <w:rsid w:val="00A55C7F"/>
    <w:rsid w:val="00A65280"/>
    <w:rsid w:val="00A66E74"/>
    <w:rsid w:val="00A67626"/>
    <w:rsid w:val="00A67B7A"/>
    <w:rsid w:val="00A7120B"/>
    <w:rsid w:val="00A75A25"/>
    <w:rsid w:val="00A81CFD"/>
    <w:rsid w:val="00A83CF1"/>
    <w:rsid w:val="00A878DB"/>
    <w:rsid w:val="00A9202C"/>
    <w:rsid w:val="00A96FCC"/>
    <w:rsid w:val="00AA4922"/>
    <w:rsid w:val="00AC5B57"/>
    <w:rsid w:val="00AC7E04"/>
    <w:rsid w:val="00AD1746"/>
    <w:rsid w:val="00AD468B"/>
    <w:rsid w:val="00AD4A3C"/>
    <w:rsid w:val="00AD6DD1"/>
    <w:rsid w:val="00AD75EC"/>
    <w:rsid w:val="00AD7FA0"/>
    <w:rsid w:val="00AE1893"/>
    <w:rsid w:val="00AE4CF6"/>
    <w:rsid w:val="00AE5969"/>
    <w:rsid w:val="00AE5F03"/>
    <w:rsid w:val="00AF1015"/>
    <w:rsid w:val="00AF1E59"/>
    <w:rsid w:val="00AF2AE8"/>
    <w:rsid w:val="00AF4DF2"/>
    <w:rsid w:val="00B00A4A"/>
    <w:rsid w:val="00B01FD0"/>
    <w:rsid w:val="00B02D5D"/>
    <w:rsid w:val="00B05A6E"/>
    <w:rsid w:val="00B05A9E"/>
    <w:rsid w:val="00B05CAD"/>
    <w:rsid w:val="00B07CB4"/>
    <w:rsid w:val="00B107A2"/>
    <w:rsid w:val="00B1162B"/>
    <w:rsid w:val="00B17E78"/>
    <w:rsid w:val="00B20CCA"/>
    <w:rsid w:val="00B21B05"/>
    <w:rsid w:val="00B21D77"/>
    <w:rsid w:val="00B223E0"/>
    <w:rsid w:val="00B23094"/>
    <w:rsid w:val="00B2559E"/>
    <w:rsid w:val="00B25A8A"/>
    <w:rsid w:val="00B27ADD"/>
    <w:rsid w:val="00B31C4C"/>
    <w:rsid w:val="00B31F85"/>
    <w:rsid w:val="00B328E9"/>
    <w:rsid w:val="00B335A9"/>
    <w:rsid w:val="00B33E1A"/>
    <w:rsid w:val="00B36B3C"/>
    <w:rsid w:val="00B377D2"/>
    <w:rsid w:val="00B414FE"/>
    <w:rsid w:val="00B44080"/>
    <w:rsid w:val="00B51BBB"/>
    <w:rsid w:val="00B52A67"/>
    <w:rsid w:val="00B5313C"/>
    <w:rsid w:val="00B55BE6"/>
    <w:rsid w:val="00B57141"/>
    <w:rsid w:val="00B60EB8"/>
    <w:rsid w:val="00B61AF6"/>
    <w:rsid w:val="00B628C7"/>
    <w:rsid w:val="00B63690"/>
    <w:rsid w:val="00B67630"/>
    <w:rsid w:val="00B710B3"/>
    <w:rsid w:val="00B72D39"/>
    <w:rsid w:val="00B73191"/>
    <w:rsid w:val="00B74591"/>
    <w:rsid w:val="00B74EB3"/>
    <w:rsid w:val="00B75EF9"/>
    <w:rsid w:val="00B7620A"/>
    <w:rsid w:val="00B770DD"/>
    <w:rsid w:val="00B80770"/>
    <w:rsid w:val="00B80B2E"/>
    <w:rsid w:val="00B82222"/>
    <w:rsid w:val="00B87848"/>
    <w:rsid w:val="00B91E0B"/>
    <w:rsid w:val="00B9331B"/>
    <w:rsid w:val="00B941D9"/>
    <w:rsid w:val="00B96B8D"/>
    <w:rsid w:val="00B97EC6"/>
    <w:rsid w:val="00BA411F"/>
    <w:rsid w:val="00BA422B"/>
    <w:rsid w:val="00BA453A"/>
    <w:rsid w:val="00BA48D7"/>
    <w:rsid w:val="00BA49EA"/>
    <w:rsid w:val="00BA6028"/>
    <w:rsid w:val="00BA65EC"/>
    <w:rsid w:val="00BA7D4A"/>
    <w:rsid w:val="00BB1D77"/>
    <w:rsid w:val="00BB5DAE"/>
    <w:rsid w:val="00BB6D9E"/>
    <w:rsid w:val="00BD056F"/>
    <w:rsid w:val="00BD0C7B"/>
    <w:rsid w:val="00BD5F1F"/>
    <w:rsid w:val="00BE06D0"/>
    <w:rsid w:val="00BE0E90"/>
    <w:rsid w:val="00BE2B4A"/>
    <w:rsid w:val="00BE46FD"/>
    <w:rsid w:val="00BE4F35"/>
    <w:rsid w:val="00BF1007"/>
    <w:rsid w:val="00BF21E3"/>
    <w:rsid w:val="00BF3B63"/>
    <w:rsid w:val="00BF4BC2"/>
    <w:rsid w:val="00BF502A"/>
    <w:rsid w:val="00C00D8E"/>
    <w:rsid w:val="00C02233"/>
    <w:rsid w:val="00C1045E"/>
    <w:rsid w:val="00C11BAE"/>
    <w:rsid w:val="00C12201"/>
    <w:rsid w:val="00C13250"/>
    <w:rsid w:val="00C13EE5"/>
    <w:rsid w:val="00C15F8F"/>
    <w:rsid w:val="00C1704F"/>
    <w:rsid w:val="00C23FF4"/>
    <w:rsid w:val="00C25FF8"/>
    <w:rsid w:val="00C270B4"/>
    <w:rsid w:val="00C332E6"/>
    <w:rsid w:val="00C342BA"/>
    <w:rsid w:val="00C37F31"/>
    <w:rsid w:val="00C4109C"/>
    <w:rsid w:val="00C41ED4"/>
    <w:rsid w:val="00C44406"/>
    <w:rsid w:val="00C46926"/>
    <w:rsid w:val="00C477B3"/>
    <w:rsid w:val="00C54C04"/>
    <w:rsid w:val="00C5752A"/>
    <w:rsid w:val="00C602B8"/>
    <w:rsid w:val="00C6119F"/>
    <w:rsid w:val="00C639DD"/>
    <w:rsid w:val="00C6643A"/>
    <w:rsid w:val="00C711C0"/>
    <w:rsid w:val="00C711E3"/>
    <w:rsid w:val="00C76A79"/>
    <w:rsid w:val="00C77724"/>
    <w:rsid w:val="00C778F5"/>
    <w:rsid w:val="00C81A61"/>
    <w:rsid w:val="00C81E10"/>
    <w:rsid w:val="00C8235D"/>
    <w:rsid w:val="00C83798"/>
    <w:rsid w:val="00C83DBA"/>
    <w:rsid w:val="00C8568F"/>
    <w:rsid w:val="00C85856"/>
    <w:rsid w:val="00C90EE4"/>
    <w:rsid w:val="00C917F9"/>
    <w:rsid w:val="00C92C1F"/>
    <w:rsid w:val="00C93758"/>
    <w:rsid w:val="00C94411"/>
    <w:rsid w:val="00C96AC9"/>
    <w:rsid w:val="00CA23D4"/>
    <w:rsid w:val="00CA25EE"/>
    <w:rsid w:val="00CA31D3"/>
    <w:rsid w:val="00CA6D25"/>
    <w:rsid w:val="00CB1F9E"/>
    <w:rsid w:val="00CB77BB"/>
    <w:rsid w:val="00CC34FA"/>
    <w:rsid w:val="00CC3A8A"/>
    <w:rsid w:val="00CC461F"/>
    <w:rsid w:val="00CC51E4"/>
    <w:rsid w:val="00CC657C"/>
    <w:rsid w:val="00CD0B4E"/>
    <w:rsid w:val="00CD177A"/>
    <w:rsid w:val="00CD5622"/>
    <w:rsid w:val="00CE1829"/>
    <w:rsid w:val="00CE2FA7"/>
    <w:rsid w:val="00CE6DEC"/>
    <w:rsid w:val="00CF0439"/>
    <w:rsid w:val="00CF3001"/>
    <w:rsid w:val="00CF43F0"/>
    <w:rsid w:val="00CF5FFF"/>
    <w:rsid w:val="00CF6A66"/>
    <w:rsid w:val="00D0028D"/>
    <w:rsid w:val="00D02F47"/>
    <w:rsid w:val="00D0576C"/>
    <w:rsid w:val="00D076CE"/>
    <w:rsid w:val="00D13135"/>
    <w:rsid w:val="00D132D3"/>
    <w:rsid w:val="00D151E8"/>
    <w:rsid w:val="00D1661A"/>
    <w:rsid w:val="00D25F23"/>
    <w:rsid w:val="00D26271"/>
    <w:rsid w:val="00D272B2"/>
    <w:rsid w:val="00D32244"/>
    <w:rsid w:val="00D3389B"/>
    <w:rsid w:val="00D35CD7"/>
    <w:rsid w:val="00D42C70"/>
    <w:rsid w:val="00D44140"/>
    <w:rsid w:val="00D455B4"/>
    <w:rsid w:val="00D459B6"/>
    <w:rsid w:val="00D45ED3"/>
    <w:rsid w:val="00D467B6"/>
    <w:rsid w:val="00D47D4F"/>
    <w:rsid w:val="00D519A2"/>
    <w:rsid w:val="00D56E6B"/>
    <w:rsid w:val="00D624D3"/>
    <w:rsid w:val="00D6307F"/>
    <w:rsid w:val="00D65527"/>
    <w:rsid w:val="00D7364F"/>
    <w:rsid w:val="00D73AE3"/>
    <w:rsid w:val="00D744E4"/>
    <w:rsid w:val="00D74D98"/>
    <w:rsid w:val="00D77892"/>
    <w:rsid w:val="00D85678"/>
    <w:rsid w:val="00D85B0C"/>
    <w:rsid w:val="00D901DC"/>
    <w:rsid w:val="00D91FAF"/>
    <w:rsid w:val="00D92317"/>
    <w:rsid w:val="00D93E36"/>
    <w:rsid w:val="00D95687"/>
    <w:rsid w:val="00D95EDF"/>
    <w:rsid w:val="00DA1363"/>
    <w:rsid w:val="00DA1583"/>
    <w:rsid w:val="00DA34D8"/>
    <w:rsid w:val="00DA597A"/>
    <w:rsid w:val="00DA6BF0"/>
    <w:rsid w:val="00DA7789"/>
    <w:rsid w:val="00DB70C4"/>
    <w:rsid w:val="00DC446B"/>
    <w:rsid w:val="00DC4E91"/>
    <w:rsid w:val="00DC6F07"/>
    <w:rsid w:val="00DC71DB"/>
    <w:rsid w:val="00DD325F"/>
    <w:rsid w:val="00DD34F7"/>
    <w:rsid w:val="00DE075D"/>
    <w:rsid w:val="00DE215B"/>
    <w:rsid w:val="00DE2CC0"/>
    <w:rsid w:val="00DE3B6A"/>
    <w:rsid w:val="00DE6A68"/>
    <w:rsid w:val="00DF1C9A"/>
    <w:rsid w:val="00DF2135"/>
    <w:rsid w:val="00DF4708"/>
    <w:rsid w:val="00DF5247"/>
    <w:rsid w:val="00DF55E3"/>
    <w:rsid w:val="00DF7731"/>
    <w:rsid w:val="00E00C7A"/>
    <w:rsid w:val="00E00F85"/>
    <w:rsid w:val="00E01A7B"/>
    <w:rsid w:val="00E06CA7"/>
    <w:rsid w:val="00E107B8"/>
    <w:rsid w:val="00E15A62"/>
    <w:rsid w:val="00E17538"/>
    <w:rsid w:val="00E17749"/>
    <w:rsid w:val="00E200A8"/>
    <w:rsid w:val="00E2180F"/>
    <w:rsid w:val="00E25F0D"/>
    <w:rsid w:val="00E27590"/>
    <w:rsid w:val="00E3252F"/>
    <w:rsid w:val="00E344E1"/>
    <w:rsid w:val="00E368E5"/>
    <w:rsid w:val="00E37057"/>
    <w:rsid w:val="00E37142"/>
    <w:rsid w:val="00E373A8"/>
    <w:rsid w:val="00E462FF"/>
    <w:rsid w:val="00E47E60"/>
    <w:rsid w:val="00E50233"/>
    <w:rsid w:val="00E522FE"/>
    <w:rsid w:val="00E57574"/>
    <w:rsid w:val="00E636D6"/>
    <w:rsid w:val="00E63CD1"/>
    <w:rsid w:val="00E6431F"/>
    <w:rsid w:val="00E65CD5"/>
    <w:rsid w:val="00E70113"/>
    <w:rsid w:val="00E7091A"/>
    <w:rsid w:val="00E71E76"/>
    <w:rsid w:val="00E74B47"/>
    <w:rsid w:val="00E75589"/>
    <w:rsid w:val="00E82814"/>
    <w:rsid w:val="00E84042"/>
    <w:rsid w:val="00E8438B"/>
    <w:rsid w:val="00E85A70"/>
    <w:rsid w:val="00E85E44"/>
    <w:rsid w:val="00E940EC"/>
    <w:rsid w:val="00E95D17"/>
    <w:rsid w:val="00E97EF1"/>
    <w:rsid w:val="00EA49E5"/>
    <w:rsid w:val="00EA5077"/>
    <w:rsid w:val="00EA5968"/>
    <w:rsid w:val="00EB37B6"/>
    <w:rsid w:val="00EB5E4D"/>
    <w:rsid w:val="00EB6D7D"/>
    <w:rsid w:val="00EC0B94"/>
    <w:rsid w:val="00EC1082"/>
    <w:rsid w:val="00EC5E21"/>
    <w:rsid w:val="00EC60EC"/>
    <w:rsid w:val="00ED33B5"/>
    <w:rsid w:val="00ED74FE"/>
    <w:rsid w:val="00EE120F"/>
    <w:rsid w:val="00EE3B28"/>
    <w:rsid w:val="00EE4FB6"/>
    <w:rsid w:val="00EE598B"/>
    <w:rsid w:val="00EE7D71"/>
    <w:rsid w:val="00EF0B9C"/>
    <w:rsid w:val="00EF7E69"/>
    <w:rsid w:val="00F01897"/>
    <w:rsid w:val="00F027F0"/>
    <w:rsid w:val="00F03916"/>
    <w:rsid w:val="00F04342"/>
    <w:rsid w:val="00F044CA"/>
    <w:rsid w:val="00F05F04"/>
    <w:rsid w:val="00F06E17"/>
    <w:rsid w:val="00F112D5"/>
    <w:rsid w:val="00F16FB9"/>
    <w:rsid w:val="00F20B85"/>
    <w:rsid w:val="00F23470"/>
    <w:rsid w:val="00F245DB"/>
    <w:rsid w:val="00F33A52"/>
    <w:rsid w:val="00F371FB"/>
    <w:rsid w:val="00F445CF"/>
    <w:rsid w:val="00F44EC3"/>
    <w:rsid w:val="00F46A8E"/>
    <w:rsid w:val="00F507EC"/>
    <w:rsid w:val="00F53BEA"/>
    <w:rsid w:val="00F54EA2"/>
    <w:rsid w:val="00F55678"/>
    <w:rsid w:val="00F55DF4"/>
    <w:rsid w:val="00F564C3"/>
    <w:rsid w:val="00F57C93"/>
    <w:rsid w:val="00F637F7"/>
    <w:rsid w:val="00F6434C"/>
    <w:rsid w:val="00F66461"/>
    <w:rsid w:val="00F679FD"/>
    <w:rsid w:val="00F70D2E"/>
    <w:rsid w:val="00F7146C"/>
    <w:rsid w:val="00F749A5"/>
    <w:rsid w:val="00F74ACF"/>
    <w:rsid w:val="00F7670A"/>
    <w:rsid w:val="00F77E65"/>
    <w:rsid w:val="00F825D3"/>
    <w:rsid w:val="00F84F2E"/>
    <w:rsid w:val="00F86D23"/>
    <w:rsid w:val="00F8795E"/>
    <w:rsid w:val="00F909B8"/>
    <w:rsid w:val="00F92372"/>
    <w:rsid w:val="00F95098"/>
    <w:rsid w:val="00F950F6"/>
    <w:rsid w:val="00F97674"/>
    <w:rsid w:val="00FA038B"/>
    <w:rsid w:val="00FA163C"/>
    <w:rsid w:val="00FA2E0A"/>
    <w:rsid w:val="00FA327E"/>
    <w:rsid w:val="00FA3544"/>
    <w:rsid w:val="00FA369B"/>
    <w:rsid w:val="00FA38FB"/>
    <w:rsid w:val="00FA473D"/>
    <w:rsid w:val="00FA57A3"/>
    <w:rsid w:val="00FA68C1"/>
    <w:rsid w:val="00FB1617"/>
    <w:rsid w:val="00FB300C"/>
    <w:rsid w:val="00FB45AA"/>
    <w:rsid w:val="00FB5DB2"/>
    <w:rsid w:val="00FB7480"/>
    <w:rsid w:val="00FC2D1C"/>
    <w:rsid w:val="00FC5748"/>
    <w:rsid w:val="00FC755A"/>
    <w:rsid w:val="00FD2C8B"/>
    <w:rsid w:val="00FE08B5"/>
    <w:rsid w:val="00FE3384"/>
    <w:rsid w:val="00FE565C"/>
    <w:rsid w:val="00FE6294"/>
    <w:rsid w:val="00FE69E8"/>
    <w:rsid w:val="00FE7130"/>
    <w:rsid w:val="00FF16E0"/>
    <w:rsid w:val="00FF194C"/>
    <w:rsid w:val="00FF2EBA"/>
    <w:rsid w:val="00FF422F"/>
    <w:rsid w:val="00FF4B89"/>
    <w:rsid w:val="00FF602E"/>
    <w:rsid w:val="00FF67EB"/>
    <w:rsid w:val="00FF7F5B"/>
    <w:rsid w:val="05067556"/>
    <w:rsid w:val="06281C48"/>
    <w:rsid w:val="09E1494D"/>
    <w:rsid w:val="10462B85"/>
    <w:rsid w:val="1121766E"/>
    <w:rsid w:val="1789788D"/>
    <w:rsid w:val="18C876D8"/>
    <w:rsid w:val="1EC75C77"/>
    <w:rsid w:val="2599115A"/>
    <w:rsid w:val="26DD13B8"/>
    <w:rsid w:val="391159AF"/>
    <w:rsid w:val="39FA21B7"/>
    <w:rsid w:val="3BD66D5F"/>
    <w:rsid w:val="4D855B13"/>
    <w:rsid w:val="4E2F08D5"/>
    <w:rsid w:val="51611960"/>
    <w:rsid w:val="583B07B5"/>
    <w:rsid w:val="5DFD11C7"/>
    <w:rsid w:val="614E4717"/>
    <w:rsid w:val="68E73BB3"/>
    <w:rsid w:val="68FA75EA"/>
    <w:rsid w:val="729D4395"/>
    <w:rsid w:val="7B053F73"/>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99" w:semiHidden="0" w:name="toc 3"/>
    <w:lsdException w:qFormat="1" w:unhideWhenUsed="0" w:uiPriority="99" w:name="toc 4" w:locked="1"/>
    <w:lsdException w:qFormat="1" w:unhideWhenUsed="0" w:uiPriority="99" w:name="toc 5" w:locked="1"/>
    <w:lsdException w:qFormat="1" w:unhideWhenUsed="0" w:uiPriority="99" w:name="toc 6" w:locked="1"/>
    <w:lsdException w:qFormat="1" w:unhideWhenUsed="0" w:uiPriority="99" w:name="toc 7" w:locked="1"/>
    <w:lsdException w:qFormat="1" w:unhideWhenUsed="0" w:uiPriority="99" w:name="toc 8" w:locked="1"/>
    <w:lsdException w:qFormat="1" w:unhideWhenUsed="0" w:uiPriority="99"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0" w:semiHidden="0" w:name="Strong" w:locked="1"/>
    <w:lsdException w:qFormat="1" w:unhideWhenUsed="0" w:uiPriority="0" w:semiHidden="0" w:name="Emphasis" w:locked="1"/>
    <w:lsdException w:qFormat="1" w:unhideWhenUsed="0" w:uiPriority="99" w:semiHidden="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99"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6"/>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27"/>
    <w:qFormat/>
    <w:locked/>
    <w:uiPriority w:val="99"/>
    <w:pPr>
      <w:keepNext/>
      <w:keepLines/>
      <w:spacing w:before="260" w:after="260" w:line="416" w:lineRule="auto"/>
      <w:outlineLvl w:val="1"/>
    </w:pPr>
    <w:rPr>
      <w:rFonts w:ascii="Arial" w:hAnsi="Arial" w:eastAsia="黑体"/>
      <w:b/>
      <w:bCs/>
      <w:sz w:val="32"/>
      <w:szCs w:val="32"/>
    </w:rPr>
  </w:style>
  <w:style w:type="character" w:default="1" w:styleId="22">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4">
    <w:name w:val="toc 7"/>
    <w:basedOn w:val="1"/>
    <w:next w:val="1"/>
    <w:semiHidden/>
    <w:qFormat/>
    <w:locked/>
    <w:uiPriority w:val="99"/>
    <w:pPr>
      <w:ind w:left="1260"/>
      <w:jc w:val="left"/>
    </w:pPr>
    <w:rPr>
      <w:sz w:val="18"/>
      <w:szCs w:val="18"/>
    </w:rPr>
  </w:style>
  <w:style w:type="paragraph" w:styleId="5">
    <w:name w:val="Document Map"/>
    <w:basedOn w:val="1"/>
    <w:link w:val="32"/>
    <w:qFormat/>
    <w:uiPriority w:val="99"/>
    <w:rPr>
      <w:rFonts w:ascii="宋体"/>
      <w:sz w:val="18"/>
      <w:szCs w:val="18"/>
    </w:rPr>
  </w:style>
  <w:style w:type="paragraph" w:styleId="6">
    <w:name w:val="Body Text"/>
    <w:basedOn w:val="1"/>
    <w:link w:val="28"/>
    <w:qFormat/>
    <w:uiPriority w:val="99"/>
    <w:rPr>
      <w:sz w:val="24"/>
    </w:rPr>
  </w:style>
  <w:style w:type="paragraph" w:styleId="7">
    <w:name w:val="toc 5"/>
    <w:basedOn w:val="1"/>
    <w:next w:val="1"/>
    <w:semiHidden/>
    <w:qFormat/>
    <w:locked/>
    <w:uiPriority w:val="99"/>
    <w:pPr>
      <w:ind w:left="840"/>
      <w:jc w:val="left"/>
    </w:pPr>
    <w:rPr>
      <w:sz w:val="18"/>
      <w:szCs w:val="18"/>
    </w:rPr>
  </w:style>
  <w:style w:type="paragraph" w:styleId="8">
    <w:name w:val="toc 3"/>
    <w:basedOn w:val="1"/>
    <w:next w:val="1"/>
    <w:qFormat/>
    <w:uiPriority w:val="99"/>
    <w:pPr>
      <w:ind w:left="420"/>
      <w:jc w:val="left"/>
    </w:pPr>
    <w:rPr>
      <w:i/>
      <w:iCs/>
      <w:sz w:val="20"/>
      <w:szCs w:val="20"/>
    </w:rPr>
  </w:style>
  <w:style w:type="paragraph" w:styleId="9">
    <w:name w:val="toc 8"/>
    <w:basedOn w:val="1"/>
    <w:next w:val="1"/>
    <w:semiHidden/>
    <w:qFormat/>
    <w:locked/>
    <w:uiPriority w:val="99"/>
    <w:pPr>
      <w:ind w:left="1470"/>
      <w:jc w:val="left"/>
    </w:pPr>
    <w:rPr>
      <w:sz w:val="18"/>
      <w:szCs w:val="18"/>
    </w:rPr>
  </w:style>
  <w:style w:type="paragraph" w:styleId="10">
    <w:name w:val="Balloon Text"/>
    <w:basedOn w:val="1"/>
    <w:link w:val="34"/>
    <w:qFormat/>
    <w:uiPriority w:val="99"/>
    <w:rPr>
      <w:sz w:val="18"/>
      <w:szCs w:val="18"/>
    </w:rPr>
  </w:style>
  <w:style w:type="paragraph" w:styleId="11">
    <w:name w:val="footer"/>
    <w:basedOn w:val="1"/>
    <w:link w:val="30"/>
    <w:qFormat/>
    <w:uiPriority w:val="99"/>
    <w:pPr>
      <w:tabs>
        <w:tab w:val="center" w:pos="4153"/>
        <w:tab w:val="right" w:pos="8306"/>
      </w:tabs>
      <w:snapToGrid w:val="0"/>
      <w:jc w:val="left"/>
    </w:pPr>
    <w:rPr>
      <w:sz w:val="18"/>
      <w:szCs w:val="18"/>
    </w:rPr>
  </w:style>
  <w:style w:type="paragraph" w:styleId="12">
    <w:name w:val="header"/>
    <w:basedOn w:val="1"/>
    <w:link w:val="29"/>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pPr>
      <w:tabs>
        <w:tab w:val="right" w:leader="dot" w:pos="8296"/>
      </w:tabs>
      <w:spacing w:before="120" w:after="120"/>
      <w:jc w:val="left"/>
    </w:pPr>
    <w:rPr>
      <w:rFonts w:ascii="宋体" w:hAnsi="宋体"/>
      <w:b/>
      <w:bCs/>
      <w:caps/>
      <w:sz w:val="24"/>
    </w:rPr>
  </w:style>
  <w:style w:type="paragraph" w:styleId="14">
    <w:name w:val="toc 4"/>
    <w:basedOn w:val="1"/>
    <w:next w:val="1"/>
    <w:semiHidden/>
    <w:qFormat/>
    <w:locked/>
    <w:uiPriority w:val="99"/>
    <w:pPr>
      <w:ind w:left="630"/>
      <w:jc w:val="left"/>
    </w:pPr>
    <w:rPr>
      <w:sz w:val="18"/>
      <w:szCs w:val="18"/>
    </w:rPr>
  </w:style>
  <w:style w:type="paragraph" w:styleId="15">
    <w:name w:val="toc 6"/>
    <w:basedOn w:val="1"/>
    <w:next w:val="1"/>
    <w:semiHidden/>
    <w:qFormat/>
    <w:locked/>
    <w:uiPriority w:val="99"/>
    <w:pPr>
      <w:ind w:left="1050"/>
      <w:jc w:val="left"/>
    </w:pPr>
    <w:rPr>
      <w:sz w:val="18"/>
      <w:szCs w:val="18"/>
    </w:rPr>
  </w:style>
  <w:style w:type="paragraph" w:styleId="16">
    <w:name w:val="toc 2"/>
    <w:basedOn w:val="1"/>
    <w:next w:val="1"/>
    <w:qFormat/>
    <w:uiPriority w:val="39"/>
    <w:pPr>
      <w:ind w:left="210"/>
      <w:jc w:val="left"/>
    </w:pPr>
    <w:rPr>
      <w:smallCaps/>
      <w:sz w:val="20"/>
      <w:szCs w:val="20"/>
    </w:rPr>
  </w:style>
  <w:style w:type="paragraph" w:styleId="17">
    <w:name w:val="toc 9"/>
    <w:basedOn w:val="1"/>
    <w:next w:val="1"/>
    <w:semiHidden/>
    <w:qFormat/>
    <w:locked/>
    <w:uiPriority w:val="99"/>
    <w:pPr>
      <w:ind w:left="1680"/>
      <w:jc w:val="left"/>
    </w:pPr>
    <w:rPr>
      <w:sz w:val="18"/>
      <w:szCs w:val="18"/>
    </w:rPr>
  </w:style>
  <w:style w:type="paragraph" w:styleId="18">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19">
    <w:name w:val="Title"/>
    <w:basedOn w:val="1"/>
    <w:next w:val="1"/>
    <w:link w:val="31"/>
    <w:qFormat/>
    <w:uiPriority w:val="99"/>
    <w:pPr>
      <w:spacing w:before="240" w:after="60"/>
      <w:jc w:val="center"/>
      <w:outlineLvl w:val="0"/>
    </w:pPr>
    <w:rPr>
      <w:rFonts w:ascii="Cambria" w:hAnsi="Cambria"/>
      <w:b/>
      <w:bCs/>
      <w:sz w:val="32"/>
      <w:szCs w:val="32"/>
    </w:rPr>
  </w:style>
  <w:style w:type="table" w:styleId="21">
    <w:name w:val="Table Grid"/>
    <w:basedOn w:val="20"/>
    <w:qFormat/>
    <w:locked/>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locked/>
    <w:uiPriority w:val="0"/>
    <w:rPr>
      <w:b/>
      <w:bCs/>
    </w:rPr>
  </w:style>
  <w:style w:type="character" w:styleId="24">
    <w:name w:val="FollowedHyperlink"/>
    <w:basedOn w:val="22"/>
    <w:qFormat/>
    <w:uiPriority w:val="99"/>
    <w:rPr>
      <w:rFonts w:cs="Times New Roman"/>
      <w:color w:val="800080"/>
      <w:u w:val="single"/>
    </w:rPr>
  </w:style>
  <w:style w:type="character" w:styleId="25">
    <w:name w:val="Hyperlink"/>
    <w:basedOn w:val="22"/>
    <w:qFormat/>
    <w:uiPriority w:val="99"/>
    <w:rPr>
      <w:rFonts w:cs="Times New Roman"/>
      <w:color w:val="0000FF"/>
      <w:u w:val="single"/>
    </w:rPr>
  </w:style>
  <w:style w:type="character" w:customStyle="1" w:styleId="26">
    <w:name w:val="标题 1 字符"/>
    <w:basedOn w:val="22"/>
    <w:link w:val="2"/>
    <w:qFormat/>
    <w:locked/>
    <w:uiPriority w:val="99"/>
    <w:rPr>
      <w:rFonts w:cs="Times New Roman"/>
      <w:b/>
      <w:bCs/>
      <w:kern w:val="44"/>
      <w:sz w:val="44"/>
      <w:szCs w:val="44"/>
    </w:rPr>
  </w:style>
  <w:style w:type="character" w:customStyle="1" w:styleId="27">
    <w:name w:val="标题 2 字符"/>
    <w:basedOn w:val="22"/>
    <w:link w:val="3"/>
    <w:qFormat/>
    <w:locked/>
    <w:uiPriority w:val="99"/>
    <w:rPr>
      <w:rFonts w:ascii="Cambria" w:hAnsi="Cambria" w:eastAsia="宋体" w:cs="Times New Roman"/>
      <w:b/>
      <w:bCs/>
      <w:sz w:val="32"/>
      <w:szCs w:val="32"/>
    </w:rPr>
  </w:style>
  <w:style w:type="character" w:customStyle="1" w:styleId="28">
    <w:name w:val="正文文本 字符"/>
    <w:basedOn w:val="22"/>
    <w:link w:val="6"/>
    <w:semiHidden/>
    <w:qFormat/>
    <w:locked/>
    <w:uiPriority w:val="99"/>
    <w:rPr>
      <w:rFonts w:cs="Times New Roman"/>
      <w:sz w:val="24"/>
      <w:szCs w:val="24"/>
    </w:rPr>
  </w:style>
  <w:style w:type="character" w:customStyle="1" w:styleId="29">
    <w:name w:val="页眉 字符"/>
    <w:basedOn w:val="22"/>
    <w:link w:val="12"/>
    <w:qFormat/>
    <w:locked/>
    <w:uiPriority w:val="99"/>
    <w:rPr>
      <w:rFonts w:cs="Times New Roman"/>
      <w:kern w:val="2"/>
      <w:sz w:val="18"/>
      <w:szCs w:val="18"/>
    </w:rPr>
  </w:style>
  <w:style w:type="character" w:customStyle="1" w:styleId="30">
    <w:name w:val="页脚 字符"/>
    <w:basedOn w:val="22"/>
    <w:link w:val="11"/>
    <w:qFormat/>
    <w:locked/>
    <w:uiPriority w:val="99"/>
    <w:rPr>
      <w:rFonts w:cs="Times New Roman"/>
      <w:kern w:val="2"/>
      <w:sz w:val="18"/>
      <w:szCs w:val="18"/>
    </w:rPr>
  </w:style>
  <w:style w:type="character" w:customStyle="1" w:styleId="31">
    <w:name w:val="标题 字符"/>
    <w:basedOn w:val="22"/>
    <w:link w:val="19"/>
    <w:qFormat/>
    <w:locked/>
    <w:uiPriority w:val="99"/>
    <w:rPr>
      <w:rFonts w:ascii="Cambria" w:hAnsi="Cambria" w:cs="Times New Roman"/>
      <w:b/>
      <w:bCs/>
      <w:kern w:val="2"/>
      <w:sz w:val="32"/>
      <w:szCs w:val="32"/>
    </w:rPr>
  </w:style>
  <w:style w:type="character" w:customStyle="1" w:styleId="32">
    <w:name w:val="文档结构图 字符"/>
    <w:basedOn w:val="22"/>
    <w:link w:val="5"/>
    <w:qFormat/>
    <w:locked/>
    <w:uiPriority w:val="99"/>
    <w:rPr>
      <w:rFonts w:ascii="宋体" w:cs="Times New Roman"/>
      <w:kern w:val="2"/>
      <w:sz w:val="18"/>
      <w:szCs w:val="18"/>
    </w:rPr>
  </w:style>
  <w:style w:type="paragraph" w:customStyle="1" w:styleId="33">
    <w:name w:val="TOC 标题1"/>
    <w:basedOn w:val="2"/>
    <w:next w:val="1"/>
    <w:qFormat/>
    <w:uiPriority w:val="99"/>
    <w:pPr>
      <w:widowControl/>
      <w:spacing w:before="480" w:after="0" w:line="276" w:lineRule="auto"/>
      <w:jc w:val="left"/>
      <w:outlineLvl w:val="9"/>
    </w:pPr>
    <w:rPr>
      <w:rFonts w:ascii="Cambria" w:hAnsi="Cambria"/>
      <w:color w:val="365F91"/>
      <w:kern w:val="0"/>
      <w:sz w:val="28"/>
      <w:szCs w:val="28"/>
    </w:rPr>
  </w:style>
  <w:style w:type="character" w:customStyle="1" w:styleId="34">
    <w:name w:val="批注框文本 字符"/>
    <w:basedOn w:val="22"/>
    <w:link w:val="10"/>
    <w:qFormat/>
    <w:locked/>
    <w:uiPriority w:val="99"/>
    <w:rPr>
      <w:rFonts w:cs="Times New Roman"/>
      <w:kern w:val="2"/>
      <w:sz w:val="18"/>
      <w:szCs w:val="18"/>
    </w:rPr>
  </w:style>
  <w:style w:type="character" w:customStyle="1" w:styleId="35">
    <w:name w:val="apple-converted-space"/>
    <w:basedOn w:val="22"/>
    <w:qFormat/>
    <w:uiPriority w:val="99"/>
    <w:rPr>
      <w:rFonts w:cs="Times New Roman"/>
    </w:rPr>
  </w:style>
  <w:style w:type="paragraph" w:styleId="3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1</Pages>
  <Words>1686</Words>
  <Characters>9614</Characters>
  <Lines>80</Lines>
  <Paragraphs>22</Paragraphs>
  <TotalTime>104</TotalTime>
  <ScaleCrop>false</ScaleCrop>
  <LinksUpToDate>false</LinksUpToDate>
  <CharactersWithSpaces>11278</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2021-01-05T09:20:00Z</dcterms:created>
  <dc:creator>Cao Jichang</dc:creator>
  <cp:lastModifiedBy>隙中窥月</cp:lastModifiedBy>
  <dcterms:modified xsi:type="dcterms:W3CDTF">2022-02-02T08:35:06Z</dcterms:modified>
  <dc:title>实验1 Turbo C 2</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3EDAD99E93784E3D8765CC1AF1B804BC</vt:lpwstr>
  </property>
</Properties>
</file>