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0F" w:rsidRDefault="0015210F" w:rsidP="00EF41EB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SPEM</w:t>
      </w:r>
      <w:r>
        <w:rPr>
          <w:rFonts w:hint="eastAsia"/>
        </w:rPr>
        <w:t>的流程建模规范</w:t>
      </w:r>
    </w:p>
    <w:p w:rsidR="0015210F" w:rsidRDefault="0015210F" w:rsidP="00EF41EB">
      <w:pPr>
        <w:pStyle w:val="1"/>
      </w:pPr>
      <w:r>
        <w:rPr>
          <w:rFonts w:hint="eastAsia"/>
        </w:rPr>
        <w:t>概述</w:t>
      </w:r>
    </w:p>
    <w:p w:rsidR="0015210F" w:rsidRPr="0015210F" w:rsidRDefault="0015210F" w:rsidP="0015210F"/>
    <w:p w:rsidR="0015210F" w:rsidRDefault="0015210F" w:rsidP="00EF41EB">
      <w:pPr>
        <w:pStyle w:val="1"/>
      </w:pPr>
      <w:r>
        <w:rPr>
          <w:rFonts w:hint="eastAsia"/>
        </w:rPr>
        <w:t>术语</w:t>
      </w:r>
    </w:p>
    <w:p w:rsidR="00EF41EB" w:rsidRPr="00EF41EB" w:rsidRDefault="00EF41EB" w:rsidP="00EF41EB">
      <w:pPr>
        <w:pStyle w:val="1"/>
      </w:pPr>
      <w:r>
        <w:rPr>
          <w:rFonts w:hint="eastAsia"/>
        </w:rPr>
        <w:t>方法内容</w:t>
      </w:r>
    </w:p>
    <w:p w:rsidR="0015210F" w:rsidRPr="0015210F" w:rsidRDefault="0015210F" w:rsidP="0015210F"/>
    <w:p w:rsidR="0015210F" w:rsidRDefault="0015210F" w:rsidP="0015210F">
      <w:pPr>
        <w:pStyle w:val="2"/>
      </w:pPr>
      <w:r>
        <w:rPr>
          <w:rFonts w:hint="eastAsia"/>
        </w:rPr>
        <w:t>方法内容</w:t>
      </w:r>
      <w:r w:rsidR="00EF41EB">
        <w:rPr>
          <w:rFonts w:hint="eastAsia"/>
        </w:rPr>
        <w:t>包</w:t>
      </w:r>
      <w:r>
        <w:rPr>
          <w:rFonts w:hint="eastAsia"/>
        </w:rPr>
        <w:t>规范</w:t>
      </w:r>
    </w:p>
    <w:p w:rsidR="00EF41EB" w:rsidRDefault="00EF41EB" w:rsidP="00EF41EB">
      <w:pPr>
        <w:pStyle w:val="3"/>
      </w:pPr>
      <w:r>
        <w:rPr>
          <w:rFonts w:hint="eastAsia"/>
        </w:rPr>
        <w:t>角色</w:t>
      </w:r>
    </w:p>
    <w:p w:rsidR="00EF41EB" w:rsidRDefault="00EF41EB" w:rsidP="00EF41EB">
      <w:pPr>
        <w:pStyle w:val="3"/>
      </w:pPr>
      <w:r>
        <w:rPr>
          <w:rFonts w:hint="eastAsia"/>
        </w:rPr>
        <w:t>任务</w:t>
      </w:r>
    </w:p>
    <w:p w:rsidR="000A04C9" w:rsidRDefault="000A04C9" w:rsidP="000A04C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强制</w:t>
      </w:r>
      <w:r>
        <w:t>】</w:t>
      </w:r>
      <w:r>
        <w:rPr>
          <w:rFonts w:hint="eastAsia"/>
        </w:rPr>
        <w:t>每个</w:t>
      </w:r>
      <w:r>
        <w:t>任务必须填写目标、角色、输入和输出。</w:t>
      </w:r>
    </w:p>
    <w:p w:rsidR="000A04C9" w:rsidRPr="000A04C9" w:rsidRDefault="000A04C9" w:rsidP="000A04C9"/>
    <w:p w:rsidR="00EF41EB" w:rsidRDefault="00EF41EB" w:rsidP="00EF41EB">
      <w:pPr>
        <w:pStyle w:val="3"/>
      </w:pPr>
      <w:r>
        <w:rPr>
          <w:rFonts w:hint="eastAsia"/>
        </w:rPr>
        <w:lastRenderedPageBreak/>
        <w:t>工作产品</w:t>
      </w:r>
    </w:p>
    <w:p w:rsidR="00EF41EB" w:rsidRPr="00EF41EB" w:rsidRDefault="00EF41EB" w:rsidP="00EF41EB">
      <w:pPr>
        <w:pStyle w:val="3"/>
      </w:pPr>
      <w:r>
        <w:rPr>
          <w:rFonts w:hint="eastAsia"/>
        </w:rPr>
        <w:t>指南</w:t>
      </w:r>
    </w:p>
    <w:p w:rsidR="00EF41EB" w:rsidRPr="00EF41EB" w:rsidRDefault="00EF41EB" w:rsidP="00EF41EB">
      <w:pPr>
        <w:pStyle w:val="3"/>
      </w:pPr>
      <w:r>
        <w:rPr>
          <w:rFonts w:hint="eastAsia"/>
        </w:rPr>
        <w:t>通用</w:t>
      </w:r>
    </w:p>
    <w:p w:rsidR="0015210F" w:rsidRPr="0015210F" w:rsidRDefault="0015210F" w:rsidP="0015210F"/>
    <w:p w:rsidR="004358AB" w:rsidRDefault="0015210F" w:rsidP="0015210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建议】将通用的角色、外部输入放到通用的内容包中。</w:t>
      </w:r>
    </w:p>
    <w:p w:rsidR="0015210F" w:rsidRDefault="0015210F" w:rsidP="0015210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】</w:t>
      </w:r>
    </w:p>
    <w:p w:rsidR="0015210F" w:rsidRDefault="0015210F" w:rsidP="0015210F">
      <w:pPr>
        <w:spacing w:line="220" w:lineRule="atLeast"/>
      </w:pPr>
    </w:p>
    <w:p w:rsidR="0015210F" w:rsidRDefault="0015210F" w:rsidP="00EF41EB">
      <w:pPr>
        <w:pStyle w:val="1"/>
      </w:pPr>
      <w:r>
        <w:rPr>
          <w:rFonts w:hint="eastAsia"/>
        </w:rPr>
        <w:t>流程规范</w:t>
      </w:r>
    </w:p>
    <w:p w:rsidR="00EF41EB" w:rsidRDefault="00EF41EB" w:rsidP="00EF41EB">
      <w:pPr>
        <w:pStyle w:val="3"/>
      </w:pPr>
      <w:r>
        <w:rPr>
          <w:rFonts w:hint="eastAsia"/>
        </w:rPr>
        <w:t>能力模式</w:t>
      </w:r>
    </w:p>
    <w:p w:rsidR="00EF41EB" w:rsidRPr="00EF41EB" w:rsidRDefault="00EF41EB" w:rsidP="00EF41EB"/>
    <w:p w:rsidR="00EF41EB" w:rsidRDefault="00EF41EB" w:rsidP="00EF41EB">
      <w:pPr>
        <w:pStyle w:val="3"/>
      </w:pPr>
      <w:r>
        <w:rPr>
          <w:rFonts w:hint="eastAsia"/>
        </w:rPr>
        <w:t>交付流程</w:t>
      </w:r>
    </w:p>
    <w:p w:rsidR="00EF41EB" w:rsidRPr="00EF41EB" w:rsidRDefault="00EF41EB" w:rsidP="00EF41EB"/>
    <w:p w:rsidR="0015210F" w:rsidRPr="0015210F" w:rsidRDefault="0015210F" w:rsidP="0015210F"/>
    <w:p w:rsidR="0015210F" w:rsidRDefault="0015210F" w:rsidP="00EF41EB">
      <w:pPr>
        <w:pStyle w:val="1"/>
      </w:pPr>
      <w:r>
        <w:rPr>
          <w:rFonts w:hint="eastAsia"/>
        </w:rPr>
        <w:lastRenderedPageBreak/>
        <w:t>发布规范</w:t>
      </w:r>
    </w:p>
    <w:p w:rsidR="0015210F" w:rsidRDefault="0015210F" w:rsidP="00EF41EB">
      <w:pPr>
        <w:pStyle w:val="1"/>
      </w:pPr>
      <w:r>
        <w:rPr>
          <w:rFonts w:hint="eastAsia"/>
        </w:rPr>
        <w:t>附录</w:t>
      </w:r>
    </w:p>
    <w:p w:rsidR="000A04C9" w:rsidRDefault="000A04C9" w:rsidP="000A04C9">
      <w:pPr>
        <w:pStyle w:val="1"/>
        <w:rPr>
          <w:rFonts w:hint="eastAsia"/>
        </w:rPr>
      </w:pPr>
      <w:r>
        <w:rPr>
          <w:rFonts w:hint="eastAsia"/>
        </w:rPr>
        <w:t>EPF</w:t>
      </w:r>
      <w:r w:rsidR="00864870">
        <w:rPr>
          <w:rFonts w:hint="eastAsia"/>
        </w:rPr>
        <w:t>使用说明</w:t>
      </w:r>
    </w:p>
    <w:p w:rsidR="00864870" w:rsidRPr="00864870" w:rsidRDefault="00864870" w:rsidP="00864870">
      <w:pPr>
        <w:pStyle w:val="2"/>
        <w:rPr>
          <w:rFonts w:hint="eastAsia"/>
        </w:rPr>
      </w:pPr>
      <w:r>
        <w:rPr>
          <w:rFonts w:hint="eastAsia"/>
        </w:rPr>
        <w:t>帮助文档</w:t>
      </w:r>
    </w:p>
    <w:p w:rsidR="00864870" w:rsidRDefault="00864870" w:rsidP="00864870">
      <w:pPr>
        <w:rPr>
          <w:rFonts w:hint="eastAsia"/>
        </w:rPr>
      </w:pPr>
      <w:r>
        <w:rPr>
          <w:rFonts w:hint="eastAsia"/>
        </w:rPr>
        <w:t>EPF</w:t>
      </w:r>
      <w:r>
        <w:rPr>
          <w:rFonts w:hint="eastAsia"/>
        </w:rPr>
        <w:t>的使用说明可以参照</w:t>
      </w:r>
      <w:r>
        <w:rPr>
          <w:rFonts w:hint="eastAsia"/>
        </w:rPr>
        <w:t>IBM</w:t>
      </w:r>
      <w:r>
        <w:rPr>
          <w:rFonts w:hint="eastAsia"/>
        </w:rPr>
        <w:t>的</w:t>
      </w:r>
      <w:r w:rsidRPr="00864870">
        <w:t xml:space="preserve">IBM® Engineering Lifecycle Optimization - Method Composer V7.6 </w:t>
      </w:r>
      <w:r>
        <w:rPr>
          <w:rFonts w:hint="eastAsia"/>
        </w:rPr>
        <w:t>的在线帮助文档。</w:t>
      </w:r>
    </w:p>
    <w:p w:rsidR="00864870" w:rsidRDefault="00864870" w:rsidP="00864870">
      <w:pPr>
        <w:rPr>
          <w:rFonts w:hint="eastAsia"/>
        </w:rPr>
      </w:pPr>
      <w:hyperlink r:id="rId5" w:history="1">
        <w:r w:rsidRPr="00997BC3">
          <w:rPr>
            <w:rStyle w:val="a7"/>
          </w:rPr>
          <w:t>https://www.ibm.com/support/knowledgecenter/SSBSK5_7.6.0/com.ibm.rmc.help.doc/helpindex_rmc.html</w:t>
        </w:r>
      </w:hyperlink>
    </w:p>
    <w:p w:rsidR="00864870" w:rsidRPr="00864870" w:rsidRDefault="00864870" w:rsidP="00864870">
      <w:pPr>
        <w:pStyle w:val="2"/>
      </w:pPr>
      <w:r>
        <w:t>常见问题</w:t>
      </w:r>
    </w:p>
    <w:p w:rsidR="000A04C9" w:rsidRPr="000A04C9" w:rsidRDefault="000A04C9" w:rsidP="000A04C9">
      <w:r>
        <w:rPr>
          <w:rFonts w:hint="eastAsia"/>
        </w:rPr>
        <w:t>发布后的</w:t>
      </w:r>
      <w:r w:rsidR="009637FA">
        <w:rPr>
          <w:rFonts w:hint="eastAsia"/>
        </w:rPr>
        <w:t>活动图图形混乱</w:t>
      </w:r>
    </w:p>
    <w:p w:rsidR="000A04C9" w:rsidRDefault="000A04C9" w:rsidP="000A04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2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7D" w:rsidRDefault="00AE347D" w:rsidP="000A04C9">
      <w:pPr>
        <w:rPr>
          <w:rFonts w:hint="eastAsia"/>
        </w:rPr>
      </w:pPr>
      <w:r>
        <w:rPr>
          <w:rFonts w:hint="eastAsia"/>
        </w:rPr>
        <w:lastRenderedPageBreak/>
        <w:t>发布后</w:t>
      </w:r>
      <w:r w:rsidR="00B7246F">
        <w:rPr>
          <w:rFonts w:hint="eastAsia"/>
        </w:rPr>
        <w:t>Team Allocation</w:t>
      </w:r>
      <w:r w:rsidR="00B7246F">
        <w:rPr>
          <w:rFonts w:hint="eastAsia"/>
        </w:rPr>
        <w:t>和</w:t>
      </w:r>
      <w:r w:rsidR="00B7246F">
        <w:rPr>
          <w:rFonts w:hint="eastAsia"/>
        </w:rPr>
        <w:t>Work Product Usage</w:t>
      </w:r>
      <w:r w:rsidR="00B7246F">
        <w:rPr>
          <w:rFonts w:hint="eastAsia"/>
        </w:rPr>
        <w:t>中的</w:t>
      </w:r>
      <w:r w:rsidR="00B7246F">
        <w:rPr>
          <w:rFonts w:hint="eastAsia"/>
        </w:rPr>
        <w:t>Work Product Breakdown</w:t>
      </w:r>
      <w:r w:rsidR="00B7246F">
        <w:rPr>
          <w:rFonts w:hint="eastAsia"/>
        </w:rPr>
        <w:t>是空的？</w:t>
      </w:r>
    </w:p>
    <w:p w:rsidR="00AE347D" w:rsidRDefault="00AE347D" w:rsidP="000A04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50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46F" w:rsidRPr="000A04C9" w:rsidRDefault="00B7246F" w:rsidP="000A04C9">
      <w:r>
        <w:rPr>
          <w:noProof/>
        </w:rPr>
        <w:drawing>
          <wp:inline distT="0" distB="0" distL="0" distR="0">
            <wp:extent cx="5274310" cy="321239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0F" w:rsidRPr="0015210F" w:rsidRDefault="0015210F" w:rsidP="0015210F"/>
    <w:sectPr w:rsidR="0015210F" w:rsidRPr="001521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B7B4F"/>
    <w:multiLevelType w:val="hybridMultilevel"/>
    <w:tmpl w:val="A33484B8"/>
    <w:lvl w:ilvl="0" w:tplc="BBE6F4C4">
      <w:start w:val="1"/>
      <w:numFmt w:val="decimal"/>
      <w:lvlText w:val="【Req-%1.-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04C9"/>
    <w:rsid w:val="0015210F"/>
    <w:rsid w:val="00307BC9"/>
    <w:rsid w:val="00323B43"/>
    <w:rsid w:val="003D37D8"/>
    <w:rsid w:val="00426133"/>
    <w:rsid w:val="004358AB"/>
    <w:rsid w:val="00864870"/>
    <w:rsid w:val="008B7726"/>
    <w:rsid w:val="009637FA"/>
    <w:rsid w:val="00AE347D"/>
    <w:rsid w:val="00B7246F"/>
    <w:rsid w:val="00CF0330"/>
    <w:rsid w:val="00D31D50"/>
    <w:rsid w:val="00EA6458"/>
    <w:rsid w:val="00EF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52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210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1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1521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5210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41EB"/>
    <w:rPr>
      <w:rFonts w:ascii="Tahoma" w:hAnsi="Tahoma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EF41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F41E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A04C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04C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8648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bm.com/support/knowledgecenter/SSBSK5_7.6.0/com.ibm.rmc.help.doc/helpindex_rm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2021-02-19T16:31:00Z</dcterms:modified>
</cp:coreProperties>
</file>