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83A51" w14:textId="7FEC06F2" w:rsidR="00732D5E" w:rsidRDefault="00000000" w:rsidP="00EC27DE">
      <w:pPr>
        <w:pStyle w:val="Title"/>
      </w:pPr>
      <w:r>
        <w:t>CMO.ai Backend Development Documentation</w:t>
      </w:r>
    </w:p>
    <w:p w14:paraId="07A1DDD1" w14:textId="77777777" w:rsidR="00732D5E" w:rsidRDefault="00000000">
      <w:pPr>
        <w:pStyle w:val="Heading1"/>
      </w:pPr>
      <w:r>
        <w:t>1. Overview</w:t>
      </w:r>
    </w:p>
    <w:p w14:paraId="67C74ABA" w14:textId="77777777" w:rsidR="00732D5E" w:rsidRDefault="00000000">
      <w:r>
        <w:t>This document outlines the recent changes and additions made to the CMO.ai backend application. The primary focus has been on setting up the database connection using SQLAlchemy, creating the ORM models for various entities, and configuring Alembic for database migrations.</w:t>
      </w:r>
    </w:p>
    <w:p w14:paraId="638ABD6D" w14:textId="77777777" w:rsidR="00732D5E" w:rsidRDefault="00000000">
      <w:pPr>
        <w:pStyle w:val="Heading1"/>
      </w:pPr>
      <w:r>
        <w:t>2. Database Setup</w:t>
      </w:r>
    </w:p>
    <w:p w14:paraId="5C91E21A" w14:textId="77777777" w:rsidR="00732D5E" w:rsidRDefault="00000000">
      <w:r>
        <w:rPr>
          <w:b/>
        </w:rPr>
        <w:t>The database infrastructure has been set up using PostgreSQL and SQLAlchemy. The core components include:</w:t>
      </w:r>
      <w:r>
        <w:rPr>
          <w:b/>
        </w:rPr>
        <w:br/>
        <w:t xml:space="preserve">- </w:t>
      </w:r>
      <w:r>
        <w:t>app/db/base.py: Contains the declarative base used by all ORM models.</w:t>
      </w:r>
      <w:r>
        <w:br/>
      </w:r>
      <w:r>
        <w:rPr>
          <w:b/>
        </w:rPr>
        <w:t xml:space="preserve">- </w:t>
      </w:r>
      <w:r>
        <w:t>app/db/session.py: Configures the SQLAlchemy engine and the session maker for dependency injection.</w:t>
      </w:r>
      <w:r>
        <w:br/>
      </w:r>
      <w:r>
        <w:rPr>
          <w:b/>
        </w:rPr>
        <w:t xml:space="preserve">- </w:t>
      </w:r>
      <w:r>
        <w:t>app/db/init_db.py: Script to initialize the database if needed.</w:t>
      </w:r>
      <w:r>
        <w:br/>
      </w:r>
    </w:p>
    <w:p w14:paraId="639BE1AD" w14:textId="77777777" w:rsidR="00732D5E" w:rsidRDefault="00000000">
      <w:pPr>
        <w:pStyle w:val="Heading1"/>
      </w:pPr>
      <w:r>
        <w:t>3. SQLAlchemy ORM Models</w:t>
      </w:r>
    </w:p>
    <w:p w14:paraId="6E2D88B4" w14:textId="77777777" w:rsidR="00732D5E" w:rsidRDefault="00000000">
      <w:r>
        <w:t>The following models have been created in the app/models/ directory to map to the database tables:</w:t>
      </w:r>
    </w:p>
    <w:p w14:paraId="63E25FF1" w14:textId="77777777" w:rsidR="00732D5E" w:rsidRDefault="00000000">
      <w:pPr>
        <w:pStyle w:val="ListBullet"/>
      </w:pPr>
      <w:r>
        <w:rPr>
          <w:b/>
        </w:rPr>
        <w:t xml:space="preserve">User: </w:t>
      </w:r>
      <w:r>
        <w:t>Represents the user account, handling authentication, roles, and profile information.</w:t>
      </w:r>
    </w:p>
    <w:p w14:paraId="7E8798CF" w14:textId="77777777" w:rsidR="00732D5E" w:rsidRDefault="00000000">
      <w:pPr>
        <w:pStyle w:val="ListBullet"/>
      </w:pPr>
      <w:r>
        <w:rPr>
          <w:b/>
        </w:rPr>
        <w:t xml:space="preserve">Team: </w:t>
      </w:r>
      <w:r>
        <w:t>Manages teams/workspaces that users can belong to, facilitating collaboration.</w:t>
      </w:r>
    </w:p>
    <w:p w14:paraId="32FE2B7F" w14:textId="77777777" w:rsidR="00732D5E" w:rsidRDefault="00000000">
      <w:pPr>
        <w:pStyle w:val="ListBullet"/>
      </w:pPr>
      <w:r>
        <w:rPr>
          <w:b/>
        </w:rPr>
        <w:t xml:space="preserve">Brand: </w:t>
      </w:r>
      <w:r>
        <w:t>Stores brand guidelines, assets, and tone of voice configurations.</w:t>
      </w:r>
    </w:p>
    <w:p w14:paraId="5BD768FF" w14:textId="77777777" w:rsidR="00732D5E" w:rsidRDefault="00000000">
      <w:pPr>
        <w:pStyle w:val="ListBullet"/>
      </w:pPr>
      <w:r>
        <w:rPr>
          <w:b/>
        </w:rPr>
        <w:t xml:space="preserve">Campaign: </w:t>
      </w:r>
      <w:r>
        <w:t>Represents marketing campaigns, associating content, strategy, and performance metrics.</w:t>
      </w:r>
    </w:p>
    <w:p w14:paraId="71E3F1E0" w14:textId="77777777" w:rsidR="00732D5E" w:rsidRDefault="00000000">
      <w:pPr>
        <w:pStyle w:val="ListBullet"/>
      </w:pPr>
      <w:r>
        <w:rPr>
          <w:b/>
        </w:rPr>
        <w:t xml:space="preserve">Marketing Strategy: </w:t>
      </w:r>
      <w:r>
        <w:t>Defines the core marketing strategies, target audiences, and goals for campaigns.</w:t>
      </w:r>
    </w:p>
    <w:p w14:paraId="50C30626" w14:textId="77777777" w:rsidR="00732D5E" w:rsidRDefault="00000000">
      <w:pPr>
        <w:pStyle w:val="ListBullet"/>
      </w:pPr>
      <w:r>
        <w:rPr>
          <w:b/>
        </w:rPr>
        <w:t xml:space="preserve">Content Item: </w:t>
      </w:r>
      <w:r>
        <w:t>Stores individual pieces of generated marketing content (e.g., social media posts, blog articles).</w:t>
      </w:r>
    </w:p>
    <w:p w14:paraId="64CFCFAC" w14:textId="77777777" w:rsidR="00732D5E" w:rsidRDefault="00000000">
      <w:pPr>
        <w:pStyle w:val="ListBullet"/>
      </w:pPr>
      <w:r>
        <w:rPr>
          <w:b/>
        </w:rPr>
        <w:t xml:space="preserve">Content Schedule: </w:t>
      </w:r>
      <w:r>
        <w:t>Manages when and where content items should be published.</w:t>
      </w:r>
    </w:p>
    <w:p w14:paraId="135EDA98" w14:textId="77777777" w:rsidR="00732D5E" w:rsidRDefault="00000000">
      <w:pPr>
        <w:pStyle w:val="ListBullet"/>
      </w:pPr>
      <w:r>
        <w:rPr>
          <w:b/>
        </w:rPr>
        <w:t xml:space="preserve">Asset: </w:t>
      </w:r>
      <w:r>
        <w:t>Tracks media files, documents, and resources used across campaigns and content.</w:t>
      </w:r>
    </w:p>
    <w:p w14:paraId="38F4BC48" w14:textId="77777777" w:rsidR="00732D5E" w:rsidRDefault="00000000">
      <w:pPr>
        <w:pStyle w:val="ListBullet"/>
      </w:pPr>
      <w:r>
        <w:rPr>
          <w:b/>
        </w:rPr>
        <w:t xml:space="preserve">Performance Metric: </w:t>
      </w:r>
      <w:r>
        <w:t>Records analytics and key performance indicators (KPIs) for content and campaigns.</w:t>
      </w:r>
    </w:p>
    <w:p w14:paraId="1FE7DF70" w14:textId="77777777" w:rsidR="00732D5E" w:rsidRDefault="00000000">
      <w:pPr>
        <w:pStyle w:val="ListBullet"/>
      </w:pPr>
      <w:r>
        <w:rPr>
          <w:b/>
        </w:rPr>
        <w:t xml:space="preserve">Notification: </w:t>
      </w:r>
      <w:r>
        <w:t>Handles system alerts, user notifications, and reminders.</w:t>
      </w:r>
    </w:p>
    <w:p w14:paraId="1D7397E4" w14:textId="77777777" w:rsidR="00732D5E" w:rsidRDefault="00000000">
      <w:pPr>
        <w:pStyle w:val="ListBullet"/>
      </w:pPr>
      <w:r>
        <w:rPr>
          <w:b/>
        </w:rPr>
        <w:lastRenderedPageBreak/>
        <w:t xml:space="preserve">Billing: </w:t>
      </w:r>
      <w:r>
        <w:t>Manages subscription plans, invoices, and payment history.</w:t>
      </w:r>
    </w:p>
    <w:p w14:paraId="7696D540" w14:textId="77777777" w:rsidR="00732D5E" w:rsidRDefault="00000000">
      <w:pPr>
        <w:pStyle w:val="Heading1"/>
      </w:pPr>
      <w:r>
        <w:t>4. Alembic Migrations</w:t>
      </w:r>
    </w:p>
    <w:p w14:paraId="137FE6C6" w14:textId="77777777" w:rsidR="00732D5E" w:rsidRDefault="00000000">
      <w:r>
        <w:t>Alembic has been successfully integrated into the project for managing database schema changes over time. The alembic directory and alembic.ini configuration file ensure that all model modifications can be seamlessly applied to the PostgreSQL database through migration scripts.</w:t>
      </w:r>
    </w:p>
    <w:p w14:paraId="2CC4EA69" w14:textId="77777777" w:rsidR="00732D5E" w:rsidRDefault="00000000">
      <w:pPr>
        <w:pStyle w:val="Heading1"/>
      </w:pPr>
      <w:r>
        <w:t>5. Python Environment &amp; Dependency Fixes</w:t>
      </w:r>
    </w:p>
    <w:p w14:paraId="196185A1" w14:textId="77777777" w:rsidR="00732D5E" w:rsidRDefault="00000000">
      <w:r>
        <w:t>In addition to the core architecture, several module errors were investigated and resolved during the setup phase, including:</w:t>
      </w:r>
      <w:r>
        <w:br/>
        <w:t>- Fixing ModuleNotFoundError for 'qdrant_client'.</w:t>
      </w:r>
      <w:r>
        <w:br/>
        <w:t>- Fixing ModuleNotFoundError for 'uvicorn'.</w:t>
      </w:r>
    </w:p>
    <w:p w14:paraId="4D502FE7" w14:textId="77777777" w:rsidR="00732D5E" w:rsidRDefault="00000000">
      <w:pPr>
        <w:pStyle w:val="Heading1"/>
      </w:pPr>
      <w:r>
        <w:t>6. Next Steps</w:t>
      </w:r>
    </w:p>
    <w:p w14:paraId="184A9686" w14:textId="77777777" w:rsidR="00732D5E" w:rsidRDefault="00000000">
      <w:r>
        <w:t>With the database connection established and the models defined, the next logical steps involve:</w:t>
      </w:r>
      <w:r>
        <w:br/>
        <w:t>1. Creating CRUD (Create, Read, Update, Delete) utility functions for these models.</w:t>
      </w:r>
      <w:r>
        <w:br/>
        <w:t>2. Defining Pydantic schemas for request validation and response formatting.</w:t>
      </w:r>
      <w:r>
        <w:br/>
        <w:t>3. Implementing FastAPI routers to expose robust REST API endpoints.</w:t>
      </w:r>
    </w:p>
    <w:sectPr w:rsidR="00732D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4034442">
    <w:abstractNumId w:val="8"/>
  </w:num>
  <w:num w:numId="2" w16cid:durableId="862938402">
    <w:abstractNumId w:val="6"/>
  </w:num>
  <w:num w:numId="3" w16cid:durableId="1329283780">
    <w:abstractNumId w:val="5"/>
  </w:num>
  <w:num w:numId="4" w16cid:durableId="495537460">
    <w:abstractNumId w:val="4"/>
  </w:num>
  <w:num w:numId="5" w16cid:durableId="67388445">
    <w:abstractNumId w:val="7"/>
  </w:num>
  <w:num w:numId="6" w16cid:durableId="2017607235">
    <w:abstractNumId w:val="3"/>
  </w:num>
  <w:num w:numId="7" w16cid:durableId="118954860">
    <w:abstractNumId w:val="2"/>
  </w:num>
  <w:num w:numId="8" w16cid:durableId="2020304313">
    <w:abstractNumId w:val="1"/>
  </w:num>
  <w:num w:numId="9" w16cid:durableId="1747648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2D5E"/>
    <w:rsid w:val="00AA1D8D"/>
    <w:rsid w:val="00B430AB"/>
    <w:rsid w:val="00B47730"/>
    <w:rsid w:val="00CB0664"/>
    <w:rsid w:val="00EC27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E7C579"/>
  <w14:defaultImageDpi w14:val="300"/>
  <w15:docId w15:val="{E31C0283-7E8F-4FE8-A348-03D9A8FA1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401</Words>
  <Characters>2288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احمد صابر احمد حسن عبدالجليل</cp:lastModifiedBy>
  <cp:revision>2</cp:revision>
  <dcterms:created xsi:type="dcterms:W3CDTF">2013-12-23T23:15:00Z</dcterms:created>
  <dcterms:modified xsi:type="dcterms:W3CDTF">2026-03-16T18:47:00Z</dcterms:modified>
  <cp:category/>
</cp:coreProperties>
</file>