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3EDC8" w14:textId="77777777" w:rsidR="007C2A48" w:rsidRPr="00593554" w:rsidRDefault="007C2A48" w:rsidP="00DC1896">
      <w:pPr>
        <w:widowControl/>
        <w:spacing w:after="236" w:line="240" w:lineRule="auto"/>
        <w:rPr>
          <w:rFonts w:eastAsiaTheme="minorEastAsia"/>
          <w:color w:val="000000"/>
          <w:sz w:val="24"/>
        </w:rPr>
      </w:pPr>
    </w:p>
    <w:p w14:paraId="66ABE8C0" w14:textId="77777777" w:rsidR="007C2A48" w:rsidRPr="00593554" w:rsidRDefault="007C2A48" w:rsidP="00DC1896">
      <w:pPr>
        <w:widowControl/>
        <w:spacing w:after="236" w:line="240" w:lineRule="auto"/>
        <w:rPr>
          <w:rFonts w:eastAsiaTheme="minorEastAsia"/>
          <w:color w:val="000000"/>
          <w:sz w:val="24"/>
        </w:rPr>
      </w:pPr>
    </w:p>
    <w:p w14:paraId="4A870AB4" w14:textId="77777777" w:rsidR="007C2A48" w:rsidRPr="00593554" w:rsidRDefault="007C2A48" w:rsidP="00DC1896">
      <w:pPr>
        <w:widowControl/>
        <w:spacing w:after="236" w:line="240" w:lineRule="auto"/>
        <w:rPr>
          <w:rFonts w:eastAsiaTheme="minorEastAsia"/>
          <w:color w:val="000000"/>
          <w:sz w:val="24"/>
        </w:rPr>
      </w:pPr>
    </w:p>
    <w:p w14:paraId="0CFAB91C" w14:textId="77777777" w:rsidR="007C2A48" w:rsidRPr="00593554" w:rsidRDefault="007C2A48" w:rsidP="00DC1896">
      <w:pPr>
        <w:widowControl/>
        <w:spacing w:after="236" w:line="240" w:lineRule="auto"/>
        <w:rPr>
          <w:rFonts w:eastAsiaTheme="minorEastAsia"/>
          <w:color w:val="000000"/>
          <w:sz w:val="24"/>
        </w:rPr>
      </w:pPr>
    </w:p>
    <w:p w14:paraId="474C463B" w14:textId="77777777" w:rsidR="007C2A48" w:rsidRPr="00593554" w:rsidRDefault="007C2A48" w:rsidP="00DC1896">
      <w:pPr>
        <w:widowControl/>
        <w:spacing w:after="236" w:line="240" w:lineRule="auto"/>
        <w:rPr>
          <w:rFonts w:eastAsiaTheme="minorEastAsia"/>
          <w:color w:val="000000"/>
          <w:sz w:val="24"/>
        </w:rPr>
      </w:pPr>
    </w:p>
    <w:p w14:paraId="306D7F7B" w14:textId="77777777" w:rsidR="007C2A48" w:rsidRPr="00593554" w:rsidRDefault="007C2A48" w:rsidP="00DC1896">
      <w:pPr>
        <w:widowControl/>
        <w:spacing w:after="236" w:line="240" w:lineRule="auto"/>
        <w:rPr>
          <w:rFonts w:eastAsiaTheme="minorEastAsia"/>
          <w:color w:val="000000"/>
          <w:sz w:val="24"/>
        </w:rPr>
      </w:pPr>
    </w:p>
    <w:p w14:paraId="3526A52B" w14:textId="77777777" w:rsidR="007C2A48" w:rsidRPr="00593554" w:rsidRDefault="007C2A48" w:rsidP="00DC1896">
      <w:pPr>
        <w:widowControl/>
        <w:spacing w:after="236" w:line="240" w:lineRule="auto"/>
        <w:rPr>
          <w:rFonts w:eastAsiaTheme="minorEastAsia"/>
          <w:color w:val="000000"/>
          <w:sz w:val="24"/>
        </w:rPr>
      </w:pPr>
    </w:p>
    <w:p w14:paraId="290CF357" w14:textId="77777777" w:rsidR="007C2A48" w:rsidRPr="00593554" w:rsidRDefault="007C2A48" w:rsidP="00DC1896">
      <w:pPr>
        <w:widowControl/>
        <w:spacing w:after="236" w:line="240" w:lineRule="auto"/>
        <w:rPr>
          <w:rFonts w:eastAsiaTheme="minorEastAsia"/>
          <w:color w:val="000000"/>
          <w:sz w:val="24"/>
        </w:rPr>
      </w:pPr>
    </w:p>
    <w:p w14:paraId="24563C72" w14:textId="33813115" w:rsidR="007C2A48" w:rsidRPr="00593554" w:rsidRDefault="000A15C5" w:rsidP="00DC1896">
      <w:pPr>
        <w:widowControl/>
        <w:spacing w:after="0" w:line="240" w:lineRule="auto"/>
        <w:ind w:left="-29" w:right="-407"/>
        <w:rPr>
          <w:rFonts w:eastAsia="Cambria"/>
          <w:color w:val="000000"/>
          <w:sz w:val="24"/>
        </w:rPr>
      </w:pPr>
      <w:r w:rsidRPr="00593554">
        <w:rPr>
          <w:rFonts w:eastAsia="Cambria"/>
          <w:color w:val="17365D"/>
          <w:sz w:val="52"/>
        </w:rPr>
        <w:t xml:space="preserve">A Low-Cost Real-Time BCI Prototype: Glasses-Based EEG Emotion and Intent Recognition Using </w:t>
      </w:r>
      <w:proofErr w:type="spellStart"/>
      <w:r w:rsidRPr="00593554">
        <w:rPr>
          <w:rFonts w:eastAsia="Cambria"/>
          <w:color w:val="17365D"/>
          <w:sz w:val="52"/>
        </w:rPr>
        <w:t>PiEEG</w:t>
      </w:r>
      <w:proofErr w:type="spellEnd"/>
      <w:r w:rsidRPr="00593554">
        <w:rPr>
          <w:rFonts w:eastAsia="Cambria"/>
          <w:color w:val="17365D"/>
          <w:sz w:val="52"/>
        </w:rPr>
        <w:t xml:space="preserve"> and Raspberry Pi5 </w:t>
      </w:r>
      <w:r w:rsidR="007C2A48" w:rsidRPr="00593554">
        <w:rPr>
          <w:rFonts w:eastAsia="Cambria"/>
          <w:noProof/>
          <w:color w:val="000000"/>
          <w:sz w:val="24"/>
        </w:rPr>
        <mc:AlternateContent>
          <mc:Choice Requires="wpg">
            <w:drawing>
              <wp:inline distT="0" distB="0" distL="0" distR="0" wp14:anchorId="1B599FAF" wp14:editId="584FADE0">
                <wp:extent cx="5769610" cy="12065"/>
                <wp:effectExtent l="0" t="0" r="2540" b="0"/>
                <wp:docPr id="1358670490" name="Group 307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12065"/>
                          <a:chOff x="0" y="0"/>
                          <a:chExt cx="57696" cy="121"/>
                        </a:xfrm>
                      </wpg:grpSpPr>
                      <wps:wsp>
                        <wps:cNvPr id="815947222" name="Shape 42166"/>
                        <wps:cNvSpPr>
                          <a:spLocks/>
                        </wps:cNvSpPr>
                        <wps:spPr bwMode="auto">
                          <a:xfrm>
                            <a:off x="0" y="0"/>
                            <a:ext cx="57696" cy="121"/>
                          </a:xfrm>
                          <a:custGeom>
                            <a:avLst/>
                            <a:gdLst>
                              <a:gd name="T0" fmla="*/ 0 w 5769610"/>
                              <a:gd name="T1" fmla="*/ 0 h 12192"/>
                              <a:gd name="T2" fmla="*/ 5769610 w 5769610"/>
                              <a:gd name="T3" fmla="*/ 0 h 12192"/>
                              <a:gd name="T4" fmla="*/ 5769610 w 5769610"/>
                              <a:gd name="T5" fmla="*/ 12192 h 12192"/>
                              <a:gd name="T6" fmla="*/ 0 w 5769610"/>
                              <a:gd name="T7" fmla="*/ 12192 h 12192"/>
                              <a:gd name="T8" fmla="*/ 0 w 5769610"/>
                              <a:gd name="T9" fmla="*/ 0 h 12192"/>
                              <a:gd name="T10" fmla="*/ 0 w 5769610"/>
                              <a:gd name="T11" fmla="*/ 0 h 12192"/>
                              <a:gd name="T12" fmla="*/ 5769610 w 5769610"/>
                              <a:gd name="T13" fmla="*/ 12192 h 12192"/>
                            </a:gdLst>
                            <a:ahLst/>
                            <a:cxnLst>
                              <a:cxn ang="0">
                                <a:pos x="T0" y="T1"/>
                              </a:cxn>
                              <a:cxn ang="0">
                                <a:pos x="T2" y="T3"/>
                              </a:cxn>
                              <a:cxn ang="0">
                                <a:pos x="T4" y="T5"/>
                              </a:cxn>
                              <a:cxn ang="0">
                                <a:pos x="T6" y="T7"/>
                              </a:cxn>
                              <a:cxn ang="0">
                                <a:pos x="T8" y="T9"/>
                              </a:cxn>
                            </a:cxnLst>
                            <a:rect l="T10" t="T11" r="T12" b="T13"/>
                            <a:pathLst>
                              <a:path w="5769610" h="12192">
                                <a:moveTo>
                                  <a:pt x="0" y="0"/>
                                </a:moveTo>
                                <a:lnTo>
                                  <a:pt x="5769610" y="0"/>
                                </a:lnTo>
                                <a:lnTo>
                                  <a:pt x="5769610" y="12192"/>
                                </a:lnTo>
                                <a:lnTo>
                                  <a:pt x="0" y="12192"/>
                                </a:lnTo>
                                <a:lnTo>
                                  <a:pt x="0" y="0"/>
                                </a:lnTo>
                              </a:path>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72A1FB3" id="Group 30734" o:spid="_x0000_s1026" style="width:454.3pt;height:.95pt;mso-position-horizontal-relative:char;mso-position-vertical-relative:line" coordsize="576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">
                <v:shape id="Shape 42166" o:spid="_x0000_s1027" style="position:absolute;width:57696;height:121;visibility:visible;mso-wrap-style:square;v-text-anchor:top" coordsize="576961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" path="m,l5769610,r,12192l,12192,,e" fillcolor="#4f81bd" stroked="f" strokeweight="0">
                  <v:stroke miterlimit="83231f" joinstyle="miter"/>
                  <v:path arrowok="t" o:connecttype="custom" o:connectlocs="0,0;57696,0;57696,121;0,121;0,0" o:connectangles="0,0,0,0,0" textboxrect="0,0,5769610,12192"/>
                </v:shape>
                <w10:anchorlock/>
              </v:group>
            </w:pict>
          </mc:Fallback>
        </mc:AlternateContent>
      </w:r>
    </w:p>
    <w:p w14:paraId="5E459D13" w14:textId="26FF78E0" w:rsidR="000A15C5" w:rsidRPr="00593554" w:rsidRDefault="000A15C5" w:rsidP="00DC1896">
      <w:pPr>
        <w:widowControl/>
        <w:spacing w:line="240" w:lineRule="auto"/>
      </w:pPr>
      <w:r w:rsidRPr="00593554">
        <w:br w:type="page"/>
      </w:r>
    </w:p>
    <w:p w14:paraId="34F7A756" w14:textId="1B18839B" w:rsidR="00152BF2" w:rsidRPr="00593554" w:rsidRDefault="00152BF2" w:rsidP="00DC1896">
      <w:pPr>
        <w:widowControl/>
        <w:spacing w:line="240" w:lineRule="auto"/>
        <w:jc w:val="center"/>
        <w:rPr>
          <w:rFonts w:ascii="Calibri" w:eastAsiaTheme="minorEastAsia" w:hAnsi="Calibri" w:cs="Calibri"/>
          <w:b/>
          <w:bCs/>
          <w:szCs w:val="22"/>
        </w:rPr>
      </w:pPr>
      <w:r w:rsidRPr="00593554">
        <w:rPr>
          <w:rFonts w:ascii="Calibri" w:hAnsi="Calibri" w:cs="Calibri"/>
          <w:b/>
          <w:bCs/>
          <w:szCs w:val="22"/>
        </w:rPr>
        <w:lastRenderedPageBreak/>
        <w:t>Abstract</w:t>
      </w:r>
    </w:p>
    <w:p w14:paraId="78052815" w14:textId="533AE100" w:rsidR="002E1663" w:rsidRPr="00593554" w:rsidRDefault="009B3919" w:rsidP="00DC1896">
      <w:pPr>
        <w:widowControl/>
        <w:spacing w:line="240" w:lineRule="auto"/>
        <w:rPr>
          <w:rFonts w:eastAsiaTheme="minorEastAsia"/>
          <w:sz w:val="24"/>
          <w:szCs w:val="28"/>
        </w:rPr>
      </w:pPr>
      <w:r w:rsidRPr="00593554">
        <w:rPr>
          <w:rFonts w:ascii="Calibri" w:eastAsiaTheme="minorEastAsia" w:hAnsi="Calibri" w:cs="Calibri"/>
          <w:szCs w:val="22"/>
        </w:rPr>
        <w:t>Advances in brain–computer interfaces (BCIs) promise accessible assistive technologies and affect</w:t>
      </w:r>
      <w:r w:rsidRPr="00593554">
        <w:rPr>
          <w:rFonts w:ascii="Calibri" w:eastAsiaTheme="minorEastAsia" w:hAnsi="Calibri" w:cs="Calibri"/>
          <w:szCs w:val="22"/>
        </w:rPr>
        <w:noBreakHyphen/>
        <w:t>aware human–computer interaction. Yet most existing systems are bulky, task</w:t>
      </w:r>
      <w:r w:rsidRPr="00593554">
        <w:rPr>
          <w:rFonts w:ascii="Calibri" w:eastAsiaTheme="minorEastAsia" w:hAnsi="Calibri" w:cs="Calibri"/>
          <w:szCs w:val="22"/>
        </w:rPr>
        <w:noBreakHyphen/>
        <w:t>specific or rely on inconvenient wet electrodes. This project introduces a glasses</w:t>
      </w:r>
      <w:r w:rsidRPr="00593554">
        <w:rPr>
          <w:rFonts w:ascii="Calibri" w:eastAsiaTheme="minorEastAsia" w:hAnsi="Calibri" w:cs="Calibri"/>
          <w:szCs w:val="22"/>
        </w:rPr>
        <w:noBreakHyphen/>
        <w:t>based EEG BCI prototype—a wearable multi</w:t>
      </w:r>
      <w:r w:rsidRPr="00593554">
        <w:rPr>
          <w:rFonts w:ascii="Calibri" w:eastAsiaTheme="minorEastAsia" w:hAnsi="Calibri" w:cs="Calibri"/>
          <w:szCs w:val="22"/>
        </w:rPr>
        <w:noBreakHyphen/>
        <w:t>modal system embedded in a pair of spectacles. Six dry electrodes along the frame capture frontotemporal EEG, electro</w:t>
      </w:r>
      <w:r w:rsidRPr="00593554">
        <w:rPr>
          <w:rFonts w:ascii="Calibri" w:eastAsiaTheme="minorEastAsia" w:hAnsi="Calibri" w:cs="Calibri"/>
          <w:szCs w:val="22"/>
        </w:rPr>
        <w:noBreakHyphen/>
        <w:t>oculography (EOG) and electromyography (EMG) signals. Participants watch emotionally evocative videos while performing controlled eye</w:t>
      </w:r>
      <w:r w:rsidRPr="00593554">
        <w:rPr>
          <w:rFonts w:ascii="Calibri" w:eastAsiaTheme="minorEastAsia" w:hAnsi="Calibri" w:cs="Calibri"/>
          <w:szCs w:val="22"/>
        </w:rPr>
        <w:noBreakHyphen/>
        <w:t>gaze and jaw</w:t>
      </w:r>
      <w:r w:rsidRPr="00593554">
        <w:rPr>
          <w:rFonts w:ascii="Calibri" w:eastAsiaTheme="minorEastAsia" w:hAnsi="Calibri" w:cs="Calibri"/>
          <w:szCs w:val="22"/>
        </w:rPr>
        <w:noBreakHyphen/>
        <w:t>clench tasks. An edge</w:t>
      </w:r>
      <w:r w:rsidRPr="00593554">
        <w:rPr>
          <w:rFonts w:ascii="Calibri" w:eastAsiaTheme="minorEastAsia" w:hAnsi="Calibri" w:cs="Calibri"/>
          <w:szCs w:val="22"/>
        </w:rPr>
        <w:noBreakHyphen/>
        <w:t>optimised neural architecture performs real</w:t>
      </w:r>
      <w:r w:rsidRPr="00593554">
        <w:rPr>
          <w:rFonts w:ascii="Calibri" w:eastAsiaTheme="minorEastAsia" w:hAnsi="Calibri" w:cs="Calibri"/>
          <w:szCs w:val="22"/>
        </w:rPr>
        <w:noBreakHyphen/>
        <w:t>time fusion and classification of emotional valence/arousal and user intentions. Compared with wet electrodes, dry electrodes avoid messy gel preparation and reduce setup time, making them suitable for everyday wear. By combining physiological insight with affordable hardware and adaptive algorithms, the prototype aims to provide a comfortable, low</w:t>
      </w:r>
      <w:r w:rsidRPr="00593554">
        <w:rPr>
          <w:rFonts w:ascii="Calibri" w:eastAsiaTheme="minorEastAsia" w:hAnsi="Calibri" w:cs="Calibri"/>
          <w:szCs w:val="22"/>
        </w:rPr>
        <w:noBreakHyphen/>
        <w:t>cost platform for simultaneous emotion and intent recognition and lays the foundation for affect</w:t>
      </w:r>
      <w:r w:rsidRPr="00593554">
        <w:rPr>
          <w:rFonts w:ascii="Calibri" w:eastAsiaTheme="minorEastAsia" w:hAnsi="Calibri" w:cs="Calibri"/>
          <w:szCs w:val="22"/>
        </w:rPr>
        <w:noBreakHyphen/>
        <w:t>aware smart</w:t>
      </w:r>
      <w:r w:rsidRPr="00593554">
        <w:rPr>
          <w:rFonts w:ascii="Calibri" w:eastAsiaTheme="minorEastAsia" w:hAnsi="Calibri" w:cs="Calibri"/>
          <w:szCs w:val="22"/>
        </w:rPr>
        <w:noBreakHyphen/>
        <w:t xml:space="preserve">home control. </w:t>
      </w:r>
      <w:r w:rsidR="002E1663" w:rsidRPr="00593554">
        <w:rPr>
          <w:rFonts w:eastAsiaTheme="minorEastAsia"/>
          <w:sz w:val="24"/>
          <w:szCs w:val="28"/>
        </w:rPr>
        <w:br w:type="page"/>
      </w:r>
    </w:p>
    <w:sdt>
      <w:sdtPr>
        <w:rPr>
          <w:rFonts w:eastAsia="Arial"/>
          <w:b w:val="0"/>
          <w:color w:val="auto"/>
          <w:kern w:val="2"/>
          <w:sz w:val="22"/>
          <w:szCs w:val="24"/>
          <w:lang w:eastAsia="zh-CN"/>
          <w14:ligatures w14:val="standardContextual"/>
        </w:rPr>
        <w:id w:val="1310524275"/>
        <w:docPartObj>
          <w:docPartGallery w:val="Table of Contents"/>
          <w:docPartUnique/>
        </w:docPartObj>
      </w:sdtPr>
      <w:sdtEndPr>
        <w:rPr>
          <w:bCs/>
        </w:rPr>
      </w:sdtEndPr>
      <w:sdtContent>
        <w:p w14:paraId="6E01C86B" w14:textId="5063FDDD" w:rsidR="00E127F4" w:rsidRPr="00593554" w:rsidRDefault="00E127F4" w:rsidP="00DC1896">
          <w:pPr>
            <w:pStyle w:val="TOCHeading"/>
            <w:numPr>
              <w:ilvl w:val="0"/>
              <w:numId w:val="0"/>
            </w:numPr>
            <w:spacing w:before="0" w:afterLines="50" w:after="156" w:line="240" w:lineRule="auto"/>
            <w:rPr>
              <w:b w:val="0"/>
              <w:bCs/>
            </w:rPr>
          </w:pPr>
          <w:r w:rsidRPr="00593554">
            <w:rPr>
              <w:b w:val="0"/>
              <w:bCs/>
            </w:rPr>
            <w:t>Contents</w:t>
          </w:r>
        </w:p>
        <w:p w14:paraId="71DDFB2F" w14:textId="6561C22B" w:rsidR="00912CF0" w:rsidRDefault="00E127F4">
          <w:pPr>
            <w:pStyle w:val="TOC1"/>
            <w:rPr>
              <w:rFonts w:asciiTheme="minorHAnsi" w:eastAsiaTheme="minorEastAsia" w:hAnsiTheme="minorHAnsi" w:cstheme="minorBidi"/>
              <w:noProof/>
              <w:lang w:val="en-US"/>
            </w:rPr>
          </w:pPr>
          <w:r w:rsidRPr="00593554">
            <w:fldChar w:fldCharType="begin"/>
          </w:r>
          <w:r w:rsidRPr="00593554">
            <w:instrText xml:space="preserve"> TOC \o "1-3" \h \z \u </w:instrText>
          </w:r>
          <w:r w:rsidRPr="00593554">
            <w:fldChar w:fldCharType="separate"/>
          </w:r>
          <w:hyperlink w:anchor="_Toc207314615" w:history="1">
            <w:r w:rsidR="00912CF0" w:rsidRPr="00B00CB9">
              <w:rPr>
                <w:rStyle w:val="Hyperlink"/>
                <w:noProof/>
              </w:rPr>
              <w:t>1.</w:t>
            </w:r>
            <w:r w:rsidR="00912CF0">
              <w:rPr>
                <w:rFonts w:asciiTheme="minorHAnsi" w:eastAsiaTheme="minorEastAsia" w:hAnsiTheme="minorHAnsi" w:cstheme="minorBidi"/>
                <w:noProof/>
                <w:lang w:val="en-US"/>
              </w:rPr>
              <w:tab/>
            </w:r>
            <w:r w:rsidR="00912CF0" w:rsidRPr="00B00CB9">
              <w:rPr>
                <w:rStyle w:val="Hyperlink"/>
                <w:noProof/>
              </w:rPr>
              <w:t>Introduction</w:t>
            </w:r>
            <w:r w:rsidR="00912CF0">
              <w:rPr>
                <w:noProof/>
                <w:webHidden/>
              </w:rPr>
              <w:tab/>
            </w:r>
            <w:r w:rsidR="00912CF0">
              <w:rPr>
                <w:noProof/>
                <w:webHidden/>
              </w:rPr>
              <w:fldChar w:fldCharType="begin"/>
            </w:r>
            <w:r w:rsidR="00912CF0">
              <w:rPr>
                <w:noProof/>
                <w:webHidden/>
              </w:rPr>
              <w:instrText xml:space="preserve"> PAGEREF _Toc207314615 \h </w:instrText>
            </w:r>
            <w:r w:rsidR="00912CF0">
              <w:rPr>
                <w:noProof/>
                <w:webHidden/>
              </w:rPr>
            </w:r>
            <w:r w:rsidR="00912CF0">
              <w:rPr>
                <w:noProof/>
                <w:webHidden/>
              </w:rPr>
              <w:fldChar w:fldCharType="separate"/>
            </w:r>
            <w:r w:rsidR="00912CF0">
              <w:rPr>
                <w:noProof/>
                <w:webHidden/>
              </w:rPr>
              <w:t>6</w:t>
            </w:r>
            <w:r w:rsidR="00912CF0">
              <w:rPr>
                <w:noProof/>
                <w:webHidden/>
              </w:rPr>
              <w:fldChar w:fldCharType="end"/>
            </w:r>
          </w:hyperlink>
        </w:p>
        <w:p w14:paraId="6BFA3853" w14:textId="56E6FBDE"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16" w:history="1">
            <w:r w:rsidRPr="00B00CB9">
              <w:rPr>
                <w:rStyle w:val="Hyperlink"/>
                <w:noProof/>
              </w:rPr>
              <w:t>1.1.</w:t>
            </w:r>
            <w:r>
              <w:rPr>
                <w:rFonts w:asciiTheme="minorHAnsi" w:eastAsiaTheme="minorEastAsia" w:hAnsiTheme="minorHAnsi" w:cstheme="minorBidi"/>
                <w:noProof/>
                <w:lang w:val="en-US"/>
              </w:rPr>
              <w:tab/>
            </w:r>
            <w:r w:rsidRPr="00B00CB9">
              <w:rPr>
                <w:rStyle w:val="Hyperlink"/>
                <w:noProof/>
              </w:rPr>
              <w:t>Motivation and background</w:t>
            </w:r>
            <w:r>
              <w:rPr>
                <w:noProof/>
                <w:webHidden/>
              </w:rPr>
              <w:tab/>
            </w:r>
            <w:r>
              <w:rPr>
                <w:noProof/>
                <w:webHidden/>
              </w:rPr>
              <w:fldChar w:fldCharType="begin"/>
            </w:r>
            <w:r>
              <w:rPr>
                <w:noProof/>
                <w:webHidden/>
              </w:rPr>
              <w:instrText xml:space="preserve"> PAGEREF _Toc207314616 \h </w:instrText>
            </w:r>
            <w:r>
              <w:rPr>
                <w:noProof/>
                <w:webHidden/>
              </w:rPr>
            </w:r>
            <w:r>
              <w:rPr>
                <w:noProof/>
                <w:webHidden/>
              </w:rPr>
              <w:fldChar w:fldCharType="separate"/>
            </w:r>
            <w:r>
              <w:rPr>
                <w:noProof/>
                <w:webHidden/>
              </w:rPr>
              <w:t>6</w:t>
            </w:r>
            <w:r>
              <w:rPr>
                <w:noProof/>
                <w:webHidden/>
              </w:rPr>
              <w:fldChar w:fldCharType="end"/>
            </w:r>
          </w:hyperlink>
        </w:p>
        <w:p w14:paraId="794FCAE6" w14:textId="5D5A2AEC"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17" w:history="1">
            <w:r w:rsidRPr="00B00CB9">
              <w:rPr>
                <w:rStyle w:val="Hyperlink"/>
                <w:noProof/>
              </w:rPr>
              <w:t>1.2.</w:t>
            </w:r>
            <w:r>
              <w:rPr>
                <w:rFonts w:asciiTheme="minorHAnsi" w:eastAsiaTheme="minorEastAsia" w:hAnsiTheme="minorHAnsi" w:cstheme="minorBidi"/>
                <w:noProof/>
                <w:lang w:val="en-US"/>
              </w:rPr>
              <w:tab/>
            </w:r>
            <w:r w:rsidRPr="00B00CB9">
              <w:rPr>
                <w:rStyle w:val="Hyperlink"/>
                <w:noProof/>
              </w:rPr>
              <w:t>Problem statement and challenges</w:t>
            </w:r>
            <w:r>
              <w:rPr>
                <w:noProof/>
                <w:webHidden/>
              </w:rPr>
              <w:tab/>
            </w:r>
            <w:r>
              <w:rPr>
                <w:noProof/>
                <w:webHidden/>
              </w:rPr>
              <w:fldChar w:fldCharType="begin"/>
            </w:r>
            <w:r>
              <w:rPr>
                <w:noProof/>
                <w:webHidden/>
              </w:rPr>
              <w:instrText xml:space="preserve"> PAGEREF _Toc207314617 \h </w:instrText>
            </w:r>
            <w:r>
              <w:rPr>
                <w:noProof/>
                <w:webHidden/>
              </w:rPr>
            </w:r>
            <w:r>
              <w:rPr>
                <w:noProof/>
                <w:webHidden/>
              </w:rPr>
              <w:fldChar w:fldCharType="separate"/>
            </w:r>
            <w:r>
              <w:rPr>
                <w:noProof/>
                <w:webHidden/>
              </w:rPr>
              <w:t>7</w:t>
            </w:r>
            <w:r>
              <w:rPr>
                <w:noProof/>
                <w:webHidden/>
              </w:rPr>
              <w:fldChar w:fldCharType="end"/>
            </w:r>
          </w:hyperlink>
        </w:p>
        <w:p w14:paraId="0527D86A" w14:textId="5916319F"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18" w:history="1">
            <w:r w:rsidRPr="00B00CB9">
              <w:rPr>
                <w:rStyle w:val="Hyperlink"/>
                <w:noProof/>
              </w:rPr>
              <w:t>1.3.</w:t>
            </w:r>
            <w:r>
              <w:rPr>
                <w:rFonts w:asciiTheme="minorHAnsi" w:eastAsiaTheme="minorEastAsia" w:hAnsiTheme="minorHAnsi" w:cstheme="minorBidi"/>
                <w:noProof/>
                <w:lang w:val="en-US"/>
              </w:rPr>
              <w:tab/>
            </w:r>
            <w:r w:rsidRPr="00B00CB9">
              <w:rPr>
                <w:rStyle w:val="Hyperlink"/>
                <w:noProof/>
              </w:rPr>
              <w:t>Research objectives and contributions</w:t>
            </w:r>
            <w:r>
              <w:rPr>
                <w:noProof/>
                <w:webHidden/>
              </w:rPr>
              <w:tab/>
            </w:r>
            <w:r>
              <w:rPr>
                <w:noProof/>
                <w:webHidden/>
              </w:rPr>
              <w:fldChar w:fldCharType="begin"/>
            </w:r>
            <w:r>
              <w:rPr>
                <w:noProof/>
                <w:webHidden/>
              </w:rPr>
              <w:instrText xml:space="preserve"> PAGEREF _Toc207314618 \h </w:instrText>
            </w:r>
            <w:r>
              <w:rPr>
                <w:noProof/>
                <w:webHidden/>
              </w:rPr>
            </w:r>
            <w:r>
              <w:rPr>
                <w:noProof/>
                <w:webHidden/>
              </w:rPr>
              <w:fldChar w:fldCharType="separate"/>
            </w:r>
            <w:r>
              <w:rPr>
                <w:noProof/>
                <w:webHidden/>
              </w:rPr>
              <w:t>8</w:t>
            </w:r>
            <w:r>
              <w:rPr>
                <w:noProof/>
                <w:webHidden/>
              </w:rPr>
              <w:fldChar w:fldCharType="end"/>
            </w:r>
          </w:hyperlink>
        </w:p>
        <w:p w14:paraId="64A5FB8D" w14:textId="4EC96014"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19" w:history="1">
            <w:r w:rsidRPr="00B00CB9">
              <w:rPr>
                <w:rStyle w:val="Hyperlink"/>
                <w:noProof/>
              </w:rPr>
              <w:t>1.4.</w:t>
            </w:r>
            <w:r>
              <w:rPr>
                <w:rFonts w:asciiTheme="minorHAnsi" w:eastAsiaTheme="minorEastAsia" w:hAnsiTheme="minorHAnsi" w:cstheme="minorBidi"/>
                <w:noProof/>
                <w:lang w:val="en-US"/>
              </w:rPr>
              <w:tab/>
            </w:r>
            <w:r w:rsidRPr="00B00CB9">
              <w:rPr>
                <w:rStyle w:val="Hyperlink"/>
                <w:noProof/>
              </w:rPr>
              <w:t>Structure of the dissertation</w:t>
            </w:r>
            <w:r>
              <w:rPr>
                <w:noProof/>
                <w:webHidden/>
              </w:rPr>
              <w:tab/>
            </w:r>
            <w:r>
              <w:rPr>
                <w:noProof/>
                <w:webHidden/>
              </w:rPr>
              <w:fldChar w:fldCharType="begin"/>
            </w:r>
            <w:r>
              <w:rPr>
                <w:noProof/>
                <w:webHidden/>
              </w:rPr>
              <w:instrText xml:space="preserve"> PAGEREF _Toc207314619 \h </w:instrText>
            </w:r>
            <w:r>
              <w:rPr>
                <w:noProof/>
                <w:webHidden/>
              </w:rPr>
            </w:r>
            <w:r>
              <w:rPr>
                <w:noProof/>
                <w:webHidden/>
              </w:rPr>
              <w:fldChar w:fldCharType="separate"/>
            </w:r>
            <w:r>
              <w:rPr>
                <w:noProof/>
                <w:webHidden/>
              </w:rPr>
              <w:t>8</w:t>
            </w:r>
            <w:r>
              <w:rPr>
                <w:noProof/>
                <w:webHidden/>
              </w:rPr>
              <w:fldChar w:fldCharType="end"/>
            </w:r>
          </w:hyperlink>
        </w:p>
        <w:p w14:paraId="4EB02E08" w14:textId="7488F582" w:rsidR="00912CF0" w:rsidRDefault="00912CF0">
          <w:pPr>
            <w:pStyle w:val="TOC1"/>
            <w:rPr>
              <w:rFonts w:asciiTheme="minorHAnsi" w:eastAsiaTheme="minorEastAsia" w:hAnsiTheme="minorHAnsi" w:cstheme="minorBidi"/>
              <w:noProof/>
              <w:lang w:val="en-US"/>
            </w:rPr>
          </w:pPr>
          <w:hyperlink w:anchor="_Toc207314620" w:history="1">
            <w:r w:rsidRPr="00B00CB9">
              <w:rPr>
                <w:rStyle w:val="Hyperlink"/>
                <w:noProof/>
              </w:rPr>
              <w:t>2.</w:t>
            </w:r>
            <w:r>
              <w:rPr>
                <w:rFonts w:asciiTheme="minorHAnsi" w:eastAsiaTheme="minorEastAsia" w:hAnsiTheme="minorHAnsi" w:cstheme="minorBidi"/>
                <w:noProof/>
                <w:lang w:val="en-US"/>
              </w:rPr>
              <w:tab/>
            </w:r>
            <w:r w:rsidRPr="00B00CB9">
              <w:rPr>
                <w:rStyle w:val="Hyperlink"/>
                <w:noProof/>
              </w:rPr>
              <w:t>Literature Review</w:t>
            </w:r>
            <w:r>
              <w:rPr>
                <w:noProof/>
                <w:webHidden/>
              </w:rPr>
              <w:tab/>
            </w:r>
            <w:r>
              <w:rPr>
                <w:noProof/>
                <w:webHidden/>
              </w:rPr>
              <w:fldChar w:fldCharType="begin"/>
            </w:r>
            <w:r>
              <w:rPr>
                <w:noProof/>
                <w:webHidden/>
              </w:rPr>
              <w:instrText xml:space="preserve"> PAGEREF _Toc207314620 \h </w:instrText>
            </w:r>
            <w:r>
              <w:rPr>
                <w:noProof/>
                <w:webHidden/>
              </w:rPr>
            </w:r>
            <w:r>
              <w:rPr>
                <w:noProof/>
                <w:webHidden/>
              </w:rPr>
              <w:fldChar w:fldCharType="separate"/>
            </w:r>
            <w:r>
              <w:rPr>
                <w:noProof/>
                <w:webHidden/>
              </w:rPr>
              <w:t>8</w:t>
            </w:r>
            <w:r>
              <w:rPr>
                <w:noProof/>
                <w:webHidden/>
              </w:rPr>
              <w:fldChar w:fldCharType="end"/>
            </w:r>
          </w:hyperlink>
        </w:p>
        <w:p w14:paraId="57E2D2A1" w14:textId="2F281EA0"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21" w:history="1">
            <w:r w:rsidRPr="00B00CB9">
              <w:rPr>
                <w:rStyle w:val="Hyperlink"/>
                <w:noProof/>
              </w:rPr>
              <w:t>2.1.</w:t>
            </w:r>
            <w:r>
              <w:rPr>
                <w:rFonts w:asciiTheme="minorHAnsi" w:eastAsiaTheme="minorEastAsia" w:hAnsiTheme="minorHAnsi" w:cstheme="minorBidi"/>
                <w:noProof/>
                <w:lang w:val="en-US"/>
              </w:rPr>
              <w:tab/>
            </w:r>
            <w:r w:rsidRPr="00B00CB9">
              <w:rPr>
                <w:rStyle w:val="Hyperlink"/>
                <w:noProof/>
              </w:rPr>
              <w:t>EEG</w:t>
            </w:r>
            <w:r w:rsidRPr="00B00CB9">
              <w:rPr>
                <w:rStyle w:val="Hyperlink"/>
                <w:noProof/>
              </w:rPr>
              <w:noBreakHyphen/>
              <w:t>based Brain–Computer Interfaces</w:t>
            </w:r>
            <w:r>
              <w:rPr>
                <w:noProof/>
                <w:webHidden/>
              </w:rPr>
              <w:tab/>
            </w:r>
            <w:r>
              <w:rPr>
                <w:noProof/>
                <w:webHidden/>
              </w:rPr>
              <w:fldChar w:fldCharType="begin"/>
            </w:r>
            <w:r>
              <w:rPr>
                <w:noProof/>
                <w:webHidden/>
              </w:rPr>
              <w:instrText xml:space="preserve"> PAGEREF _Toc207314621 \h </w:instrText>
            </w:r>
            <w:r>
              <w:rPr>
                <w:noProof/>
                <w:webHidden/>
              </w:rPr>
            </w:r>
            <w:r>
              <w:rPr>
                <w:noProof/>
                <w:webHidden/>
              </w:rPr>
              <w:fldChar w:fldCharType="separate"/>
            </w:r>
            <w:r>
              <w:rPr>
                <w:noProof/>
                <w:webHidden/>
              </w:rPr>
              <w:t>8</w:t>
            </w:r>
            <w:r>
              <w:rPr>
                <w:noProof/>
                <w:webHidden/>
              </w:rPr>
              <w:fldChar w:fldCharType="end"/>
            </w:r>
          </w:hyperlink>
        </w:p>
        <w:p w14:paraId="33B74FA4" w14:textId="713D1BEE"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22" w:history="1">
            <w:r w:rsidRPr="00B00CB9">
              <w:rPr>
                <w:rStyle w:val="Hyperlink"/>
                <w:noProof/>
              </w:rPr>
              <w:t>2.1.1.</w:t>
            </w:r>
            <w:r>
              <w:rPr>
                <w:rFonts w:asciiTheme="minorHAnsi" w:eastAsiaTheme="minorEastAsia" w:hAnsiTheme="minorHAnsi" w:cstheme="minorBidi"/>
                <w:noProof/>
                <w:lang w:val="en-US"/>
              </w:rPr>
              <w:tab/>
            </w:r>
            <w:r w:rsidRPr="00B00CB9">
              <w:rPr>
                <w:rStyle w:val="Hyperlink"/>
                <w:noProof/>
              </w:rPr>
              <w:t>Evolution of BCI systems</w:t>
            </w:r>
            <w:r>
              <w:rPr>
                <w:noProof/>
                <w:webHidden/>
              </w:rPr>
              <w:tab/>
            </w:r>
            <w:r>
              <w:rPr>
                <w:noProof/>
                <w:webHidden/>
              </w:rPr>
              <w:fldChar w:fldCharType="begin"/>
            </w:r>
            <w:r>
              <w:rPr>
                <w:noProof/>
                <w:webHidden/>
              </w:rPr>
              <w:instrText xml:space="preserve"> PAGEREF _Toc207314622 \h </w:instrText>
            </w:r>
            <w:r>
              <w:rPr>
                <w:noProof/>
                <w:webHidden/>
              </w:rPr>
            </w:r>
            <w:r>
              <w:rPr>
                <w:noProof/>
                <w:webHidden/>
              </w:rPr>
              <w:fldChar w:fldCharType="separate"/>
            </w:r>
            <w:r>
              <w:rPr>
                <w:noProof/>
                <w:webHidden/>
              </w:rPr>
              <w:t>8</w:t>
            </w:r>
            <w:r>
              <w:rPr>
                <w:noProof/>
                <w:webHidden/>
              </w:rPr>
              <w:fldChar w:fldCharType="end"/>
            </w:r>
          </w:hyperlink>
        </w:p>
        <w:p w14:paraId="1A7728A9" w14:textId="60B9D7EA"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23" w:history="1">
            <w:r w:rsidRPr="00B00CB9">
              <w:rPr>
                <w:rStyle w:val="Hyperlink"/>
                <w:noProof/>
              </w:rPr>
              <w:t>2.1.2.</w:t>
            </w:r>
            <w:r>
              <w:rPr>
                <w:rFonts w:asciiTheme="minorHAnsi" w:eastAsiaTheme="minorEastAsia" w:hAnsiTheme="minorHAnsi" w:cstheme="minorBidi"/>
                <w:noProof/>
                <w:lang w:val="en-US"/>
              </w:rPr>
              <w:tab/>
            </w:r>
            <w:r w:rsidRPr="00B00CB9">
              <w:rPr>
                <w:rStyle w:val="Hyperlink"/>
                <w:noProof/>
              </w:rPr>
              <w:t>Wearable EEG technologies and electrodes</w:t>
            </w:r>
            <w:r>
              <w:rPr>
                <w:noProof/>
                <w:webHidden/>
              </w:rPr>
              <w:tab/>
            </w:r>
            <w:r>
              <w:rPr>
                <w:noProof/>
                <w:webHidden/>
              </w:rPr>
              <w:fldChar w:fldCharType="begin"/>
            </w:r>
            <w:r>
              <w:rPr>
                <w:noProof/>
                <w:webHidden/>
              </w:rPr>
              <w:instrText xml:space="preserve"> PAGEREF _Toc207314623 \h </w:instrText>
            </w:r>
            <w:r>
              <w:rPr>
                <w:noProof/>
                <w:webHidden/>
              </w:rPr>
            </w:r>
            <w:r>
              <w:rPr>
                <w:noProof/>
                <w:webHidden/>
              </w:rPr>
              <w:fldChar w:fldCharType="separate"/>
            </w:r>
            <w:r>
              <w:rPr>
                <w:noProof/>
                <w:webHidden/>
              </w:rPr>
              <w:t>9</w:t>
            </w:r>
            <w:r>
              <w:rPr>
                <w:noProof/>
                <w:webHidden/>
              </w:rPr>
              <w:fldChar w:fldCharType="end"/>
            </w:r>
          </w:hyperlink>
        </w:p>
        <w:p w14:paraId="685FAC51" w14:textId="27D93D4A"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24" w:history="1">
            <w:r w:rsidRPr="00B00CB9">
              <w:rPr>
                <w:rStyle w:val="Hyperlink"/>
                <w:noProof/>
              </w:rPr>
              <w:t>2.1.3.</w:t>
            </w:r>
            <w:r>
              <w:rPr>
                <w:rFonts w:asciiTheme="minorHAnsi" w:eastAsiaTheme="minorEastAsia" w:hAnsiTheme="minorHAnsi" w:cstheme="minorBidi"/>
                <w:noProof/>
                <w:lang w:val="en-US"/>
              </w:rPr>
              <w:tab/>
            </w:r>
            <w:r w:rsidRPr="00B00CB9">
              <w:rPr>
                <w:rStyle w:val="Hyperlink"/>
                <w:noProof/>
              </w:rPr>
              <w:t>Limitations of current commercial solutions</w:t>
            </w:r>
            <w:r>
              <w:rPr>
                <w:noProof/>
                <w:webHidden/>
              </w:rPr>
              <w:tab/>
            </w:r>
            <w:r>
              <w:rPr>
                <w:noProof/>
                <w:webHidden/>
              </w:rPr>
              <w:fldChar w:fldCharType="begin"/>
            </w:r>
            <w:r>
              <w:rPr>
                <w:noProof/>
                <w:webHidden/>
              </w:rPr>
              <w:instrText xml:space="preserve"> PAGEREF _Toc207314624 \h </w:instrText>
            </w:r>
            <w:r>
              <w:rPr>
                <w:noProof/>
                <w:webHidden/>
              </w:rPr>
            </w:r>
            <w:r>
              <w:rPr>
                <w:noProof/>
                <w:webHidden/>
              </w:rPr>
              <w:fldChar w:fldCharType="separate"/>
            </w:r>
            <w:r>
              <w:rPr>
                <w:noProof/>
                <w:webHidden/>
              </w:rPr>
              <w:t>9</w:t>
            </w:r>
            <w:r>
              <w:rPr>
                <w:noProof/>
                <w:webHidden/>
              </w:rPr>
              <w:fldChar w:fldCharType="end"/>
            </w:r>
          </w:hyperlink>
        </w:p>
        <w:p w14:paraId="39627FDC" w14:textId="2C37A0DC"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25" w:history="1">
            <w:r w:rsidRPr="00B00CB9">
              <w:rPr>
                <w:rStyle w:val="Hyperlink"/>
                <w:noProof/>
              </w:rPr>
              <w:t>2.2.</w:t>
            </w:r>
            <w:r>
              <w:rPr>
                <w:rFonts w:asciiTheme="minorHAnsi" w:eastAsiaTheme="minorEastAsia" w:hAnsiTheme="minorHAnsi" w:cstheme="minorBidi"/>
                <w:noProof/>
                <w:lang w:val="en-US"/>
              </w:rPr>
              <w:tab/>
            </w:r>
            <w:r w:rsidRPr="00B00CB9">
              <w:rPr>
                <w:rStyle w:val="Hyperlink"/>
                <w:noProof/>
              </w:rPr>
              <w:t>Emotion Recognition from Physiological Signals</w:t>
            </w:r>
            <w:r>
              <w:rPr>
                <w:noProof/>
                <w:webHidden/>
              </w:rPr>
              <w:tab/>
            </w:r>
            <w:r>
              <w:rPr>
                <w:noProof/>
                <w:webHidden/>
              </w:rPr>
              <w:fldChar w:fldCharType="begin"/>
            </w:r>
            <w:r>
              <w:rPr>
                <w:noProof/>
                <w:webHidden/>
              </w:rPr>
              <w:instrText xml:space="preserve"> PAGEREF _Toc207314625 \h </w:instrText>
            </w:r>
            <w:r>
              <w:rPr>
                <w:noProof/>
                <w:webHidden/>
              </w:rPr>
            </w:r>
            <w:r>
              <w:rPr>
                <w:noProof/>
                <w:webHidden/>
              </w:rPr>
              <w:fldChar w:fldCharType="separate"/>
            </w:r>
            <w:r>
              <w:rPr>
                <w:noProof/>
                <w:webHidden/>
              </w:rPr>
              <w:t>9</w:t>
            </w:r>
            <w:r>
              <w:rPr>
                <w:noProof/>
                <w:webHidden/>
              </w:rPr>
              <w:fldChar w:fldCharType="end"/>
            </w:r>
          </w:hyperlink>
        </w:p>
        <w:p w14:paraId="12CFEBFF" w14:textId="6D126081"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26" w:history="1">
            <w:r w:rsidRPr="00B00CB9">
              <w:rPr>
                <w:rStyle w:val="Hyperlink"/>
                <w:noProof/>
              </w:rPr>
              <w:t>2.2.1.</w:t>
            </w:r>
            <w:r>
              <w:rPr>
                <w:rFonts w:asciiTheme="minorHAnsi" w:eastAsiaTheme="minorEastAsia" w:hAnsiTheme="minorHAnsi" w:cstheme="minorBidi"/>
                <w:noProof/>
                <w:lang w:val="en-US"/>
              </w:rPr>
              <w:tab/>
            </w:r>
            <w:r w:rsidRPr="00B00CB9">
              <w:rPr>
                <w:rStyle w:val="Hyperlink"/>
                <w:noProof/>
              </w:rPr>
              <w:t>Multimodal emotion recognition</w:t>
            </w:r>
            <w:r>
              <w:rPr>
                <w:noProof/>
                <w:webHidden/>
              </w:rPr>
              <w:tab/>
            </w:r>
            <w:r>
              <w:rPr>
                <w:noProof/>
                <w:webHidden/>
              </w:rPr>
              <w:fldChar w:fldCharType="begin"/>
            </w:r>
            <w:r>
              <w:rPr>
                <w:noProof/>
                <w:webHidden/>
              </w:rPr>
              <w:instrText xml:space="preserve"> PAGEREF _Toc207314626 \h </w:instrText>
            </w:r>
            <w:r>
              <w:rPr>
                <w:noProof/>
                <w:webHidden/>
              </w:rPr>
            </w:r>
            <w:r>
              <w:rPr>
                <w:noProof/>
                <w:webHidden/>
              </w:rPr>
              <w:fldChar w:fldCharType="separate"/>
            </w:r>
            <w:r>
              <w:rPr>
                <w:noProof/>
                <w:webHidden/>
              </w:rPr>
              <w:t>10</w:t>
            </w:r>
            <w:r>
              <w:rPr>
                <w:noProof/>
                <w:webHidden/>
              </w:rPr>
              <w:fldChar w:fldCharType="end"/>
            </w:r>
          </w:hyperlink>
        </w:p>
        <w:p w14:paraId="4D9D5DA4" w14:textId="16F8DC15"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27" w:history="1">
            <w:r w:rsidRPr="00B00CB9">
              <w:rPr>
                <w:rStyle w:val="Hyperlink"/>
                <w:noProof/>
              </w:rPr>
              <w:t>2.2.2.</w:t>
            </w:r>
            <w:r>
              <w:rPr>
                <w:rFonts w:asciiTheme="minorHAnsi" w:eastAsiaTheme="minorEastAsia" w:hAnsiTheme="minorHAnsi" w:cstheme="minorBidi"/>
                <w:noProof/>
                <w:lang w:val="en-US"/>
              </w:rPr>
              <w:tab/>
            </w:r>
            <w:r w:rsidRPr="00B00CB9">
              <w:rPr>
                <w:rStyle w:val="Hyperlink"/>
                <w:noProof/>
              </w:rPr>
              <w:t>Neurophysiological basis of emotion decoding</w:t>
            </w:r>
            <w:r>
              <w:rPr>
                <w:noProof/>
                <w:webHidden/>
              </w:rPr>
              <w:tab/>
            </w:r>
            <w:r>
              <w:rPr>
                <w:noProof/>
                <w:webHidden/>
              </w:rPr>
              <w:fldChar w:fldCharType="begin"/>
            </w:r>
            <w:r>
              <w:rPr>
                <w:noProof/>
                <w:webHidden/>
              </w:rPr>
              <w:instrText xml:space="preserve"> PAGEREF _Toc207314627 \h </w:instrText>
            </w:r>
            <w:r>
              <w:rPr>
                <w:noProof/>
                <w:webHidden/>
              </w:rPr>
            </w:r>
            <w:r>
              <w:rPr>
                <w:noProof/>
                <w:webHidden/>
              </w:rPr>
              <w:fldChar w:fldCharType="separate"/>
            </w:r>
            <w:r>
              <w:rPr>
                <w:noProof/>
                <w:webHidden/>
              </w:rPr>
              <w:t>10</w:t>
            </w:r>
            <w:r>
              <w:rPr>
                <w:noProof/>
                <w:webHidden/>
              </w:rPr>
              <w:fldChar w:fldCharType="end"/>
            </w:r>
          </w:hyperlink>
        </w:p>
        <w:p w14:paraId="291E4BC6" w14:textId="30BFBB28"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28" w:history="1">
            <w:r w:rsidRPr="00B00CB9">
              <w:rPr>
                <w:rStyle w:val="Hyperlink"/>
                <w:noProof/>
              </w:rPr>
              <w:t>2.2.3.</w:t>
            </w:r>
            <w:r>
              <w:rPr>
                <w:rFonts w:asciiTheme="minorHAnsi" w:eastAsiaTheme="minorEastAsia" w:hAnsiTheme="minorHAnsi" w:cstheme="minorBidi"/>
                <w:noProof/>
                <w:lang w:val="en-US"/>
              </w:rPr>
              <w:tab/>
            </w:r>
            <w:r w:rsidRPr="00B00CB9">
              <w:rPr>
                <w:rStyle w:val="Hyperlink"/>
                <w:noProof/>
              </w:rPr>
              <w:t>Available datasets and limitations</w:t>
            </w:r>
            <w:r>
              <w:rPr>
                <w:noProof/>
                <w:webHidden/>
              </w:rPr>
              <w:tab/>
            </w:r>
            <w:r>
              <w:rPr>
                <w:noProof/>
                <w:webHidden/>
              </w:rPr>
              <w:fldChar w:fldCharType="begin"/>
            </w:r>
            <w:r>
              <w:rPr>
                <w:noProof/>
                <w:webHidden/>
              </w:rPr>
              <w:instrText xml:space="preserve"> PAGEREF _Toc207314628 \h </w:instrText>
            </w:r>
            <w:r>
              <w:rPr>
                <w:noProof/>
                <w:webHidden/>
              </w:rPr>
            </w:r>
            <w:r>
              <w:rPr>
                <w:noProof/>
                <w:webHidden/>
              </w:rPr>
              <w:fldChar w:fldCharType="separate"/>
            </w:r>
            <w:r>
              <w:rPr>
                <w:noProof/>
                <w:webHidden/>
              </w:rPr>
              <w:t>10</w:t>
            </w:r>
            <w:r>
              <w:rPr>
                <w:noProof/>
                <w:webHidden/>
              </w:rPr>
              <w:fldChar w:fldCharType="end"/>
            </w:r>
          </w:hyperlink>
        </w:p>
        <w:p w14:paraId="0A4DB3B0" w14:textId="12D37942"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29" w:history="1">
            <w:r w:rsidRPr="00B00CB9">
              <w:rPr>
                <w:rStyle w:val="Hyperlink"/>
                <w:noProof/>
              </w:rPr>
              <w:t>2.3.</w:t>
            </w:r>
            <w:r>
              <w:rPr>
                <w:rFonts w:asciiTheme="minorHAnsi" w:eastAsiaTheme="minorEastAsia" w:hAnsiTheme="minorHAnsi" w:cstheme="minorBidi"/>
                <w:noProof/>
                <w:lang w:val="en-US"/>
              </w:rPr>
              <w:tab/>
            </w:r>
            <w:r w:rsidRPr="00B00CB9">
              <w:rPr>
                <w:rStyle w:val="Hyperlink"/>
                <w:noProof/>
              </w:rPr>
              <w:t>Intent Detection and Control Interfaces</w:t>
            </w:r>
            <w:r>
              <w:rPr>
                <w:noProof/>
                <w:webHidden/>
              </w:rPr>
              <w:tab/>
            </w:r>
            <w:r>
              <w:rPr>
                <w:noProof/>
                <w:webHidden/>
              </w:rPr>
              <w:fldChar w:fldCharType="begin"/>
            </w:r>
            <w:r>
              <w:rPr>
                <w:noProof/>
                <w:webHidden/>
              </w:rPr>
              <w:instrText xml:space="preserve"> PAGEREF _Toc207314629 \h </w:instrText>
            </w:r>
            <w:r>
              <w:rPr>
                <w:noProof/>
                <w:webHidden/>
              </w:rPr>
            </w:r>
            <w:r>
              <w:rPr>
                <w:noProof/>
                <w:webHidden/>
              </w:rPr>
              <w:fldChar w:fldCharType="separate"/>
            </w:r>
            <w:r>
              <w:rPr>
                <w:noProof/>
                <w:webHidden/>
              </w:rPr>
              <w:t>10</w:t>
            </w:r>
            <w:r>
              <w:rPr>
                <w:noProof/>
                <w:webHidden/>
              </w:rPr>
              <w:fldChar w:fldCharType="end"/>
            </w:r>
          </w:hyperlink>
        </w:p>
        <w:p w14:paraId="61F328B9" w14:textId="7FB9A62A"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30" w:history="1">
            <w:r w:rsidRPr="00B00CB9">
              <w:rPr>
                <w:rStyle w:val="Hyperlink"/>
                <w:noProof/>
              </w:rPr>
              <w:t>2.3.1.</w:t>
            </w:r>
            <w:r>
              <w:rPr>
                <w:rFonts w:asciiTheme="minorHAnsi" w:eastAsiaTheme="minorEastAsia" w:hAnsiTheme="minorHAnsi" w:cstheme="minorBidi"/>
                <w:noProof/>
                <w:lang w:val="en-US"/>
              </w:rPr>
              <w:tab/>
            </w:r>
            <w:r w:rsidRPr="00B00CB9">
              <w:rPr>
                <w:rStyle w:val="Hyperlink"/>
                <w:noProof/>
              </w:rPr>
              <w:t>Physiological control signals</w:t>
            </w:r>
            <w:r>
              <w:rPr>
                <w:noProof/>
                <w:webHidden/>
              </w:rPr>
              <w:tab/>
            </w:r>
            <w:r>
              <w:rPr>
                <w:noProof/>
                <w:webHidden/>
              </w:rPr>
              <w:fldChar w:fldCharType="begin"/>
            </w:r>
            <w:r>
              <w:rPr>
                <w:noProof/>
                <w:webHidden/>
              </w:rPr>
              <w:instrText xml:space="preserve"> PAGEREF _Toc207314630 \h </w:instrText>
            </w:r>
            <w:r>
              <w:rPr>
                <w:noProof/>
                <w:webHidden/>
              </w:rPr>
            </w:r>
            <w:r>
              <w:rPr>
                <w:noProof/>
                <w:webHidden/>
              </w:rPr>
              <w:fldChar w:fldCharType="separate"/>
            </w:r>
            <w:r>
              <w:rPr>
                <w:noProof/>
                <w:webHidden/>
              </w:rPr>
              <w:t>11</w:t>
            </w:r>
            <w:r>
              <w:rPr>
                <w:noProof/>
                <w:webHidden/>
              </w:rPr>
              <w:fldChar w:fldCharType="end"/>
            </w:r>
          </w:hyperlink>
        </w:p>
        <w:p w14:paraId="486E2D7A" w14:textId="02DE7B3C"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31" w:history="1">
            <w:r w:rsidRPr="00B00CB9">
              <w:rPr>
                <w:rStyle w:val="Hyperlink"/>
                <w:noProof/>
              </w:rPr>
              <w:t>2.3.2.</w:t>
            </w:r>
            <w:r>
              <w:rPr>
                <w:rFonts w:asciiTheme="minorHAnsi" w:eastAsiaTheme="minorEastAsia" w:hAnsiTheme="minorHAnsi" w:cstheme="minorBidi"/>
                <w:noProof/>
                <w:lang w:val="en-US"/>
              </w:rPr>
              <w:tab/>
            </w:r>
            <w:r w:rsidRPr="00B00CB9">
              <w:rPr>
                <w:rStyle w:val="Hyperlink"/>
                <w:noProof/>
              </w:rPr>
              <w:t>Assistive technologies and smart homes</w:t>
            </w:r>
            <w:r>
              <w:rPr>
                <w:noProof/>
                <w:webHidden/>
              </w:rPr>
              <w:tab/>
            </w:r>
            <w:r>
              <w:rPr>
                <w:noProof/>
                <w:webHidden/>
              </w:rPr>
              <w:fldChar w:fldCharType="begin"/>
            </w:r>
            <w:r>
              <w:rPr>
                <w:noProof/>
                <w:webHidden/>
              </w:rPr>
              <w:instrText xml:space="preserve"> PAGEREF _Toc207314631 \h </w:instrText>
            </w:r>
            <w:r>
              <w:rPr>
                <w:noProof/>
                <w:webHidden/>
              </w:rPr>
            </w:r>
            <w:r>
              <w:rPr>
                <w:noProof/>
                <w:webHidden/>
              </w:rPr>
              <w:fldChar w:fldCharType="separate"/>
            </w:r>
            <w:r>
              <w:rPr>
                <w:noProof/>
                <w:webHidden/>
              </w:rPr>
              <w:t>11</w:t>
            </w:r>
            <w:r>
              <w:rPr>
                <w:noProof/>
                <w:webHidden/>
              </w:rPr>
              <w:fldChar w:fldCharType="end"/>
            </w:r>
          </w:hyperlink>
        </w:p>
        <w:p w14:paraId="45D38D38" w14:textId="7234BE29"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32" w:history="1">
            <w:r w:rsidRPr="00B00CB9">
              <w:rPr>
                <w:rStyle w:val="Hyperlink"/>
                <w:noProof/>
              </w:rPr>
              <w:t>2.4.</w:t>
            </w:r>
            <w:r>
              <w:rPr>
                <w:rFonts w:asciiTheme="minorHAnsi" w:eastAsiaTheme="minorEastAsia" w:hAnsiTheme="minorHAnsi" w:cstheme="minorBidi"/>
                <w:noProof/>
                <w:lang w:val="en-US"/>
              </w:rPr>
              <w:tab/>
            </w:r>
            <w:r w:rsidRPr="00B00CB9">
              <w:rPr>
                <w:rStyle w:val="Hyperlink"/>
                <w:noProof/>
              </w:rPr>
              <w:t>Research Gaps and Motivation</w:t>
            </w:r>
            <w:r>
              <w:rPr>
                <w:noProof/>
                <w:webHidden/>
              </w:rPr>
              <w:tab/>
            </w:r>
            <w:r>
              <w:rPr>
                <w:noProof/>
                <w:webHidden/>
              </w:rPr>
              <w:fldChar w:fldCharType="begin"/>
            </w:r>
            <w:r>
              <w:rPr>
                <w:noProof/>
                <w:webHidden/>
              </w:rPr>
              <w:instrText xml:space="preserve"> PAGEREF _Toc207314632 \h </w:instrText>
            </w:r>
            <w:r>
              <w:rPr>
                <w:noProof/>
                <w:webHidden/>
              </w:rPr>
            </w:r>
            <w:r>
              <w:rPr>
                <w:noProof/>
                <w:webHidden/>
              </w:rPr>
              <w:fldChar w:fldCharType="separate"/>
            </w:r>
            <w:r>
              <w:rPr>
                <w:noProof/>
                <w:webHidden/>
              </w:rPr>
              <w:t>11</w:t>
            </w:r>
            <w:r>
              <w:rPr>
                <w:noProof/>
                <w:webHidden/>
              </w:rPr>
              <w:fldChar w:fldCharType="end"/>
            </w:r>
          </w:hyperlink>
        </w:p>
        <w:p w14:paraId="5FDD6666" w14:textId="23694FE7" w:rsidR="00912CF0" w:rsidRDefault="00912CF0">
          <w:pPr>
            <w:pStyle w:val="TOC1"/>
            <w:rPr>
              <w:rFonts w:asciiTheme="minorHAnsi" w:eastAsiaTheme="minorEastAsia" w:hAnsiTheme="minorHAnsi" w:cstheme="minorBidi"/>
              <w:noProof/>
              <w:lang w:val="en-US"/>
            </w:rPr>
          </w:pPr>
          <w:hyperlink w:anchor="_Toc207314633" w:history="1">
            <w:r w:rsidRPr="00B00CB9">
              <w:rPr>
                <w:rStyle w:val="Hyperlink"/>
                <w:noProof/>
              </w:rPr>
              <w:t>3.</w:t>
            </w:r>
            <w:r>
              <w:rPr>
                <w:rFonts w:asciiTheme="minorHAnsi" w:eastAsiaTheme="minorEastAsia" w:hAnsiTheme="minorHAnsi" w:cstheme="minorBidi"/>
                <w:noProof/>
                <w:lang w:val="en-US"/>
              </w:rPr>
              <w:tab/>
            </w:r>
            <w:r w:rsidRPr="00B00CB9">
              <w:rPr>
                <w:rStyle w:val="Hyperlink"/>
                <w:noProof/>
              </w:rPr>
              <w:t>Methodology</w:t>
            </w:r>
            <w:r>
              <w:rPr>
                <w:noProof/>
                <w:webHidden/>
              </w:rPr>
              <w:tab/>
            </w:r>
            <w:r>
              <w:rPr>
                <w:noProof/>
                <w:webHidden/>
              </w:rPr>
              <w:fldChar w:fldCharType="begin"/>
            </w:r>
            <w:r>
              <w:rPr>
                <w:noProof/>
                <w:webHidden/>
              </w:rPr>
              <w:instrText xml:space="preserve"> PAGEREF _Toc207314633 \h </w:instrText>
            </w:r>
            <w:r>
              <w:rPr>
                <w:noProof/>
                <w:webHidden/>
              </w:rPr>
            </w:r>
            <w:r>
              <w:rPr>
                <w:noProof/>
                <w:webHidden/>
              </w:rPr>
              <w:fldChar w:fldCharType="separate"/>
            </w:r>
            <w:r>
              <w:rPr>
                <w:noProof/>
                <w:webHidden/>
              </w:rPr>
              <w:t>12</w:t>
            </w:r>
            <w:r>
              <w:rPr>
                <w:noProof/>
                <w:webHidden/>
              </w:rPr>
              <w:fldChar w:fldCharType="end"/>
            </w:r>
          </w:hyperlink>
        </w:p>
        <w:p w14:paraId="4BAE34B7" w14:textId="04003291"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34" w:history="1">
            <w:r w:rsidRPr="00B00CB9">
              <w:rPr>
                <w:rStyle w:val="Hyperlink"/>
                <w:noProof/>
              </w:rPr>
              <w:t>3.1.</w:t>
            </w:r>
            <w:r>
              <w:rPr>
                <w:rFonts w:asciiTheme="minorHAnsi" w:eastAsiaTheme="minorEastAsia" w:hAnsiTheme="minorHAnsi" w:cstheme="minorBidi"/>
                <w:noProof/>
                <w:lang w:val="en-US"/>
              </w:rPr>
              <w:tab/>
            </w:r>
            <w:r w:rsidRPr="00B00CB9">
              <w:rPr>
                <w:rStyle w:val="Hyperlink"/>
                <w:noProof/>
              </w:rPr>
              <w:t>Overview</w:t>
            </w:r>
            <w:r>
              <w:rPr>
                <w:noProof/>
                <w:webHidden/>
              </w:rPr>
              <w:tab/>
            </w:r>
            <w:r>
              <w:rPr>
                <w:noProof/>
                <w:webHidden/>
              </w:rPr>
              <w:fldChar w:fldCharType="begin"/>
            </w:r>
            <w:r>
              <w:rPr>
                <w:noProof/>
                <w:webHidden/>
              </w:rPr>
              <w:instrText xml:space="preserve"> PAGEREF _Toc207314634 \h </w:instrText>
            </w:r>
            <w:r>
              <w:rPr>
                <w:noProof/>
                <w:webHidden/>
              </w:rPr>
            </w:r>
            <w:r>
              <w:rPr>
                <w:noProof/>
                <w:webHidden/>
              </w:rPr>
              <w:fldChar w:fldCharType="separate"/>
            </w:r>
            <w:r>
              <w:rPr>
                <w:noProof/>
                <w:webHidden/>
              </w:rPr>
              <w:t>12</w:t>
            </w:r>
            <w:r>
              <w:rPr>
                <w:noProof/>
                <w:webHidden/>
              </w:rPr>
              <w:fldChar w:fldCharType="end"/>
            </w:r>
          </w:hyperlink>
        </w:p>
        <w:p w14:paraId="75292C44" w14:textId="2BB48DED"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35" w:history="1">
            <w:r w:rsidRPr="00B00CB9">
              <w:rPr>
                <w:rStyle w:val="Hyperlink"/>
                <w:noProof/>
              </w:rPr>
              <w:t>3.2.</w:t>
            </w:r>
            <w:r>
              <w:rPr>
                <w:rFonts w:asciiTheme="minorHAnsi" w:eastAsiaTheme="minorEastAsia" w:hAnsiTheme="minorHAnsi" w:cstheme="minorBidi"/>
                <w:noProof/>
                <w:lang w:val="en-US"/>
              </w:rPr>
              <w:tab/>
            </w:r>
            <w:r w:rsidRPr="00B00CB9">
              <w:rPr>
                <w:rStyle w:val="Hyperlink"/>
                <w:noProof/>
              </w:rPr>
              <w:t>Hardware Design and Data Acquisition</w:t>
            </w:r>
            <w:r>
              <w:rPr>
                <w:noProof/>
                <w:webHidden/>
              </w:rPr>
              <w:tab/>
            </w:r>
            <w:r>
              <w:rPr>
                <w:noProof/>
                <w:webHidden/>
              </w:rPr>
              <w:fldChar w:fldCharType="begin"/>
            </w:r>
            <w:r>
              <w:rPr>
                <w:noProof/>
                <w:webHidden/>
              </w:rPr>
              <w:instrText xml:space="preserve"> PAGEREF _Toc207314635 \h </w:instrText>
            </w:r>
            <w:r>
              <w:rPr>
                <w:noProof/>
                <w:webHidden/>
              </w:rPr>
            </w:r>
            <w:r>
              <w:rPr>
                <w:noProof/>
                <w:webHidden/>
              </w:rPr>
              <w:fldChar w:fldCharType="separate"/>
            </w:r>
            <w:r>
              <w:rPr>
                <w:noProof/>
                <w:webHidden/>
              </w:rPr>
              <w:t>12</w:t>
            </w:r>
            <w:r>
              <w:rPr>
                <w:noProof/>
                <w:webHidden/>
              </w:rPr>
              <w:fldChar w:fldCharType="end"/>
            </w:r>
          </w:hyperlink>
        </w:p>
        <w:p w14:paraId="47941A19" w14:textId="763BEB96"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36" w:history="1">
            <w:r w:rsidRPr="00B00CB9">
              <w:rPr>
                <w:rStyle w:val="Hyperlink"/>
                <w:noProof/>
              </w:rPr>
              <w:t>3.2.1.</w:t>
            </w:r>
            <w:r>
              <w:rPr>
                <w:rFonts w:asciiTheme="minorHAnsi" w:eastAsiaTheme="minorEastAsia" w:hAnsiTheme="minorHAnsi" w:cstheme="minorBidi"/>
                <w:noProof/>
                <w:lang w:val="en-US"/>
              </w:rPr>
              <w:tab/>
            </w:r>
            <w:r w:rsidRPr="00B00CB9">
              <w:rPr>
                <w:rStyle w:val="Hyperlink"/>
                <w:noProof/>
              </w:rPr>
              <w:t>Dry Electrode Eyewear</w:t>
            </w:r>
            <w:r>
              <w:rPr>
                <w:noProof/>
                <w:webHidden/>
              </w:rPr>
              <w:tab/>
            </w:r>
            <w:r>
              <w:rPr>
                <w:noProof/>
                <w:webHidden/>
              </w:rPr>
              <w:fldChar w:fldCharType="begin"/>
            </w:r>
            <w:r>
              <w:rPr>
                <w:noProof/>
                <w:webHidden/>
              </w:rPr>
              <w:instrText xml:space="preserve"> PAGEREF _Toc207314636 \h </w:instrText>
            </w:r>
            <w:r>
              <w:rPr>
                <w:noProof/>
                <w:webHidden/>
              </w:rPr>
            </w:r>
            <w:r>
              <w:rPr>
                <w:noProof/>
                <w:webHidden/>
              </w:rPr>
              <w:fldChar w:fldCharType="separate"/>
            </w:r>
            <w:r>
              <w:rPr>
                <w:noProof/>
                <w:webHidden/>
              </w:rPr>
              <w:t>12</w:t>
            </w:r>
            <w:r>
              <w:rPr>
                <w:noProof/>
                <w:webHidden/>
              </w:rPr>
              <w:fldChar w:fldCharType="end"/>
            </w:r>
          </w:hyperlink>
        </w:p>
        <w:p w14:paraId="17BA126B" w14:textId="1ECBB4C7"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37" w:history="1">
            <w:r w:rsidRPr="00B00CB9">
              <w:rPr>
                <w:rStyle w:val="Hyperlink"/>
                <w:noProof/>
              </w:rPr>
              <w:t>3.2.2.</w:t>
            </w:r>
            <w:r>
              <w:rPr>
                <w:rFonts w:asciiTheme="minorHAnsi" w:eastAsiaTheme="minorEastAsia" w:hAnsiTheme="minorHAnsi" w:cstheme="minorBidi"/>
                <w:noProof/>
                <w:lang w:val="en-US"/>
              </w:rPr>
              <w:tab/>
            </w:r>
            <w:r w:rsidRPr="00B00CB9">
              <w:rPr>
                <w:rStyle w:val="Hyperlink"/>
                <w:noProof/>
              </w:rPr>
              <w:t>ADS1299 Configuration and Microcontroller Interface</w:t>
            </w:r>
            <w:r>
              <w:rPr>
                <w:noProof/>
                <w:webHidden/>
              </w:rPr>
              <w:tab/>
            </w:r>
            <w:r>
              <w:rPr>
                <w:noProof/>
                <w:webHidden/>
              </w:rPr>
              <w:fldChar w:fldCharType="begin"/>
            </w:r>
            <w:r>
              <w:rPr>
                <w:noProof/>
                <w:webHidden/>
              </w:rPr>
              <w:instrText xml:space="preserve"> PAGEREF _Toc207314637 \h </w:instrText>
            </w:r>
            <w:r>
              <w:rPr>
                <w:noProof/>
                <w:webHidden/>
              </w:rPr>
            </w:r>
            <w:r>
              <w:rPr>
                <w:noProof/>
                <w:webHidden/>
              </w:rPr>
              <w:fldChar w:fldCharType="separate"/>
            </w:r>
            <w:r>
              <w:rPr>
                <w:noProof/>
                <w:webHidden/>
              </w:rPr>
              <w:t>13</w:t>
            </w:r>
            <w:r>
              <w:rPr>
                <w:noProof/>
                <w:webHidden/>
              </w:rPr>
              <w:fldChar w:fldCharType="end"/>
            </w:r>
          </w:hyperlink>
        </w:p>
        <w:p w14:paraId="58614479" w14:textId="2C480187"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38" w:history="1">
            <w:r w:rsidRPr="00B00CB9">
              <w:rPr>
                <w:rStyle w:val="Hyperlink"/>
                <w:noProof/>
              </w:rPr>
              <w:t>3.2.3.</w:t>
            </w:r>
            <w:r>
              <w:rPr>
                <w:rFonts w:asciiTheme="minorHAnsi" w:eastAsiaTheme="minorEastAsia" w:hAnsiTheme="minorHAnsi" w:cstheme="minorBidi"/>
                <w:noProof/>
                <w:lang w:val="en-US"/>
              </w:rPr>
              <w:tab/>
            </w:r>
            <w:r w:rsidRPr="00B00CB9">
              <w:rPr>
                <w:rStyle w:val="Hyperlink"/>
                <w:noProof/>
              </w:rPr>
              <w:t>Intent Acquisition Protocol</w:t>
            </w:r>
            <w:r>
              <w:rPr>
                <w:noProof/>
                <w:webHidden/>
              </w:rPr>
              <w:tab/>
            </w:r>
            <w:r>
              <w:rPr>
                <w:noProof/>
                <w:webHidden/>
              </w:rPr>
              <w:fldChar w:fldCharType="begin"/>
            </w:r>
            <w:r>
              <w:rPr>
                <w:noProof/>
                <w:webHidden/>
              </w:rPr>
              <w:instrText xml:space="preserve"> PAGEREF _Toc207314638 \h </w:instrText>
            </w:r>
            <w:r>
              <w:rPr>
                <w:noProof/>
                <w:webHidden/>
              </w:rPr>
            </w:r>
            <w:r>
              <w:rPr>
                <w:noProof/>
                <w:webHidden/>
              </w:rPr>
              <w:fldChar w:fldCharType="separate"/>
            </w:r>
            <w:r>
              <w:rPr>
                <w:noProof/>
                <w:webHidden/>
              </w:rPr>
              <w:t>13</w:t>
            </w:r>
            <w:r>
              <w:rPr>
                <w:noProof/>
                <w:webHidden/>
              </w:rPr>
              <w:fldChar w:fldCharType="end"/>
            </w:r>
          </w:hyperlink>
        </w:p>
        <w:p w14:paraId="268CB93D" w14:textId="06F2F082"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39" w:history="1">
            <w:r w:rsidRPr="00B00CB9">
              <w:rPr>
                <w:rStyle w:val="Hyperlink"/>
                <w:noProof/>
              </w:rPr>
              <w:t>3.2.4.</w:t>
            </w:r>
            <w:r>
              <w:rPr>
                <w:rFonts w:asciiTheme="minorHAnsi" w:eastAsiaTheme="minorEastAsia" w:hAnsiTheme="minorHAnsi" w:cstheme="minorBidi"/>
                <w:noProof/>
                <w:lang w:val="en-US"/>
              </w:rPr>
              <w:tab/>
            </w:r>
            <w:r w:rsidRPr="00B00CB9">
              <w:rPr>
                <w:rStyle w:val="Hyperlink"/>
                <w:noProof/>
              </w:rPr>
              <w:t>Emotion Acquisition Protocol</w:t>
            </w:r>
            <w:r>
              <w:rPr>
                <w:noProof/>
                <w:webHidden/>
              </w:rPr>
              <w:tab/>
            </w:r>
            <w:r>
              <w:rPr>
                <w:noProof/>
                <w:webHidden/>
              </w:rPr>
              <w:fldChar w:fldCharType="begin"/>
            </w:r>
            <w:r>
              <w:rPr>
                <w:noProof/>
                <w:webHidden/>
              </w:rPr>
              <w:instrText xml:space="preserve"> PAGEREF _Toc207314639 \h </w:instrText>
            </w:r>
            <w:r>
              <w:rPr>
                <w:noProof/>
                <w:webHidden/>
              </w:rPr>
            </w:r>
            <w:r>
              <w:rPr>
                <w:noProof/>
                <w:webHidden/>
              </w:rPr>
              <w:fldChar w:fldCharType="separate"/>
            </w:r>
            <w:r>
              <w:rPr>
                <w:noProof/>
                <w:webHidden/>
              </w:rPr>
              <w:t>14</w:t>
            </w:r>
            <w:r>
              <w:rPr>
                <w:noProof/>
                <w:webHidden/>
              </w:rPr>
              <w:fldChar w:fldCharType="end"/>
            </w:r>
          </w:hyperlink>
        </w:p>
        <w:p w14:paraId="7FAB267C" w14:textId="1C5BB3E9"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40" w:history="1">
            <w:r w:rsidRPr="00B00CB9">
              <w:rPr>
                <w:rStyle w:val="Hyperlink"/>
                <w:noProof/>
              </w:rPr>
              <w:t>3.2.5.</w:t>
            </w:r>
            <w:r>
              <w:rPr>
                <w:rFonts w:asciiTheme="minorHAnsi" w:eastAsiaTheme="minorEastAsia" w:hAnsiTheme="minorHAnsi" w:cstheme="minorBidi"/>
                <w:noProof/>
                <w:lang w:val="en-US"/>
              </w:rPr>
              <w:tab/>
            </w:r>
            <w:r w:rsidRPr="00B00CB9">
              <w:rPr>
                <w:rStyle w:val="Hyperlink"/>
                <w:noProof/>
              </w:rPr>
              <w:t>Dataset Construction</w:t>
            </w:r>
            <w:r>
              <w:rPr>
                <w:noProof/>
                <w:webHidden/>
              </w:rPr>
              <w:tab/>
            </w:r>
            <w:r>
              <w:rPr>
                <w:noProof/>
                <w:webHidden/>
              </w:rPr>
              <w:fldChar w:fldCharType="begin"/>
            </w:r>
            <w:r>
              <w:rPr>
                <w:noProof/>
                <w:webHidden/>
              </w:rPr>
              <w:instrText xml:space="preserve"> PAGEREF _Toc207314640 \h </w:instrText>
            </w:r>
            <w:r>
              <w:rPr>
                <w:noProof/>
                <w:webHidden/>
              </w:rPr>
            </w:r>
            <w:r>
              <w:rPr>
                <w:noProof/>
                <w:webHidden/>
              </w:rPr>
              <w:fldChar w:fldCharType="separate"/>
            </w:r>
            <w:r>
              <w:rPr>
                <w:noProof/>
                <w:webHidden/>
              </w:rPr>
              <w:t>14</w:t>
            </w:r>
            <w:r>
              <w:rPr>
                <w:noProof/>
                <w:webHidden/>
              </w:rPr>
              <w:fldChar w:fldCharType="end"/>
            </w:r>
          </w:hyperlink>
        </w:p>
        <w:p w14:paraId="63F04E44" w14:textId="12FDD0A8"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41" w:history="1">
            <w:r w:rsidRPr="00B00CB9">
              <w:rPr>
                <w:rStyle w:val="Hyperlink"/>
                <w:noProof/>
              </w:rPr>
              <w:t>3.3.</w:t>
            </w:r>
            <w:r>
              <w:rPr>
                <w:rFonts w:asciiTheme="minorHAnsi" w:eastAsiaTheme="minorEastAsia" w:hAnsiTheme="minorHAnsi" w:cstheme="minorBidi"/>
                <w:noProof/>
                <w:lang w:val="en-US"/>
              </w:rPr>
              <w:tab/>
            </w:r>
            <w:r w:rsidRPr="00B00CB9">
              <w:rPr>
                <w:rStyle w:val="Hyperlink"/>
                <w:noProof/>
              </w:rPr>
              <w:t>Signal Processing and Feature Extraction</w:t>
            </w:r>
            <w:r>
              <w:rPr>
                <w:noProof/>
                <w:webHidden/>
              </w:rPr>
              <w:tab/>
            </w:r>
            <w:r>
              <w:rPr>
                <w:noProof/>
                <w:webHidden/>
              </w:rPr>
              <w:fldChar w:fldCharType="begin"/>
            </w:r>
            <w:r>
              <w:rPr>
                <w:noProof/>
                <w:webHidden/>
              </w:rPr>
              <w:instrText xml:space="preserve"> PAGEREF _Toc207314641 \h </w:instrText>
            </w:r>
            <w:r>
              <w:rPr>
                <w:noProof/>
                <w:webHidden/>
              </w:rPr>
            </w:r>
            <w:r>
              <w:rPr>
                <w:noProof/>
                <w:webHidden/>
              </w:rPr>
              <w:fldChar w:fldCharType="separate"/>
            </w:r>
            <w:r>
              <w:rPr>
                <w:noProof/>
                <w:webHidden/>
              </w:rPr>
              <w:t>15</w:t>
            </w:r>
            <w:r>
              <w:rPr>
                <w:noProof/>
                <w:webHidden/>
              </w:rPr>
              <w:fldChar w:fldCharType="end"/>
            </w:r>
          </w:hyperlink>
        </w:p>
        <w:p w14:paraId="14F78436" w14:textId="16BB11B5"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42" w:history="1">
            <w:r w:rsidRPr="00B00CB9">
              <w:rPr>
                <w:rStyle w:val="Hyperlink"/>
                <w:noProof/>
              </w:rPr>
              <w:t>3.3.1.</w:t>
            </w:r>
            <w:r>
              <w:rPr>
                <w:rFonts w:asciiTheme="minorHAnsi" w:eastAsiaTheme="minorEastAsia" w:hAnsiTheme="minorHAnsi" w:cstheme="minorBidi"/>
                <w:noProof/>
                <w:lang w:val="en-US"/>
              </w:rPr>
              <w:tab/>
            </w:r>
            <w:r w:rsidRPr="00B00CB9">
              <w:rPr>
                <w:rStyle w:val="Hyperlink"/>
                <w:noProof/>
              </w:rPr>
              <w:t>Preprocessing Pipeline</w:t>
            </w:r>
            <w:r>
              <w:rPr>
                <w:noProof/>
                <w:webHidden/>
              </w:rPr>
              <w:tab/>
            </w:r>
            <w:r>
              <w:rPr>
                <w:noProof/>
                <w:webHidden/>
              </w:rPr>
              <w:fldChar w:fldCharType="begin"/>
            </w:r>
            <w:r>
              <w:rPr>
                <w:noProof/>
                <w:webHidden/>
              </w:rPr>
              <w:instrText xml:space="preserve"> PAGEREF _Toc207314642 \h </w:instrText>
            </w:r>
            <w:r>
              <w:rPr>
                <w:noProof/>
                <w:webHidden/>
              </w:rPr>
            </w:r>
            <w:r>
              <w:rPr>
                <w:noProof/>
                <w:webHidden/>
              </w:rPr>
              <w:fldChar w:fldCharType="separate"/>
            </w:r>
            <w:r>
              <w:rPr>
                <w:noProof/>
                <w:webHidden/>
              </w:rPr>
              <w:t>15</w:t>
            </w:r>
            <w:r>
              <w:rPr>
                <w:noProof/>
                <w:webHidden/>
              </w:rPr>
              <w:fldChar w:fldCharType="end"/>
            </w:r>
          </w:hyperlink>
        </w:p>
        <w:p w14:paraId="7697C89B" w14:textId="05EDA1DE"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43" w:history="1">
            <w:r w:rsidRPr="00B00CB9">
              <w:rPr>
                <w:rStyle w:val="Hyperlink"/>
                <w:noProof/>
              </w:rPr>
              <w:t>3.3.2.</w:t>
            </w:r>
            <w:r>
              <w:rPr>
                <w:rFonts w:asciiTheme="minorHAnsi" w:eastAsiaTheme="minorEastAsia" w:hAnsiTheme="minorHAnsi" w:cstheme="minorBidi"/>
                <w:noProof/>
                <w:lang w:val="en-US"/>
              </w:rPr>
              <w:tab/>
            </w:r>
            <w:r w:rsidRPr="00B00CB9">
              <w:rPr>
                <w:rStyle w:val="Hyperlink"/>
                <w:noProof/>
              </w:rPr>
              <w:t>Time Domain Features</w:t>
            </w:r>
            <w:r>
              <w:rPr>
                <w:noProof/>
                <w:webHidden/>
              </w:rPr>
              <w:tab/>
            </w:r>
            <w:r>
              <w:rPr>
                <w:noProof/>
                <w:webHidden/>
              </w:rPr>
              <w:fldChar w:fldCharType="begin"/>
            </w:r>
            <w:r>
              <w:rPr>
                <w:noProof/>
                <w:webHidden/>
              </w:rPr>
              <w:instrText xml:space="preserve"> PAGEREF _Toc207314643 \h </w:instrText>
            </w:r>
            <w:r>
              <w:rPr>
                <w:noProof/>
                <w:webHidden/>
              </w:rPr>
            </w:r>
            <w:r>
              <w:rPr>
                <w:noProof/>
                <w:webHidden/>
              </w:rPr>
              <w:fldChar w:fldCharType="separate"/>
            </w:r>
            <w:r>
              <w:rPr>
                <w:noProof/>
                <w:webHidden/>
              </w:rPr>
              <w:t>15</w:t>
            </w:r>
            <w:r>
              <w:rPr>
                <w:noProof/>
                <w:webHidden/>
              </w:rPr>
              <w:fldChar w:fldCharType="end"/>
            </w:r>
          </w:hyperlink>
        </w:p>
        <w:p w14:paraId="37F7DCF8" w14:textId="03DCE01D"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44" w:history="1">
            <w:r w:rsidRPr="00B00CB9">
              <w:rPr>
                <w:rStyle w:val="Hyperlink"/>
                <w:noProof/>
              </w:rPr>
              <w:t>3.3.3.</w:t>
            </w:r>
            <w:r>
              <w:rPr>
                <w:rFonts w:asciiTheme="minorHAnsi" w:eastAsiaTheme="minorEastAsia" w:hAnsiTheme="minorHAnsi" w:cstheme="minorBidi"/>
                <w:noProof/>
                <w:lang w:val="en-US"/>
              </w:rPr>
              <w:tab/>
            </w:r>
            <w:r w:rsidRPr="00B00CB9">
              <w:rPr>
                <w:rStyle w:val="Hyperlink"/>
                <w:noProof/>
              </w:rPr>
              <w:t>Frequency Domain Features</w:t>
            </w:r>
            <w:r>
              <w:rPr>
                <w:noProof/>
                <w:webHidden/>
              </w:rPr>
              <w:tab/>
            </w:r>
            <w:r>
              <w:rPr>
                <w:noProof/>
                <w:webHidden/>
              </w:rPr>
              <w:fldChar w:fldCharType="begin"/>
            </w:r>
            <w:r>
              <w:rPr>
                <w:noProof/>
                <w:webHidden/>
              </w:rPr>
              <w:instrText xml:space="preserve"> PAGEREF _Toc207314644 \h </w:instrText>
            </w:r>
            <w:r>
              <w:rPr>
                <w:noProof/>
                <w:webHidden/>
              </w:rPr>
            </w:r>
            <w:r>
              <w:rPr>
                <w:noProof/>
                <w:webHidden/>
              </w:rPr>
              <w:fldChar w:fldCharType="separate"/>
            </w:r>
            <w:r>
              <w:rPr>
                <w:noProof/>
                <w:webHidden/>
              </w:rPr>
              <w:t>16</w:t>
            </w:r>
            <w:r>
              <w:rPr>
                <w:noProof/>
                <w:webHidden/>
              </w:rPr>
              <w:fldChar w:fldCharType="end"/>
            </w:r>
          </w:hyperlink>
        </w:p>
        <w:p w14:paraId="3AE4D6E8" w14:textId="2EE72263"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45" w:history="1">
            <w:r w:rsidRPr="00B00CB9">
              <w:rPr>
                <w:rStyle w:val="Hyperlink"/>
                <w:noProof/>
              </w:rPr>
              <w:t>3.3.4.</w:t>
            </w:r>
            <w:r>
              <w:rPr>
                <w:rFonts w:asciiTheme="minorHAnsi" w:eastAsiaTheme="minorEastAsia" w:hAnsiTheme="minorHAnsi" w:cstheme="minorBidi"/>
                <w:noProof/>
                <w:lang w:val="en-US"/>
              </w:rPr>
              <w:tab/>
            </w:r>
            <w:r w:rsidRPr="00B00CB9">
              <w:rPr>
                <w:rStyle w:val="Hyperlink"/>
                <w:noProof/>
              </w:rPr>
              <w:t>Spectrogram Images</w:t>
            </w:r>
            <w:r>
              <w:rPr>
                <w:noProof/>
                <w:webHidden/>
              </w:rPr>
              <w:tab/>
            </w:r>
            <w:r>
              <w:rPr>
                <w:noProof/>
                <w:webHidden/>
              </w:rPr>
              <w:fldChar w:fldCharType="begin"/>
            </w:r>
            <w:r>
              <w:rPr>
                <w:noProof/>
                <w:webHidden/>
              </w:rPr>
              <w:instrText xml:space="preserve"> PAGEREF _Toc207314645 \h </w:instrText>
            </w:r>
            <w:r>
              <w:rPr>
                <w:noProof/>
                <w:webHidden/>
              </w:rPr>
            </w:r>
            <w:r>
              <w:rPr>
                <w:noProof/>
                <w:webHidden/>
              </w:rPr>
              <w:fldChar w:fldCharType="separate"/>
            </w:r>
            <w:r>
              <w:rPr>
                <w:noProof/>
                <w:webHidden/>
              </w:rPr>
              <w:t>16</w:t>
            </w:r>
            <w:r>
              <w:rPr>
                <w:noProof/>
                <w:webHidden/>
              </w:rPr>
              <w:fldChar w:fldCharType="end"/>
            </w:r>
          </w:hyperlink>
        </w:p>
        <w:p w14:paraId="781560B0" w14:textId="654F3AF0"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46" w:history="1">
            <w:r w:rsidRPr="00B00CB9">
              <w:rPr>
                <w:rStyle w:val="Hyperlink"/>
                <w:noProof/>
              </w:rPr>
              <w:t>3.3.5.</w:t>
            </w:r>
            <w:r>
              <w:rPr>
                <w:rFonts w:asciiTheme="minorHAnsi" w:eastAsiaTheme="minorEastAsia" w:hAnsiTheme="minorHAnsi" w:cstheme="minorBidi"/>
                <w:noProof/>
                <w:lang w:val="en-US"/>
              </w:rPr>
              <w:tab/>
            </w:r>
            <w:r w:rsidRPr="00B00CB9">
              <w:rPr>
                <w:rStyle w:val="Hyperlink"/>
                <w:noProof/>
              </w:rPr>
              <w:t>Data Integrity and Signal Quality Assessment</w:t>
            </w:r>
            <w:r>
              <w:rPr>
                <w:noProof/>
                <w:webHidden/>
              </w:rPr>
              <w:tab/>
            </w:r>
            <w:r>
              <w:rPr>
                <w:noProof/>
                <w:webHidden/>
              </w:rPr>
              <w:fldChar w:fldCharType="begin"/>
            </w:r>
            <w:r>
              <w:rPr>
                <w:noProof/>
                <w:webHidden/>
              </w:rPr>
              <w:instrText xml:space="preserve"> PAGEREF _Toc207314646 \h </w:instrText>
            </w:r>
            <w:r>
              <w:rPr>
                <w:noProof/>
                <w:webHidden/>
              </w:rPr>
            </w:r>
            <w:r>
              <w:rPr>
                <w:noProof/>
                <w:webHidden/>
              </w:rPr>
              <w:fldChar w:fldCharType="separate"/>
            </w:r>
            <w:r>
              <w:rPr>
                <w:noProof/>
                <w:webHidden/>
              </w:rPr>
              <w:t>16</w:t>
            </w:r>
            <w:r>
              <w:rPr>
                <w:noProof/>
                <w:webHidden/>
              </w:rPr>
              <w:fldChar w:fldCharType="end"/>
            </w:r>
          </w:hyperlink>
        </w:p>
        <w:p w14:paraId="672B3B0B" w14:textId="0CB6341C"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47" w:history="1">
            <w:r w:rsidRPr="00B00CB9">
              <w:rPr>
                <w:rStyle w:val="Hyperlink"/>
                <w:noProof/>
              </w:rPr>
              <w:t>3.4.</w:t>
            </w:r>
            <w:r>
              <w:rPr>
                <w:rFonts w:asciiTheme="minorHAnsi" w:eastAsiaTheme="minorEastAsia" w:hAnsiTheme="minorHAnsi" w:cstheme="minorBidi"/>
                <w:noProof/>
                <w:lang w:val="en-US"/>
              </w:rPr>
              <w:tab/>
            </w:r>
            <w:r w:rsidRPr="00B00CB9">
              <w:rPr>
                <w:rStyle w:val="Hyperlink"/>
                <w:noProof/>
              </w:rPr>
              <w:t>Multimodal Network Architecture and Training</w:t>
            </w:r>
            <w:r>
              <w:rPr>
                <w:noProof/>
                <w:webHidden/>
              </w:rPr>
              <w:tab/>
            </w:r>
            <w:r>
              <w:rPr>
                <w:noProof/>
                <w:webHidden/>
              </w:rPr>
              <w:fldChar w:fldCharType="begin"/>
            </w:r>
            <w:r>
              <w:rPr>
                <w:noProof/>
                <w:webHidden/>
              </w:rPr>
              <w:instrText xml:space="preserve"> PAGEREF _Toc207314647 \h </w:instrText>
            </w:r>
            <w:r>
              <w:rPr>
                <w:noProof/>
                <w:webHidden/>
              </w:rPr>
            </w:r>
            <w:r>
              <w:rPr>
                <w:noProof/>
                <w:webHidden/>
              </w:rPr>
              <w:fldChar w:fldCharType="separate"/>
            </w:r>
            <w:r>
              <w:rPr>
                <w:noProof/>
                <w:webHidden/>
              </w:rPr>
              <w:t>17</w:t>
            </w:r>
            <w:r>
              <w:rPr>
                <w:noProof/>
                <w:webHidden/>
              </w:rPr>
              <w:fldChar w:fldCharType="end"/>
            </w:r>
          </w:hyperlink>
        </w:p>
        <w:p w14:paraId="0084FFA0" w14:textId="408856A5"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48" w:history="1">
            <w:r w:rsidRPr="00B00CB9">
              <w:rPr>
                <w:rStyle w:val="Hyperlink"/>
                <w:noProof/>
              </w:rPr>
              <w:t>3.4.1.</w:t>
            </w:r>
            <w:r>
              <w:rPr>
                <w:rFonts w:asciiTheme="minorHAnsi" w:eastAsiaTheme="minorEastAsia" w:hAnsiTheme="minorHAnsi" w:cstheme="minorBidi"/>
                <w:noProof/>
                <w:lang w:val="en-US"/>
              </w:rPr>
              <w:tab/>
            </w:r>
            <w:r w:rsidRPr="00B00CB9">
              <w:rPr>
                <w:rStyle w:val="Hyperlink"/>
                <w:noProof/>
              </w:rPr>
              <w:t>Network Architecture</w:t>
            </w:r>
            <w:r>
              <w:rPr>
                <w:noProof/>
                <w:webHidden/>
              </w:rPr>
              <w:tab/>
            </w:r>
            <w:r>
              <w:rPr>
                <w:noProof/>
                <w:webHidden/>
              </w:rPr>
              <w:fldChar w:fldCharType="begin"/>
            </w:r>
            <w:r>
              <w:rPr>
                <w:noProof/>
                <w:webHidden/>
              </w:rPr>
              <w:instrText xml:space="preserve"> PAGEREF _Toc207314648 \h </w:instrText>
            </w:r>
            <w:r>
              <w:rPr>
                <w:noProof/>
                <w:webHidden/>
              </w:rPr>
            </w:r>
            <w:r>
              <w:rPr>
                <w:noProof/>
                <w:webHidden/>
              </w:rPr>
              <w:fldChar w:fldCharType="separate"/>
            </w:r>
            <w:r>
              <w:rPr>
                <w:noProof/>
                <w:webHidden/>
              </w:rPr>
              <w:t>17</w:t>
            </w:r>
            <w:r>
              <w:rPr>
                <w:noProof/>
                <w:webHidden/>
              </w:rPr>
              <w:fldChar w:fldCharType="end"/>
            </w:r>
          </w:hyperlink>
        </w:p>
        <w:p w14:paraId="094F3C73" w14:textId="08F02E8A"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49" w:history="1">
            <w:r w:rsidRPr="00B00CB9">
              <w:rPr>
                <w:rStyle w:val="Hyperlink"/>
                <w:noProof/>
              </w:rPr>
              <w:t>3.4.2.</w:t>
            </w:r>
            <w:r>
              <w:rPr>
                <w:rFonts w:asciiTheme="minorHAnsi" w:eastAsiaTheme="minorEastAsia" w:hAnsiTheme="minorHAnsi" w:cstheme="minorBidi"/>
                <w:noProof/>
                <w:lang w:val="en-US"/>
              </w:rPr>
              <w:tab/>
            </w:r>
            <w:r w:rsidRPr="00B00CB9">
              <w:rPr>
                <w:rStyle w:val="Hyperlink"/>
                <w:noProof/>
              </w:rPr>
              <w:t>Loss Functions and Optimization</w:t>
            </w:r>
            <w:r>
              <w:rPr>
                <w:noProof/>
                <w:webHidden/>
              </w:rPr>
              <w:tab/>
            </w:r>
            <w:r>
              <w:rPr>
                <w:noProof/>
                <w:webHidden/>
              </w:rPr>
              <w:fldChar w:fldCharType="begin"/>
            </w:r>
            <w:r>
              <w:rPr>
                <w:noProof/>
                <w:webHidden/>
              </w:rPr>
              <w:instrText xml:space="preserve"> PAGEREF _Toc207314649 \h </w:instrText>
            </w:r>
            <w:r>
              <w:rPr>
                <w:noProof/>
                <w:webHidden/>
              </w:rPr>
            </w:r>
            <w:r>
              <w:rPr>
                <w:noProof/>
                <w:webHidden/>
              </w:rPr>
              <w:fldChar w:fldCharType="separate"/>
            </w:r>
            <w:r>
              <w:rPr>
                <w:noProof/>
                <w:webHidden/>
              </w:rPr>
              <w:t>17</w:t>
            </w:r>
            <w:r>
              <w:rPr>
                <w:noProof/>
                <w:webHidden/>
              </w:rPr>
              <w:fldChar w:fldCharType="end"/>
            </w:r>
          </w:hyperlink>
        </w:p>
        <w:p w14:paraId="3FCEB868" w14:textId="1162E24C"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50" w:history="1">
            <w:r w:rsidRPr="00B00CB9">
              <w:rPr>
                <w:rStyle w:val="Hyperlink"/>
                <w:noProof/>
              </w:rPr>
              <w:t>3.4.3.</w:t>
            </w:r>
            <w:r>
              <w:rPr>
                <w:rFonts w:asciiTheme="minorHAnsi" w:eastAsiaTheme="minorEastAsia" w:hAnsiTheme="minorHAnsi" w:cstheme="minorBidi"/>
                <w:noProof/>
                <w:lang w:val="en-US"/>
              </w:rPr>
              <w:tab/>
            </w:r>
            <w:r w:rsidRPr="00B00CB9">
              <w:rPr>
                <w:rStyle w:val="Hyperlink"/>
                <w:noProof/>
              </w:rPr>
              <w:t>Performance Metrics</w:t>
            </w:r>
            <w:r>
              <w:rPr>
                <w:noProof/>
                <w:webHidden/>
              </w:rPr>
              <w:tab/>
            </w:r>
            <w:r>
              <w:rPr>
                <w:noProof/>
                <w:webHidden/>
              </w:rPr>
              <w:fldChar w:fldCharType="begin"/>
            </w:r>
            <w:r>
              <w:rPr>
                <w:noProof/>
                <w:webHidden/>
              </w:rPr>
              <w:instrText xml:space="preserve"> PAGEREF _Toc207314650 \h </w:instrText>
            </w:r>
            <w:r>
              <w:rPr>
                <w:noProof/>
                <w:webHidden/>
              </w:rPr>
            </w:r>
            <w:r>
              <w:rPr>
                <w:noProof/>
                <w:webHidden/>
              </w:rPr>
              <w:fldChar w:fldCharType="separate"/>
            </w:r>
            <w:r>
              <w:rPr>
                <w:noProof/>
                <w:webHidden/>
              </w:rPr>
              <w:t>17</w:t>
            </w:r>
            <w:r>
              <w:rPr>
                <w:noProof/>
                <w:webHidden/>
              </w:rPr>
              <w:fldChar w:fldCharType="end"/>
            </w:r>
          </w:hyperlink>
        </w:p>
        <w:p w14:paraId="78854EB3" w14:textId="4DF6DC4D"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51" w:history="1">
            <w:r w:rsidRPr="00B00CB9">
              <w:rPr>
                <w:rStyle w:val="Hyperlink"/>
                <w:noProof/>
              </w:rPr>
              <w:t>3.4.4.</w:t>
            </w:r>
            <w:r>
              <w:rPr>
                <w:rFonts w:asciiTheme="minorHAnsi" w:eastAsiaTheme="minorEastAsia" w:hAnsiTheme="minorHAnsi" w:cstheme="minorBidi"/>
                <w:noProof/>
                <w:lang w:val="en-US"/>
              </w:rPr>
              <w:tab/>
            </w:r>
            <w:r w:rsidRPr="00B00CB9">
              <w:rPr>
                <w:rStyle w:val="Hyperlink"/>
                <w:noProof/>
              </w:rPr>
              <w:t>Ablation Experiments</w:t>
            </w:r>
            <w:r>
              <w:rPr>
                <w:noProof/>
                <w:webHidden/>
              </w:rPr>
              <w:tab/>
            </w:r>
            <w:r>
              <w:rPr>
                <w:noProof/>
                <w:webHidden/>
              </w:rPr>
              <w:fldChar w:fldCharType="begin"/>
            </w:r>
            <w:r>
              <w:rPr>
                <w:noProof/>
                <w:webHidden/>
              </w:rPr>
              <w:instrText xml:space="preserve"> PAGEREF _Toc207314651 \h </w:instrText>
            </w:r>
            <w:r>
              <w:rPr>
                <w:noProof/>
                <w:webHidden/>
              </w:rPr>
            </w:r>
            <w:r>
              <w:rPr>
                <w:noProof/>
                <w:webHidden/>
              </w:rPr>
              <w:fldChar w:fldCharType="separate"/>
            </w:r>
            <w:r>
              <w:rPr>
                <w:noProof/>
                <w:webHidden/>
              </w:rPr>
              <w:t>19</w:t>
            </w:r>
            <w:r>
              <w:rPr>
                <w:noProof/>
                <w:webHidden/>
              </w:rPr>
              <w:fldChar w:fldCharType="end"/>
            </w:r>
          </w:hyperlink>
        </w:p>
        <w:p w14:paraId="2D29142D" w14:textId="2C5087D7"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52" w:history="1">
            <w:r w:rsidRPr="00B00CB9">
              <w:rPr>
                <w:rStyle w:val="Hyperlink"/>
                <w:noProof/>
              </w:rPr>
              <w:t>3.5.</w:t>
            </w:r>
            <w:r>
              <w:rPr>
                <w:rFonts w:asciiTheme="minorHAnsi" w:eastAsiaTheme="minorEastAsia" w:hAnsiTheme="minorHAnsi" w:cstheme="minorBidi"/>
                <w:noProof/>
                <w:lang w:val="en-US"/>
              </w:rPr>
              <w:tab/>
            </w:r>
            <w:r w:rsidRPr="00B00CB9">
              <w:rPr>
                <w:rStyle w:val="Hyperlink"/>
                <w:noProof/>
              </w:rPr>
              <w:t>Real-Time Implementation and Integration</w:t>
            </w:r>
            <w:r>
              <w:rPr>
                <w:noProof/>
                <w:webHidden/>
              </w:rPr>
              <w:tab/>
            </w:r>
            <w:r>
              <w:rPr>
                <w:noProof/>
                <w:webHidden/>
              </w:rPr>
              <w:fldChar w:fldCharType="begin"/>
            </w:r>
            <w:r>
              <w:rPr>
                <w:noProof/>
                <w:webHidden/>
              </w:rPr>
              <w:instrText xml:space="preserve"> PAGEREF _Toc207314652 \h </w:instrText>
            </w:r>
            <w:r>
              <w:rPr>
                <w:noProof/>
                <w:webHidden/>
              </w:rPr>
            </w:r>
            <w:r>
              <w:rPr>
                <w:noProof/>
                <w:webHidden/>
              </w:rPr>
              <w:fldChar w:fldCharType="separate"/>
            </w:r>
            <w:r>
              <w:rPr>
                <w:noProof/>
                <w:webHidden/>
              </w:rPr>
              <w:t>19</w:t>
            </w:r>
            <w:r>
              <w:rPr>
                <w:noProof/>
                <w:webHidden/>
              </w:rPr>
              <w:fldChar w:fldCharType="end"/>
            </w:r>
          </w:hyperlink>
        </w:p>
        <w:p w14:paraId="1BF7D299" w14:textId="1F522BC0" w:rsidR="00912CF0" w:rsidRDefault="00912CF0">
          <w:pPr>
            <w:pStyle w:val="TOC1"/>
            <w:rPr>
              <w:rFonts w:asciiTheme="minorHAnsi" w:eastAsiaTheme="minorEastAsia" w:hAnsiTheme="minorHAnsi" w:cstheme="minorBidi"/>
              <w:noProof/>
              <w:lang w:val="en-US"/>
            </w:rPr>
          </w:pPr>
          <w:hyperlink w:anchor="_Toc207314653" w:history="1">
            <w:r w:rsidRPr="00B00CB9">
              <w:rPr>
                <w:rStyle w:val="Hyperlink"/>
                <w:noProof/>
              </w:rPr>
              <w:t>4.</w:t>
            </w:r>
            <w:r>
              <w:rPr>
                <w:rFonts w:asciiTheme="minorHAnsi" w:eastAsiaTheme="minorEastAsia" w:hAnsiTheme="minorHAnsi" w:cstheme="minorBidi"/>
                <w:noProof/>
                <w:lang w:val="en-US"/>
              </w:rPr>
              <w:tab/>
            </w:r>
            <w:r w:rsidRPr="00B00CB9">
              <w:rPr>
                <w:rStyle w:val="Hyperlink"/>
                <w:noProof/>
              </w:rPr>
              <w:t>Experimental Results and Analysis</w:t>
            </w:r>
            <w:r>
              <w:rPr>
                <w:noProof/>
                <w:webHidden/>
              </w:rPr>
              <w:tab/>
            </w:r>
            <w:r>
              <w:rPr>
                <w:noProof/>
                <w:webHidden/>
              </w:rPr>
              <w:fldChar w:fldCharType="begin"/>
            </w:r>
            <w:r>
              <w:rPr>
                <w:noProof/>
                <w:webHidden/>
              </w:rPr>
              <w:instrText xml:space="preserve"> PAGEREF _Toc207314653 \h </w:instrText>
            </w:r>
            <w:r>
              <w:rPr>
                <w:noProof/>
                <w:webHidden/>
              </w:rPr>
            </w:r>
            <w:r>
              <w:rPr>
                <w:noProof/>
                <w:webHidden/>
              </w:rPr>
              <w:fldChar w:fldCharType="separate"/>
            </w:r>
            <w:r>
              <w:rPr>
                <w:noProof/>
                <w:webHidden/>
              </w:rPr>
              <w:t>20</w:t>
            </w:r>
            <w:r>
              <w:rPr>
                <w:noProof/>
                <w:webHidden/>
              </w:rPr>
              <w:fldChar w:fldCharType="end"/>
            </w:r>
          </w:hyperlink>
        </w:p>
        <w:p w14:paraId="0D56FFAB" w14:textId="776ABA39"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54" w:history="1">
            <w:r w:rsidRPr="00B00CB9">
              <w:rPr>
                <w:rStyle w:val="Hyperlink"/>
                <w:noProof/>
              </w:rPr>
              <w:t>4.1.</w:t>
            </w:r>
            <w:r>
              <w:rPr>
                <w:rFonts w:asciiTheme="minorHAnsi" w:eastAsiaTheme="minorEastAsia" w:hAnsiTheme="minorHAnsi" w:cstheme="minorBidi"/>
                <w:noProof/>
                <w:lang w:val="en-US"/>
              </w:rPr>
              <w:tab/>
            </w:r>
            <w:r w:rsidRPr="00B00CB9">
              <w:rPr>
                <w:rStyle w:val="Hyperlink"/>
                <w:noProof/>
              </w:rPr>
              <w:t>Dataset Overview and Preprocessing Results</w:t>
            </w:r>
            <w:r>
              <w:rPr>
                <w:noProof/>
                <w:webHidden/>
              </w:rPr>
              <w:tab/>
            </w:r>
            <w:r>
              <w:rPr>
                <w:noProof/>
                <w:webHidden/>
              </w:rPr>
              <w:fldChar w:fldCharType="begin"/>
            </w:r>
            <w:r>
              <w:rPr>
                <w:noProof/>
                <w:webHidden/>
              </w:rPr>
              <w:instrText xml:space="preserve"> PAGEREF _Toc207314654 \h </w:instrText>
            </w:r>
            <w:r>
              <w:rPr>
                <w:noProof/>
                <w:webHidden/>
              </w:rPr>
            </w:r>
            <w:r>
              <w:rPr>
                <w:noProof/>
                <w:webHidden/>
              </w:rPr>
              <w:fldChar w:fldCharType="separate"/>
            </w:r>
            <w:r>
              <w:rPr>
                <w:noProof/>
                <w:webHidden/>
              </w:rPr>
              <w:t>20</w:t>
            </w:r>
            <w:r>
              <w:rPr>
                <w:noProof/>
                <w:webHidden/>
              </w:rPr>
              <w:fldChar w:fldCharType="end"/>
            </w:r>
          </w:hyperlink>
        </w:p>
        <w:p w14:paraId="5D9AEC8E" w14:textId="7613459E"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55" w:history="1">
            <w:r w:rsidRPr="00B00CB9">
              <w:rPr>
                <w:rStyle w:val="Hyperlink"/>
                <w:noProof/>
              </w:rPr>
              <w:t>4.2.</w:t>
            </w:r>
            <w:r>
              <w:rPr>
                <w:rFonts w:asciiTheme="minorHAnsi" w:eastAsiaTheme="minorEastAsia" w:hAnsiTheme="minorHAnsi" w:cstheme="minorBidi"/>
                <w:noProof/>
                <w:lang w:val="en-US"/>
              </w:rPr>
              <w:tab/>
            </w:r>
            <w:r w:rsidRPr="00B00CB9">
              <w:rPr>
                <w:rStyle w:val="Hyperlink"/>
                <w:noProof/>
              </w:rPr>
              <w:t>Analysis of Time and Frequency Domain Signals</w:t>
            </w:r>
            <w:r>
              <w:rPr>
                <w:noProof/>
                <w:webHidden/>
              </w:rPr>
              <w:tab/>
            </w:r>
            <w:r>
              <w:rPr>
                <w:noProof/>
                <w:webHidden/>
              </w:rPr>
              <w:fldChar w:fldCharType="begin"/>
            </w:r>
            <w:r>
              <w:rPr>
                <w:noProof/>
                <w:webHidden/>
              </w:rPr>
              <w:instrText xml:space="preserve"> PAGEREF _Toc207314655 \h </w:instrText>
            </w:r>
            <w:r>
              <w:rPr>
                <w:noProof/>
                <w:webHidden/>
              </w:rPr>
            </w:r>
            <w:r>
              <w:rPr>
                <w:noProof/>
                <w:webHidden/>
              </w:rPr>
              <w:fldChar w:fldCharType="separate"/>
            </w:r>
            <w:r>
              <w:rPr>
                <w:noProof/>
                <w:webHidden/>
              </w:rPr>
              <w:t>20</w:t>
            </w:r>
            <w:r>
              <w:rPr>
                <w:noProof/>
                <w:webHidden/>
              </w:rPr>
              <w:fldChar w:fldCharType="end"/>
            </w:r>
          </w:hyperlink>
        </w:p>
        <w:p w14:paraId="1B71EE96" w14:textId="50097037"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56" w:history="1">
            <w:r w:rsidRPr="00B00CB9">
              <w:rPr>
                <w:rStyle w:val="Hyperlink"/>
                <w:noProof/>
              </w:rPr>
              <w:t>4.3.</w:t>
            </w:r>
            <w:r>
              <w:rPr>
                <w:rFonts w:asciiTheme="minorHAnsi" w:eastAsiaTheme="minorEastAsia" w:hAnsiTheme="minorHAnsi" w:cstheme="minorBidi"/>
                <w:noProof/>
                <w:lang w:val="en-US"/>
              </w:rPr>
              <w:tab/>
            </w:r>
            <w:r w:rsidRPr="00B00CB9">
              <w:rPr>
                <w:rStyle w:val="Hyperlink"/>
                <w:noProof/>
              </w:rPr>
              <w:t>Model Training and Evaluation</w:t>
            </w:r>
            <w:r>
              <w:rPr>
                <w:noProof/>
                <w:webHidden/>
              </w:rPr>
              <w:tab/>
            </w:r>
            <w:r>
              <w:rPr>
                <w:noProof/>
                <w:webHidden/>
              </w:rPr>
              <w:fldChar w:fldCharType="begin"/>
            </w:r>
            <w:r>
              <w:rPr>
                <w:noProof/>
                <w:webHidden/>
              </w:rPr>
              <w:instrText xml:space="preserve"> PAGEREF _Toc207314656 \h </w:instrText>
            </w:r>
            <w:r>
              <w:rPr>
                <w:noProof/>
                <w:webHidden/>
              </w:rPr>
            </w:r>
            <w:r>
              <w:rPr>
                <w:noProof/>
                <w:webHidden/>
              </w:rPr>
              <w:fldChar w:fldCharType="separate"/>
            </w:r>
            <w:r>
              <w:rPr>
                <w:noProof/>
                <w:webHidden/>
              </w:rPr>
              <w:t>21</w:t>
            </w:r>
            <w:r>
              <w:rPr>
                <w:noProof/>
                <w:webHidden/>
              </w:rPr>
              <w:fldChar w:fldCharType="end"/>
            </w:r>
          </w:hyperlink>
        </w:p>
        <w:p w14:paraId="7CDAB2A7" w14:textId="74949B39"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57" w:history="1">
            <w:r w:rsidRPr="00B00CB9">
              <w:rPr>
                <w:rStyle w:val="Hyperlink"/>
                <w:noProof/>
              </w:rPr>
              <w:t>4.3.1.</w:t>
            </w:r>
            <w:r>
              <w:rPr>
                <w:rFonts w:asciiTheme="minorHAnsi" w:eastAsiaTheme="minorEastAsia" w:hAnsiTheme="minorHAnsi" w:cstheme="minorBidi"/>
                <w:noProof/>
                <w:lang w:val="en-US"/>
              </w:rPr>
              <w:tab/>
            </w:r>
            <w:r w:rsidRPr="00B00CB9">
              <w:rPr>
                <w:rStyle w:val="Hyperlink"/>
                <w:noProof/>
              </w:rPr>
              <w:t>Training Procedure</w:t>
            </w:r>
            <w:r>
              <w:rPr>
                <w:noProof/>
                <w:webHidden/>
              </w:rPr>
              <w:tab/>
            </w:r>
            <w:r>
              <w:rPr>
                <w:noProof/>
                <w:webHidden/>
              </w:rPr>
              <w:fldChar w:fldCharType="begin"/>
            </w:r>
            <w:r>
              <w:rPr>
                <w:noProof/>
                <w:webHidden/>
              </w:rPr>
              <w:instrText xml:space="preserve"> PAGEREF _Toc207314657 \h </w:instrText>
            </w:r>
            <w:r>
              <w:rPr>
                <w:noProof/>
                <w:webHidden/>
              </w:rPr>
            </w:r>
            <w:r>
              <w:rPr>
                <w:noProof/>
                <w:webHidden/>
              </w:rPr>
              <w:fldChar w:fldCharType="separate"/>
            </w:r>
            <w:r>
              <w:rPr>
                <w:noProof/>
                <w:webHidden/>
              </w:rPr>
              <w:t>21</w:t>
            </w:r>
            <w:r>
              <w:rPr>
                <w:noProof/>
                <w:webHidden/>
              </w:rPr>
              <w:fldChar w:fldCharType="end"/>
            </w:r>
          </w:hyperlink>
        </w:p>
        <w:p w14:paraId="6D04996A" w14:textId="065F8B0E"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58" w:history="1">
            <w:r w:rsidRPr="00B00CB9">
              <w:rPr>
                <w:rStyle w:val="Hyperlink"/>
                <w:noProof/>
              </w:rPr>
              <w:t>4.3.2.</w:t>
            </w:r>
            <w:r>
              <w:rPr>
                <w:rFonts w:asciiTheme="minorHAnsi" w:eastAsiaTheme="minorEastAsia" w:hAnsiTheme="minorHAnsi" w:cstheme="minorBidi"/>
                <w:noProof/>
                <w:lang w:val="en-US"/>
              </w:rPr>
              <w:tab/>
            </w:r>
            <w:r w:rsidRPr="00B00CB9">
              <w:rPr>
                <w:rStyle w:val="Hyperlink"/>
                <w:noProof/>
              </w:rPr>
              <w:t>Quantitative Results</w:t>
            </w:r>
            <w:r>
              <w:rPr>
                <w:noProof/>
                <w:webHidden/>
              </w:rPr>
              <w:tab/>
            </w:r>
            <w:r>
              <w:rPr>
                <w:noProof/>
                <w:webHidden/>
              </w:rPr>
              <w:fldChar w:fldCharType="begin"/>
            </w:r>
            <w:r>
              <w:rPr>
                <w:noProof/>
                <w:webHidden/>
              </w:rPr>
              <w:instrText xml:space="preserve"> PAGEREF _Toc207314658 \h </w:instrText>
            </w:r>
            <w:r>
              <w:rPr>
                <w:noProof/>
                <w:webHidden/>
              </w:rPr>
            </w:r>
            <w:r>
              <w:rPr>
                <w:noProof/>
                <w:webHidden/>
              </w:rPr>
              <w:fldChar w:fldCharType="separate"/>
            </w:r>
            <w:r>
              <w:rPr>
                <w:noProof/>
                <w:webHidden/>
              </w:rPr>
              <w:t>21</w:t>
            </w:r>
            <w:r>
              <w:rPr>
                <w:noProof/>
                <w:webHidden/>
              </w:rPr>
              <w:fldChar w:fldCharType="end"/>
            </w:r>
          </w:hyperlink>
        </w:p>
        <w:p w14:paraId="647E754F" w14:textId="63872CCC"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59" w:history="1">
            <w:r w:rsidRPr="00B00CB9">
              <w:rPr>
                <w:rStyle w:val="Hyperlink"/>
                <w:noProof/>
              </w:rPr>
              <w:t>4.4.</w:t>
            </w:r>
            <w:r>
              <w:rPr>
                <w:rFonts w:asciiTheme="minorHAnsi" w:eastAsiaTheme="minorEastAsia" w:hAnsiTheme="minorHAnsi" w:cstheme="minorBidi"/>
                <w:noProof/>
                <w:lang w:val="en-US"/>
              </w:rPr>
              <w:tab/>
            </w:r>
            <w:r w:rsidRPr="00B00CB9">
              <w:rPr>
                <w:rStyle w:val="Hyperlink"/>
                <w:noProof/>
              </w:rPr>
              <w:t>Ablation Study</w:t>
            </w:r>
            <w:r>
              <w:rPr>
                <w:noProof/>
                <w:webHidden/>
              </w:rPr>
              <w:tab/>
            </w:r>
            <w:r>
              <w:rPr>
                <w:noProof/>
                <w:webHidden/>
              </w:rPr>
              <w:fldChar w:fldCharType="begin"/>
            </w:r>
            <w:r>
              <w:rPr>
                <w:noProof/>
                <w:webHidden/>
              </w:rPr>
              <w:instrText xml:space="preserve"> PAGEREF _Toc207314659 \h </w:instrText>
            </w:r>
            <w:r>
              <w:rPr>
                <w:noProof/>
                <w:webHidden/>
              </w:rPr>
            </w:r>
            <w:r>
              <w:rPr>
                <w:noProof/>
                <w:webHidden/>
              </w:rPr>
              <w:fldChar w:fldCharType="separate"/>
            </w:r>
            <w:r>
              <w:rPr>
                <w:noProof/>
                <w:webHidden/>
              </w:rPr>
              <w:t>22</w:t>
            </w:r>
            <w:r>
              <w:rPr>
                <w:noProof/>
                <w:webHidden/>
              </w:rPr>
              <w:fldChar w:fldCharType="end"/>
            </w:r>
          </w:hyperlink>
        </w:p>
        <w:p w14:paraId="62675700" w14:textId="35A3CB55"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60" w:history="1">
            <w:r w:rsidRPr="00B00CB9">
              <w:rPr>
                <w:rStyle w:val="Hyperlink"/>
                <w:noProof/>
              </w:rPr>
              <w:t>4.5.</w:t>
            </w:r>
            <w:r>
              <w:rPr>
                <w:rFonts w:asciiTheme="minorHAnsi" w:eastAsiaTheme="minorEastAsia" w:hAnsiTheme="minorHAnsi" w:cstheme="minorBidi"/>
                <w:noProof/>
                <w:lang w:val="en-US"/>
              </w:rPr>
              <w:tab/>
            </w:r>
            <w:r w:rsidRPr="00B00CB9">
              <w:rPr>
                <w:rStyle w:val="Hyperlink"/>
                <w:noProof/>
              </w:rPr>
              <w:t>Real-Time Performance Evaluation</w:t>
            </w:r>
            <w:r>
              <w:rPr>
                <w:noProof/>
                <w:webHidden/>
              </w:rPr>
              <w:tab/>
            </w:r>
            <w:r>
              <w:rPr>
                <w:noProof/>
                <w:webHidden/>
              </w:rPr>
              <w:fldChar w:fldCharType="begin"/>
            </w:r>
            <w:r>
              <w:rPr>
                <w:noProof/>
                <w:webHidden/>
              </w:rPr>
              <w:instrText xml:space="preserve"> PAGEREF _Toc207314660 \h </w:instrText>
            </w:r>
            <w:r>
              <w:rPr>
                <w:noProof/>
                <w:webHidden/>
              </w:rPr>
            </w:r>
            <w:r>
              <w:rPr>
                <w:noProof/>
                <w:webHidden/>
              </w:rPr>
              <w:fldChar w:fldCharType="separate"/>
            </w:r>
            <w:r>
              <w:rPr>
                <w:noProof/>
                <w:webHidden/>
              </w:rPr>
              <w:t>22</w:t>
            </w:r>
            <w:r>
              <w:rPr>
                <w:noProof/>
                <w:webHidden/>
              </w:rPr>
              <w:fldChar w:fldCharType="end"/>
            </w:r>
          </w:hyperlink>
        </w:p>
        <w:p w14:paraId="31818C25" w14:textId="3C2088D2"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61" w:history="1">
            <w:r w:rsidRPr="00B00CB9">
              <w:rPr>
                <w:rStyle w:val="Hyperlink"/>
                <w:noProof/>
              </w:rPr>
              <w:t>4.6.</w:t>
            </w:r>
            <w:r>
              <w:rPr>
                <w:rFonts w:asciiTheme="minorHAnsi" w:eastAsiaTheme="minorEastAsia" w:hAnsiTheme="minorHAnsi" w:cstheme="minorBidi"/>
                <w:noProof/>
                <w:lang w:val="en-US"/>
              </w:rPr>
              <w:tab/>
            </w:r>
            <w:r w:rsidRPr="00B00CB9">
              <w:rPr>
                <w:rStyle w:val="Hyperlink"/>
                <w:noProof/>
              </w:rPr>
              <w:t>Discussion of Observations</w:t>
            </w:r>
            <w:r>
              <w:rPr>
                <w:noProof/>
                <w:webHidden/>
              </w:rPr>
              <w:tab/>
            </w:r>
            <w:r>
              <w:rPr>
                <w:noProof/>
                <w:webHidden/>
              </w:rPr>
              <w:fldChar w:fldCharType="begin"/>
            </w:r>
            <w:r>
              <w:rPr>
                <w:noProof/>
                <w:webHidden/>
              </w:rPr>
              <w:instrText xml:space="preserve"> PAGEREF _Toc207314661 \h </w:instrText>
            </w:r>
            <w:r>
              <w:rPr>
                <w:noProof/>
                <w:webHidden/>
              </w:rPr>
            </w:r>
            <w:r>
              <w:rPr>
                <w:noProof/>
                <w:webHidden/>
              </w:rPr>
              <w:fldChar w:fldCharType="separate"/>
            </w:r>
            <w:r>
              <w:rPr>
                <w:noProof/>
                <w:webHidden/>
              </w:rPr>
              <w:t>23</w:t>
            </w:r>
            <w:r>
              <w:rPr>
                <w:noProof/>
                <w:webHidden/>
              </w:rPr>
              <w:fldChar w:fldCharType="end"/>
            </w:r>
          </w:hyperlink>
        </w:p>
        <w:p w14:paraId="51EA258E" w14:textId="421920D7" w:rsidR="00912CF0" w:rsidRDefault="00912CF0">
          <w:pPr>
            <w:pStyle w:val="TOC1"/>
            <w:rPr>
              <w:rFonts w:asciiTheme="minorHAnsi" w:eastAsiaTheme="minorEastAsia" w:hAnsiTheme="minorHAnsi" w:cstheme="minorBidi"/>
              <w:noProof/>
              <w:lang w:val="en-US"/>
            </w:rPr>
          </w:pPr>
          <w:hyperlink w:anchor="_Toc207314662" w:history="1">
            <w:r w:rsidRPr="00B00CB9">
              <w:rPr>
                <w:rStyle w:val="Hyperlink"/>
                <w:noProof/>
              </w:rPr>
              <w:t>5.</w:t>
            </w:r>
            <w:r>
              <w:rPr>
                <w:rFonts w:asciiTheme="minorHAnsi" w:eastAsiaTheme="minorEastAsia" w:hAnsiTheme="minorHAnsi" w:cstheme="minorBidi"/>
                <w:noProof/>
                <w:lang w:val="en-US"/>
              </w:rPr>
              <w:tab/>
            </w:r>
            <w:r w:rsidRPr="00B00CB9">
              <w:rPr>
                <w:rStyle w:val="Hyperlink"/>
                <w:noProof/>
              </w:rPr>
              <w:t>Discussion and Limitations</w:t>
            </w:r>
            <w:r>
              <w:rPr>
                <w:noProof/>
                <w:webHidden/>
              </w:rPr>
              <w:tab/>
            </w:r>
            <w:r>
              <w:rPr>
                <w:noProof/>
                <w:webHidden/>
              </w:rPr>
              <w:fldChar w:fldCharType="begin"/>
            </w:r>
            <w:r>
              <w:rPr>
                <w:noProof/>
                <w:webHidden/>
              </w:rPr>
              <w:instrText xml:space="preserve"> PAGEREF _Toc207314662 \h </w:instrText>
            </w:r>
            <w:r>
              <w:rPr>
                <w:noProof/>
                <w:webHidden/>
              </w:rPr>
            </w:r>
            <w:r>
              <w:rPr>
                <w:noProof/>
                <w:webHidden/>
              </w:rPr>
              <w:fldChar w:fldCharType="separate"/>
            </w:r>
            <w:r>
              <w:rPr>
                <w:noProof/>
                <w:webHidden/>
              </w:rPr>
              <w:t>23</w:t>
            </w:r>
            <w:r>
              <w:rPr>
                <w:noProof/>
                <w:webHidden/>
              </w:rPr>
              <w:fldChar w:fldCharType="end"/>
            </w:r>
          </w:hyperlink>
        </w:p>
        <w:p w14:paraId="1EAFA8AE" w14:textId="7BAD16E3"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63" w:history="1">
            <w:r w:rsidRPr="00B00CB9">
              <w:rPr>
                <w:rStyle w:val="Hyperlink"/>
                <w:noProof/>
              </w:rPr>
              <w:t>5.1.</w:t>
            </w:r>
            <w:r>
              <w:rPr>
                <w:rFonts w:asciiTheme="minorHAnsi" w:eastAsiaTheme="minorEastAsia" w:hAnsiTheme="minorHAnsi" w:cstheme="minorBidi"/>
                <w:noProof/>
                <w:lang w:val="en-US"/>
              </w:rPr>
              <w:tab/>
            </w:r>
            <w:r w:rsidRPr="00B00CB9">
              <w:rPr>
                <w:rStyle w:val="Hyperlink"/>
                <w:noProof/>
              </w:rPr>
              <w:t>Summary of Findings</w:t>
            </w:r>
            <w:r>
              <w:rPr>
                <w:noProof/>
                <w:webHidden/>
              </w:rPr>
              <w:tab/>
            </w:r>
            <w:r>
              <w:rPr>
                <w:noProof/>
                <w:webHidden/>
              </w:rPr>
              <w:fldChar w:fldCharType="begin"/>
            </w:r>
            <w:r>
              <w:rPr>
                <w:noProof/>
                <w:webHidden/>
              </w:rPr>
              <w:instrText xml:space="preserve"> PAGEREF _Toc207314663 \h </w:instrText>
            </w:r>
            <w:r>
              <w:rPr>
                <w:noProof/>
                <w:webHidden/>
              </w:rPr>
            </w:r>
            <w:r>
              <w:rPr>
                <w:noProof/>
                <w:webHidden/>
              </w:rPr>
              <w:fldChar w:fldCharType="separate"/>
            </w:r>
            <w:r>
              <w:rPr>
                <w:noProof/>
                <w:webHidden/>
              </w:rPr>
              <w:t>23</w:t>
            </w:r>
            <w:r>
              <w:rPr>
                <w:noProof/>
                <w:webHidden/>
              </w:rPr>
              <w:fldChar w:fldCharType="end"/>
            </w:r>
          </w:hyperlink>
        </w:p>
        <w:p w14:paraId="53E6EADC" w14:textId="431F957E"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64" w:history="1">
            <w:r w:rsidRPr="00B00CB9">
              <w:rPr>
                <w:rStyle w:val="Hyperlink"/>
                <w:noProof/>
              </w:rPr>
              <w:t>5.2.</w:t>
            </w:r>
            <w:r>
              <w:rPr>
                <w:rFonts w:asciiTheme="minorHAnsi" w:eastAsiaTheme="minorEastAsia" w:hAnsiTheme="minorHAnsi" w:cstheme="minorBidi"/>
                <w:noProof/>
                <w:lang w:val="en-US"/>
              </w:rPr>
              <w:tab/>
            </w:r>
            <w:r w:rsidRPr="00B00CB9">
              <w:rPr>
                <w:rStyle w:val="Hyperlink"/>
                <w:noProof/>
              </w:rPr>
              <w:t>Comparison with Existing Work</w:t>
            </w:r>
            <w:r>
              <w:rPr>
                <w:noProof/>
                <w:webHidden/>
              </w:rPr>
              <w:tab/>
            </w:r>
            <w:r>
              <w:rPr>
                <w:noProof/>
                <w:webHidden/>
              </w:rPr>
              <w:fldChar w:fldCharType="begin"/>
            </w:r>
            <w:r>
              <w:rPr>
                <w:noProof/>
                <w:webHidden/>
              </w:rPr>
              <w:instrText xml:space="preserve"> PAGEREF _Toc207314664 \h </w:instrText>
            </w:r>
            <w:r>
              <w:rPr>
                <w:noProof/>
                <w:webHidden/>
              </w:rPr>
            </w:r>
            <w:r>
              <w:rPr>
                <w:noProof/>
                <w:webHidden/>
              </w:rPr>
              <w:fldChar w:fldCharType="separate"/>
            </w:r>
            <w:r>
              <w:rPr>
                <w:noProof/>
                <w:webHidden/>
              </w:rPr>
              <w:t>24</w:t>
            </w:r>
            <w:r>
              <w:rPr>
                <w:noProof/>
                <w:webHidden/>
              </w:rPr>
              <w:fldChar w:fldCharType="end"/>
            </w:r>
          </w:hyperlink>
        </w:p>
        <w:p w14:paraId="5CCCD6FB" w14:textId="5B7C61BB"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65" w:history="1">
            <w:r w:rsidRPr="00B00CB9">
              <w:rPr>
                <w:rStyle w:val="Hyperlink"/>
                <w:noProof/>
              </w:rPr>
              <w:t>5.2.1.</w:t>
            </w:r>
            <w:r>
              <w:rPr>
                <w:rFonts w:asciiTheme="minorHAnsi" w:eastAsiaTheme="minorEastAsia" w:hAnsiTheme="minorHAnsi" w:cstheme="minorBidi"/>
                <w:noProof/>
                <w:lang w:val="en-US"/>
              </w:rPr>
              <w:tab/>
            </w:r>
            <w:r w:rsidRPr="00B00CB9">
              <w:rPr>
                <w:rStyle w:val="Hyperlink"/>
                <w:noProof/>
              </w:rPr>
              <w:t>Relationship to Multimedia Emotion Databases</w:t>
            </w:r>
            <w:r>
              <w:rPr>
                <w:noProof/>
                <w:webHidden/>
              </w:rPr>
              <w:tab/>
            </w:r>
            <w:r>
              <w:rPr>
                <w:noProof/>
                <w:webHidden/>
              </w:rPr>
              <w:fldChar w:fldCharType="begin"/>
            </w:r>
            <w:r>
              <w:rPr>
                <w:noProof/>
                <w:webHidden/>
              </w:rPr>
              <w:instrText xml:space="preserve"> PAGEREF _Toc207314665 \h </w:instrText>
            </w:r>
            <w:r>
              <w:rPr>
                <w:noProof/>
                <w:webHidden/>
              </w:rPr>
            </w:r>
            <w:r>
              <w:rPr>
                <w:noProof/>
                <w:webHidden/>
              </w:rPr>
              <w:fldChar w:fldCharType="separate"/>
            </w:r>
            <w:r>
              <w:rPr>
                <w:noProof/>
                <w:webHidden/>
              </w:rPr>
              <w:t>24</w:t>
            </w:r>
            <w:r>
              <w:rPr>
                <w:noProof/>
                <w:webHidden/>
              </w:rPr>
              <w:fldChar w:fldCharType="end"/>
            </w:r>
          </w:hyperlink>
        </w:p>
        <w:p w14:paraId="39604BF4" w14:textId="145C6755"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66" w:history="1">
            <w:r w:rsidRPr="00B00CB9">
              <w:rPr>
                <w:rStyle w:val="Hyperlink"/>
                <w:noProof/>
              </w:rPr>
              <w:t>5.2.2.</w:t>
            </w:r>
            <w:r>
              <w:rPr>
                <w:rFonts w:asciiTheme="minorHAnsi" w:eastAsiaTheme="minorEastAsia" w:hAnsiTheme="minorHAnsi" w:cstheme="minorBidi"/>
                <w:noProof/>
                <w:lang w:val="en-US"/>
              </w:rPr>
              <w:tab/>
            </w:r>
            <w:r w:rsidRPr="00B00CB9">
              <w:rPr>
                <w:rStyle w:val="Hyperlink"/>
                <w:noProof/>
              </w:rPr>
              <w:t>Multimodal Synchronization</w:t>
            </w:r>
            <w:r>
              <w:rPr>
                <w:noProof/>
                <w:webHidden/>
              </w:rPr>
              <w:tab/>
            </w:r>
            <w:r>
              <w:rPr>
                <w:noProof/>
                <w:webHidden/>
              </w:rPr>
              <w:fldChar w:fldCharType="begin"/>
            </w:r>
            <w:r>
              <w:rPr>
                <w:noProof/>
                <w:webHidden/>
              </w:rPr>
              <w:instrText xml:space="preserve"> PAGEREF _Toc207314666 \h </w:instrText>
            </w:r>
            <w:r>
              <w:rPr>
                <w:noProof/>
                <w:webHidden/>
              </w:rPr>
            </w:r>
            <w:r>
              <w:rPr>
                <w:noProof/>
                <w:webHidden/>
              </w:rPr>
              <w:fldChar w:fldCharType="separate"/>
            </w:r>
            <w:r>
              <w:rPr>
                <w:noProof/>
                <w:webHidden/>
              </w:rPr>
              <w:t>24</w:t>
            </w:r>
            <w:r>
              <w:rPr>
                <w:noProof/>
                <w:webHidden/>
              </w:rPr>
              <w:fldChar w:fldCharType="end"/>
            </w:r>
          </w:hyperlink>
        </w:p>
        <w:p w14:paraId="3E4E9147" w14:textId="4A8F8133"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67" w:history="1">
            <w:r w:rsidRPr="00B00CB9">
              <w:rPr>
                <w:rStyle w:val="Hyperlink"/>
                <w:noProof/>
              </w:rPr>
              <w:t>5.2.3.</w:t>
            </w:r>
            <w:r>
              <w:rPr>
                <w:rFonts w:asciiTheme="minorHAnsi" w:eastAsiaTheme="minorEastAsia" w:hAnsiTheme="minorHAnsi" w:cstheme="minorBidi"/>
                <w:noProof/>
                <w:lang w:val="en-US"/>
              </w:rPr>
              <w:tab/>
            </w:r>
            <w:r w:rsidRPr="00B00CB9">
              <w:rPr>
                <w:rStyle w:val="Hyperlink"/>
                <w:noProof/>
              </w:rPr>
              <w:t>Low-Cost Mobile BCIs and ADS1299 Applications</w:t>
            </w:r>
            <w:r>
              <w:rPr>
                <w:noProof/>
                <w:webHidden/>
              </w:rPr>
              <w:tab/>
            </w:r>
            <w:r>
              <w:rPr>
                <w:noProof/>
                <w:webHidden/>
              </w:rPr>
              <w:fldChar w:fldCharType="begin"/>
            </w:r>
            <w:r>
              <w:rPr>
                <w:noProof/>
                <w:webHidden/>
              </w:rPr>
              <w:instrText xml:space="preserve"> PAGEREF _Toc207314667 \h </w:instrText>
            </w:r>
            <w:r>
              <w:rPr>
                <w:noProof/>
                <w:webHidden/>
              </w:rPr>
            </w:r>
            <w:r>
              <w:rPr>
                <w:noProof/>
                <w:webHidden/>
              </w:rPr>
              <w:fldChar w:fldCharType="separate"/>
            </w:r>
            <w:r>
              <w:rPr>
                <w:noProof/>
                <w:webHidden/>
              </w:rPr>
              <w:t>25</w:t>
            </w:r>
            <w:r>
              <w:rPr>
                <w:noProof/>
                <w:webHidden/>
              </w:rPr>
              <w:fldChar w:fldCharType="end"/>
            </w:r>
          </w:hyperlink>
        </w:p>
        <w:p w14:paraId="67282F20" w14:textId="39ED4284" w:rsidR="00912CF0" w:rsidRDefault="00912CF0">
          <w:pPr>
            <w:pStyle w:val="TOC3"/>
            <w:tabs>
              <w:tab w:val="left" w:pos="1760"/>
              <w:tab w:val="right" w:leader="dot" w:pos="8296"/>
            </w:tabs>
            <w:ind w:left="880"/>
            <w:rPr>
              <w:rFonts w:asciiTheme="minorHAnsi" w:eastAsiaTheme="minorEastAsia" w:hAnsiTheme="minorHAnsi" w:cstheme="minorBidi"/>
              <w:noProof/>
              <w:lang w:val="en-US"/>
            </w:rPr>
          </w:pPr>
          <w:hyperlink w:anchor="_Toc207314668" w:history="1">
            <w:r w:rsidRPr="00B00CB9">
              <w:rPr>
                <w:rStyle w:val="Hyperlink"/>
                <w:noProof/>
              </w:rPr>
              <w:t>5.2.4.</w:t>
            </w:r>
            <w:r>
              <w:rPr>
                <w:rFonts w:asciiTheme="minorHAnsi" w:eastAsiaTheme="minorEastAsia" w:hAnsiTheme="minorHAnsi" w:cstheme="minorBidi"/>
                <w:noProof/>
                <w:lang w:val="en-US"/>
              </w:rPr>
              <w:tab/>
            </w:r>
            <w:r w:rsidRPr="00B00CB9">
              <w:rPr>
                <w:rStyle w:val="Hyperlink"/>
                <w:noProof/>
              </w:rPr>
              <w:t>Applications to Home Automation and Assistive Technology</w:t>
            </w:r>
            <w:r>
              <w:rPr>
                <w:noProof/>
                <w:webHidden/>
              </w:rPr>
              <w:tab/>
            </w:r>
            <w:r>
              <w:rPr>
                <w:noProof/>
                <w:webHidden/>
              </w:rPr>
              <w:fldChar w:fldCharType="begin"/>
            </w:r>
            <w:r>
              <w:rPr>
                <w:noProof/>
                <w:webHidden/>
              </w:rPr>
              <w:instrText xml:space="preserve"> PAGEREF _Toc207314668 \h </w:instrText>
            </w:r>
            <w:r>
              <w:rPr>
                <w:noProof/>
                <w:webHidden/>
              </w:rPr>
            </w:r>
            <w:r>
              <w:rPr>
                <w:noProof/>
                <w:webHidden/>
              </w:rPr>
              <w:fldChar w:fldCharType="separate"/>
            </w:r>
            <w:r>
              <w:rPr>
                <w:noProof/>
                <w:webHidden/>
              </w:rPr>
              <w:t>25</w:t>
            </w:r>
            <w:r>
              <w:rPr>
                <w:noProof/>
                <w:webHidden/>
              </w:rPr>
              <w:fldChar w:fldCharType="end"/>
            </w:r>
          </w:hyperlink>
        </w:p>
        <w:p w14:paraId="0BA4D2C4" w14:textId="31A68424"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69" w:history="1">
            <w:r w:rsidRPr="00B00CB9">
              <w:rPr>
                <w:rStyle w:val="Hyperlink"/>
                <w:noProof/>
              </w:rPr>
              <w:t>5.3.</w:t>
            </w:r>
            <w:r>
              <w:rPr>
                <w:rFonts w:asciiTheme="minorHAnsi" w:eastAsiaTheme="minorEastAsia" w:hAnsiTheme="minorHAnsi" w:cstheme="minorBidi"/>
                <w:noProof/>
                <w:lang w:val="en-US"/>
              </w:rPr>
              <w:tab/>
            </w:r>
            <w:r w:rsidRPr="00B00CB9">
              <w:rPr>
                <w:rStyle w:val="Hyperlink"/>
                <w:noProof/>
              </w:rPr>
              <w:t>Limitations and Lessons Learned</w:t>
            </w:r>
            <w:r>
              <w:rPr>
                <w:noProof/>
                <w:webHidden/>
              </w:rPr>
              <w:tab/>
            </w:r>
            <w:r>
              <w:rPr>
                <w:noProof/>
                <w:webHidden/>
              </w:rPr>
              <w:fldChar w:fldCharType="begin"/>
            </w:r>
            <w:r>
              <w:rPr>
                <w:noProof/>
                <w:webHidden/>
              </w:rPr>
              <w:instrText xml:space="preserve"> PAGEREF _Toc207314669 \h </w:instrText>
            </w:r>
            <w:r>
              <w:rPr>
                <w:noProof/>
                <w:webHidden/>
              </w:rPr>
            </w:r>
            <w:r>
              <w:rPr>
                <w:noProof/>
                <w:webHidden/>
              </w:rPr>
              <w:fldChar w:fldCharType="separate"/>
            </w:r>
            <w:r>
              <w:rPr>
                <w:noProof/>
                <w:webHidden/>
              </w:rPr>
              <w:t>26</w:t>
            </w:r>
            <w:r>
              <w:rPr>
                <w:noProof/>
                <w:webHidden/>
              </w:rPr>
              <w:fldChar w:fldCharType="end"/>
            </w:r>
          </w:hyperlink>
        </w:p>
        <w:p w14:paraId="4D367182" w14:textId="0DDCEB8C"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70" w:history="1">
            <w:r w:rsidRPr="00B00CB9">
              <w:rPr>
                <w:rStyle w:val="Hyperlink"/>
                <w:noProof/>
              </w:rPr>
              <w:t>5.4.</w:t>
            </w:r>
            <w:r>
              <w:rPr>
                <w:rFonts w:asciiTheme="minorHAnsi" w:eastAsiaTheme="minorEastAsia" w:hAnsiTheme="minorHAnsi" w:cstheme="minorBidi"/>
                <w:noProof/>
                <w:lang w:val="en-US"/>
              </w:rPr>
              <w:tab/>
            </w:r>
            <w:r w:rsidRPr="00B00CB9">
              <w:rPr>
                <w:rStyle w:val="Hyperlink"/>
                <w:noProof/>
              </w:rPr>
              <w:t>Future Directions and Applications</w:t>
            </w:r>
            <w:r>
              <w:rPr>
                <w:noProof/>
                <w:webHidden/>
              </w:rPr>
              <w:tab/>
            </w:r>
            <w:r>
              <w:rPr>
                <w:noProof/>
                <w:webHidden/>
              </w:rPr>
              <w:fldChar w:fldCharType="begin"/>
            </w:r>
            <w:r>
              <w:rPr>
                <w:noProof/>
                <w:webHidden/>
              </w:rPr>
              <w:instrText xml:space="preserve"> PAGEREF _Toc207314670 \h </w:instrText>
            </w:r>
            <w:r>
              <w:rPr>
                <w:noProof/>
                <w:webHidden/>
              </w:rPr>
            </w:r>
            <w:r>
              <w:rPr>
                <w:noProof/>
                <w:webHidden/>
              </w:rPr>
              <w:fldChar w:fldCharType="separate"/>
            </w:r>
            <w:r>
              <w:rPr>
                <w:noProof/>
                <w:webHidden/>
              </w:rPr>
              <w:t>27</w:t>
            </w:r>
            <w:r>
              <w:rPr>
                <w:noProof/>
                <w:webHidden/>
              </w:rPr>
              <w:fldChar w:fldCharType="end"/>
            </w:r>
          </w:hyperlink>
        </w:p>
        <w:p w14:paraId="3CAD6CEE" w14:textId="45B8FDF3" w:rsidR="00912CF0" w:rsidRDefault="00912CF0">
          <w:pPr>
            <w:pStyle w:val="TOC2"/>
            <w:tabs>
              <w:tab w:val="left" w:pos="1100"/>
              <w:tab w:val="right" w:leader="dot" w:pos="8296"/>
            </w:tabs>
            <w:ind w:left="440"/>
            <w:rPr>
              <w:rFonts w:asciiTheme="minorHAnsi" w:eastAsiaTheme="minorEastAsia" w:hAnsiTheme="minorHAnsi" w:cstheme="minorBidi"/>
              <w:noProof/>
              <w:lang w:val="en-US"/>
            </w:rPr>
          </w:pPr>
          <w:hyperlink w:anchor="_Toc207314671" w:history="1">
            <w:r w:rsidRPr="00B00CB9">
              <w:rPr>
                <w:rStyle w:val="Hyperlink"/>
                <w:noProof/>
              </w:rPr>
              <w:t>5.5.</w:t>
            </w:r>
            <w:r>
              <w:rPr>
                <w:rFonts w:asciiTheme="minorHAnsi" w:eastAsiaTheme="minorEastAsia" w:hAnsiTheme="minorHAnsi" w:cstheme="minorBidi"/>
                <w:noProof/>
                <w:lang w:val="en-US"/>
              </w:rPr>
              <w:tab/>
            </w:r>
            <w:r w:rsidRPr="00B00CB9">
              <w:rPr>
                <w:rStyle w:val="Hyperlink"/>
                <w:noProof/>
              </w:rPr>
              <w:t>Deployment Challenges</w:t>
            </w:r>
            <w:r>
              <w:rPr>
                <w:noProof/>
                <w:webHidden/>
              </w:rPr>
              <w:tab/>
            </w:r>
            <w:r>
              <w:rPr>
                <w:noProof/>
                <w:webHidden/>
              </w:rPr>
              <w:fldChar w:fldCharType="begin"/>
            </w:r>
            <w:r>
              <w:rPr>
                <w:noProof/>
                <w:webHidden/>
              </w:rPr>
              <w:instrText xml:space="preserve"> PAGEREF _Toc207314671 \h </w:instrText>
            </w:r>
            <w:r>
              <w:rPr>
                <w:noProof/>
                <w:webHidden/>
              </w:rPr>
            </w:r>
            <w:r>
              <w:rPr>
                <w:noProof/>
                <w:webHidden/>
              </w:rPr>
              <w:fldChar w:fldCharType="separate"/>
            </w:r>
            <w:r>
              <w:rPr>
                <w:noProof/>
                <w:webHidden/>
              </w:rPr>
              <w:t>28</w:t>
            </w:r>
            <w:r>
              <w:rPr>
                <w:noProof/>
                <w:webHidden/>
              </w:rPr>
              <w:fldChar w:fldCharType="end"/>
            </w:r>
          </w:hyperlink>
        </w:p>
        <w:p w14:paraId="6438C518" w14:textId="61E294E0" w:rsidR="00912CF0" w:rsidRDefault="00912CF0">
          <w:pPr>
            <w:pStyle w:val="TOC1"/>
            <w:rPr>
              <w:rFonts w:asciiTheme="minorHAnsi" w:eastAsiaTheme="minorEastAsia" w:hAnsiTheme="minorHAnsi" w:cstheme="minorBidi"/>
              <w:noProof/>
              <w:lang w:val="en-US"/>
            </w:rPr>
          </w:pPr>
          <w:hyperlink w:anchor="_Toc207314672" w:history="1">
            <w:r w:rsidRPr="00B00CB9">
              <w:rPr>
                <w:rStyle w:val="Hyperlink"/>
                <w:noProof/>
              </w:rPr>
              <w:t>6.</w:t>
            </w:r>
            <w:r>
              <w:rPr>
                <w:rFonts w:asciiTheme="minorHAnsi" w:eastAsiaTheme="minorEastAsia" w:hAnsiTheme="minorHAnsi" w:cstheme="minorBidi"/>
                <w:noProof/>
                <w:lang w:val="en-US"/>
              </w:rPr>
              <w:tab/>
            </w:r>
            <w:r w:rsidRPr="00B00CB9">
              <w:rPr>
                <w:rStyle w:val="Hyperlink"/>
                <w:noProof/>
              </w:rPr>
              <w:t>Summary and Conclusion</w:t>
            </w:r>
            <w:r>
              <w:rPr>
                <w:noProof/>
                <w:webHidden/>
              </w:rPr>
              <w:tab/>
            </w:r>
            <w:r>
              <w:rPr>
                <w:noProof/>
                <w:webHidden/>
              </w:rPr>
              <w:fldChar w:fldCharType="begin"/>
            </w:r>
            <w:r>
              <w:rPr>
                <w:noProof/>
                <w:webHidden/>
              </w:rPr>
              <w:instrText xml:space="preserve"> PAGEREF _Toc207314672 \h </w:instrText>
            </w:r>
            <w:r>
              <w:rPr>
                <w:noProof/>
                <w:webHidden/>
              </w:rPr>
            </w:r>
            <w:r>
              <w:rPr>
                <w:noProof/>
                <w:webHidden/>
              </w:rPr>
              <w:fldChar w:fldCharType="separate"/>
            </w:r>
            <w:r>
              <w:rPr>
                <w:noProof/>
                <w:webHidden/>
              </w:rPr>
              <w:t>28</w:t>
            </w:r>
            <w:r>
              <w:rPr>
                <w:noProof/>
                <w:webHidden/>
              </w:rPr>
              <w:fldChar w:fldCharType="end"/>
            </w:r>
          </w:hyperlink>
        </w:p>
        <w:p w14:paraId="70EE135D" w14:textId="7198ADA0" w:rsidR="00912CF0" w:rsidRDefault="00912CF0">
          <w:pPr>
            <w:pStyle w:val="TOC1"/>
            <w:rPr>
              <w:rFonts w:asciiTheme="minorHAnsi" w:eastAsiaTheme="minorEastAsia" w:hAnsiTheme="minorHAnsi" w:cstheme="minorBidi"/>
              <w:noProof/>
              <w:lang w:val="en-US"/>
            </w:rPr>
          </w:pPr>
          <w:hyperlink w:anchor="_Toc207314673" w:history="1">
            <w:r w:rsidRPr="00B00CB9">
              <w:rPr>
                <w:rStyle w:val="Hyperlink"/>
                <w:noProof/>
              </w:rPr>
              <w:t>References</w:t>
            </w:r>
            <w:r>
              <w:rPr>
                <w:noProof/>
                <w:webHidden/>
              </w:rPr>
              <w:tab/>
            </w:r>
            <w:r>
              <w:rPr>
                <w:noProof/>
                <w:webHidden/>
              </w:rPr>
              <w:fldChar w:fldCharType="begin"/>
            </w:r>
            <w:r>
              <w:rPr>
                <w:noProof/>
                <w:webHidden/>
              </w:rPr>
              <w:instrText xml:space="preserve"> PAGEREF _Toc207314673 \h </w:instrText>
            </w:r>
            <w:r>
              <w:rPr>
                <w:noProof/>
                <w:webHidden/>
              </w:rPr>
            </w:r>
            <w:r>
              <w:rPr>
                <w:noProof/>
                <w:webHidden/>
              </w:rPr>
              <w:fldChar w:fldCharType="separate"/>
            </w:r>
            <w:r>
              <w:rPr>
                <w:noProof/>
                <w:webHidden/>
              </w:rPr>
              <w:t>30</w:t>
            </w:r>
            <w:r>
              <w:rPr>
                <w:noProof/>
                <w:webHidden/>
              </w:rPr>
              <w:fldChar w:fldCharType="end"/>
            </w:r>
          </w:hyperlink>
        </w:p>
        <w:p w14:paraId="7869DB55" w14:textId="6FEC92E2" w:rsidR="00912CF0" w:rsidRDefault="00912CF0">
          <w:pPr>
            <w:pStyle w:val="TOC1"/>
            <w:rPr>
              <w:rFonts w:asciiTheme="minorHAnsi" w:eastAsiaTheme="minorEastAsia" w:hAnsiTheme="minorHAnsi" w:cstheme="minorBidi"/>
              <w:noProof/>
              <w:lang w:val="en-US"/>
            </w:rPr>
          </w:pPr>
          <w:hyperlink w:anchor="_Toc207314674" w:history="1">
            <w:r w:rsidRPr="00B00CB9">
              <w:rPr>
                <w:rStyle w:val="Hyperlink"/>
                <w:noProof/>
              </w:rPr>
              <w:t>Appendices</w:t>
            </w:r>
            <w:r>
              <w:rPr>
                <w:noProof/>
                <w:webHidden/>
              </w:rPr>
              <w:tab/>
            </w:r>
            <w:r>
              <w:rPr>
                <w:noProof/>
                <w:webHidden/>
              </w:rPr>
              <w:fldChar w:fldCharType="begin"/>
            </w:r>
            <w:r>
              <w:rPr>
                <w:noProof/>
                <w:webHidden/>
              </w:rPr>
              <w:instrText xml:space="preserve"> PAGEREF _Toc207314674 \h </w:instrText>
            </w:r>
            <w:r>
              <w:rPr>
                <w:noProof/>
                <w:webHidden/>
              </w:rPr>
            </w:r>
            <w:r>
              <w:rPr>
                <w:noProof/>
                <w:webHidden/>
              </w:rPr>
              <w:fldChar w:fldCharType="separate"/>
            </w:r>
            <w:r>
              <w:rPr>
                <w:noProof/>
                <w:webHidden/>
              </w:rPr>
              <w:t>31</w:t>
            </w:r>
            <w:r>
              <w:rPr>
                <w:noProof/>
                <w:webHidden/>
              </w:rPr>
              <w:fldChar w:fldCharType="end"/>
            </w:r>
          </w:hyperlink>
        </w:p>
        <w:p w14:paraId="5572A589" w14:textId="10103229" w:rsidR="00E127F4" w:rsidRPr="00593554" w:rsidRDefault="00E127F4" w:rsidP="002D4E3E">
          <w:pPr>
            <w:spacing w:line="240" w:lineRule="auto"/>
          </w:pPr>
          <w:r w:rsidRPr="00593554">
            <w:rPr>
              <w:b/>
              <w:bCs/>
            </w:rPr>
            <w:fldChar w:fldCharType="end"/>
          </w:r>
        </w:p>
      </w:sdtContent>
    </w:sdt>
    <w:p w14:paraId="105E0DE3" w14:textId="507F5EB0" w:rsidR="00E127F4" w:rsidRPr="00593554" w:rsidRDefault="00E127F4" w:rsidP="00DC1896">
      <w:pPr>
        <w:widowControl/>
        <w:spacing w:line="240" w:lineRule="auto"/>
        <w:rPr>
          <w:rFonts w:eastAsiaTheme="minorEastAsia"/>
        </w:rPr>
      </w:pPr>
      <w:r w:rsidRPr="00593554">
        <w:rPr>
          <w:rFonts w:eastAsiaTheme="minorEastAsia"/>
        </w:rPr>
        <w:br w:type="page"/>
      </w:r>
    </w:p>
    <w:p w14:paraId="62BF2CA7" w14:textId="39576535" w:rsidR="002E1663" w:rsidRPr="00593554" w:rsidRDefault="00450D8A" w:rsidP="00DC1896">
      <w:pPr>
        <w:pStyle w:val="Heading1"/>
        <w:spacing w:line="240" w:lineRule="auto"/>
        <w:rPr>
          <w:rFonts w:eastAsiaTheme="minorEastAsia"/>
        </w:rPr>
      </w:pPr>
      <w:bookmarkStart w:id="0" w:name="_Toc207314615"/>
      <w:r w:rsidRPr="00593554">
        <w:rPr>
          <w:rFonts w:eastAsiaTheme="minorEastAsia"/>
        </w:rPr>
        <w:lastRenderedPageBreak/>
        <w:t>Introduction</w:t>
      </w:r>
      <w:bookmarkEnd w:id="0"/>
    </w:p>
    <w:p w14:paraId="12675101" w14:textId="22A4FA29" w:rsidR="00C76E6A" w:rsidRPr="00593554" w:rsidRDefault="00C76E6A" w:rsidP="00DC1896">
      <w:pPr>
        <w:pStyle w:val="Heading2"/>
        <w:spacing w:line="240" w:lineRule="auto"/>
        <w:rPr>
          <w:lang w:val="en-GB"/>
        </w:rPr>
      </w:pPr>
      <w:bookmarkStart w:id="1" w:name="_Toc207314616"/>
      <w:r w:rsidRPr="00593554">
        <w:rPr>
          <w:lang w:val="en-GB"/>
        </w:rPr>
        <w:t>Motivation and background</w:t>
      </w:r>
      <w:bookmarkEnd w:id="1"/>
    </w:p>
    <w:p w14:paraId="1CD0AD3F" w14:textId="76DE29DE" w:rsidR="00CC1357" w:rsidRPr="00593554" w:rsidRDefault="00CC1357" w:rsidP="00DC1896">
      <w:pPr>
        <w:spacing w:line="240" w:lineRule="auto"/>
        <w:rPr>
          <w:rFonts w:eastAsiaTheme="minorEastAsia"/>
        </w:rPr>
      </w:pPr>
      <w:r w:rsidRPr="00593554">
        <w:rPr>
          <w:rFonts w:eastAsiaTheme="minorEastAsia"/>
        </w:rPr>
        <w:t>Human emotions strongly shape our communication, memory and decision</w:t>
      </w:r>
      <w:r w:rsidRPr="00593554">
        <w:rPr>
          <w:rFonts w:eastAsiaTheme="minorEastAsia"/>
        </w:rPr>
        <w:noBreakHyphen/>
        <w:t>making. Traditional human–computer interfaces are designed to respond to explicit commands and ignore the user’s affective state, leading to rigid interactions. Affective computing aims to address this by enabling machines to sense and respond to emotional cues (Picard, 1997). Electroencephalography (EEG) plays a central role in this effort because it records millisecond</w:t>
      </w:r>
      <w:r w:rsidRPr="00593554">
        <w:rPr>
          <w:rFonts w:eastAsiaTheme="minorEastAsia"/>
        </w:rPr>
        <w:noBreakHyphen/>
        <w:t>scale brain activity via scalp electrodes and captures neural oscillations associated with cognition and emotion. Typical EEG frequency bands include delta (0.5–4 Hz), theta (4–8 Hz), alpha (8–13 Hz), beta (13–30 Hz) and gamma (&gt;30 Hz) (</w:t>
      </w:r>
      <w:proofErr w:type="spellStart"/>
      <w:r w:rsidRPr="00593554">
        <w:rPr>
          <w:rFonts w:eastAsiaTheme="minorEastAsia"/>
        </w:rPr>
        <w:t>Chaddad</w:t>
      </w:r>
      <w:proofErr w:type="spellEnd"/>
      <w:r w:rsidRPr="00593554">
        <w:rPr>
          <w:rFonts w:eastAsiaTheme="minorEastAsia"/>
        </w:rPr>
        <w:t> et al., 2023). Spontaneous EEG signals have amplitudes on the order of tens to hundreds of microvolts and require high</w:t>
      </w:r>
      <w:r w:rsidRPr="00593554">
        <w:rPr>
          <w:rFonts w:eastAsiaTheme="minorEastAsia"/>
        </w:rPr>
        <w:noBreakHyphen/>
        <w:t>quality amplifiers and careful noise control (Zhang et al., 2023). Neuroscience studies demonstrate that greater left frontal activation is associated with positive, approach</w:t>
      </w:r>
      <w:r w:rsidRPr="00593554">
        <w:rPr>
          <w:rFonts w:eastAsiaTheme="minorEastAsia"/>
        </w:rPr>
        <w:noBreakHyphen/>
        <w:t>oriented affect, whereas greater right frontal activation corresponds to negative, withdrawal</w:t>
      </w:r>
      <w:r w:rsidRPr="00593554">
        <w:rPr>
          <w:rFonts w:eastAsiaTheme="minorEastAsia"/>
        </w:rPr>
        <w:noBreakHyphen/>
        <w:t>oriented affect (Davidson, 2004). These findings motivate the use of lateral frontal electrodes to estimate emotional valence.</w:t>
      </w:r>
    </w:p>
    <w:p w14:paraId="2B02F7E0" w14:textId="2E29D2B9" w:rsidR="00CC1357" w:rsidRPr="00593554" w:rsidRDefault="00CC1357" w:rsidP="00DC1896">
      <w:pPr>
        <w:spacing w:line="240" w:lineRule="auto"/>
        <w:rPr>
          <w:rFonts w:eastAsiaTheme="minorEastAsia"/>
        </w:rPr>
      </w:pPr>
      <w:r w:rsidRPr="00593554">
        <w:rPr>
          <w:rFonts w:eastAsiaTheme="minorEastAsia" w:hint="eastAsia"/>
        </w:rPr>
        <w:t>B</w:t>
      </w:r>
      <w:r w:rsidRPr="00593554">
        <w:rPr>
          <w:rFonts w:eastAsiaTheme="minorEastAsia"/>
        </w:rPr>
        <w:t>rain–computer interfaces (BCIs) extend affective computing by translating neural activity into commands for computers and assistive devices (</w:t>
      </w:r>
      <w:proofErr w:type="spellStart"/>
      <w:r w:rsidRPr="00593554">
        <w:rPr>
          <w:rFonts w:eastAsiaTheme="minorEastAsia"/>
        </w:rPr>
        <w:t>Wolpaw</w:t>
      </w:r>
      <w:proofErr w:type="spellEnd"/>
      <w:r w:rsidRPr="00593554">
        <w:rPr>
          <w:rFonts w:eastAsiaTheme="minorEastAsia"/>
        </w:rPr>
        <w:t> et al., 2000). Early BCIs relied on wet electrodes and laboratory</w:t>
      </w:r>
      <w:r w:rsidRPr="00593554">
        <w:rPr>
          <w:rFonts w:eastAsiaTheme="minorEastAsia"/>
        </w:rPr>
        <w:noBreakHyphen/>
        <w:t>grade equipment; however, recent advances in electronics have produced consumer</w:t>
      </w:r>
      <w:r w:rsidRPr="00593554">
        <w:rPr>
          <w:rFonts w:eastAsiaTheme="minorEastAsia"/>
        </w:rPr>
        <w:noBreakHyphen/>
        <w:t xml:space="preserve">grade EEG headsets and open hardware platforms that </w:t>
      </w:r>
      <w:r w:rsidR="002D4E3E" w:rsidRPr="00593554">
        <w:rPr>
          <w:rFonts w:eastAsiaTheme="minorEastAsia"/>
        </w:rPr>
        <w:t>democratize</w:t>
      </w:r>
      <w:r w:rsidRPr="00593554">
        <w:rPr>
          <w:rFonts w:eastAsiaTheme="minorEastAsia"/>
        </w:rPr>
        <w:t xml:space="preserve"> neuroscience research. For example, the PiEEG</w:t>
      </w:r>
      <w:r w:rsidRPr="00593554">
        <w:rPr>
          <w:rFonts w:eastAsiaTheme="minorEastAsia"/>
        </w:rPr>
        <w:noBreakHyphen/>
        <w:t>16 shield connects a Raspberry Pi to 16 channels of EEG, EMG and ECG and performs acquisition and feature extraction on</w:t>
      </w:r>
      <w:r w:rsidRPr="00593554">
        <w:rPr>
          <w:rFonts w:eastAsiaTheme="minorEastAsia"/>
        </w:rPr>
        <w:noBreakHyphen/>
        <w:t>device (</w:t>
      </w:r>
      <w:proofErr w:type="spellStart"/>
      <w:r w:rsidRPr="00593554">
        <w:rPr>
          <w:rFonts w:eastAsiaTheme="minorEastAsia"/>
        </w:rPr>
        <w:t>Rakhmatulin</w:t>
      </w:r>
      <w:proofErr w:type="spellEnd"/>
      <w:r w:rsidRPr="00593554">
        <w:rPr>
          <w:rFonts w:eastAsiaTheme="minorEastAsia"/>
        </w:rPr>
        <w:t> et al., 2021). The JNEEG platform for the Jetson Nano integrates dry electrodes and real</w:t>
      </w:r>
      <w:r w:rsidRPr="00593554">
        <w:rPr>
          <w:rFonts w:eastAsiaTheme="minorEastAsia"/>
        </w:rPr>
        <w:noBreakHyphen/>
        <w:t>time deep learning, demonstrating that neural classification can be performed on embedded processors (</w:t>
      </w:r>
      <w:proofErr w:type="spellStart"/>
      <w:r w:rsidRPr="00593554">
        <w:rPr>
          <w:rFonts w:eastAsiaTheme="minorEastAsia"/>
        </w:rPr>
        <w:t>Rakhmatulin</w:t>
      </w:r>
      <w:proofErr w:type="spellEnd"/>
      <w:r w:rsidRPr="00593554">
        <w:rPr>
          <w:rFonts w:eastAsiaTheme="minorEastAsia"/>
        </w:rPr>
        <w:t> et al., 2021). Researchers have also proposed low</w:t>
      </w:r>
      <w:r w:rsidRPr="00593554">
        <w:rPr>
          <w:rFonts w:eastAsiaTheme="minorEastAsia"/>
        </w:rPr>
        <w:noBreakHyphen/>
        <w:t>cost, six</w:t>
      </w:r>
      <w:r w:rsidRPr="00593554">
        <w:rPr>
          <w:rFonts w:eastAsiaTheme="minorEastAsia"/>
        </w:rPr>
        <w:noBreakHyphen/>
        <w:t>electrode headsets that transmit data over networks and achieve around 90 % accuracy in emotion classification (</w:t>
      </w:r>
      <w:proofErr w:type="spellStart"/>
      <w:r w:rsidRPr="00593554">
        <w:rPr>
          <w:rFonts w:eastAsiaTheme="minorEastAsia"/>
        </w:rPr>
        <w:t>Rakhmatulin</w:t>
      </w:r>
      <w:proofErr w:type="spellEnd"/>
      <w:r w:rsidRPr="00593554">
        <w:rPr>
          <w:rFonts w:eastAsiaTheme="minorEastAsia"/>
        </w:rPr>
        <w:t xml:space="preserve"> et al., 2021). Despite these advances, most existing devices are </w:t>
      </w:r>
      <w:r w:rsidR="002D4E3E" w:rsidRPr="00593554">
        <w:rPr>
          <w:rFonts w:eastAsiaTheme="minorEastAsia"/>
        </w:rPr>
        <w:t>optimized</w:t>
      </w:r>
      <w:r w:rsidRPr="00593554">
        <w:rPr>
          <w:rFonts w:eastAsiaTheme="minorEastAsia"/>
        </w:rPr>
        <w:t xml:space="preserve"> for single tasks such as meditation or gaming and seldom consider simultaneous emotion and intent recognition.</w:t>
      </w:r>
    </w:p>
    <w:p w14:paraId="166A160C" w14:textId="4B9AA5BD" w:rsidR="00CC1357" w:rsidRPr="00593554" w:rsidRDefault="00CC1357" w:rsidP="00DC1896">
      <w:pPr>
        <w:spacing w:line="240" w:lineRule="auto"/>
        <w:rPr>
          <w:rFonts w:eastAsiaTheme="minorEastAsia"/>
        </w:rPr>
      </w:pPr>
      <w:r w:rsidRPr="00593554">
        <w:rPr>
          <w:rFonts w:eastAsiaTheme="minorEastAsia"/>
        </w:rPr>
        <w:t>Sensor technology plays a crucial role in making BCIs wearable. Wet silver/silver</w:t>
      </w:r>
      <w:r w:rsidRPr="00593554">
        <w:rPr>
          <w:rFonts w:eastAsiaTheme="minorEastAsia"/>
        </w:rPr>
        <w:noBreakHyphen/>
        <w:t>chloride electrodes provide low skin–electrode impedance when used with conductive gel and therefore yield high</w:t>
      </w:r>
      <w:r w:rsidRPr="00593554">
        <w:rPr>
          <w:rFonts w:eastAsiaTheme="minorEastAsia"/>
        </w:rPr>
        <w:noBreakHyphen/>
        <w:t>quality signals. However, they require abrasive skin preparation and careful gel application; the gel dries over time, increasing impedance and limiting recording duration, and cleaning the scalp and electrodes afterwards is inconvenient (Brunner et al., 2021). Dry electrodes eliminate gel and reduce preparation time. Contact dry electrodes use metallic pins or combs to maintain mechanical contact, while non</w:t>
      </w:r>
      <w:r w:rsidRPr="00593554">
        <w:rPr>
          <w:rFonts w:eastAsiaTheme="minorEastAsia"/>
        </w:rPr>
        <w:noBreakHyphen/>
        <w:t xml:space="preserve">contact electrodes measure </w:t>
      </w:r>
      <w:r w:rsidR="002D4E3E" w:rsidRPr="00593554">
        <w:rPr>
          <w:rFonts w:eastAsiaTheme="minorEastAsia"/>
        </w:rPr>
        <w:t>potential</w:t>
      </w:r>
      <w:r w:rsidRPr="00593554">
        <w:rPr>
          <w:rFonts w:eastAsiaTheme="minorEastAsia"/>
        </w:rPr>
        <w:t xml:space="preserve"> capacitively. Dry sensors are more comfortable and portable but have higher contact </w:t>
      </w:r>
      <w:r w:rsidRPr="00593554">
        <w:rPr>
          <w:rFonts w:eastAsiaTheme="minorEastAsia"/>
        </w:rPr>
        <w:lastRenderedPageBreak/>
        <w:t>impedance and are sensitive to motion artefacts (Erickson et al., 2024). Spring</w:t>
      </w:r>
      <w:r w:rsidRPr="00593554">
        <w:rPr>
          <w:rFonts w:eastAsiaTheme="minorEastAsia"/>
        </w:rPr>
        <w:noBreakHyphen/>
        <w:t>loaded dry electrodes with active or passive shielding can improve stability, yet designing a minimal layout that balances comfort and signal quality remains challenging (Brunner et al., 2021).</w:t>
      </w:r>
    </w:p>
    <w:p w14:paraId="7DDFAC3A" w14:textId="77777777" w:rsidR="00CC1357" w:rsidRPr="00593554" w:rsidRDefault="00CC1357" w:rsidP="00DC1896">
      <w:pPr>
        <w:spacing w:line="240" w:lineRule="auto"/>
        <w:rPr>
          <w:rFonts w:eastAsiaTheme="minorEastAsia"/>
        </w:rPr>
      </w:pPr>
      <w:r w:rsidRPr="00593554">
        <w:rPr>
          <w:rFonts w:eastAsiaTheme="minorEastAsia"/>
        </w:rPr>
        <w:t>Besides neural activity, eye movements and facial muscle contractions provide rich information. Horizontal eye movements generate electro</w:t>
      </w:r>
      <w:r w:rsidRPr="00593554">
        <w:rPr>
          <w:rFonts w:eastAsiaTheme="minorEastAsia"/>
        </w:rPr>
        <w:noBreakHyphen/>
        <w:t>oculography (EOG) signals dominated by low</w:t>
      </w:r>
      <w:r w:rsidRPr="00593554">
        <w:rPr>
          <w:rFonts w:eastAsiaTheme="minorEastAsia"/>
        </w:rPr>
        <w:noBreakHyphen/>
        <w:t>frequency components (0–30 Hz) (Saha &amp; Baumert, 2020), whereas jaw clenches produce high</w:t>
      </w:r>
      <w:r w:rsidRPr="00593554">
        <w:rPr>
          <w:rFonts w:eastAsiaTheme="minorEastAsia"/>
        </w:rPr>
        <w:noBreakHyphen/>
        <w:t>amplitude electromyography (EMG) signals in the 20–200 Hz range (Rashid et al., 2020). In conventional EEG analyses these signals are treated as artefacts, but they can be harnessed as intentional control signals. For example, BCIs for home automation allow disabled users to control lights and appliances by performing specific mental or physical actions (Dragoi &amp; </w:t>
      </w:r>
      <w:proofErr w:type="spellStart"/>
      <w:r w:rsidRPr="00593554">
        <w:rPr>
          <w:rFonts w:eastAsiaTheme="minorEastAsia"/>
        </w:rPr>
        <w:t>Nisipeanu</w:t>
      </w:r>
      <w:proofErr w:type="spellEnd"/>
      <w:r w:rsidRPr="00593554">
        <w:rPr>
          <w:rFonts w:eastAsiaTheme="minorEastAsia"/>
        </w:rPr>
        <w:t>, 2024). The authors highlight that BCIs can substitute or restore functionality for people with neuromuscular disorders, yet commercial systems remain expensive and cumbersome (Dragoi &amp; </w:t>
      </w:r>
      <w:proofErr w:type="spellStart"/>
      <w:r w:rsidRPr="00593554">
        <w:rPr>
          <w:rFonts w:eastAsiaTheme="minorEastAsia"/>
        </w:rPr>
        <w:t>Nisipeanu</w:t>
      </w:r>
      <w:proofErr w:type="spellEnd"/>
      <w:r w:rsidRPr="00593554">
        <w:rPr>
          <w:rFonts w:eastAsiaTheme="minorEastAsia"/>
        </w:rPr>
        <w:t>, 2024).</w:t>
      </w:r>
    </w:p>
    <w:p w14:paraId="08DF2436" w14:textId="385B0EDD" w:rsidR="00CC1357" w:rsidRPr="00593554" w:rsidRDefault="00CC1357" w:rsidP="00DC1896">
      <w:pPr>
        <w:spacing w:line="240" w:lineRule="auto"/>
        <w:rPr>
          <w:rFonts w:eastAsiaTheme="minorEastAsia"/>
        </w:rPr>
      </w:pPr>
      <w:r w:rsidRPr="00593554">
        <w:rPr>
          <w:rFonts w:eastAsiaTheme="minorEastAsia"/>
        </w:rPr>
        <w:t xml:space="preserve">This project aims to harness multimodal signals—EEG, EOG and EMG—to </w:t>
      </w:r>
      <w:r w:rsidR="002D4E3E" w:rsidRPr="00593554">
        <w:rPr>
          <w:rFonts w:eastAsiaTheme="minorEastAsia"/>
        </w:rPr>
        <w:t>recognize</w:t>
      </w:r>
      <w:r w:rsidRPr="00593554">
        <w:rPr>
          <w:rFonts w:eastAsiaTheme="minorEastAsia"/>
        </w:rPr>
        <w:t xml:space="preserve"> emotional state and intentional commands concurrently. Six dry electrodes integrated into a spectacle frame capture lateral frontal and temporal activity associated with valence, gaze direction and jaw clench. This design leverages the natural form factor of glasses to provide a comfortable, unobtrusive interface while avoiding cumbersome headcaps. Participants will watch affective video clips and perform controlled eye</w:t>
      </w:r>
      <w:r w:rsidRPr="00593554">
        <w:rPr>
          <w:rFonts w:eastAsiaTheme="minorEastAsia"/>
        </w:rPr>
        <w:noBreakHyphen/>
        <w:t>gaze and jaw</w:t>
      </w:r>
      <w:r w:rsidRPr="00593554">
        <w:rPr>
          <w:rFonts w:eastAsiaTheme="minorEastAsia"/>
        </w:rPr>
        <w:noBreakHyphen/>
        <w:t>clench tasks, generating a rich dataset for model training. Ultimately, the goal is to develop a wearable BCI that operates in real time on embedded hardware and supports both affective context and user intent, enabling applications such as mood</w:t>
      </w:r>
      <w:r w:rsidRPr="00593554">
        <w:rPr>
          <w:rFonts w:eastAsiaTheme="minorEastAsia"/>
        </w:rPr>
        <w:noBreakHyphen/>
        <w:t>aware smart</w:t>
      </w:r>
      <w:r w:rsidRPr="00593554">
        <w:rPr>
          <w:rFonts w:eastAsiaTheme="minorEastAsia"/>
        </w:rPr>
        <w:noBreakHyphen/>
        <w:t>home control and assistive communication.</w:t>
      </w:r>
    </w:p>
    <w:p w14:paraId="327BF0E3" w14:textId="6913F518" w:rsidR="00C76E6A" w:rsidRPr="00593554" w:rsidRDefault="00C76E6A" w:rsidP="00DC1896">
      <w:pPr>
        <w:pStyle w:val="Heading2"/>
        <w:spacing w:line="240" w:lineRule="auto"/>
        <w:rPr>
          <w:lang w:val="en-GB"/>
        </w:rPr>
      </w:pPr>
      <w:bookmarkStart w:id="2" w:name="_Toc207314617"/>
      <w:r w:rsidRPr="00593554">
        <w:rPr>
          <w:lang w:val="en-GB"/>
        </w:rPr>
        <w:t>Problem statement and challenges</w:t>
      </w:r>
      <w:bookmarkEnd w:id="2"/>
    </w:p>
    <w:p w14:paraId="2B4C2A61" w14:textId="409D7397" w:rsidR="00CC1357" w:rsidRPr="00593554" w:rsidRDefault="00CC1357" w:rsidP="00DC1896">
      <w:pPr>
        <w:spacing w:line="240" w:lineRule="auto"/>
        <w:rPr>
          <w:rFonts w:eastAsiaTheme="minorEastAsia"/>
        </w:rPr>
      </w:pPr>
      <w:r w:rsidRPr="00593554">
        <w:t>Developing the glasses</w:t>
      </w:r>
      <w:r w:rsidRPr="00593554">
        <w:noBreakHyphen/>
        <w:t>based BCI prototype entails overcoming three major challenges. First, wearability and signal quality: wet electrodes require gel application and prolonged preparation, whereas dry electrodes exhibit high impedance and are susceptible to motion artefacts. Even advanced spring</w:t>
      </w:r>
      <w:r w:rsidRPr="00593554">
        <w:noBreakHyphen/>
        <w:t>loaded designs struggle to maintain stable recordings without conductive gel (Brunner et al., 2021). Achieving reliable signals with a minimal number of dry electrodes mounted on a glasses frame requires careful mechanical design and shielding (Erickson et al., 2024).</w:t>
      </w:r>
    </w:p>
    <w:p w14:paraId="18AA34A3" w14:textId="4DBEC49F" w:rsidR="00CC1357" w:rsidRPr="00593554" w:rsidRDefault="00CC1357" w:rsidP="00DC1896">
      <w:pPr>
        <w:spacing w:line="240" w:lineRule="auto"/>
        <w:rPr>
          <w:rFonts w:eastAsiaTheme="minorEastAsia"/>
        </w:rPr>
      </w:pPr>
      <w:r w:rsidRPr="00593554">
        <w:rPr>
          <w:rFonts w:eastAsiaTheme="minorEastAsia"/>
        </w:rPr>
        <w:t xml:space="preserve">Second, multimodal signal separation and task adaptation: lateral temporal electrodes record overlapping EEG, EOG and EMG signals. EOG </w:t>
      </w:r>
      <w:r w:rsidR="002D4E3E" w:rsidRPr="00593554">
        <w:rPr>
          <w:rFonts w:eastAsiaTheme="minorEastAsia"/>
        </w:rPr>
        <w:t>potential is</w:t>
      </w:r>
      <w:r w:rsidRPr="00593554">
        <w:rPr>
          <w:rFonts w:eastAsiaTheme="minorEastAsia"/>
        </w:rPr>
        <w:t xml:space="preserve"> dominated by low frequencies and EMG activity occupies higher bands (Saha &amp; Baumert, 2020; Rashid et al., 2020). These signals can mask subtle neural oscillations relevant to emotion recognition. Conversely, they can serve as intentional control signals. A preprocessing pipeline must therefore adapt to the task: suppressing eye and muscle artefacts when inferring </w:t>
      </w:r>
      <w:r w:rsidR="002D4E3E" w:rsidRPr="00593554">
        <w:rPr>
          <w:rFonts w:eastAsiaTheme="minorEastAsia"/>
        </w:rPr>
        <w:t>effect</w:t>
      </w:r>
      <w:r w:rsidRPr="00593554">
        <w:rPr>
          <w:rFonts w:eastAsiaTheme="minorEastAsia"/>
        </w:rPr>
        <w:t xml:space="preserve"> and retaining them when </w:t>
      </w:r>
      <w:r w:rsidRPr="00593554">
        <w:rPr>
          <w:rFonts w:eastAsiaTheme="minorEastAsia"/>
        </w:rPr>
        <w:lastRenderedPageBreak/>
        <w:t>detecting gaze or jaw movements.</w:t>
      </w:r>
    </w:p>
    <w:p w14:paraId="54B20E6E" w14:textId="06D4604B" w:rsidR="00CC1357" w:rsidRPr="00593554" w:rsidRDefault="00CC1357" w:rsidP="00DC1896">
      <w:pPr>
        <w:spacing w:line="240" w:lineRule="auto"/>
        <w:rPr>
          <w:rFonts w:eastAsiaTheme="minorEastAsia"/>
        </w:rPr>
      </w:pPr>
      <w:r w:rsidRPr="00593554">
        <w:rPr>
          <w:rFonts w:eastAsiaTheme="minorEastAsia"/>
        </w:rPr>
        <w:t>Third, real</w:t>
      </w:r>
      <w:r w:rsidRPr="00593554">
        <w:rPr>
          <w:rFonts w:eastAsiaTheme="minorEastAsia"/>
        </w:rPr>
        <w:noBreakHyphen/>
        <w:t>time embedded processing: performing multimodal fusion and classification on an embedded platform imposes stringent latency and power constraints. Low</w:t>
      </w:r>
      <w:r w:rsidRPr="00593554">
        <w:rPr>
          <w:rFonts w:eastAsiaTheme="minorEastAsia"/>
        </w:rPr>
        <w:noBreakHyphen/>
        <w:t>cost BCIs have demonstrated high emotion classification accuracy using neural networks (</w:t>
      </w:r>
      <w:proofErr w:type="spellStart"/>
      <w:r w:rsidRPr="00593554">
        <w:rPr>
          <w:rFonts w:eastAsiaTheme="minorEastAsia"/>
        </w:rPr>
        <w:t>Rakhmatulin</w:t>
      </w:r>
      <w:proofErr w:type="spellEnd"/>
      <w:r w:rsidRPr="00593554">
        <w:rPr>
          <w:rFonts w:eastAsiaTheme="minorEastAsia"/>
        </w:rPr>
        <w:t> et al., 2021), but real</w:t>
      </w:r>
      <w:r w:rsidRPr="00593554">
        <w:rPr>
          <w:rFonts w:eastAsiaTheme="minorEastAsia"/>
        </w:rPr>
        <w:noBreakHyphen/>
        <w:t xml:space="preserve">time operation while fusing multiple modalities remains underexplored. Efficient architectures and </w:t>
      </w:r>
      <w:r w:rsidR="002D4E3E" w:rsidRPr="00593554">
        <w:rPr>
          <w:rFonts w:eastAsiaTheme="minorEastAsia"/>
        </w:rPr>
        <w:t>optimization</w:t>
      </w:r>
      <w:r w:rsidRPr="00593554">
        <w:rPr>
          <w:rFonts w:eastAsiaTheme="minorEastAsia"/>
        </w:rPr>
        <w:t xml:space="preserve"> techniques such as model compression are needed to meet these constraints.</w:t>
      </w:r>
    </w:p>
    <w:p w14:paraId="2F4D358D" w14:textId="2A10AE97" w:rsidR="00C76E6A" w:rsidRPr="00593554" w:rsidRDefault="00C76E6A" w:rsidP="00DC1896">
      <w:pPr>
        <w:pStyle w:val="Heading2"/>
        <w:spacing w:line="240" w:lineRule="auto"/>
        <w:rPr>
          <w:lang w:val="en-GB"/>
        </w:rPr>
      </w:pPr>
      <w:bookmarkStart w:id="3" w:name="_Toc207314618"/>
      <w:r w:rsidRPr="00593554">
        <w:rPr>
          <w:lang w:val="en-GB"/>
        </w:rPr>
        <w:t>Research objectives and contributions</w:t>
      </w:r>
      <w:bookmarkEnd w:id="3"/>
    </w:p>
    <w:p w14:paraId="53467DC9" w14:textId="77777777" w:rsidR="00CC1357" w:rsidRPr="00593554" w:rsidRDefault="00CC1357" w:rsidP="00DC1896">
      <w:pPr>
        <w:spacing w:line="240" w:lineRule="auto"/>
        <w:rPr>
          <w:rFonts w:eastAsiaTheme="minorEastAsia"/>
        </w:rPr>
      </w:pPr>
      <w:r w:rsidRPr="00593554">
        <w:rPr>
          <w:rFonts w:eastAsiaTheme="minorEastAsia"/>
        </w:rPr>
        <w:t>To meet these challenges, the glasses</w:t>
      </w:r>
      <w:r w:rsidRPr="00593554">
        <w:rPr>
          <w:rFonts w:eastAsiaTheme="minorEastAsia"/>
        </w:rPr>
        <w:noBreakHyphen/>
        <w:t xml:space="preserve">based BCI prototype pursues four objectives: </w:t>
      </w:r>
    </w:p>
    <w:p w14:paraId="39617CAC" w14:textId="3B8D45C2" w:rsidR="00CC1357" w:rsidRPr="00593554" w:rsidRDefault="00CC1357" w:rsidP="00DC1896">
      <w:pPr>
        <w:pStyle w:val="ListParagraph"/>
        <w:numPr>
          <w:ilvl w:val="0"/>
          <w:numId w:val="94"/>
        </w:numPr>
        <w:spacing w:line="240" w:lineRule="auto"/>
        <w:rPr>
          <w:rFonts w:eastAsiaTheme="minorEastAsia"/>
        </w:rPr>
      </w:pPr>
      <w:r w:rsidRPr="00593554">
        <w:rPr>
          <w:rFonts w:eastAsiaTheme="minorEastAsia"/>
        </w:rPr>
        <w:t>design a six</w:t>
      </w:r>
      <w:r w:rsidRPr="00593554">
        <w:rPr>
          <w:rFonts w:eastAsiaTheme="minorEastAsia"/>
        </w:rPr>
        <w:noBreakHyphen/>
        <w:t xml:space="preserve">electrode dry sensor array integrated into a spectacle </w:t>
      </w:r>
      <w:proofErr w:type="gramStart"/>
      <w:r w:rsidRPr="00593554">
        <w:rPr>
          <w:rFonts w:eastAsiaTheme="minorEastAsia"/>
        </w:rPr>
        <w:t>frame;</w:t>
      </w:r>
      <w:proofErr w:type="gramEnd"/>
      <w:r w:rsidRPr="00593554">
        <w:rPr>
          <w:rFonts w:eastAsiaTheme="minorEastAsia"/>
        </w:rPr>
        <w:t xml:space="preserve"> </w:t>
      </w:r>
    </w:p>
    <w:p w14:paraId="3EACD5AD" w14:textId="46F21CAA" w:rsidR="00CC1357" w:rsidRPr="00593554" w:rsidRDefault="00CC1357" w:rsidP="00DC1896">
      <w:pPr>
        <w:pStyle w:val="ListParagraph"/>
        <w:numPr>
          <w:ilvl w:val="0"/>
          <w:numId w:val="94"/>
        </w:numPr>
        <w:spacing w:line="240" w:lineRule="auto"/>
        <w:rPr>
          <w:rFonts w:eastAsiaTheme="minorEastAsia"/>
        </w:rPr>
      </w:pPr>
      <w:r w:rsidRPr="00593554">
        <w:rPr>
          <w:rFonts w:eastAsiaTheme="minorEastAsia"/>
        </w:rPr>
        <w:t>develop task</w:t>
      </w:r>
      <w:r w:rsidRPr="00593554">
        <w:rPr>
          <w:rFonts w:eastAsiaTheme="minorEastAsia"/>
        </w:rPr>
        <w:noBreakHyphen/>
        <w:t xml:space="preserve">adaptive preprocessing that toggles between removing and retaining EOG/EMG based on the current </w:t>
      </w:r>
      <w:proofErr w:type="gramStart"/>
      <w:r w:rsidRPr="00593554">
        <w:rPr>
          <w:rFonts w:eastAsiaTheme="minorEastAsia"/>
        </w:rPr>
        <w:t>task;</w:t>
      </w:r>
      <w:proofErr w:type="gramEnd"/>
      <w:r w:rsidRPr="00593554">
        <w:rPr>
          <w:rFonts w:eastAsiaTheme="minorEastAsia"/>
        </w:rPr>
        <w:t xml:space="preserve"> </w:t>
      </w:r>
    </w:p>
    <w:p w14:paraId="74DD0DDD" w14:textId="7C7C4864" w:rsidR="00CC1357" w:rsidRPr="00593554" w:rsidRDefault="00CC1357" w:rsidP="00DC1896">
      <w:pPr>
        <w:pStyle w:val="ListParagraph"/>
        <w:numPr>
          <w:ilvl w:val="0"/>
          <w:numId w:val="94"/>
        </w:numPr>
        <w:spacing w:line="240" w:lineRule="auto"/>
        <w:rPr>
          <w:rFonts w:eastAsiaTheme="minorEastAsia"/>
        </w:rPr>
      </w:pPr>
      <w:r w:rsidRPr="00593554">
        <w:rPr>
          <w:rFonts w:eastAsiaTheme="minorEastAsia"/>
        </w:rPr>
        <w:t>implement a multi</w:t>
      </w:r>
      <w:r w:rsidRPr="00593554">
        <w:rPr>
          <w:rFonts w:eastAsiaTheme="minorEastAsia"/>
        </w:rPr>
        <w:noBreakHyphen/>
        <w:t>branch neural network that fuses time</w:t>
      </w:r>
      <w:r w:rsidRPr="00593554">
        <w:rPr>
          <w:rFonts w:eastAsiaTheme="minorEastAsia"/>
        </w:rPr>
        <w:noBreakHyphen/>
        <w:t>domain, frequency</w:t>
      </w:r>
      <w:r w:rsidRPr="00593554">
        <w:rPr>
          <w:rFonts w:eastAsiaTheme="minorEastAsia"/>
        </w:rPr>
        <w:noBreakHyphen/>
        <w:t xml:space="preserve">domain and time–frequency features and is compressed for embedded deployment; and </w:t>
      </w:r>
    </w:p>
    <w:p w14:paraId="1AEE1023" w14:textId="338B27A2" w:rsidR="00CC1357" w:rsidRPr="00593554" w:rsidRDefault="00CC1357" w:rsidP="00DC1896">
      <w:pPr>
        <w:pStyle w:val="ListParagraph"/>
        <w:numPr>
          <w:ilvl w:val="0"/>
          <w:numId w:val="94"/>
        </w:numPr>
        <w:spacing w:line="240" w:lineRule="auto"/>
        <w:rPr>
          <w:rFonts w:eastAsiaTheme="minorEastAsia"/>
        </w:rPr>
      </w:pPr>
      <w:r w:rsidRPr="00593554">
        <w:rPr>
          <w:rFonts w:eastAsiaTheme="minorEastAsia"/>
        </w:rPr>
        <w:t>collect and publicly release a multimodal dataset combining affective and intentional cues. By demonstrating real</w:t>
      </w:r>
      <w:r w:rsidRPr="00593554">
        <w:rPr>
          <w:rFonts w:eastAsiaTheme="minorEastAsia"/>
        </w:rPr>
        <w:noBreakHyphen/>
        <w:t>time emotion–intent recognition on low</w:t>
      </w:r>
      <w:r w:rsidRPr="00593554">
        <w:rPr>
          <w:rFonts w:eastAsiaTheme="minorEastAsia"/>
        </w:rPr>
        <w:noBreakHyphen/>
        <w:t>power hardware, this work aims to advance wearable BCIs and contribute to affective assistive technology.</w:t>
      </w:r>
    </w:p>
    <w:p w14:paraId="47224B6B" w14:textId="06100107" w:rsidR="00C76E6A" w:rsidRPr="00593554" w:rsidRDefault="00C76E6A" w:rsidP="00DC1896">
      <w:pPr>
        <w:pStyle w:val="Heading2"/>
        <w:spacing w:line="240" w:lineRule="auto"/>
        <w:rPr>
          <w:lang w:val="en-GB"/>
        </w:rPr>
      </w:pPr>
      <w:bookmarkStart w:id="4" w:name="_Toc207314619"/>
      <w:r w:rsidRPr="00593554">
        <w:rPr>
          <w:lang w:val="en-GB"/>
        </w:rPr>
        <w:t>Structure of the dissertation</w:t>
      </w:r>
      <w:bookmarkEnd w:id="4"/>
    </w:p>
    <w:p w14:paraId="7D87F4E0" w14:textId="486A9742" w:rsidR="00CC1357" w:rsidRDefault="00CC1357" w:rsidP="00DC1896">
      <w:pPr>
        <w:spacing w:line="240" w:lineRule="auto"/>
        <w:rPr>
          <w:rFonts w:eastAsiaTheme="minorEastAsia"/>
        </w:rPr>
      </w:pPr>
      <w:r w:rsidRPr="00593554">
        <w:rPr>
          <w:rFonts w:eastAsiaTheme="minorEastAsia"/>
        </w:rPr>
        <w:t xml:space="preserve">The remainder of this document is </w:t>
      </w:r>
      <w:r w:rsidR="002D4E3E" w:rsidRPr="00593554">
        <w:rPr>
          <w:rFonts w:eastAsiaTheme="minorEastAsia"/>
        </w:rPr>
        <w:t>organized</w:t>
      </w:r>
      <w:r w:rsidRPr="00593554">
        <w:rPr>
          <w:rFonts w:eastAsiaTheme="minorEastAsia"/>
        </w:rPr>
        <w:t xml:space="preserve"> as follows. Section 2 surveys related work on EEG</w:t>
      </w:r>
      <w:r w:rsidRPr="00593554">
        <w:rPr>
          <w:rFonts w:eastAsiaTheme="minorEastAsia"/>
        </w:rPr>
        <w:noBreakHyphen/>
        <w:t>based BCIs, emotion recognition and intent detection, highlighting both progress and limitations. Section 3 details the methodology, including hardware design, experimental</w:t>
      </w:r>
      <w:r w:rsidR="002C3CD4" w:rsidRPr="00593554">
        <w:rPr>
          <w:rFonts w:eastAsiaTheme="minorEastAsia" w:hint="eastAsia"/>
        </w:rPr>
        <w:t xml:space="preserve"> task</w:t>
      </w:r>
      <w:r w:rsidRPr="00593554">
        <w:rPr>
          <w:rFonts w:eastAsiaTheme="minorEastAsia"/>
        </w:rPr>
        <w:t>s and algorithms. Section 4 describes the implementation and experimental results. Section 5 discusses the findings and limitations, Section 6 explores applications and future directions, and Section 7 concludes the dissertation.</w:t>
      </w:r>
    </w:p>
    <w:p w14:paraId="27DBE608" w14:textId="77777777" w:rsidR="00450D8A" w:rsidRPr="00593554" w:rsidRDefault="00450D8A" w:rsidP="00DC1896">
      <w:pPr>
        <w:pStyle w:val="Heading1"/>
        <w:spacing w:line="240" w:lineRule="auto"/>
        <w:rPr>
          <w:rFonts w:eastAsiaTheme="minorEastAsia"/>
        </w:rPr>
      </w:pPr>
      <w:bookmarkStart w:id="5" w:name="_Toc207314620"/>
      <w:r w:rsidRPr="00593554">
        <w:rPr>
          <w:rFonts w:eastAsiaTheme="minorEastAsia"/>
        </w:rPr>
        <w:t>Literature Review</w:t>
      </w:r>
      <w:bookmarkEnd w:id="5"/>
    </w:p>
    <w:p w14:paraId="148A335A" w14:textId="6B5F8EDE" w:rsidR="00AB0659" w:rsidRPr="00593554" w:rsidRDefault="00C76E6A" w:rsidP="00DC1896">
      <w:pPr>
        <w:pStyle w:val="Heading2"/>
        <w:spacing w:line="240" w:lineRule="auto"/>
        <w:rPr>
          <w:lang w:val="en-GB"/>
        </w:rPr>
      </w:pPr>
      <w:bookmarkStart w:id="6" w:name="_Toc207314621"/>
      <w:r w:rsidRPr="00593554">
        <w:rPr>
          <w:lang w:val="en-GB"/>
        </w:rPr>
        <w:t>EEG</w:t>
      </w:r>
      <w:r w:rsidRPr="00593554">
        <w:rPr>
          <w:lang w:val="en-GB"/>
        </w:rPr>
        <w:noBreakHyphen/>
        <w:t>based Brain–Computer Interfaces</w:t>
      </w:r>
      <w:bookmarkEnd w:id="6"/>
    </w:p>
    <w:p w14:paraId="255DC98E" w14:textId="3E5D46E2" w:rsidR="00C76E6A" w:rsidRPr="00593554" w:rsidRDefault="00C76E6A" w:rsidP="00475830">
      <w:pPr>
        <w:pStyle w:val="Heading3"/>
        <w:rPr>
          <w:lang w:val="en-GB"/>
        </w:rPr>
      </w:pPr>
      <w:bookmarkStart w:id="7" w:name="_Toc207314622"/>
      <w:r w:rsidRPr="00593554">
        <w:rPr>
          <w:lang w:val="en-GB"/>
        </w:rPr>
        <w:t>Evolution of BCI systems</w:t>
      </w:r>
      <w:bookmarkEnd w:id="7"/>
    </w:p>
    <w:p w14:paraId="7A1B12D7" w14:textId="088B9CE5" w:rsidR="00CC1357" w:rsidRPr="00593554" w:rsidRDefault="00CC1357" w:rsidP="00DC1896">
      <w:pPr>
        <w:spacing w:line="240" w:lineRule="auto"/>
        <w:rPr>
          <w:rFonts w:eastAsiaTheme="minorEastAsia"/>
        </w:rPr>
      </w:pPr>
      <w:r w:rsidRPr="00593554">
        <w:t>The modern BCI field traces its roots to pioneering experiments on event</w:t>
      </w:r>
      <w:r w:rsidRPr="00593554">
        <w:noBreakHyphen/>
        <w:t xml:space="preserve">related potentials in the 1970s and 1980s. Farwell and </w:t>
      </w:r>
      <w:proofErr w:type="spellStart"/>
      <w:r w:rsidRPr="00593554">
        <w:t>Donchin</w:t>
      </w:r>
      <w:proofErr w:type="spellEnd"/>
      <w:r w:rsidRPr="00593554">
        <w:t xml:space="preserve"> (1988) introduced the P300 “speller,” demonstrating that users could select characters by focusing on rare visual stimuli in a matrix. </w:t>
      </w:r>
      <w:proofErr w:type="spellStart"/>
      <w:r w:rsidRPr="00593554">
        <w:t>Wolpaw</w:t>
      </w:r>
      <w:proofErr w:type="spellEnd"/>
      <w:r w:rsidRPr="00593554">
        <w:t xml:space="preserve"> et al. (2000) reviewed the first decade of BCI research, </w:t>
      </w:r>
      <w:r w:rsidR="002D4E3E" w:rsidRPr="00593554">
        <w:t>summarizing</w:t>
      </w:r>
      <w:r w:rsidRPr="00593554">
        <w:t xml:space="preserve"> work on slow cortical potentials, sensorimotor rhythms and event</w:t>
      </w:r>
      <w:r w:rsidRPr="00593554">
        <w:noBreakHyphen/>
        <w:t xml:space="preserve">related potentials and highlighting the potential to restore communication for people with severe motor impairments. </w:t>
      </w:r>
      <w:proofErr w:type="spellStart"/>
      <w:r w:rsidRPr="00593554">
        <w:t>Serruya</w:t>
      </w:r>
      <w:proofErr w:type="spellEnd"/>
      <w:r w:rsidRPr="00593554">
        <w:t xml:space="preserve"> et al. (2002) showed that intracortical </w:t>
      </w:r>
      <w:r w:rsidRPr="00593554">
        <w:lastRenderedPageBreak/>
        <w:t>recordings could provide direct control of a robotic device, inspiring further research into invasive BCIs. Non</w:t>
      </w:r>
      <w:r w:rsidRPr="00593554">
        <w:noBreakHyphen/>
        <w:t xml:space="preserve">invasive systems remained more practical for general use, and the 2000s saw the emergence of commercial headsets such as </w:t>
      </w:r>
      <w:proofErr w:type="spellStart"/>
      <w:r w:rsidRPr="00593554">
        <w:t>Emotiv</w:t>
      </w:r>
      <w:proofErr w:type="spellEnd"/>
      <w:r w:rsidRPr="00593554">
        <w:t xml:space="preserve"> and </w:t>
      </w:r>
      <w:proofErr w:type="spellStart"/>
      <w:r w:rsidRPr="00593554">
        <w:t>NeuroSky</w:t>
      </w:r>
      <w:proofErr w:type="spellEnd"/>
      <w:r w:rsidRPr="00593554">
        <w:t xml:space="preserve"> for gaming and wellness. </w:t>
      </w:r>
      <w:proofErr w:type="spellStart"/>
      <w:r w:rsidRPr="00593554">
        <w:t>Nijholt</w:t>
      </w:r>
      <w:proofErr w:type="spellEnd"/>
      <w:r w:rsidRPr="00593554">
        <w:t> et al. (2008) surveyed these early consumer BCIs, noting their limited channel counts and proprietary software.</w:t>
      </w:r>
    </w:p>
    <w:p w14:paraId="280E936A" w14:textId="21F85DA8" w:rsidR="00CC1357" w:rsidRPr="00593554" w:rsidRDefault="00CC1357" w:rsidP="00DC1896">
      <w:pPr>
        <w:spacing w:line="240" w:lineRule="auto"/>
        <w:rPr>
          <w:rFonts w:eastAsiaTheme="minorEastAsia"/>
        </w:rPr>
      </w:pPr>
      <w:r w:rsidRPr="00593554">
        <w:rPr>
          <w:rFonts w:eastAsiaTheme="minorEastAsia"/>
        </w:rPr>
        <w:t>Open hardware and single</w:t>
      </w:r>
      <w:r w:rsidRPr="00593554">
        <w:rPr>
          <w:rFonts w:eastAsiaTheme="minorEastAsia"/>
        </w:rPr>
        <w:noBreakHyphen/>
        <w:t xml:space="preserve">board computers have since propelled BCIs into everyday settings. </w:t>
      </w:r>
      <w:proofErr w:type="spellStart"/>
      <w:r w:rsidRPr="00593554">
        <w:rPr>
          <w:rFonts w:eastAsiaTheme="minorEastAsia"/>
        </w:rPr>
        <w:t>Rakhmatulin</w:t>
      </w:r>
      <w:proofErr w:type="spellEnd"/>
      <w:r w:rsidRPr="00593554">
        <w:rPr>
          <w:rFonts w:eastAsiaTheme="minorEastAsia"/>
        </w:rPr>
        <w:t> et al. (2021) describe a low</w:t>
      </w:r>
      <w:r w:rsidRPr="00593554">
        <w:rPr>
          <w:rFonts w:eastAsiaTheme="minorEastAsia"/>
        </w:rPr>
        <w:noBreakHyphen/>
        <w:t>cost BCI combining six electrodes with a neural</w:t>
      </w:r>
      <w:r w:rsidRPr="00593554">
        <w:rPr>
          <w:rFonts w:eastAsiaTheme="minorEastAsia"/>
        </w:rPr>
        <w:noBreakHyphen/>
        <w:t>network classifier running on a Raspberry Pi; the device achieved around 90 % accuracy in classifying valence and arousal while costing roughly 350 USD. Platforms such as PiEEG</w:t>
      </w:r>
      <w:r w:rsidRPr="00593554">
        <w:rPr>
          <w:rFonts w:eastAsiaTheme="minorEastAsia"/>
        </w:rPr>
        <w:noBreakHyphen/>
        <w:t xml:space="preserve">16 and JNEEG integrate </w:t>
      </w:r>
      <w:proofErr w:type="spellStart"/>
      <w:r w:rsidRPr="00593554">
        <w:rPr>
          <w:rFonts w:eastAsiaTheme="minorEastAsia"/>
        </w:rPr>
        <w:t>analog</w:t>
      </w:r>
      <w:proofErr w:type="spellEnd"/>
      <w:r w:rsidRPr="00593554">
        <w:rPr>
          <w:rFonts w:eastAsiaTheme="minorEastAsia"/>
        </w:rPr>
        <w:t xml:space="preserve"> front</w:t>
      </w:r>
      <w:r w:rsidRPr="00593554">
        <w:rPr>
          <w:rFonts w:eastAsiaTheme="minorEastAsia"/>
        </w:rPr>
        <w:noBreakHyphen/>
        <w:t>ends with Raspberry Pi or Jetson Nano boards to acquire EEG, EMG and ECG signals and perform real</w:t>
      </w:r>
      <w:r w:rsidRPr="00593554">
        <w:rPr>
          <w:rFonts w:eastAsiaTheme="minorEastAsia"/>
        </w:rPr>
        <w:noBreakHyphen/>
        <w:t>time feature extraction and classification (</w:t>
      </w:r>
      <w:proofErr w:type="spellStart"/>
      <w:r w:rsidRPr="00593554">
        <w:rPr>
          <w:rFonts w:eastAsiaTheme="minorEastAsia"/>
        </w:rPr>
        <w:t>Rakhmatulin</w:t>
      </w:r>
      <w:proofErr w:type="spellEnd"/>
      <w:r w:rsidRPr="00593554">
        <w:rPr>
          <w:rFonts w:eastAsiaTheme="minorEastAsia"/>
        </w:rPr>
        <w:t xml:space="preserve"> et al., 2021). These innovations </w:t>
      </w:r>
      <w:r w:rsidR="002D4E3E" w:rsidRPr="00593554">
        <w:rPr>
          <w:rFonts w:eastAsiaTheme="minorEastAsia"/>
        </w:rPr>
        <w:t>democratize</w:t>
      </w:r>
      <w:r w:rsidRPr="00593554">
        <w:rPr>
          <w:rFonts w:eastAsiaTheme="minorEastAsia"/>
        </w:rPr>
        <w:t xml:space="preserve"> BCI research but often target single</w:t>
      </w:r>
      <w:r w:rsidRPr="00593554">
        <w:rPr>
          <w:rFonts w:eastAsiaTheme="minorEastAsia"/>
        </w:rPr>
        <w:noBreakHyphen/>
        <w:t>task emotion recognition and neglect intent detection or wearability beyond headsets.</w:t>
      </w:r>
    </w:p>
    <w:p w14:paraId="4013D6E2" w14:textId="4085562A" w:rsidR="00CC1357" w:rsidRPr="00593554" w:rsidRDefault="00CC1357" w:rsidP="00475830">
      <w:pPr>
        <w:pStyle w:val="Heading3"/>
        <w:rPr>
          <w:lang w:val="en-GB"/>
        </w:rPr>
      </w:pPr>
      <w:bookmarkStart w:id="8" w:name="_Toc207314623"/>
      <w:r w:rsidRPr="00593554">
        <w:rPr>
          <w:lang w:val="en-GB"/>
        </w:rPr>
        <w:t>Wearable EEG technologies and electrodes</w:t>
      </w:r>
      <w:bookmarkEnd w:id="8"/>
    </w:p>
    <w:p w14:paraId="28D00B38" w14:textId="0A4E14BA" w:rsidR="00CC1357" w:rsidRPr="00593554" w:rsidRDefault="00CC1357" w:rsidP="00DC1896">
      <w:pPr>
        <w:spacing w:line="240" w:lineRule="auto"/>
        <w:rPr>
          <w:rFonts w:eastAsiaTheme="minorEastAsia"/>
        </w:rPr>
      </w:pPr>
      <w:r w:rsidRPr="00593554">
        <w:rPr>
          <w:rFonts w:eastAsiaTheme="minorEastAsia"/>
        </w:rPr>
        <w:t>Wearable BCIs hinge on sensor technology. Wet Ag/AgCl electrodes deliver low impedance and high signal fidelity but require conductive gel and scalp abrasion; the gel dries over time, increasing impedance and limiting recording sessions (Brunner et al., 2021). Soft multipin dry electrodes mitigate this issue by eliminating gel while maintaining sufficient contact pressure and have been validated against gel electrodes in terms of signal quality (Brunner et al., 2021). Nevertheless, dry electrodes exhibit higher skin–electrode impedance and are more susceptible to motion artefacts; spring</w:t>
      </w:r>
      <w:r w:rsidRPr="00593554">
        <w:rPr>
          <w:rFonts w:eastAsiaTheme="minorEastAsia"/>
        </w:rPr>
        <w:noBreakHyphen/>
        <w:t xml:space="preserve">loaded designs with active shielding have been proposed to </w:t>
      </w:r>
      <w:r w:rsidR="002D4E3E" w:rsidRPr="00593554">
        <w:rPr>
          <w:rFonts w:eastAsiaTheme="minorEastAsia"/>
        </w:rPr>
        <w:t>minimize</w:t>
      </w:r>
      <w:r w:rsidRPr="00593554">
        <w:rPr>
          <w:rFonts w:eastAsiaTheme="minorEastAsia"/>
        </w:rPr>
        <w:t xml:space="preserve"> these effects (Erickson et al., 2024). Other innovations include silicon</w:t>
      </w:r>
      <w:r w:rsidRPr="00593554">
        <w:rPr>
          <w:rFonts w:eastAsiaTheme="minorEastAsia"/>
        </w:rPr>
        <w:noBreakHyphen/>
        <w:t xml:space="preserve">based dry sensors for forehead EEG (Li et al., 2017) and wireless, wearable EEG systems with continuous monitoring capabilities (Lin et al., 2013). Reviews of wearable BCI devices </w:t>
      </w:r>
      <w:r w:rsidR="002D4E3E" w:rsidRPr="00593554">
        <w:rPr>
          <w:rFonts w:eastAsiaTheme="minorEastAsia"/>
        </w:rPr>
        <w:t>emphasize</w:t>
      </w:r>
      <w:r w:rsidRPr="00593554">
        <w:rPr>
          <w:rFonts w:eastAsiaTheme="minorEastAsia"/>
        </w:rPr>
        <w:t xml:space="preserve"> that dry electrodes enable recordings outside laboratory settings but require sophisticated signal processing to compensate for their limitations (Zhang et al., 2023; </w:t>
      </w:r>
      <w:proofErr w:type="spellStart"/>
      <w:r w:rsidRPr="00593554">
        <w:rPr>
          <w:rFonts w:eastAsiaTheme="minorEastAsia"/>
        </w:rPr>
        <w:t>Chaddad</w:t>
      </w:r>
      <w:proofErr w:type="spellEnd"/>
      <w:r w:rsidRPr="00593554">
        <w:rPr>
          <w:rFonts w:eastAsiaTheme="minorEastAsia"/>
        </w:rPr>
        <w:t> et al., 2023).</w:t>
      </w:r>
    </w:p>
    <w:p w14:paraId="2F5FECBB" w14:textId="72142123" w:rsidR="00CC1357" w:rsidRPr="00593554" w:rsidRDefault="00CC1357" w:rsidP="00475830">
      <w:pPr>
        <w:pStyle w:val="Heading3"/>
        <w:rPr>
          <w:lang w:val="en-GB"/>
        </w:rPr>
      </w:pPr>
      <w:bookmarkStart w:id="9" w:name="_Toc207314624"/>
      <w:r w:rsidRPr="00593554">
        <w:rPr>
          <w:lang w:val="en-GB"/>
        </w:rPr>
        <w:t>Limitations of current commercial solutions</w:t>
      </w:r>
      <w:bookmarkEnd w:id="9"/>
    </w:p>
    <w:p w14:paraId="392186F5" w14:textId="2673157A" w:rsidR="00CC1357" w:rsidRPr="00593554" w:rsidRDefault="00CC1357" w:rsidP="00DC1896">
      <w:pPr>
        <w:spacing w:line="240" w:lineRule="auto"/>
        <w:rPr>
          <w:rFonts w:eastAsiaTheme="minorEastAsia"/>
        </w:rPr>
      </w:pPr>
      <w:r w:rsidRPr="00593554">
        <w:rPr>
          <w:rFonts w:eastAsiaTheme="minorEastAsia"/>
        </w:rPr>
        <w:t xml:space="preserve">Commercial BCIs are marketed for gaming, meditation or basic control tasks and typically restrict access to raw data. They provide only a handful of electrodes and often deviate from the international 10–20 layout, reducing spatial resolution and neuroscientific interpretability. Many devices rely on cloud services for signal processing, which increases latency and raises privacy concerns. Dragoi and </w:t>
      </w:r>
      <w:proofErr w:type="spellStart"/>
      <w:r w:rsidRPr="00593554">
        <w:rPr>
          <w:rFonts w:eastAsiaTheme="minorEastAsia"/>
        </w:rPr>
        <w:t>Nisipeanu</w:t>
      </w:r>
      <w:proofErr w:type="spellEnd"/>
      <w:r w:rsidRPr="00593554">
        <w:rPr>
          <w:rFonts w:eastAsiaTheme="minorEastAsia"/>
        </w:rPr>
        <w:t xml:space="preserve"> (2024) developed a home</w:t>
      </w:r>
      <w:r w:rsidRPr="00593554">
        <w:rPr>
          <w:rFonts w:eastAsiaTheme="minorEastAsia"/>
        </w:rPr>
        <w:noBreakHyphen/>
        <w:t xml:space="preserve">automation system using a commercial </w:t>
      </w:r>
      <w:proofErr w:type="spellStart"/>
      <w:r w:rsidRPr="00593554">
        <w:rPr>
          <w:rFonts w:eastAsiaTheme="minorEastAsia"/>
        </w:rPr>
        <w:t>Emotiv</w:t>
      </w:r>
      <w:proofErr w:type="spellEnd"/>
      <w:r w:rsidRPr="00593554">
        <w:rPr>
          <w:rFonts w:eastAsiaTheme="minorEastAsia"/>
        </w:rPr>
        <w:t xml:space="preserve"> headset and a Raspberry Pi, allowing disabled users to control lights and fans. Their study underlines both the potential and limitations of current headsets: while they enable basic control, they are expensive, proprietary and single</w:t>
      </w:r>
      <w:r w:rsidRPr="00593554">
        <w:rPr>
          <w:rFonts w:eastAsiaTheme="minorEastAsia"/>
        </w:rPr>
        <w:noBreakHyphen/>
        <w:t>purpose, lacking integrated emotion recognition (Dragoi &amp; </w:t>
      </w:r>
      <w:proofErr w:type="spellStart"/>
      <w:r w:rsidRPr="00593554">
        <w:rPr>
          <w:rFonts w:eastAsiaTheme="minorEastAsia"/>
        </w:rPr>
        <w:t>Nisipeanu</w:t>
      </w:r>
      <w:proofErr w:type="spellEnd"/>
      <w:r w:rsidRPr="00593554">
        <w:rPr>
          <w:rFonts w:eastAsiaTheme="minorEastAsia"/>
        </w:rPr>
        <w:t>, 2024).</w:t>
      </w:r>
    </w:p>
    <w:p w14:paraId="623FED18" w14:textId="480C3AFB" w:rsidR="002612B6" w:rsidRPr="00593554" w:rsidRDefault="00CC1357" w:rsidP="00DC1896">
      <w:pPr>
        <w:pStyle w:val="Heading2"/>
        <w:spacing w:line="240" w:lineRule="auto"/>
        <w:rPr>
          <w:lang w:val="en-GB"/>
        </w:rPr>
      </w:pPr>
      <w:bookmarkStart w:id="10" w:name="_Toc207314625"/>
      <w:r w:rsidRPr="00593554">
        <w:rPr>
          <w:lang w:val="en-GB"/>
        </w:rPr>
        <w:t>Emotion Recognition from Physiological Signals</w:t>
      </w:r>
      <w:bookmarkEnd w:id="10"/>
    </w:p>
    <w:p w14:paraId="5858DE46" w14:textId="3D69EF9A" w:rsidR="00CC1357" w:rsidRPr="00593554" w:rsidRDefault="00CC1357" w:rsidP="00475830">
      <w:pPr>
        <w:pStyle w:val="Heading3"/>
        <w:rPr>
          <w:lang w:val="en-GB"/>
        </w:rPr>
      </w:pPr>
      <w:bookmarkStart w:id="11" w:name="_Toc207314626"/>
      <w:r w:rsidRPr="00593554">
        <w:rPr>
          <w:lang w:val="en-GB"/>
        </w:rPr>
        <w:lastRenderedPageBreak/>
        <w:t>Multimodal emotion recognition</w:t>
      </w:r>
      <w:bookmarkEnd w:id="11"/>
    </w:p>
    <w:p w14:paraId="28E39222" w14:textId="29EB93C9" w:rsidR="00CC1357" w:rsidRPr="00593554" w:rsidRDefault="00CC1357" w:rsidP="00DC1896">
      <w:pPr>
        <w:spacing w:line="240" w:lineRule="auto"/>
        <w:rPr>
          <w:rFonts w:eastAsiaTheme="minorEastAsia"/>
        </w:rPr>
      </w:pPr>
      <w:r w:rsidRPr="00593554">
        <w:rPr>
          <w:rFonts w:eastAsiaTheme="minorEastAsia"/>
        </w:rPr>
        <w:t xml:space="preserve">Emotion recognition relies on combining neural, muscular, autonomic and behavioural signals. </w:t>
      </w:r>
      <w:proofErr w:type="spellStart"/>
      <w:r w:rsidRPr="00593554">
        <w:rPr>
          <w:rFonts w:eastAsiaTheme="minorEastAsia"/>
        </w:rPr>
        <w:t>Koelstra</w:t>
      </w:r>
      <w:proofErr w:type="spellEnd"/>
      <w:r w:rsidRPr="00593554">
        <w:rPr>
          <w:rFonts w:eastAsiaTheme="minorEastAsia"/>
        </w:rPr>
        <w:t> et al. (2012) introduced the DEAP dataset, where 32 participants watched 40 one</w:t>
      </w:r>
      <w:r w:rsidRPr="00593554">
        <w:rPr>
          <w:rFonts w:eastAsiaTheme="minorEastAsia"/>
        </w:rPr>
        <w:noBreakHyphen/>
        <w:t>minute music videos while their EEG, electrodermal activity, respiration and EMG were recorded and rated each clip for arousal, valence, dominance and liking. Analyses of DEAP showed that combining EEG with peripheral signals improves classification accuracy. Beyond DEAP, researchers have proposed multimodal frameworks integrating EEG with functional near</w:t>
      </w:r>
      <w:r w:rsidRPr="00593554">
        <w:rPr>
          <w:rFonts w:eastAsiaTheme="minorEastAsia"/>
        </w:rPr>
        <w:noBreakHyphen/>
        <w:t>infrared spectroscopy (</w:t>
      </w:r>
      <w:proofErr w:type="spellStart"/>
      <w:r w:rsidRPr="00593554">
        <w:rPr>
          <w:rFonts w:eastAsiaTheme="minorEastAsia"/>
        </w:rPr>
        <w:t>fNIRS</w:t>
      </w:r>
      <w:proofErr w:type="spellEnd"/>
      <w:r w:rsidRPr="00593554">
        <w:rPr>
          <w:rFonts w:eastAsiaTheme="minorEastAsia"/>
        </w:rPr>
        <w:t xml:space="preserve">) and facial video. For example, Delorme and </w:t>
      </w:r>
      <w:proofErr w:type="spellStart"/>
      <w:r w:rsidRPr="00593554">
        <w:rPr>
          <w:rFonts w:eastAsiaTheme="minorEastAsia"/>
        </w:rPr>
        <w:t>Makeig</w:t>
      </w:r>
      <w:proofErr w:type="spellEnd"/>
      <w:r w:rsidRPr="00593554">
        <w:rPr>
          <w:rFonts w:eastAsiaTheme="minorEastAsia"/>
        </w:rPr>
        <w:t xml:space="preserve"> (2004) provided EEGLAB, an open</w:t>
      </w:r>
      <w:r w:rsidRPr="00593554">
        <w:rPr>
          <w:rFonts w:eastAsiaTheme="minorEastAsia"/>
        </w:rPr>
        <w:noBreakHyphen/>
        <w:t xml:space="preserve">source toolbox that facilitates independent component analysis (ICA) and other preprocessing techniques essential for separating neural signals from artefacts. However, fusing EEG with video remains challenging because facial expressions can be voluntarily modulated, and individual differences complicate </w:t>
      </w:r>
      <w:r w:rsidR="002D4E3E" w:rsidRPr="00593554">
        <w:rPr>
          <w:rFonts w:eastAsiaTheme="minorEastAsia"/>
        </w:rPr>
        <w:t>generalization</w:t>
      </w:r>
      <w:r w:rsidRPr="00593554">
        <w:rPr>
          <w:rFonts w:eastAsiaTheme="minorEastAsia"/>
        </w:rPr>
        <w:t xml:space="preserve"> (Saha &amp; Baumert, 2020).</w:t>
      </w:r>
    </w:p>
    <w:p w14:paraId="48533418" w14:textId="005E4ECD" w:rsidR="00CC1357" w:rsidRPr="00593554" w:rsidRDefault="00CC1357" w:rsidP="00475830">
      <w:pPr>
        <w:pStyle w:val="Heading3"/>
        <w:rPr>
          <w:lang w:val="en-GB"/>
        </w:rPr>
      </w:pPr>
      <w:bookmarkStart w:id="12" w:name="_Toc207314627"/>
      <w:r w:rsidRPr="00593554">
        <w:rPr>
          <w:lang w:val="en-GB"/>
        </w:rPr>
        <w:t>Neurophysiological basis of emotion decoding</w:t>
      </w:r>
      <w:bookmarkEnd w:id="12"/>
    </w:p>
    <w:p w14:paraId="7C876158" w14:textId="1B94C094" w:rsidR="00CC1357" w:rsidRPr="00593554" w:rsidRDefault="00CC1357" w:rsidP="00DC1896">
      <w:pPr>
        <w:spacing w:line="240" w:lineRule="auto"/>
        <w:rPr>
          <w:rFonts w:eastAsiaTheme="minorEastAsia"/>
        </w:rPr>
      </w:pPr>
      <w:r w:rsidRPr="00593554">
        <w:rPr>
          <w:rFonts w:eastAsiaTheme="minorEastAsia"/>
        </w:rPr>
        <w:t>Emotion processing involves widespread neural networks, but frontal alpha asymmetry is particularly informative. Davidson (2004) reviewed evidence showing that greater left frontal activation (less alpha power) corresponds to approach</w:t>
      </w:r>
      <w:r w:rsidRPr="00593554">
        <w:rPr>
          <w:rFonts w:eastAsiaTheme="minorEastAsia"/>
        </w:rPr>
        <w:noBreakHyphen/>
        <w:t>oriented, positive affect, whereas greater right frontal activation corresponds to withdrawal</w:t>
      </w:r>
      <w:r w:rsidRPr="00593554">
        <w:rPr>
          <w:rFonts w:eastAsiaTheme="minorEastAsia"/>
        </w:rPr>
        <w:noBreakHyphen/>
        <w:t>oriented, negative affect. EEG</w:t>
      </w:r>
      <w:r w:rsidRPr="00593554">
        <w:rPr>
          <w:rFonts w:eastAsiaTheme="minorEastAsia"/>
        </w:rPr>
        <w:noBreakHyphen/>
        <w:t>based emotion recognition algorithms typically compute power spectral density across standard bands, extract time–frequency representations or detect event</w:t>
      </w:r>
      <w:r w:rsidRPr="00593554">
        <w:rPr>
          <w:rFonts w:eastAsiaTheme="minorEastAsia"/>
        </w:rPr>
        <w:noBreakHyphen/>
        <w:t xml:space="preserve">related potentials. Delorme and </w:t>
      </w:r>
      <w:proofErr w:type="spellStart"/>
      <w:r w:rsidRPr="00593554">
        <w:rPr>
          <w:rFonts w:eastAsiaTheme="minorEastAsia"/>
        </w:rPr>
        <w:t>Makeig</w:t>
      </w:r>
      <w:proofErr w:type="spellEnd"/>
      <w:r w:rsidRPr="00593554">
        <w:rPr>
          <w:rFonts w:eastAsiaTheme="minorEastAsia"/>
        </w:rPr>
        <w:t xml:space="preserve"> (2004) </w:t>
      </w:r>
      <w:r w:rsidR="002D4E3E" w:rsidRPr="00593554">
        <w:rPr>
          <w:rFonts w:eastAsiaTheme="minorEastAsia"/>
        </w:rPr>
        <w:t>popularized</w:t>
      </w:r>
      <w:r w:rsidRPr="00593554">
        <w:rPr>
          <w:rFonts w:eastAsiaTheme="minorEastAsia"/>
        </w:rPr>
        <w:t xml:space="preserve"> ICA for separating neural sources from artefacts, facilitating accurate feature extraction. Despite these tools, distinguishing neural oscillations from EOG and EMG requires careful preprocessing (Shoaib et al., 2020). Rashid et al. (2020) review signal processing techniques for EEG</w:t>
      </w:r>
      <w:r w:rsidRPr="00593554">
        <w:rPr>
          <w:rFonts w:eastAsiaTheme="minorEastAsia"/>
        </w:rPr>
        <w:noBreakHyphen/>
        <w:t xml:space="preserve">based prosthetic control and </w:t>
      </w:r>
      <w:r w:rsidR="002D4E3E" w:rsidRPr="00593554">
        <w:rPr>
          <w:rFonts w:eastAsiaTheme="minorEastAsia"/>
        </w:rPr>
        <w:t>emphasize</w:t>
      </w:r>
      <w:r w:rsidRPr="00593554">
        <w:rPr>
          <w:rFonts w:eastAsiaTheme="minorEastAsia"/>
        </w:rPr>
        <w:t xml:space="preserve"> that blind source separation methods such as ICA and canonical correlation analysis (CCA) are computationally demanding and may not suit real</w:t>
      </w:r>
      <w:r w:rsidRPr="00593554">
        <w:rPr>
          <w:rFonts w:eastAsiaTheme="minorEastAsia"/>
        </w:rPr>
        <w:noBreakHyphen/>
        <w:t>time applications.</w:t>
      </w:r>
    </w:p>
    <w:p w14:paraId="55AFA7FF" w14:textId="13FD1656" w:rsidR="00CC1357" w:rsidRPr="00593554" w:rsidRDefault="00CC1357" w:rsidP="00475830">
      <w:pPr>
        <w:pStyle w:val="Heading3"/>
        <w:rPr>
          <w:lang w:val="en-GB"/>
        </w:rPr>
      </w:pPr>
      <w:bookmarkStart w:id="13" w:name="_Toc207314628"/>
      <w:r w:rsidRPr="00593554">
        <w:rPr>
          <w:lang w:val="en-GB"/>
        </w:rPr>
        <w:t>Available datasets and limitations</w:t>
      </w:r>
      <w:bookmarkEnd w:id="13"/>
    </w:p>
    <w:p w14:paraId="5631A168" w14:textId="4F4B43B0" w:rsidR="00CC1357" w:rsidRPr="00593554" w:rsidRDefault="00CC1357" w:rsidP="00DC1896">
      <w:pPr>
        <w:spacing w:line="240" w:lineRule="auto"/>
        <w:rPr>
          <w:rFonts w:eastAsiaTheme="minorEastAsia"/>
        </w:rPr>
      </w:pPr>
      <w:r w:rsidRPr="00593554">
        <w:rPr>
          <w:rFonts w:eastAsiaTheme="minorEastAsia"/>
        </w:rPr>
        <w:t>Several datasets support EEG</w:t>
      </w:r>
      <w:r w:rsidRPr="00593554">
        <w:rPr>
          <w:rFonts w:eastAsiaTheme="minorEastAsia"/>
        </w:rPr>
        <w:noBreakHyphen/>
        <w:t>based emotion recognition, including MAHNOB</w:t>
      </w:r>
      <w:r w:rsidRPr="00593554">
        <w:rPr>
          <w:rFonts w:eastAsiaTheme="minorEastAsia"/>
        </w:rPr>
        <w:noBreakHyphen/>
        <w:t>HCI, SEED, AMIGOS and DREAMER. Many include peripheral signals such as ECG, galvanic skin response and respiration and provide self</w:t>
      </w:r>
      <w:r w:rsidRPr="00593554">
        <w:rPr>
          <w:rFonts w:eastAsiaTheme="minorEastAsia"/>
        </w:rPr>
        <w:noBreakHyphen/>
        <w:t>assessment ratings. Xu et al. (2019) introduced SEED</w:t>
      </w:r>
      <w:r w:rsidRPr="00593554">
        <w:rPr>
          <w:rFonts w:eastAsiaTheme="minorEastAsia"/>
        </w:rPr>
        <w:noBreakHyphen/>
        <w:t>IV, a four</w:t>
      </w:r>
      <w:r w:rsidRPr="00593554">
        <w:rPr>
          <w:rFonts w:eastAsiaTheme="minorEastAsia"/>
        </w:rPr>
        <w:noBreakHyphen/>
        <w:t>class emotion dataset with higher arousal levels and reported that cross</w:t>
      </w:r>
      <w:r w:rsidRPr="00593554">
        <w:rPr>
          <w:rFonts w:eastAsiaTheme="minorEastAsia"/>
        </w:rPr>
        <w:noBreakHyphen/>
        <w:t>subject models benefit from transfer learning. Nevertheless, most datasets were collected under controlled laboratory conditions using wet electrodes and do not include explicit control actions. There is a paucity of publicly available corpora that capture emotion and intention simultaneously in wearable scenarios. Building such a dataset is essential for evaluating algorithms that must extract and fuse information from multiple modalities.</w:t>
      </w:r>
    </w:p>
    <w:p w14:paraId="41FF343F" w14:textId="57E4F9D6" w:rsidR="002612B6" w:rsidRPr="00593554" w:rsidRDefault="00CC1357" w:rsidP="00DC1896">
      <w:pPr>
        <w:pStyle w:val="Heading2"/>
        <w:spacing w:line="240" w:lineRule="auto"/>
        <w:rPr>
          <w:lang w:val="en-GB"/>
        </w:rPr>
      </w:pPr>
      <w:bookmarkStart w:id="14" w:name="_Toc207314629"/>
      <w:r w:rsidRPr="00593554">
        <w:rPr>
          <w:lang w:val="en-GB"/>
        </w:rPr>
        <w:t>Intent Detection and Control Interfaces</w:t>
      </w:r>
      <w:bookmarkEnd w:id="14"/>
    </w:p>
    <w:p w14:paraId="7EE9B825" w14:textId="230A43D3" w:rsidR="00CC1357" w:rsidRPr="00593554" w:rsidRDefault="00CC1357" w:rsidP="00475830">
      <w:pPr>
        <w:pStyle w:val="Heading3"/>
        <w:rPr>
          <w:lang w:val="en-GB"/>
        </w:rPr>
      </w:pPr>
      <w:bookmarkStart w:id="15" w:name="_Toc207314630"/>
      <w:r w:rsidRPr="00593554">
        <w:rPr>
          <w:lang w:val="en-GB"/>
        </w:rPr>
        <w:lastRenderedPageBreak/>
        <w:t>Physiological control signals</w:t>
      </w:r>
      <w:bookmarkEnd w:id="15"/>
    </w:p>
    <w:p w14:paraId="01C7EEBD" w14:textId="5E0E950E" w:rsidR="00CC1357" w:rsidRPr="00593554" w:rsidRDefault="00CC1357" w:rsidP="00DC1896">
      <w:pPr>
        <w:spacing w:line="240" w:lineRule="auto"/>
        <w:rPr>
          <w:rFonts w:eastAsiaTheme="minorEastAsia"/>
        </w:rPr>
      </w:pPr>
      <w:r w:rsidRPr="00593554">
        <w:rPr>
          <w:rFonts w:eastAsiaTheme="minorEastAsia"/>
        </w:rPr>
        <w:t xml:space="preserve">BCIs for intent detection traditionally </w:t>
      </w:r>
      <w:r w:rsidR="002D4E3E" w:rsidRPr="00593554">
        <w:rPr>
          <w:rFonts w:eastAsiaTheme="minorEastAsia"/>
        </w:rPr>
        <w:t>utilize</w:t>
      </w:r>
      <w:r w:rsidRPr="00593554">
        <w:rPr>
          <w:rFonts w:eastAsiaTheme="minorEastAsia"/>
        </w:rPr>
        <w:t xml:space="preserve"> motor imagery, P300 or steady</w:t>
      </w:r>
      <w:r w:rsidRPr="00593554">
        <w:rPr>
          <w:rFonts w:eastAsiaTheme="minorEastAsia"/>
        </w:rPr>
        <w:noBreakHyphen/>
        <w:t>state visually evoked potentials. Eye and muscle signals offer an intuitive alternative. Saha and Baumert (2020) reviewed the combination of eye tracking and EEG for BCI control and noted that horizontal eye movements produce EOG signals with dominant frequencies below 30 Hz. Rashid et al. (2020) reported that jaw muscle activity generates EMG signals with power concentrated between 20 and 200 Hz and amplitudes significantly higher than EEG, necessitating task</w:t>
      </w:r>
      <w:r w:rsidRPr="00593554">
        <w:rPr>
          <w:rFonts w:eastAsiaTheme="minorEastAsia"/>
        </w:rPr>
        <w:noBreakHyphen/>
        <w:t xml:space="preserve">adaptive filtering. These signals can be harnessed for command interfaces but also contaminate frontal and temporal EEG channels used for emotion recognition. He et al. (2022) </w:t>
      </w:r>
      <w:proofErr w:type="gramStart"/>
      <w:r w:rsidRPr="00593554">
        <w:rPr>
          <w:rFonts w:eastAsiaTheme="minorEastAsia"/>
        </w:rPr>
        <w:t>provide</w:t>
      </w:r>
      <w:proofErr w:type="gramEnd"/>
      <w:r w:rsidRPr="00593554">
        <w:rPr>
          <w:rFonts w:eastAsiaTheme="minorEastAsia"/>
        </w:rPr>
        <w:t xml:space="preserve"> a general introduction to EEG artefact removal and recommend hybrid approaches combining regression, filtering and blind source separation to mitigate EOG and EMG interference. Selecting which artefacts to remove becomes critical when the same signals serve as both noise and information.</w:t>
      </w:r>
    </w:p>
    <w:p w14:paraId="4674E7B3" w14:textId="2AA4B6A5" w:rsidR="00CC1357" w:rsidRPr="00593554" w:rsidRDefault="00CC1357" w:rsidP="00475830">
      <w:pPr>
        <w:pStyle w:val="Heading3"/>
        <w:rPr>
          <w:lang w:val="en-GB"/>
        </w:rPr>
      </w:pPr>
      <w:bookmarkStart w:id="16" w:name="_Toc207314631"/>
      <w:r w:rsidRPr="00593554">
        <w:rPr>
          <w:lang w:val="en-GB"/>
        </w:rPr>
        <w:t>Assistive technologies and smart homes</w:t>
      </w:r>
      <w:bookmarkEnd w:id="16"/>
    </w:p>
    <w:p w14:paraId="616B39F9" w14:textId="4A83207C" w:rsidR="00CC1357" w:rsidRPr="00593554" w:rsidRDefault="00CC1357" w:rsidP="00DC1896">
      <w:pPr>
        <w:spacing w:line="240" w:lineRule="auto"/>
        <w:rPr>
          <w:rFonts w:eastAsiaTheme="minorEastAsia"/>
        </w:rPr>
      </w:pPr>
      <w:r w:rsidRPr="00593554">
        <w:rPr>
          <w:rFonts w:eastAsiaTheme="minorEastAsia"/>
        </w:rPr>
        <w:t>BCIs have enabled wheelchair navigation, robotic arm control and smart</w:t>
      </w:r>
      <w:r w:rsidRPr="00593554">
        <w:rPr>
          <w:rFonts w:eastAsiaTheme="minorEastAsia"/>
        </w:rPr>
        <w:noBreakHyphen/>
        <w:t xml:space="preserve">home automation. Dragoi and </w:t>
      </w:r>
      <w:proofErr w:type="spellStart"/>
      <w:r w:rsidRPr="00593554">
        <w:rPr>
          <w:rFonts w:eastAsiaTheme="minorEastAsia"/>
        </w:rPr>
        <w:t>Nisipeanu</w:t>
      </w:r>
      <w:proofErr w:type="spellEnd"/>
      <w:r w:rsidRPr="00593554">
        <w:rPr>
          <w:rFonts w:eastAsiaTheme="minorEastAsia"/>
        </w:rPr>
        <w:t xml:space="preserve"> (2024) demonstrated a low</w:t>
      </w:r>
      <w:r w:rsidRPr="00593554">
        <w:rPr>
          <w:rFonts w:eastAsiaTheme="minorEastAsia"/>
        </w:rPr>
        <w:noBreakHyphen/>
        <w:t>cost home</w:t>
      </w:r>
      <w:r w:rsidRPr="00593554">
        <w:rPr>
          <w:rFonts w:eastAsiaTheme="minorEastAsia"/>
        </w:rPr>
        <w:noBreakHyphen/>
        <w:t xml:space="preserve">automation system where disabled users control lights and fans via a commercial EEG headset and Raspberry Pi. They </w:t>
      </w:r>
      <w:r w:rsidR="002D4E3E" w:rsidRPr="00593554">
        <w:rPr>
          <w:rFonts w:eastAsiaTheme="minorEastAsia"/>
        </w:rPr>
        <w:t>emphasized</w:t>
      </w:r>
      <w:r w:rsidRPr="00593554">
        <w:rPr>
          <w:rFonts w:eastAsiaTheme="minorEastAsia"/>
        </w:rPr>
        <w:t xml:space="preserve"> that BCIs can substitute or reinstate functionality for people with neuromuscular disorders and that at least one billion people could benefit from such technology. However, the authors acknowledged that current headsets are expensive, rely on proprietary software and do not incorporate affective state detection. Integrating emotion recognition could </w:t>
      </w:r>
      <w:r w:rsidR="002D4E3E" w:rsidRPr="00593554">
        <w:rPr>
          <w:rFonts w:eastAsiaTheme="minorEastAsia"/>
        </w:rPr>
        <w:t>personalize</w:t>
      </w:r>
      <w:r w:rsidRPr="00593554">
        <w:rPr>
          <w:rFonts w:eastAsiaTheme="minorEastAsia"/>
        </w:rPr>
        <w:t xml:space="preserve"> user experience—adjusting lighting, music or interface settings based on mood—and improve safety by monitoring frustration or fatigue. Combining command and emotion detection in a single wearable device remains an open research challenge.</w:t>
      </w:r>
    </w:p>
    <w:p w14:paraId="34942619" w14:textId="0DA68911" w:rsidR="002612B6" w:rsidRPr="00593554" w:rsidRDefault="00CC1357" w:rsidP="00DC1896">
      <w:pPr>
        <w:pStyle w:val="Heading2"/>
        <w:spacing w:line="240" w:lineRule="auto"/>
        <w:rPr>
          <w:lang w:val="en-GB"/>
        </w:rPr>
      </w:pPr>
      <w:bookmarkStart w:id="17" w:name="_Toc207314632"/>
      <w:r w:rsidRPr="00593554">
        <w:rPr>
          <w:lang w:val="en-GB"/>
        </w:rPr>
        <w:t>Research Gaps and Motivation</w:t>
      </w:r>
      <w:bookmarkEnd w:id="17"/>
    </w:p>
    <w:p w14:paraId="47881AA7" w14:textId="53C3005C" w:rsidR="00DD0C63" w:rsidRPr="00593554" w:rsidRDefault="00CC1357" w:rsidP="00DC1896">
      <w:pPr>
        <w:spacing w:line="240" w:lineRule="auto"/>
        <w:rPr>
          <w:rFonts w:eastAsiaTheme="minorEastAsia"/>
        </w:rPr>
      </w:pPr>
      <w:r w:rsidRPr="00593554">
        <w:t xml:space="preserve">The literature reveals several gaps that motivate the current work. First, there is a lack of </w:t>
      </w:r>
      <w:r w:rsidRPr="00593554">
        <w:rPr>
          <w:b/>
          <w:bCs/>
        </w:rPr>
        <w:t>wearable multi</w:t>
      </w:r>
      <w:r w:rsidRPr="00593554">
        <w:rPr>
          <w:b/>
          <w:bCs/>
        </w:rPr>
        <w:noBreakHyphen/>
        <w:t>modal BCIs</w:t>
      </w:r>
      <w:r w:rsidRPr="00593554">
        <w:t xml:space="preserve"> that integrate EEG, EOG and EMG into a comfortable form factor like glasses; most devices target either emotion recognition or control but not both. Second, existing datasets rarely combine </w:t>
      </w:r>
      <w:r w:rsidRPr="00593554">
        <w:rPr>
          <w:b/>
          <w:bCs/>
        </w:rPr>
        <w:t>emotion and intention</w:t>
      </w:r>
      <w:r w:rsidRPr="00593554">
        <w:t>, limiting the ability to train and evaluate algorithms that must separate and fuse these signals simultaneously (</w:t>
      </w:r>
      <w:proofErr w:type="spellStart"/>
      <w:r w:rsidRPr="00593554">
        <w:t>Koelstra</w:t>
      </w:r>
      <w:proofErr w:type="spellEnd"/>
      <w:r w:rsidRPr="00593554">
        <w:t> et al., 2012; Dragoi &amp; </w:t>
      </w:r>
      <w:proofErr w:type="spellStart"/>
      <w:r w:rsidRPr="00593554">
        <w:t>Nisipeanu</w:t>
      </w:r>
      <w:proofErr w:type="spellEnd"/>
      <w:r w:rsidRPr="00593554">
        <w:t xml:space="preserve">, 2024). Third, many pipelines treat eye and muscle signals as </w:t>
      </w:r>
      <w:r w:rsidRPr="00593554">
        <w:rPr>
          <w:b/>
          <w:bCs/>
        </w:rPr>
        <w:t>artefacts</w:t>
      </w:r>
      <w:r w:rsidRPr="00593554">
        <w:t xml:space="preserve">, rather than potential control cues; adaptive preprocessing strategies that retain or remove these signals based on context are underexplored (He et al., 2022). Fourth, performing </w:t>
      </w:r>
      <w:r w:rsidRPr="00593554">
        <w:rPr>
          <w:b/>
          <w:bCs/>
        </w:rPr>
        <w:t>real</w:t>
      </w:r>
      <w:r w:rsidRPr="00593554">
        <w:rPr>
          <w:b/>
          <w:bCs/>
        </w:rPr>
        <w:noBreakHyphen/>
        <w:t>time multimodal processing on embedded hardware</w:t>
      </w:r>
      <w:r w:rsidRPr="00593554">
        <w:t xml:space="preserve"> remains challenging: although low</w:t>
      </w:r>
      <w:r w:rsidRPr="00593554">
        <w:noBreakHyphen/>
        <w:t>cost BCIs achieve high emotion classification accuracy (</w:t>
      </w:r>
      <w:proofErr w:type="spellStart"/>
      <w:r w:rsidRPr="00593554">
        <w:t>Rakhmatulin</w:t>
      </w:r>
      <w:proofErr w:type="spellEnd"/>
      <w:r w:rsidRPr="00593554">
        <w:t> et al., 2021), fusing multiple modalities in real time under power and latency constraints has not been widely demonstrated. Addressing these gaps is essential for developing practical, multifunctional BCIs that can operate outside the laboratory.</w:t>
      </w:r>
    </w:p>
    <w:p w14:paraId="18D0B16A" w14:textId="77777777" w:rsidR="00BD73C0" w:rsidRPr="00593554" w:rsidRDefault="00450D8A" w:rsidP="00DC1896">
      <w:pPr>
        <w:pStyle w:val="Heading1"/>
        <w:spacing w:line="240" w:lineRule="auto"/>
        <w:rPr>
          <w:rFonts w:eastAsiaTheme="minorEastAsia"/>
        </w:rPr>
      </w:pPr>
      <w:bookmarkStart w:id="18" w:name="_Toc207314633"/>
      <w:r w:rsidRPr="00593554">
        <w:rPr>
          <w:rFonts w:eastAsiaTheme="minorEastAsia"/>
        </w:rPr>
        <w:lastRenderedPageBreak/>
        <w:t>Methodology</w:t>
      </w:r>
      <w:bookmarkEnd w:id="18"/>
    </w:p>
    <w:p w14:paraId="7EB38BE1" w14:textId="0C67B598" w:rsidR="00BD73C0" w:rsidRPr="00593554" w:rsidRDefault="002F3833" w:rsidP="00DC1896">
      <w:pPr>
        <w:pStyle w:val="Heading2"/>
        <w:spacing w:line="240" w:lineRule="auto"/>
        <w:rPr>
          <w:lang w:val="en-GB"/>
        </w:rPr>
      </w:pPr>
      <w:bookmarkStart w:id="19" w:name="_Toc207314634"/>
      <w:r w:rsidRPr="00593554">
        <w:rPr>
          <w:lang w:val="en-GB"/>
        </w:rPr>
        <w:t>Overview</w:t>
      </w:r>
      <w:bookmarkEnd w:id="19"/>
    </w:p>
    <w:p w14:paraId="4CEA40FA" w14:textId="77777777" w:rsidR="002F3833" w:rsidRPr="00593554" w:rsidRDefault="002F3833" w:rsidP="002F3833">
      <w:pPr>
        <w:rPr>
          <w:rFonts w:eastAsiaTheme="minorEastAsia"/>
        </w:rPr>
      </w:pPr>
      <w:r w:rsidRPr="00593554">
        <w:rPr>
          <w:rFonts w:eastAsiaTheme="minorEastAsia"/>
        </w:rPr>
        <w:t>Brain–computer interfaces (BCIs) are traditionally constructed in controlled laboratory settings using wet electrodes and bulky amplifiers. The present work aims to bring BCI technology into everyday life by embedding a small number of dry electrodes into an eyeglass frame and processing the signals directly on a Raspberry Pi. Our system records both intent (jaw clench and gaze movements) and emotion (positive, neutral and negative valence) from six electrodes placed around the temples of the spectacles and uses a multi-branch deep network to classify the user's state in real time. Compared with laboratory-grade systems, the proposed prototype is portable, low-cost and unobtrusive. At the same time, the design draws on insights from established BCI datasets and signal processing techniques to ensure reproducibility. A block diagram of the hardware and software pipeline (Fig. 3.1) illustrates the overall flow: bioelectric potentials are acquired via two ADS1299 chips mounted on a custom PCB, the Raspberry Pi reads and checks the data, filtering and windowing are applied, and three parallel feature branches feed a late fusion neural network to infer both emotion and intent.</w:t>
      </w:r>
    </w:p>
    <w:p w14:paraId="13B39329" w14:textId="51CB9E38" w:rsidR="002F3833" w:rsidRPr="00593554" w:rsidRDefault="002F3833" w:rsidP="002F3833">
      <w:pPr>
        <w:rPr>
          <w:rFonts w:eastAsiaTheme="minorEastAsia"/>
        </w:rPr>
      </w:pPr>
      <w:r w:rsidRPr="00593554">
        <w:rPr>
          <w:rFonts w:eastAsiaTheme="minorEastAsia"/>
        </w:rPr>
        <w:t>The methodology described in this chapter focuses on how the prototype was implemented rather than making exaggerated claims about classification rates. To ground the description in concrete details, we reference the open-source code that accompanies the project and cite relevant scientific literature. Each section explains what was done, why it was chosen and where additional improvements could be made. Placeholders for figures are included where plots or diagrams should be inserted; these will be populated during final document preparation.</w:t>
      </w:r>
    </w:p>
    <w:p w14:paraId="3E89E7E7" w14:textId="1CA72959" w:rsidR="00BD73C0" w:rsidRPr="00593554" w:rsidRDefault="002F3833" w:rsidP="00DC1896">
      <w:pPr>
        <w:pStyle w:val="Heading2"/>
        <w:spacing w:line="240" w:lineRule="auto"/>
        <w:rPr>
          <w:lang w:val="en-GB"/>
        </w:rPr>
      </w:pPr>
      <w:bookmarkStart w:id="20" w:name="_Toc207314635"/>
      <w:r w:rsidRPr="00593554">
        <w:rPr>
          <w:lang w:val="en-GB"/>
        </w:rPr>
        <w:t>Hardware Design and Data Acquisition</w:t>
      </w:r>
      <w:bookmarkEnd w:id="20"/>
    </w:p>
    <w:p w14:paraId="1DC1C1BA" w14:textId="7B7590DD" w:rsidR="00F42A6B" w:rsidRPr="00593554" w:rsidRDefault="002F3833" w:rsidP="00A30BFB">
      <w:pPr>
        <w:pStyle w:val="Heading3"/>
        <w:rPr>
          <w:lang w:val="en-GB"/>
        </w:rPr>
      </w:pPr>
      <w:bookmarkStart w:id="21" w:name="_Toc207314636"/>
      <w:r w:rsidRPr="00593554">
        <w:rPr>
          <w:lang w:val="en-GB"/>
        </w:rPr>
        <w:t>Dry Electrode Eyewear</w:t>
      </w:r>
      <w:bookmarkEnd w:id="21"/>
    </w:p>
    <w:p w14:paraId="4130E011" w14:textId="5D55C155" w:rsidR="002F3833" w:rsidRPr="00593554" w:rsidRDefault="002F3833" w:rsidP="002F3833">
      <w:pPr>
        <w:rPr>
          <w:rFonts w:eastAsiaTheme="minorEastAsia"/>
        </w:rPr>
      </w:pPr>
      <w:r w:rsidRPr="00593554">
        <w:rPr>
          <w:rFonts w:eastAsiaTheme="minorEastAsia"/>
        </w:rPr>
        <w:t>The physical basis of the system is a 3D-printed eyeglass frame that houses six dry electrodes on its inner rim. The electrodes are positioned according to the international 10–20 system (Jasper, 1958) at F7, FT7, T7 on the left and F8, FT8, T8 on the right. These positions were chosen to capture frontal and temporal activity associated with emotional valence (Davidson, 1992) and to detect muscle artifacts from jaw clenches and eye movements (</w:t>
      </w:r>
      <w:proofErr w:type="spellStart"/>
      <w:r w:rsidRPr="00593554">
        <w:rPr>
          <w:rFonts w:eastAsiaTheme="minorEastAsia"/>
        </w:rPr>
        <w:t>Minguillon</w:t>
      </w:r>
      <w:proofErr w:type="spellEnd"/>
      <w:r w:rsidRPr="00593554">
        <w:rPr>
          <w:rFonts w:eastAsiaTheme="minorEastAsia"/>
        </w:rPr>
        <w:t xml:space="preserve"> et al., 2017). The six electrodes connect to a custom printed circuit board (PCB) that holds two Texas Instruments ADS1299 </w:t>
      </w:r>
      <w:r w:rsidR="00BE1DD5" w:rsidRPr="00593554">
        <w:rPr>
          <w:rFonts w:eastAsiaTheme="minorEastAsia"/>
        </w:rPr>
        <w:t>analogy</w:t>
      </w:r>
      <w:r w:rsidRPr="00593554">
        <w:rPr>
          <w:rFonts w:eastAsiaTheme="minorEastAsia"/>
        </w:rPr>
        <w:t xml:space="preserve"> front end (AFE) chips. Each ADS1299 provides eight </w:t>
      </w:r>
      <w:r w:rsidRPr="00593554">
        <w:rPr>
          <w:rFonts w:eastAsiaTheme="minorEastAsia"/>
        </w:rPr>
        <w:lastRenderedPageBreak/>
        <w:t>simultaneous 24-bit delta–sigma converters with programmable gain; the chips are widely used in research-grade BCIs because of their high signal-to-noise ratio (SNR) and common mode rejection ratio (CMRR) (Texas Instruments, 2015).</w:t>
      </w:r>
    </w:p>
    <w:p w14:paraId="3CEB11FB" w14:textId="38DD6223" w:rsidR="002F3833" w:rsidRPr="00593554" w:rsidRDefault="002F3833" w:rsidP="002F3833">
      <w:pPr>
        <w:rPr>
          <w:rFonts w:eastAsiaTheme="minorEastAsia"/>
        </w:rPr>
      </w:pPr>
      <w:r w:rsidRPr="00593554">
        <w:rPr>
          <w:rFonts w:eastAsiaTheme="minorEastAsia"/>
        </w:rPr>
        <w:t xml:space="preserve">Prior evaluations of ADS1299-based systems indicate that they can match laboratory-grade amplifiers across EEG frequency bands. Rashid et al. (2018) compared an ADS1299 prototype with a high-quality laboratory system and found no significant differences in delta, theta, alpha and beta band power measurements. </w:t>
      </w:r>
      <w:proofErr w:type="spellStart"/>
      <w:r w:rsidRPr="00593554">
        <w:rPr>
          <w:rFonts w:eastAsiaTheme="minorEastAsia"/>
        </w:rPr>
        <w:t>Rakhmatulin</w:t>
      </w:r>
      <w:proofErr w:type="spellEnd"/>
      <w:r w:rsidRPr="00593554">
        <w:rPr>
          <w:rFonts w:eastAsiaTheme="minorEastAsia"/>
        </w:rPr>
        <w:t xml:space="preserve"> and </w:t>
      </w:r>
      <w:proofErr w:type="spellStart"/>
      <w:r w:rsidRPr="00593554">
        <w:rPr>
          <w:rFonts w:eastAsiaTheme="minorEastAsia"/>
        </w:rPr>
        <w:t>Volkl</w:t>
      </w:r>
      <w:proofErr w:type="spellEnd"/>
      <w:r w:rsidRPr="00593554">
        <w:rPr>
          <w:rFonts w:eastAsiaTheme="minorEastAsia"/>
        </w:rPr>
        <w:t xml:space="preserve"> (2020) further report that the ADS1299 offers eight channels, 24-bit resolution and a maximum sampling rate of 500 Hz, with signal-to-noise and common-mode rejection ratios of 121 dB and 110 dB, respectively. These characteristics justify our choice of the ADS1299 for a portable, dry-electrode BCI.</w:t>
      </w:r>
    </w:p>
    <w:p w14:paraId="70CA3384" w14:textId="2FCBFAE8" w:rsidR="00A30BFB" w:rsidRPr="00593554" w:rsidRDefault="002F3833" w:rsidP="00A30BFB">
      <w:pPr>
        <w:pStyle w:val="Heading3"/>
        <w:rPr>
          <w:lang w:val="en-GB"/>
        </w:rPr>
      </w:pPr>
      <w:bookmarkStart w:id="22" w:name="_Toc207314637"/>
      <w:r w:rsidRPr="00593554">
        <w:rPr>
          <w:lang w:val="en-GB"/>
        </w:rPr>
        <w:t>ADS1299 Configuration and Microcontroller Interface</w:t>
      </w:r>
      <w:bookmarkEnd w:id="22"/>
    </w:p>
    <w:p w14:paraId="42007018" w14:textId="2A6387B1" w:rsidR="002F3833" w:rsidRPr="00593554" w:rsidRDefault="002F3833" w:rsidP="00520E2A">
      <w:r w:rsidRPr="00593554">
        <w:t>Signal acquisition is controlled by the ADS1299Controller class in the project's code base. Upon initialization, the Raspberry Pi configures both ADS1299 chips via Serial Peripheral Interface (SPI). The controller writes specific register values to set the chips into continuous conversion mode, selects a sampling rate of 250 Hz and enables the desired channels. During each sampling period, the Signal</w:t>
      </w:r>
      <w:r w:rsidR="006436C7" w:rsidRPr="00593554">
        <w:rPr>
          <w:rFonts w:hint="eastAsia"/>
        </w:rPr>
        <w:t xml:space="preserve"> </w:t>
      </w:r>
      <w:r w:rsidRPr="00593554">
        <w:t xml:space="preserve">Acquisition object reads 27 bytes from each chip, extracts the 24-bit </w:t>
      </w:r>
      <w:r w:rsidR="006A4832" w:rsidRPr="00593554">
        <w:t>two</w:t>
      </w:r>
      <w:r w:rsidRPr="00593554">
        <w:t xml:space="preserve"> complement samples and converts them to microvolts via the gain factor. To ensure data integrity, the driver computes the difference between consecutive samples; if the difference exceeds a threshold, the frame is discarded. Only the first six channels from the first ADS1299 are used for further processing because the pilot study involved a single </w:t>
      </w:r>
      <w:r w:rsidR="00292082" w:rsidRPr="00593554">
        <w:t>participant,</w:t>
      </w:r>
      <w:r w:rsidRPr="00593554">
        <w:t xml:space="preserve"> and the additional channels were reserved for future expansion. Figure 3.2 should show the electrode layout on the glasses and the mapping between each ADS1299 channel and its corresponding brain region.</w:t>
      </w:r>
    </w:p>
    <w:p w14:paraId="6C6F6D23" w14:textId="0F0227E9" w:rsidR="00A30BFB" w:rsidRDefault="00520E2A" w:rsidP="00A30BFB">
      <w:pPr>
        <w:pStyle w:val="Heading3"/>
        <w:rPr>
          <w:lang w:val="en-GB"/>
        </w:rPr>
      </w:pPr>
      <w:bookmarkStart w:id="23" w:name="_Toc207314638"/>
      <w:r w:rsidRPr="00520E2A">
        <w:rPr>
          <w:lang w:val="en-GB"/>
        </w:rPr>
        <w:t>Intent Acquisition Protocol</w:t>
      </w:r>
      <w:bookmarkEnd w:id="23"/>
    </w:p>
    <w:p w14:paraId="7DA4281A" w14:textId="0F6B31B0" w:rsidR="00520E2A" w:rsidRDefault="00520E2A" w:rsidP="00520E2A">
      <w:pPr>
        <w:rPr>
          <w:rFonts w:eastAsiaTheme="minorEastAsia"/>
        </w:rPr>
      </w:pPr>
      <w:r w:rsidRPr="00520E2A">
        <w:t xml:space="preserve">For intent recognition, we implemented a graphical user interface (GUI) in </w:t>
      </w:r>
      <w:proofErr w:type="spellStart"/>
      <w:r w:rsidRPr="00520E2A">
        <w:t>Tkinter</w:t>
      </w:r>
      <w:proofErr w:type="spellEnd"/>
      <w:r w:rsidRPr="00520E2A">
        <w:t>. The experimenter presses buttons to cycle through trials for four classes: baseline, jaw clench, gaze left and gaze right. Each trial comprises three phases:</w:t>
      </w:r>
    </w:p>
    <w:p w14:paraId="4DD1C0A0" w14:textId="77777777" w:rsidR="00520E2A" w:rsidRPr="00520E2A" w:rsidRDefault="00520E2A" w:rsidP="00520E2A">
      <w:pPr>
        <w:numPr>
          <w:ilvl w:val="0"/>
          <w:numId w:val="125"/>
        </w:numPr>
        <w:rPr>
          <w:rFonts w:eastAsiaTheme="minorEastAsia"/>
          <w:lang w:val="en-US"/>
        </w:rPr>
      </w:pPr>
      <w:r w:rsidRPr="00520E2A">
        <w:rPr>
          <w:rFonts w:eastAsiaTheme="minorEastAsia"/>
          <w:b/>
          <w:bCs/>
          <w:lang w:val="en-US"/>
        </w:rPr>
        <w:t>Baseline (3 s)</w:t>
      </w:r>
      <w:r w:rsidRPr="00520E2A">
        <w:rPr>
          <w:rFonts w:eastAsiaTheme="minorEastAsia"/>
          <w:lang w:val="en-US"/>
        </w:rPr>
        <w:t xml:space="preserve"> – the participant relaxes without any voluntary movement. This segment serves both as a reference for preprocessing and as a </w:t>
      </w:r>
      <w:proofErr w:type="gramStart"/>
      <w:r w:rsidRPr="00520E2A">
        <w:rPr>
          <w:rFonts w:eastAsiaTheme="minorEastAsia"/>
          <w:lang w:val="en-US"/>
        </w:rPr>
        <w:t>class in its own right</w:t>
      </w:r>
      <w:proofErr w:type="gramEnd"/>
      <w:r w:rsidRPr="00520E2A">
        <w:rPr>
          <w:rFonts w:eastAsiaTheme="minorEastAsia"/>
          <w:lang w:val="en-US"/>
        </w:rPr>
        <w:t xml:space="preserve"> (e.g., "no intention").</w:t>
      </w:r>
    </w:p>
    <w:p w14:paraId="02D7A19B" w14:textId="77777777" w:rsidR="00520E2A" w:rsidRPr="00520E2A" w:rsidRDefault="00520E2A" w:rsidP="00520E2A">
      <w:pPr>
        <w:numPr>
          <w:ilvl w:val="0"/>
          <w:numId w:val="125"/>
        </w:numPr>
        <w:rPr>
          <w:rFonts w:eastAsiaTheme="minorEastAsia"/>
          <w:lang w:val="en-US"/>
        </w:rPr>
      </w:pPr>
      <w:r w:rsidRPr="00520E2A">
        <w:rPr>
          <w:rFonts w:eastAsiaTheme="minorEastAsia"/>
          <w:b/>
          <w:bCs/>
          <w:lang w:val="en-US"/>
        </w:rPr>
        <w:t>Action (3 s)</w:t>
      </w:r>
      <w:r w:rsidRPr="00520E2A">
        <w:rPr>
          <w:rFonts w:eastAsiaTheme="minorEastAsia"/>
          <w:lang w:val="en-US"/>
        </w:rPr>
        <w:t xml:space="preserve"> – the participant performs the instructed movement. For jaw clench, the teeth are pressed together; for gaze left and gaze right, the participant moves their eyes without turning </w:t>
      </w:r>
      <w:proofErr w:type="gramStart"/>
      <w:r w:rsidRPr="00520E2A">
        <w:rPr>
          <w:rFonts w:eastAsiaTheme="minorEastAsia"/>
          <w:lang w:val="en-US"/>
        </w:rPr>
        <w:t>the</w:t>
      </w:r>
      <w:proofErr w:type="gramEnd"/>
      <w:r w:rsidRPr="00520E2A">
        <w:rPr>
          <w:rFonts w:eastAsiaTheme="minorEastAsia"/>
          <w:lang w:val="en-US"/>
        </w:rPr>
        <w:t xml:space="preserve"> head.</w:t>
      </w:r>
    </w:p>
    <w:p w14:paraId="255F64DE" w14:textId="77777777" w:rsidR="00520E2A" w:rsidRPr="00520E2A" w:rsidRDefault="00520E2A" w:rsidP="00520E2A">
      <w:pPr>
        <w:numPr>
          <w:ilvl w:val="0"/>
          <w:numId w:val="125"/>
        </w:numPr>
        <w:rPr>
          <w:rFonts w:eastAsiaTheme="minorEastAsia"/>
          <w:lang w:val="en-US"/>
        </w:rPr>
      </w:pPr>
      <w:r w:rsidRPr="00520E2A">
        <w:rPr>
          <w:rFonts w:eastAsiaTheme="minorEastAsia"/>
          <w:b/>
          <w:bCs/>
          <w:lang w:val="en-US"/>
        </w:rPr>
        <w:t>Recovery (2 s)</w:t>
      </w:r>
      <w:r w:rsidRPr="00520E2A">
        <w:rPr>
          <w:rFonts w:eastAsiaTheme="minorEastAsia"/>
          <w:lang w:val="en-US"/>
        </w:rPr>
        <w:t xml:space="preserve"> – the participant returns to rest while remaining still. This </w:t>
      </w:r>
      <w:r w:rsidRPr="00520E2A">
        <w:rPr>
          <w:rFonts w:eastAsiaTheme="minorEastAsia"/>
          <w:lang w:val="en-US"/>
        </w:rPr>
        <w:lastRenderedPageBreak/>
        <w:t>phase allows muscle artifacts to fade and ensures that consecutive trials are independent.</w:t>
      </w:r>
    </w:p>
    <w:p w14:paraId="57AD5CE9" w14:textId="77777777" w:rsidR="00520E2A" w:rsidRPr="00520E2A" w:rsidRDefault="00520E2A" w:rsidP="00520E2A">
      <w:pPr>
        <w:rPr>
          <w:lang w:val="en-US"/>
        </w:rPr>
      </w:pPr>
      <w:r w:rsidRPr="00520E2A">
        <w:rPr>
          <w:lang w:val="en-US"/>
        </w:rPr>
        <w:t>At the beginning of each session, the participant enters their identifier and trial number; the GUI stores this metadata along with the sampling rate and electrode positions. When the "Record" button is pressed, the acquisition thread collects microvolt values from the six channels and appends them to a list. After the trial ends, the program writes the data to a CSV file whose name encodes the subject ID, trial number, class label and timestamp. The CSV file includes a JSON header that contains a dictionary of session information such as sampling frequency, trial lengths and channel names.</w:t>
      </w:r>
    </w:p>
    <w:p w14:paraId="0502BF4D" w14:textId="37B35BAA" w:rsidR="00520E2A" w:rsidRDefault="00520E2A" w:rsidP="00520E2A">
      <w:pPr>
        <w:pStyle w:val="Heading3"/>
        <w:rPr>
          <w:lang w:val="en-GB"/>
        </w:rPr>
      </w:pPr>
      <w:bookmarkStart w:id="24" w:name="_Toc207314639"/>
      <w:r w:rsidRPr="00520E2A">
        <w:rPr>
          <w:lang w:val="en-GB"/>
        </w:rPr>
        <w:t>Emotion Acquisition Protocol</w:t>
      </w:r>
      <w:bookmarkEnd w:id="24"/>
    </w:p>
    <w:p w14:paraId="0EFF44F2" w14:textId="4E837D83" w:rsidR="00520E2A" w:rsidRDefault="00520E2A" w:rsidP="00520E2A">
      <w:pPr>
        <w:rPr>
          <w:rFonts w:eastAsiaTheme="minorEastAsia"/>
        </w:rPr>
      </w:pPr>
      <w:r w:rsidRPr="00520E2A">
        <w:rPr>
          <w:rFonts w:eastAsiaTheme="minorEastAsia"/>
        </w:rPr>
        <w:t>Emotional state is elicited through auditory stimuli rather than physical actions. Inspired by multimedia datasets such as DEAP (</w:t>
      </w:r>
      <w:proofErr w:type="spellStart"/>
      <w:r w:rsidRPr="00520E2A">
        <w:rPr>
          <w:rFonts w:eastAsiaTheme="minorEastAsia"/>
        </w:rPr>
        <w:t>Koelstra</w:t>
      </w:r>
      <w:proofErr w:type="spellEnd"/>
      <w:r w:rsidRPr="00520E2A">
        <w:rPr>
          <w:rFonts w:eastAsiaTheme="minorEastAsia"/>
        </w:rPr>
        <w:t xml:space="preserve"> et al., 2012), which uses 40 one-minute music video excerpts to elicit different affective states and records EEG and peripheral signals from 32 participants, we opted for a simpler protocol compatible with our pilot study. In each emotional trial, the participant listens to a 30-second sound clip (e.g., upbeat music, calm ambient noise or dissonant sounds). The first 20 seconds allow the emotional response to build; the last 10 seconds are recorded for analysis. This design reduces memory load and approximates the shorter durations necessary for real-time BCI applications. After the trial, the GUI optionally prompts the participant to rate the stimulus on a 1–9 scale for valence or arousal, </w:t>
      </w:r>
      <w:proofErr w:type="gramStart"/>
      <w:r w:rsidRPr="00520E2A">
        <w:rPr>
          <w:rFonts w:eastAsiaTheme="minorEastAsia"/>
        </w:rPr>
        <w:t>similar to</w:t>
      </w:r>
      <w:proofErr w:type="gramEnd"/>
      <w:r w:rsidRPr="00520E2A">
        <w:rPr>
          <w:rFonts w:eastAsiaTheme="minorEastAsia"/>
        </w:rPr>
        <w:t xml:space="preserve"> the Self-Assessment Manikin (SAM) used in DEAP (Bradley &amp; Lang, 1994).</w:t>
      </w:r>
    </w:p>
    <w:p w14:paraId="32538C96" w14:textId="5085A7D0" w:rsidR="00520E2A" w:rsidRDefault="00520E2A" w:rsidP="00520E2A">
      <w:pPr>
        <w:pStyle w:val="Heading3"/>
        <w:rPr>
          <w:lang w:val="en-GB"/>
        </w:rPr>
      </w:pPr>
      <w:bookmarkStart w:id="25" w:name="_Toc207314640"/>
      <w:r w:rsidRPr="00520E2A">
        <w:rPr>
          <w:lang w:val="en-GB"/>
        </w:rPr>
        <w:t>Dataset Construction</w:t>
      </w:r>
      <w:bookmarkEnd w:id="25"/>
    </w:p>
    <w:p w14:paraId="47E2DAF2" w14:textId="0C93901C" w:rsidR="00520E2A" w:rsidRDefault="00520E2A" w:rsidP="00520E2A">
      <w:r w:rsidRPr="00520E2A">
        <w:t xml:space="preserve">The raw CSV recordings are converted into structured datasets using the script dataset_builder.py. The builder reads metadata from the file names to assign labels (0–3 for baseline, jaw clench, gaze left, gaze right in the intent set; 0–2 for negative, neutral, positive in the emotion set). It extracts only the action phase for intent trials and the recorded 10-second segment for emotion trials. To improve sample size, the builder segments each trial into overlapping windows of two seconds (500 samples) with an overlap of 0.5 s for intent and 1 s for emotion. These window lengths were chosen to balance temporal resolution against frequency resolution and to align with the model's receptive field. Windows with fewer than the full length are discarded. For each window, the script records a three-dimensional array: channels × samples for time domain inputs, a vector of band power features for the frequency branch (see Section 3.4) and a matrix of spectrogram values for the image branch. It then splits the windows into training, validation and test sets according to a subject-wise </w:t>
      </w:r>
      <w:r w:rsidRPr="00520E2A">
        <w:lastRenderedPageBreak/>
        <w:t>split (75% train, 15% validation, 10% test) to prevent leakage across sessions.</w:t>
      </w:r>
    </w:p>
    <w:p w14:paraId="4CCF1E6C" w14:textId="65A3EA48" w:rsidR="00520E2A" w:rsidRPr="00520E2A" w:rsidRDefault="00520E2A" w:rsidP="00520E2A">
      <w:pPr>
        <w:rPr>
          <w:rFonts w:eastAsiaTheme="minorEastAsia"/>
        </w:rPr>
      </w:pPr>
      <w:r w:rsidRPr="00520E2A">
        <w:rPr>
          <w:rFonts w:eastAsiaTheme="minorEastAsia"/>
        </w:rPr>
        <w:t>Table 3.1 (to be inserted later) will summarize the number of trials and windows for each class. A timing diagram (Fig. 3.3) should depict the baseline, action and recovery durations for intent tasks and the 30-second audio with the recorded portion for emotion tasks.</w:t>
      </w:r>
    </w:p>
    <w:p w14:paraId="4511D422" w14:textId="2591627B" w:rsidR="00A30BFB" w:rsidRPr="00593554" w:rsidRDefault="00520E2A" w:rsidP="00730C13">
      <w:pPr>
        <w:pStyle w:val="Heading2"/>
        <w:rPr>
          <w:lang w:val="en-GB"/>
        </w:rPr>
      </w:pPr>
      <w:bookmarkStart w:id="26" w:name="_Toc207314641"/>
      <w:r w:rsidRPr="00520E2A">
        <w:rPr>
          <w:lang w:val="en-GB"/>
        </w:rPr>
        <w:t>Signal Processing and Feature Extraction</w:t>
      </w:r>
      <w:bookmarkEnd w:id="26"/>
    </w:p>
    <w:p w14:paraId="5F8C5FEB" w14:textId="43657FE9" w:rsidR="00730C13" w:rsidRDefault="00520E2A" w:rsidP="00730C13">
      <w:pPr>
        <w:pStyle w:val="Heading3"/>
        <w:rPr>
          <w:lang w:val="en-GB"/>
        </w:rPr>
      </w:pPr>
      <w:bookmarkStart w:id="27" w:name="_Toc207314642"/>
      <w:r w:rsidRPr="00520E2A">
        <w:rPr>
          <w:lang w:val="en-GB"/>
        </w:rPr>
        <w:t>Preprocessing Pipeline</w:t>
      </w:r>
      <w:bookmarkEnd w:id="27"/>
    </w:p>
    <w:p w14:paraId="2F9D53D9" w14:textId="56E9F2DE" w:rsidR="00520E2A" w:rsidRDefault="00520E2A" w:rsidP="00520E2A">
      <w:pPr>
        <w:rPr>
          <w:rFonts w:eastAsiaTheme="minorEastAsia"/>
        </w:rPr>
      </w:pPr>
      <w:r w:rsidRPr="00520E2A">
        <w:t>Electroencephalography and electromyography signals are susceptible to noise from power line interference, slow drifts and muscle artifacts. The project provides a flexible pipeline in preprocess.py that combines several standard procedures (</w:t>
      </w:r>
      <w:proofErr w:type="spellStart"/>
      <w:r w:rsidRPr="00520E2A">
        <w:t>Bigdely-Shamlo</w:t>
      </w:r>
      <w:proofErr w:type="spellEnd"/>
      <w:r w:rsidRPr="00520E2A">
        <w:t xml:space="preserve"> et al., 2015):</w:t>
      </w:r>
    </w:p>
    <w:p w14:paraId="2039E129" w14:textId="77777777" w:rsidR="00520E2A" w:rsidRPr="00520E2A" w:rsidRDefault="00520E2A" w:rsidP="00520E2A">
      <w:pPr>
        <w:numPr>
          <w:ilvl w:val="0"/>
          <w:numId w:val="126"/>
        </w:numPr>
        <w:rPr>
          <w:rFonts w:eastAsiaTheme="minorEastAsia"/>
          <w:lang w:val="en-US"/>
        </w:rPr>
      </w:pPr>
      <w:r w:rsidRPr="00520E2A">
        <w:rPr>
          <w:rFonts w:eastAsiaTheme="minorEastAsia"/>
          <w:b/>
          <w:bCs/>
          <w:lang w:val="en-US"/>
        </w:rPr>
        <w:t>Band-pass filtering</w:t>
      </w:r>
      <w:r w:rsidRPr="00520E2A">
        <w:rPr>
          <w:rFonts w:eastAsiaTheme="minorEastAsia"/>
          <w:lang w:val="en-US"/>
        </w:rPr>
        <w:t xml:space="preserve"> – each channel passes through a fourth-order Butterworth filter between 1 Hz and 40 Hz to remove slow drifts and high-frequency noise. The pass band matches typical ranges for cortical rhythms and ocular/muscle activity.</w:t>
      </w:r>
    </w:p>
    <w:p w14:paraId="677F94EB" w14:textId="77777777" w:rsidR="00520E2A" w:rsidRPr="00520E2A" w:rsidRDefault="00520E2A" w:rsidP="00520E2A">
      <w:pPr>
        <w:numPr>
          <w:ilvl w:val="0"/>
          <w:numId w:val="126"/>
        </w:numPr>
        <w:rPr>
          <w:rFonts w:eastAsiaTheme="minorEastAsia"/>
          <w:lang w:val="en-US"/>
        </w:rPr>
      </w:pPr>
      <w:r w:rsidRPr="00520E2A">
        <w:rPr>
          <w:rFonts w:eastAsiaTheme="minorEastAsia"/>
          <w:b/>
          <w:bCs/>
          <w:lang w:val="en-US"/>
        </w:rPr>
        <w:t>Notch filtering</w:t>
      </w:r>
      <w:r w:rsidRPr="00520E2A">
        <w:rPr>
          <w:rFonts w:eastAsiaTheme="minorEastAsia"/>
          <w:lang w:val="en-US"/>
        </w:rPr>
        <w:t xml:space="preserve"> – a second-order IIR notch at 50 Hz (optional) suppresses power line interference. During our tests, the Raspberry Pi and battery power supply kept mains noise low, so the notch filter was disabled by default.</w:t>
      </w:r>
    </w:p>
    <w:p w14:paraId="2480EFF6" w14:textId="77777777" w:rsidR="00520E2A" w:rsidRPr="00520E2A" w:rsidRDefault="00520E2A" w:rsidP="00520E2A">
      <w:pPr>
        <w:numPr>
          <w:ilvl w:val="0"/>
          <w:numId w:val="126"/>
        </w:numPr>
        <w:rPr>
          <w:rFonts w:eastAsiaTheme="minorEastAsia"/>
          <w:lang w:val="en-US"/>
        </w:rPr>
      </w:pPr>
      <w:r w:rsidRPr="00520E2A">
        <w:rPr>
          <w:rFonts w:eastAsiaTheme="minorEastAsia"/>
          <w:b/>
          <w:bCs/>
          <w:lang w:val="en-US"/>
        </w:rPr>
        <w:t>Z-score normalization</w:t>
      </w:r>
      <w:r w:rsidRPr="00520E2A">
        <w:rPr>
          <w:rFonts w:eastAsiaTheme="minorEastAsia"/>
          <w:lang w:val="en-US"/>
        </w:rPr>
        <w:t xml:space="preserve"> – within each window, the mean is subtracted and the result divided by the standard deviation, standardizing the amplitude across sessions.</w:t>
      </w:r>
    </w:p>
    <w:p w14:paraId="01827C20" w14:textId="77777777" w:rsidR="00520E2A" w:rsidRPr="00520E2A" w:rsidRDefault="00520E2A" w:rsidP="00520E2A">
      <w:pPr>
        <w:numPr>
          <w:ilvl w:val="0"/>
          <w:numId w:val="126"/>
        </w:numPr>
        <w:rPr>
          <w:rFonts w:eastAsiaTheme="minorEastAsia"/>
          <w:lang w:val="en-US"/>
        </w:rPr>
      </w:pPr>
      <w:r w:rsidRPr="00520E2A">
        <w:rPr>
          <w:rFonts w:eastAsiaTheme="minorEastAsia"/>
          <w:b/>
          <w:bCs/>
          <w:lang w:val="en-US"/>
        </w:rPr>
        <w:t>Wavelet denoising and independent component analysis (ICA)</w:t>
      </w:r>
      <w:r w:rsidRPr="00520E2A">
        <w:rPr>
          <w:rFonts w:eastAsiaTheme="minorEastAsia"/>
          <w:lang w:val="en-US"/>
        </w:rPr>
        <w:t xml:space="preserve"> – optional modules apply wavelet thresholding or ICA to remove eye blinks and motion artifacts (Jung et al., 2000). These modules were not used in the pilot because eye movements were part of the intentional signals; however, they will be valuable when the system is extended to richer emotional paradigms.</w:t>
      </w:r>
    </w:p>
    <w:p w14:paraId="05E07D3E" w14:textId="77777777" w:rsidR="00520E2A" w:rsidRPr="00520E2A" w:rsidRDefault="00520E2A" w:rsidP="00520E2A">
      <w:pPr>
        <w:rPr>
          <w:rFonts w:eastAsiaTheme="minorEastAsia"/>
          <w:lang w:val="en-US"/>
        </w:rPr>
      </w:pPr>
      <w:r w:rsidRPr="00520E2A">
        <w:rPr>
          <w:rFonts w:eastAsiaTheme="minorEastAsia"/>
          <w:lang w:val="en-US"/>
        </w:rPr>
        <w:t>The preprocessing functions operate on one-dimensional NumPy arrays and can be chained. In the real-time predictor, the pipeline is performed on a sliding buffer of 2 s of data. Preprocessing parameters (cutoff frequencies, filter order, and whether denoising is applied) are centralized in a configuration file (config.py) to ensure reproducibility.</w:t>
      </w:r>
    </w:p>
    <w:p w14:paraId="5A8628E8" w14:textId="3EAAAE70" w:rsidR="00730C13" w:rsidRDefault="00EC07B9" w:rsidP="00730C13">
      <w:pPr>
        <w:pStyle w:val="Heading3"/>
        <w:rPr>
          <w:lang w:val="en-GB"/>
        </w:rPr>
      </w:pPr>
      <w:bookmarkStart w:id="28" w:name="_Toc207314643"/>
      <w:r w:rsidRPr="00EC07B9">
        <w:rPr>
          <w:lang w:val="en-GB"/>
        </w:rPr>
        <w:t>Time Domain Features</w:t>
      </w:r>
      <w:bookmarkEnd w:id="28"/>
    </w:p>
    <w:p w14:paraId="655ACE57" w14:textId="44BF88D9" w:rsidR="00EC07B9" w:rsidRDefault="00EC07B9" w:rsidP="00EC07B9">
      <w:pPr>
        <w:rPr>
          <w:rFonts w:eastAsiaTheme="minorEastAsia"/>
        </w:rPr>
      </w:pPr>
      <w:r w:rsidRPr="00EC07B9">
        <w:rPr>
          <w:rFonts w:eastAsiaTheme="minorEastAsia"/>
        </w:rPr>
        <w:t>The first branch of the multimodal network processes raw time domain sequences. A 1D convolutional neural network (CNN) with two convolutional layers extracts short-</w:t>
      </w:r>
      <w:r w:rsidRPr="00EC07B9">
        <w:rPr>
          <w:rFonts w:eastAsiaTheme="minorEastAsia"/>
        </w:rPr>
        <w:lastRenderedPageBreak/>
        <w:t xml:space="preserve">term patterns across the 500-sample window. Each convolution is followed by batch normalization, </w:t>
      </w:r>
      <w:proofErr w:type="spellStart"/>
      <w:r w:rsidRPr="00EC07B9">
        <w:rPr>
          <w:rFonts w:eastAsiaTheme="minorEastAsia"/>
        </w:rPr>
        <w:t>ReLU</w:t>
      </w:r>
      <w:proofErr w:type="spellEnd"/>
      <w:r w:rsidRPr="00EC07B9">
        <w:rPr>
          <w:rFonts w:eastAsiaTheme="minorEastAsia"/>
        </w:rPr>
        <w:t xml:space="preserve"> activation and max pooling. The resulting feature map is fed into a bidirectional Long Short-Term Memory (LSTM) layer that captures temporal dependencies (Hochreiter &amp; </w:t>
      </w:r>
      <w:proofErr w:type="spellStart"/>
      <w:r w:rsidRPr="00EC07B9">
        <w:rPr>
          <w:rFonts w:eastAsiaTheme="minorEastAsia"/>
        </w:rPr>
        <w:t>Schmidhuber</w:t>
      </w:r>
      <w:proofErr w:type="spellEnd"/>
      <w:r w:rsidRPr="00EC07B9">
        <w:rPr>
          <w:rFonts w:eastAsiaTheme="minorEastAsia"/>
        </w:rPr>
        <w:t>, 1997). For intent recognition, the LSTM can distinguish sustained jaw clench activity from transient eye movements, while for emotion recognition it can capture slow oscillations related to valence. Because the network operates directly on z-normalized microvolt sequences, no hand-crafted features are required for this branch.</w:t>
      </w:r>
    </w:p>
    <w:p w14:paraId="25C000DC" w14:textId="679927D5" w:rsidR="00EC07B9" w:rsidRDefault="00EC07B9" w:rsidP="00EC07B9">
      <w:pPr>
        <w:pStyle w:val="Heading3"/>
        <w:rPr>
          <w:lang w:val="en-GB"/>
        </w:rPr>
      </w:pPr>
      <w:bookmarkStart w:id="29" w:name="_Toc207314644"/>
      <w:r w:rsidRPr="00EC07B9">
        <w:rPr>
          <w:lang w:val="en-GB"/>
        </w:rPr>
        <w:t>Frequency Domain Features</w:t>
      </w:r>
      <w:bookmarkEnd w:id="29"/>
    </w:p>
    <w:p w14:paraId="5AF03E9B" w14:textId="4D45BE33" w:rsidR="00EC07B9" w:rsidRPr="00EC07B9" w:rsidRDefault="00EC07B9" w:rsidP="00EC07B9">
      <w:pPr>
        <w:rPr>
          <w:rFonts w:eastAsiaTheme="minorEastAsia"/>
        </w:rPr>
      </w:pPr>
      <w:r w:rsidRPr="00EC07B9">
        <w:rPr>
          <w:rFonts w:eastAsiaTheme="minorEastAsia"/>
        </w:rPr>
        <w:t xml:space="preserve">The second branch summarizes each 2 s window using relative band powers. The function </w:t>
      </w:r>
      <w:proofErr w:type="spellStart"/>
      <w:r w:rsidRPr="00EC07B9">
        <w:rPr>
          <w:rFonts w:eastAsiaTheme="minorEastAsia"/>
        </w:rPr>
        <w:t>bandpower</w:t>
      </w:r>
      <w:proofErr w:type="spellEnd"/>
      <w:r w:rsidRPr="00EC07B9">
        <w:rPr>
          <w:rFonts w:eastAsiaTheme="minorEastAsia"/>
        </w:rPr>
        <w:t xml:space="preserve"> in features.py computes Welch's periodogram and integrates the spectral power over three canonical EEG bands: theta (4–8 Hz), alpha (8–13 Hz) and beta (13–30 Hz) (Welch, 1967). Each band's power is normalized by the total power in the 1–40 Hz range. This produces a channels × 3 matrix that reflects how much energy is present in each rhythm relative to the total. In emotional processing, frontal alpha asymmetry (difference in alpha power between F7 and F8) is often correlated with approach/withdrawal tendencies (Harmon-Jones &amp; Gable, 2018); while our pilot study did not compute asymmetry explicitly, the network can learn such relationships from the relative band powers. For intent recognition, muscle artifacts from jaw clenching produce strong beta band energy at temporal electrodes. The frequency branch processes the band power matrix with two convolutional layers and a global average pooling layer to produce a fixed-length vector.</w:t>
      </w:r>
    </w:p>
    <w:p w14:paraId="708AEB60" w14:textId="56F07774" w:rsidR="00EC07B9" w:rsidRDefault="00EC07B9" w:rsidP="00EC07B9">
      <w:pPr>
        <w:pStyle w:val="Heading3"/>
        <w:rPr>
          <w:lang w:val="en-GB"/>
        </w:rPr>
      </w:pPr>
      <w:bookmarkStart w:id="30" w:name="_Toc207314645"/>
      <w:r w:rsidRPr="00EC07B9">
        <w:rPr>
          <w:lang w:val="en-GB"/>
        </w:rPr>
        <w:t>Spectrogram Images</w:t>
      </w:r>
      <w:bookmarkEnd w:id="30"/>
    </w:p>
    <w:p w14:paraId="5A1C0380" w14:textId="5F6E153F" w:rsidR="00EC07B9" w:rsidRPr="00EC07B9" w:rsidRDefault="00EC07B9" w:rsidP="00EC07B9">
      <w:pPr>
        <w:rPr>
          <w:rFonts w:eastAsiaTheme="minorEastAsia"/>
        </w:rPr>
      </w:pPr>
      <w:r w:rsidRPr="00EC07B9">
        <w:rPr>
          <w:rFonts w:eastAsiaTheme="minorEastAsia"/>
        </w:rPr>
        <w:t xml:space="preserve">The third branch utilizes time–frequency spectrograms as input to a convolutional neural network. The function </w:t>
      </w:r>
      <w:proofErr w:type="spellStart"/>
      <w:r w:rsidRPr="00EC07B9">
        <w:rPr>
          <w:rFonts w:eastAsiaTheme="minorEastAsia"/>
        </w:rPr>
        <w:t>spectrogram_images</w:t>
      </w:r>
      <w:proofErr w:type="spellEnd"/>
      <w:r w:rsidRPr="00EC07B9">
        <w:rPr>
          <w:rFonts w:eastAsiaTheme="minorEastAsia"/>
        </w:rPr>
        <w:t xml:space="preserve"> divides each 2 s window into overlapping segments, applies the Short Time Fourier Transform (STFT) and computes the log power spectrum. Each resulting spectrogram is z-normalized and resized to a uniform shape (e.g., 128×128 pixels). The images are processed by a modified ResNet-18 (He et al., 2016) with the first convolutional layer changed to accept single-channel inputs and the output fully connected layer replaced with a lower dimensional embedding. Spectrograms visualize non-stationary patterns such as bursts of beta activity during jaw clenching or shifts between alpha and beta during different emotional states. However, computing STFT and processing images is computationally expensive; </w:t>
      </w:r>
      <w:proofErr w:type="gramStart"/>
      <w:r w:rsidRPr="00EC07B9">
        <w:rPr>
          <w:rFonts w:eastAsiaTheme="minorEastAsia"/>
        </w:rPr>
        <w:t>therefore</w:t>
      </w:r>
      <w:proofErr w:type="gramEnd"/>
      <w:r w:rsidRPr="00EC07B9">
        <w:rPr>
          <w:rFonts w:eastAsiaTheme="minorEastAsia"/>
        </w:rPr>
        <w:t xml:space="preserve"> this branch can be disabled to trade off performance against latency.</w:t>
      </w:r>
    </w:p>
    <w:p w14:paraId="79C55BEE" w14:textId="7F6503BD" w:rsidR="00EC07B9" w:rsidRDefault="00EC07B9" w:rsidP="00EC07B9">
      <w:pPr>
        <w:pStyle w:val="Heading3"/>
        <w:rPr>
          <w:lang w:val="en-GB"/>
        </w:rPr>
      </w:pPr>
      <w:bookmarkStart w:id="31" w:name="_Toc207314646"/>
      <w:r w:rsidRPr="00EC07B9">
        <w:rPr>
          <w:lang w:val="en-GB"/>
        </w:rPr>
        <w:t>Data Integrity and Signal Quality Assessment</w:t>
      </w:r>
      <w:bookmarkEnd w:id="31"/>
    </w:p>
    <w:p w14:paraId="62757A86" w14:textId="3E660C85" w:rsidR="00EC07B9" w:rsidRPr="00EC07B9" w:rsidRDefault="00EC07B9" w:rsidP="00EC07B9">
      <w:pPr>
        <w:rPr>
          <w:rFonts w:eastAsiaTheme="minorEastAsia"/>
        </w:rPr>
      </w:pPr>
      <w:r w:rsidRPr="00EC07B9">
        <w:rPr>
          <w:rFonts w:eastAsiaTheme="minorEastAsia"/>
        </w:rPr>
        <w:t xml:space="preserve">As part of the methodology, we examined the acquired signals to ensure they were </w:t>
      </w:r>
      <w:r w:rsidRPr="00EC07B9">
        <w:rPr>
          <w:rFonts w:eastAsiaTheme="minorEastAsia"/>
        </w:rPr>
        <w:lastRenderedPageBreak/>
        <w:t xml:space="preserve">clean enough to support classification. We computed root mean square (RMS) values and peak-to-peak ranges for each channel, as well as the SNR by comparing the power in the 4–40 Hz band against the residual noise in a baseline segment. The ADS1299's specification reports an SNR of 121 dB and CMRR of 110 dB (Texas Instruments, 2015); our prototype cannot reach those ideal values due to motion and cable noise, but baseline periods showed stable microvolt ranges (&lt; 50 </w:t>
      </w:r>
      <w:proofErr w:type="spellStart"/>
      <w:r w:rsidRPr="00EC07B9">
        <w:rPr>
          <w:rFonts w:eastAsiaTheme="minorEastAsia"/>
        </w:rPr>
        <w:t>μV</w:t>
      </w:r>
      <w:proofErr w:type="spellEnd"/>
      <w:r w:rsidRPr="00EC07B9">
        <w:rPr>
          <w:rFonts w:eastAsiaTheme="minorEastAsia"/>
        </w:rPr>
        <w:t>) and limited drift. A figure panel (Fig. 3.4) should illustrate typical raw and filtered signals, the corresponding Welch periodograms and relative band power bar charts for each trial type.</w:t>
      </w:r>
    </w:p>
    <w:p w14:paraId="1CA6D754" w14:textId="00C31BFC" w:rsidR="00730C13" w:rsidRPr="00593554" w:rsidRDefault="00446231" w:rsidP="00730C13">
      <w:pPr>
        <w:pStyle w:val="Heading2"/>
        <w:rPr>
          <w:lang w:val="en-GB"/>
        </w:rPr>
      </w:pPr>
      <w:bookmarkStart w:id="32" w:name="_Toc207314647"/>
      <w:r w:rsidRPr="00446231">
        <w:rPr>
          <w:lang w:val="en-GB"/>
        </w:rPr>
        <w:t>Multimodal Network Architecture and Training</w:t>
      </w:r>
      <w:bookmarkEnd w:id="32"/>
    </w:p>
    <w:p w14:paraId="385217A0" w14:textId="73E08BF4" w:rsidR="00730C13" w:rsidRDefault="00446231" w:rsidP="00730C13">
      <w:pPr>
        <w:pStyle w:val="Heading3"/>
        <w:rPr>
          <w:lang w:val="en-GB"/>
        </w:rPr>
      </w:pPr>
      <w:bookmarkStart w:id="33" w:name="_Toc207314648"/>
      <w:r w:rsidRPr="00446231">
        <w:rPr>
          <w:lang w:val="en-GB"/>
        </w:rPr>
        <w:t>Network Architecture</w:t>
      </w:r>
      <w:bookmarkEnd w:id="33"/>
    </w:p>
    <w:p w14:paraId="4E7AA337" w14:textId="14F207FD" w:rsidR="00446231" w:rsidRPr="00446231" w:rsidRDefault="00446231" w:rsidP="00446231">
      <w:pPr>
        <w:rPr>
          <w:rFonts w:eastAsiaTheme="minorEastAsia"/>
        </w:rPr>
      </w:pPr>
      <w:r w:rsidRPr="00446231">
        <w:rPr>
          <w:rFonts w:eastAsiaTheme="minorEastAsia"/>
        </w:rPr>
        <w:t xml:space="preserve">Our classifier, </w:t>
      </w:r>
      <w:proofErr w:type="spellStart"/>
      <w:r w:rsidRPr="00446231">
        <w:rPr>
          <w:rFonts w:eastAsiaTheme="minorEastAsia"/>
        </w:rPr>
        <w:t>MultiModalNet</w:t>
      </w:r>
      <w:proofErr w:type="spellEnd"/>
      <w:r w:rsidRPr="00446231">
        <w:rPr>
          <w:rFonts w:eastAsiaTheme="minorEastAsia"/>
        </w:rPr>
        <w:t xml:space="preserve">, combines the three feature streams described above. Each branch outputs a 128-dimensional latent vector: the time branch after LSTM pooling, the frequency branch after global pooling and the image branch after average pooling in </w:t>
      </w:r>
      <w:proofErr w:type="spellStart"/>
      <w:r w:rsidRPr="00446231">
        <w:rPr>
          <w:rFonts w:eastAsiaTheme="minorEastAsia"/>
        </w:rPr>
        <w:t>ResNet</w:t>
      </w:r>
      <w:proofErr w:type="spellEnd"/>
      <w:r w:rsidRPr="00446231">
        <w:rPr>
          <w:rFonts w:eastAsiaTheme="minorEastAsia"/>
        </w:rPr>
        <w:t xml:space="preserve">. These vectors are concatenated to form a 384-dimensional feature, which is passed through a fully connected layer with 128 units and </w:t>
      </w:r>
      <w:proofErr w:type="spellStart"/>
      <w:r w:rsidRPr="00446231">
        <w:rPr>
          <w:rFonts w:eastAsiaTheme="minorEastAsia"/>
        </w:rPr>
        <w:t>ReLU</w:t>
      </w:r>
      <w:proofErr w:type="spellEnd"/>
      <w:r w:rsidRPr="00446231">
        <w:rPr>
          <w:rFonts w:eastAsiaTheme="minorEastAsia"/>
        </w:rPr>
        <w:t xml:space="preserve"> activation followed by a final linear layer to produce class logits. A dropout layer between the fusion and classification layers mitigates overfitting. The architecture is shared for both the intent and emotion tasks, but the output dimensions differ (four classes for intent, three classes for emotion). An optional flag disables the image branch to lower resource consumption; in that case, the two 128-dimensional vectors from the time and frequency branches are concatenated.</w:t>
      </w:r>
    </w:p>
    <w:p w14:paraId="1EBBD1B2" w14:textId="3644D711" w:rsidR="00730C13" w:rsidRDefault="00446231" w:rsidP="00730C13">
      <w:pPr>
        <w:pStyle w:val="Heading3"/>
        <w:rPr>
          <w:lang w:val="en-GB"/>
        </w:rPr>
      </w:pPr>
      <w:bookmarkStart w:id="34" w:name="_Toc207314649"/>
      <w:r w:rsidRPr="00446231">
        <w:rPr>
          <w:lang w:val="en-GB"/>
        </w:rPr>
        <w:t>Loss Functions and Optimization</w:t>
      </w:r>
      <w:bookmarkEnd w:id="34"/>
    </w:p>
    <w:p w14:paraId="21EB3695" w14:textId="33348DD3" w:rsidR="00446231" w:rsidRDefault="00446231" w:rsidP="00446231">
      <w:pPr>
        <w:rPr>
          <w:rFonts w:eastAsiaTheme="minorEastAsia"/>
        </w:rPr>
      </w:pPr>
      <w:r w:rsidRPr="00446231">
        <w:rPr>
          <w:rFonts w:eastAsiaTheme="minorEastAsia"/>
        </w:rPr>
        <w:t>During training, we minimize the cross-entropy loss between predicted logits and ground truth labels. The dataset is small; to reduce variance we stratify batches and shuffle the windows in each epoch. The Adam optimizer is used with a learning rate of 1×10</w:t>
      </w:r>
      <w:r w:rsidRPr="00446231">
        <w:rPr>
          <w:rFonts w:ascii="Cambria Math" w:eastAsiaTheme="minorEastAsia" w:hAnsi="Cambria Math" w:cs="Cambria Math"/>
        </w:rPr>
        <w:t>⁻</w:t>
      </w:r>
      <w:r w:rsidRPr="00446231">
        <w:rPr>
          <w:rFonts w:eastAsiaTheme="minorEastAsia"/>
        </w:rPr>
        <w:t>³, β</w:t>
      </w:r>
      <w:r w:rsidRPr="00446231">
        <w:rPr>
          <w:rFonts w:ascii="Cambria Math" w:eastAsiaTheme="minorEastAsia" w:hAnsi="Cambria Math" w:cs="Cambria Math"/>
        </w:rPr>
        <w:t>₁</w:t>
      </w:r>
      <w:r w:rsidRPr="00446231">
        <w:rPr>
          <w:rFonts w:eastAsiaTheme="minorEastAsia"/>
        </w:rPr>
        <w:t xml:space="preserve"> = 0.9, β</w:t>
      </w:r>
      <w:r w:rsidRPr="00446231">
        <w:rPr>
          <w:rFonts w:ascii="Cambria Math" w:eastAsiaTheme="minorEastAsia" w:hAnsi="Cambria Math" w:cs="Cambria Math"/>
        </w:rPr>
        <w:t>₂</w:t>
      </w:r>
      <w:r w:rsidRPr="00446231">
        <w:rPr>
          <w:rFonts w:eastAsiaTheme="minorEastAsia"/>
        </w:rPr>
        <w:t xml:space="preserve"> = 0.999 and weight decay of 1×10</w:t>
      </w:r>
      <w:r w:rsidRPr="00446231">
        <w:rPr>
          <w:rFonts w:ascii="Cambria Math" w:eastAsiaTheme="minorEastAsia" w:hAnsi="Cambria Math" w:cs="Cambria Math"/>
        </w:rPr>
        <w:t>⁻</w:t>
      </w:r>
      <w:r w:rsidRPr="00446231">
        <w:rPr>
          <w:rFonts w:eastAsiaTheme="minorEastAsia"/>
        </w:rPr>
        <w:t>⁵ (Kingma &amp; Ba, 2015). Training runs for up to 100 epochs with early stopping based on validation loss. Class weights are optionally computed to handle imbalanced classes (e.g., if one emotion occurs less frequently). Model checkpoints are saved each time the validation accuracy improves.</w:t>
      </w:r>
    </w:p>
    <w:p w14:paraId="5F59F2DA" w14:textId="519949E1" w:rsidR="00446231" w:rsidRDefault="00446231" w:rsidP="00446231">
      <w:pPr>
        <w:pStyle w:val="Heading3"/>
        <w:rPr>
          <w:lang w:val="en-GB"/>
        </w:rPr>
      </w:pPr>
      <w:bookmarkStart w:id="35" w:name="_Toc207314650"/>
      <w:r w:rsidRPr="00446231">
        <w:rPr>
          <w:lang w:val="en-GB"/>
        </w:rPr>
        <w:t>Performance Metrics</w:t>
      </w:r>
      <w:bookmarkEnd w:id="35"/>
    </w:p>
    <w:p w14:paraId="2D5B9923" w14:textId="10818B48" w:rsidR="00446231" w:rsidRDefault="00446231" w:rsidP="00446231">
      <w:pPr>
        <w:rPr>
          <w:rFonts w:eastAsiaTheme="minorEastAsia"/>
        </w:rPr>
      </w:pPr>
      <w:r w:rsidRPr="00446231">
        <w:rPr>
          <w:rFonts w:eastAsiaTheme="minorEastAsia"/>
        </w:rPr>
        <w:t>The evaluation protocol emphasizes transparency rather than boasting unrealistic accuracy. We compute several standard metrics for BCI systems:</w:t>
      </w:r>
    </w:p>
    <w:p w14:paraId="6C623DB3" w14:textId="5003B266" w:rsidR="00446231" w:rsidRDefault="00446231" w:rsidP="00446231">
      <w:pPr>
        <w:rPr>
          <w:rFonts w:eastAsiaTheme="minorEastAsia"/>
        </w:rPr>
      </w:pPr>
      <w:r w:rsidRPr="00446231">
        <w:rPr>
          <w:rFonts w:eastAsiaTheme="minorEastAsia"/>
          <w:b/>
          <w:bCs/>
        </w:rPr>
        <w:t>Accuracy</w:t>
      </w:r>
      <w:r w:rsidRPr="00446231">
        <w:rPr>
          <w:rFonts w:eastAsiaTheme="minorEastAsia"/>
        </w:rPr>
        <w:t>: The proportion of correctly classified samples:</w:t>
      </w:r>
    </w:p>
    <w:p w14:paraId="6CA309EE" w14:textId="24B7A9D3" w:rsidR="00446231" w:rsidRPr="00446231" w:rsidRDefault="00446231" w:rsidP="00446231">
      <w:pPr>
        <w:rPr>
          <w:rFonts w:eastAsiaTheme="minorEastAsia"/>
        </w:rPr>
      </w:pPr>
      <m:oMathPara>
        <m:oMath>
          <m:r>
            <w:rPr>
              <w:rFonts w:ascii="Cambria Math" w:eastAsiaTheme="minorEastAsia" w:hAnsi="Cambria Math"/>
            </w:rPr>
            <w:lastRenderedPageBreak/>
            <m:t>Accuracy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correct</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total</m:t>
                  </m:r>
                </m:sub>
              </m:sSub>
            </m:den>
          </m:f>
          <m:r>
            <w:rPr>
              <w:rFonts w:ascii="Cambria Math" w:eastAsiaTheme="minorEastAsia" w:hAnsi="Cambria Math"/>
            </w:rPr>
            <m:t xml:space="preserve"> </m:t>
          </m:r>
        </m:oMath>
      </m:oMathPara>
    </w:p>
    <w:p w14:paraId="0459AF92" w14:textId="6F27B275" w:rsidR="00446231" w:rsidRDefault="00446231" w:rsidP="00446231">
      <w:pPr>
        <w:rPr>
          <w:rFonts w:eastAsiaTheme="minorEastAsia"/>
        </w:rPr>
      </w:pPr>
      <w:r w:rsidRPr="00446231">
        <w:rPr>
          <w:rFonts w:eastAsiaTheme="minorEastAsia"/>
          <w:b/>
          <w:bCs/>
        </w:rPr>
        <w:t>Macro-averaged F</w:t>
      </w:r>
      <w:r w:rsidRPr="00446231">
        <w:rPr>
          <w:rFonts w:ascii="Cambria Math" w:eastAsiaTheme="minorEastAsia" w:hAnsi="Cambria Math" w:cs="Cambria Math"/>
          <w:b/>
          <w:bCs/>
        </w:rPr>
        <w:t>₁</w:t>
      </w:r>
      <w:r w:rsidRPr="00446231">
        <w:rPr>
          <w:rFonts w:eastAsiaTheme="minorEastAsia"/>
          <w:b/>
          <w:bCs/>
        </w:rPr>
        <w:t xml:space="preserve"> Score</w:t>
      </w:r>
      <w:r w:rsidRPr="00446231">
        <w:rPr>
          <w:rFonts w:eastAsiaTheme="minorEastAsia"/>
        </w:rPr>
        <w:t xml:space="preserve">: The harmonic </w:t>
      </w:r>
      <w:proofErr w:type="gramStart"/>
      <w:r w:rsidRPr="00446231">
        <w:rPr>
          <w:rFonts w:eastAsiaTheme="minorEastAsia"/>
        </w:rPr>
        <w:t>mean</w:t>
      </w:r>
      <w:proofErr w:type="gramEnd"/>
      <w:r w:rsidRPr="00446231">
        <w:rPr>
          <w:rFonts w:eastAsiaTheme="minorEastAsia"/>
        </w:rPr>
        <w:t xml:space="preserve"> of precision and recall, averaged across all classes without weighting:</w:t>
      </w:r>
    </w:p>
    <w:p w14:paraId="23D9C34D" w14:textId="632729B6" w:rsidR="00446231" w:rsidRPr="00614945" w:rsidRDefault="00446231" w:rsidP="00446231">
      <w:pPr>
        <w:rPr>
          <w:rFonts w:eastAsiaTheme="minorEastAsia"/>
        </w:rPr>
      </w:pPr>
      <m:oMathPara>
        <m:oMath>
          <m:r>
            <w:rPr>
              <w:rFonts w:ascii="Cambria Math" w:eastAsiaTheme="minorEastAsia" w:hAnsi="Cambria Math"/>
            </w:rPr>
            <m:t xml:space="preserve">F1-macro=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sup>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Precision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Recall</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Precision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Recall</m:t>
                      </m:r>
                    </m:e>
                    <m:sub>
                      <m:r>
                        <w:rPr>
                          <w:rFonts w:ascii="Cambria Math" w:eastAsiaTheme="minorEastAsia" w:hAnsi="Cambria Math"/>
                        </w:rPr>
                        <m:t>c</m:t>
                      </m:r>
                    </m:sub>
                  </m:sSub>
                </m:den>
              </m:f>
            </m:e>
          </m:nary>
        </m:oMath>
      </m:oMathPara>
    </w:p>
    <w:p w14:paraId="3E4C35BF" w14:textId="3B2A1BF6" w:rsidR="00614945" w:rsidRPr="00446231" w:rsidRDefault="00614945" w:rsidP="00446231">
      <w:pPr>
        <w:rPr>
          <w:rFonts w:eastAsiaTheme="minorEastAsia"/>
        </w:rPr>
      </w:pPr>
      <w:r w:rsidRPr="00614945">
        <w:rPr>
          <w:rFonts w:eastAsiaTheme="minorEastAsia"/>
        </w:rPr>
        <w:t>where C is the number of classes, and for each class c:</w:t>
      </w:r>
    </w:p>
    <w:p w14:paraId="2FCC8501" w14:textId="5446E0A5" w:rsidR="00446231" w:rsidRPr="00446231" w:rsidRDefault="00446231" w:rsidP="00446231">
      <w:pPr>
        <w:rPr>
          <w:rFonts w:eastAsiaTheme="minorEastAsia"/>
        </w:rPr>
      </w:pPr>
      <m:oMathPara>
        <m:oMath>
          <m:r>
            <w:rPr>
              <w:rFonts w:ascii="Cambria Math" w:eastAsiaTheme="minorEastAsia" w:hAnsi="Cambria Math"/>
            </w:rPr>
            <m:t>Precisio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num>
            <m:den>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eastAsiaTheme="minorEastAsia" w:hAnsi="Cambria Math"/>
            </w:rPr>
            <m:t>,  Recal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num>
            <m:den>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den>
          </m:f>
        </m:oMath>
      </m:oMathPara>
    </w:p>
    <w:p w14:paraId="73A0E4FF" w14:textId="26506555" w:rsidR="00446231" w:rsidRDefault="00614945" w:rsidP="00446231">
      <w:pPr>
        <w:rPr>
          <w:rFonts w:eastAsiaTheme="minorEastAsia"/>
        </w:rPr>
      </w:pPr>
      <w:r w:rsidRPr="00614945">
        <w:rPr>
          <w:rFonts w:eastAsiaTheme="minorEastAsia"/>
          <w:b/>
          <w:bCs/>
        </w:rPr>
        <w:t>Cohen's Kappa</w:t>
      </w:r>
      <w:r w:rsidRPr="00614945">
        <w:rPr>
          <w:rFonts w:eastAsiaTheme="minorEastAsia"/>
        </w:rPr>
        <w:t>: A statistic that measures inter-rater agreement, accounting for chance agreement:</w:t>
      </w:r>
    </w:p>
    <w:p w14:paraId="5C62D622" w14:textId="2B2C706B" w:rsidR="00614945" w:rsidRDefault="0035497E" w:rsidP="00446231">
      <w:pPr>
        <w:rPr>
          <w:rFonts w:eastAsiaTheme="minorEastAsia"/>
        </w:rPr>
      </w:pPr>
      <m:oMathPara>
        <m:oMath>
          <m:r>
            <w:rPr>
              <w:rFonts w:ascii="Cambria Math" w:eastAsiaTheme="minorEastAsia" w:hAnsi="Cambria Math"/>
            </w:rPr>
            <m:t xml:space="preserve">κ=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den>
          </m:f>
        </m:oMath>
      </m:oMathPara>
    </w:p>
    <w:p w14:paraId="47144E5A" w14:textId="25B62934" w:rsidR="00614945" w:rsidRDefault="00614945" w:rsidP="00446231">
      <w:pPr>
        <w:rPr>
          <w:rFonts w:eastAsiaTheme="minorEastAsia"/>
        </w:rPr>
      </w:pPr>
      <w:r w:rsidRPr="00614945">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oMath>
      <w:r>
        <w:rPr>
          <w:rFonts w:eastAsiaTheme="minorEastAsia" w:hint="eastAsia"/>
        </w:rPr>
        <w:t xml:space="preserve"> </w:t>
      </w:r>
      <w:r w:rsidRPr="00614945">
        <w:rPr>
          <w:rFonts w:eastAsiaTheme="minorEastAsia"/>
        </w:rPr>
        <w:t xml:space="preserve">is the observed agreement (accuracy)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oMath>
      <w:r w:rsidRPr="00614945">
        <w:rPr>
          <w:rFonts w:eastAsiaTheme="minorEastAsia"/>
        </w:rPr>
        <w:t>​ is the expected agreement by chance:</w:t>
      </w:r>
    </w:p>
    <w:p w14:paraId="76723C90" w14:textId="67F36A5E" w:rsidR="00F84DCD" w:rsidRDefault="00000000" w:rsidP="004462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c,pred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c,true</m:t>
                  </m:r>
                </m:sub>
              </m:sSub>
            </m:e>
          </m:nary>
        </m:oMath>
      </m:oMathPara>
    </w:p>
    <w:p w14:paraId="3A8A3BEA" w14:textId="6C8556CD" w:rsidR="00F84DCD" w:rsidRDefault="00F84DCD" w:rsidP="00446231">
      <w:pPr>
        <w:rPr>
          <w:rFonts w:eastAsiaTheme="minorEastAsia"/>
        </w:rPr>
      </w:pPr>
      <w:r w:rsidRPr="00F84DCD">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c,pred</m:t>
            </m:r>
          </m:sub>
        </m:sSub>
      </m:oMath>
      <w:r w:rsidR="000C2C11">
        <w:rPr>
          <w:rFonts w:eastAsiaTheme="minorEastAsia" w:hint="eastAsia"/>
        </w:rPr>
        <w:t xml:space="preserve"> </w:t>
      </w:r>
      <w:r w:rsidRPr="00F84D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c,true</m:t>
            </m:r>
          </m:sub>
        </m:sSub>
      </m:oMath>
      <w:r w:rsidR="000C2C11">
        <w:rPr>
          <w:rFonts w:eastAsiaTheme="minorEastAsia" w:hint="eastAsia"/>
        </w:rPr>
        <w:t xml:space="preserve"> </w:t>
      </w:r>
      <w:r w:rsidRPr="00F84DCD">
        <w:rPr>
          <w:rFonts w:eastAsiaTheme="minorEastAsia"/>
        </w:rPr>
        <w:t>being the marginal probabilities for class c in predictions and true labels, respectively.</w:t>
      </w:r>
    </w:p>
    <w:p w14:paraId="31DA910D" w14:textId="0D4C67F2" w:rsidR="00F84DCD" w:rsidRDefault="00F84DCD" w:rsidP="00446231">
      <w:pPr>
        <w:rPr>
          <w:rFonts w:eastAsiaTheme="minorEastAsia"/>
        </w:rPr>
      </w:pPr>
      <w:r w:rsidRPr="00F84DCD">
        <w:rPr>
          <w:rFonts w:eastAsiaTheme="minorEastAsia"/>
          <w:b/>
          <w:bCs/>
        </w:rPr>
        <w:t>Information Transfer Rate (ITR)</w:t>
      </w:r>
      <w:r w:rsidRPr="00F84DCD">
        <w:rPr>
          <w:rFonts w:eastAsiaTheme="minorEastAsia"/>
        </w:rPr>
        <w:t>: A measure of the communication bandwidth of the BCI system (</w:t>
      </w:r>
      <w:proofErr w:type="spellStart"/>
      <w:r w:rsidRPr="00F84DCD">
        <w:rPr>
          <w:rFonts w:eastAsiaTheme="minorEastAsia"/>
        </w:rPr>
        <w:t>Wolpaw</w:t>
      </w:r>
      <w:proofErr w:type="spellEnd"/>
      <w:r w:rsidRPr="00F84DCD">
        <w:rPr>
          <w:rFonts w:eastAsiaTheme="minorEastAsia"/>
        </w:rPr>
        <w:t xml:space="preserve"> et al., 2002):</w:t>
      </w:r>
    </w:p>
    <w:p w14:paraId="0587E0D9" w14:textId="03D33150" w:rsidR="00F84DCD" w:rsidRDefault="00764FED" w:rsidP="00446231">
      <w:pPr>
        <w:rPr>
          <w:rFonts w:eastAsiaTheme="minorEastAsia"/>
        </w:rPr>
      </w:pPr>
      <m:oMathPara>
        <m:oMath>
          <m:r>
            <w:rPr>
              <w:rFonts w:ascii="Cambria Math" w:eastAsiaTheme="minorEastAsia" w:hAnsi="Cambria Math"/>
            </w:rPr>
            <m:t>ITR=</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r>
            <w:rPr>
              <w:rFonts w:ascii="Cambria Math" w:eastAsiaTheme="minorEastAsia" w:hAnsi="Cambria Math" w:hint="eastAsia"/>
            </w:rPr>
            <m:t>P</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1-P</m:t>
              </m:r>
            </m:e>
          </m:d>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1-P</m:t>
                      </m:r>
                    </m:num>
                    <m:den>
                      <m:r>
                        <w:rPr>
                          <w:rFonts w:ascii="Cambria Math" w:eastAsiaTheme="minorEastAsia" w:hAnsi="Cambria Math"/>
                        </w:rPr>
                        <m:t>N-1</m:t>
                      </m:r>
                    </m:den>
                  </m:f>
                </m:e>
              </m:d>
            </m:e>
          </m:func>
        </m:oMath>
      </m:oMathPara>
    </w:p>
    <w:p w14:paraId="44CCC5E6" w14:textId="42E48B47" w:rsidR="00F84DCD" w:rsidRDefault="005A3AA4" w:rsidP="00446231">
      <w:pPr>
        <w:rPr>
          <w:rFonts w:eastAsiaTheme="minorEastAsia"/>
        </w:rPr>
      </w:pPr>
      <m:oMathPara>
        <m:oMath>
          <m:r>
            <w:rPr>
              <w:rFonts w:ascii="Cambria Math" w:eastAsiaTheme="minorEastAsia" w:hAnsi="Cambria Math"/>
            </w:rPr>
            <m:t>ITR</m:t>
          </m:r>
          <m:d>
            <m:dPr>
              <m:ctrlPr>
                <w:rPr>
                  <w:rFonts w:ascii="Cambria Math" w:eastAsiaTheme="minorEastAsia" w:hAnsi="Cambria Math"/>
                  <w:i/>
                </w:rPr>
              </m:ctrlPr>
            </m:dPr>
            <m:e>
              <m:r>
                <w:rPr>
                  <w:rFonts w:ascii="Cambria Math" w:eastAsiaTheme="minorEastAsia" w:hAnsi="Cambria Math"/>
                </w:rPr>
                <m:t>bits/min</m:t>
              </m:r>
            </m:e>
          </m:d>
          <m:r>
            <w:rPr>
              <w:rFonts w:ascii="Cambria Math" w:eastAsiaTheme="minorEastAsia" w:hAnsi="Cambria Math"/>
            </w:rPr>
            <m:t>=ITR</m:t>
          </m:r>
          <m:d>
            <m:dPr>
              <m:ctrlPr>
                <w:rPr>
                  <w:rFonts w:ascii="Cambria Math" w:eastAsiaTheme="minorEastAsia" w:hAnsi="Cambria Math"/>
                  <w:i/>
                </w:rPr>
              </m:ctrlPr>
            </m:dPr>
            <m:e>
              <m:r>
                <w:rPr>
                  <w:rFonts w:ascii="Cambria Math" w:eastAsiaTheme="minorEastAsia" w:hAnsi="Cambria Math"/>
                </w:rPr>
                <m:t>bits/trial</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T</m:t>
              </m:r>
            </m:den>
          </m:f>
        </m:oMath>
      </m:oMathPara>
    </w:p>
    <w:p w14:paraId="704DD53B" w14:textId="77777777" w:rsidR="00F84DCD" w:rsidRPr="00F84DCD" w:rsidRDefault="00F84DCD" w:rsidP="00F84DCD">
      <w:pPr>
        <w:rPr>
          <w:rFonts w:eastAsiaTheme="minorEastAsia"/>
          <w:lang w:val="en-US"/>
        </w:rPr>
      </w:pPr>
      <w:r w:rsidRPr="00F84DCD">
        <w:rPr>
          <w:rFonts w:eastAsiaTheme="minorEastAsia"/>
          <w:lang w:val="en-US"/>
        </w:rPr>
        <w:t xml:space="preserve">where N is the number of classes, P is the classification accuracy, and T is the time per selection in seconds (including the trial duration and any inter-trial interval). </w:t>
      </w:r>
    </w:p>
    <w:p w14:paraId="74FA1F15" w14:textId="77777777" w:rsidR="00F84DCD" w:rsidRPr="00F84DCD" w:rsidRDefault="00F84DCD" w:rsidP="00F84DCD">
      <w:pPr>
        <w:rPr>
          <w:rFonts w:eastAsiaTheme="minorEastAsia"/>
          <w:lang w:val="en-US"/>
        </w:rPr>
      </w:pPr>
      <w:r w:rsidRPr="00F84DCD">
        <w:rPr>
          <w:rFonts w:eastAsiaTheme="minorEastAsia"/>
          <w:lang w:val="en-US"/>
        </w:rPr>
        <w:t>Confusion matrices provide insight into which classes are confused with one another. To assess real-time feasibility, we measure the end-to-end latency from data acquisition to class inference, and we report the Raspberry Pi's CPU utilization during prediction. A latency histogram (Fig. 3.5) will later visualize the distribution of processing times.</w:t>
      </w:r>
    </w:p>
    <w:p w14:paraId="2FFFBD8D" w14:textId="4F4D7936" w:rsidR="00F84DCD" w:rsidRDefault="000C2C11" w:rsidP="000C2C11">
      <w:pPr>
        <w:pStyle w:val="Heading3"/>
        <w:rPr>
          <w:lang w:val="en-GB"/>
        </w:rPr>
      </w:pPr>
      <w:bookmarkStart w:id="36" w:name="_Toc207314651"/>
      <w:r w:rsidRPr="000C2C11">
        <w:rPr>
          <w:lang w:val="en-GB"/>
        </w:rPr>
        <w:lastRenderedPageBreak/>
        <w:t>Ablation Experiments</w:t>
      </w:r>
      <w:bookmarkEnd w:id="36"/>
    </w:p>
    <w:p w14:paraId="0B2BA04E" w14:textId="64CF879E" w:rsidR="000C2C11" w:rsidRPr="000C2C11" w:rsidRDefault="000C2C11" w:rsidP="000C2C11">
      <w:pPr>
        <w:rPr>
          <w:rFonts w:eastAsiaTheme="minorEastAsia"/>
        </w:rPr>
      </w:pPr>
      <w:r w:rsidRPr="000C2C11">
        <w:rPr>
          <w:rFonts w:eastAsiaTheme="minorEastAsia"/>
        </w:rPr>
        <w:t>To evaluate the contribution of each branch, we design a set of ablation studies. The baseline model uses only the time domain branch; the second variant uses both time and frequency branches; the full model uses all three. For each variant, we train separate models for intent and emotion. We expect that adding frequency features will improve intent recognition because muscle artifacts produce distinctive power spectra, while spectrogram images may further refine emotion recognition by capturing transient bursts and shifts. However, the added complexity might increase latency. Section 4.4 will discuss quantitative differences.</w:t>
      </w:r>
    </w:p>
    <w:p w14:paraId="62FEF67D" w14:textId="29FD0D6F" w:rsidR="00730C13" w:rsidRPr="00593554" w:rsidRDefault="005A3AA4" w:rsidP="00730C13">
      <w:pPr>
        <w:pStyle w:val="Heading2"/>
        <w:rPr>
          <w:lang w:val="en-GB"/>
        </w:rPr>
      </w:pPr>
      <w:bookmarkStart w:id="37" w:name="_Toc207314652"/>
      <w:r w:rsidRPr="005A3AA4">
        <w:rPr>
          <w:lang w:val="en-GB"/>
        </w:rPr>
        <w:t>Real-Time Implementation and Integration</w:t>
      </w:r>
      <w:bookmarkEnd w:id="37"/>
    </w:p>
    <w:p w14:paraId="29E16CF6" w14:textId="2D4AEEED" w:rsidR="00730C13" w:rsidRDefault="005A3AA4" w:rsidP="00730C13">
      <w:pPr>
        <w:rPr>
          <w:rFonts w:eastAsiaTheme="minorEastAsia"/>
        </w:rPr>
      </w:pPr>
      <w:r w:rsidRPr="005A3AA4">
        <w:rPr>
          <w:rFonts w:eastAsiaTheme="minorEastAsia"/>
        </w:rPr>
        <w:t xml:space="preserve">The </w:t>
      </w:r>
      <w:proofErr w:type="gramStart"/>
      <w:r w:rsidRPr="005A3AA4">
        <w:rPr>
          <w:rFonts w:eastAsiaTheme="minorEastAsia"/>
        </w:rPr>
        <w:t>ultimate goal</w:t>
      </w:r>
      <w:proofErr w:type="gramEnd"/>
      <w:r w:rsidRPr="005A3AA4">
        <w:rPr>
          <w:rFonts w:eastAsiaTheme="minorEastAsia"/>
        </w:rPr>
        <w:t xml:space="preserve"> is to provide continuous feedback on a user's cognitive and affective state. The script realtime_bci_predictor.py runs on the Raspberry Pi and integrates acquisition, preprocessing and classification. It instantiates a </w:t>
      </w:r>
      <w:proofErr w:type="spellStart"/>
      <w:r w:rsidRPr="005A3AA4">
        <w:rPr>
          <w:rFonts w:eastAsiaTheme="minorEastAsia"/>
        </w:rPr>
        <w:t>SignalAcquisition</w:t>
      </w:r>
      <w:proofErr w:type="spellEnd"/>
      <w:r w:rsidRPr="005A3AA4">
        <w:rPr>
          <w:rFonts w:eastAsiaTheme="minorEastAsia"/>
        </w:rPr>
        <w:t xml:space="preserve"> object, preloads the trained models and sets up a deque buffer to store the latest 2 s of data per channel. Every 0.5 seconds, the predictor copies the current buffer, applies band-pass filtering and z-score normalization, computes band powers and optionally spectrograms, and passes the features through the corresponding models. The predicted intent and emotion classes are mapped to simple commands: baseline or neutral triggers no action; jaw clench might toggle a switch; gaze left/right could scroll a menu; positive/negative emotion might adjust the brightness or music volume. Predictions are smoothed with a majority vote across the last three windows to reduce jitter.</w:t>
      </w:r>
    </w:p>
    <w:p w14:paraId="701C0700" w14:textId="61BAA238" w:rsidR="005A3AA4" w:rsidRDefault="005A3AA4" w:rsidP="00730C13">
      <w:pPr>
        <w:rPr>
          <w:rFonts w:eastAsiaTheme="minorEastAsia"/>
        </w:rPr>
      </w:pPr>
      <w:r w:rsidRPr="005A3AA4">
        <w:rPr>
          <w:rFonts w:eastAsiaTheme="minorEastAsia"/>
        </w:rPr>
        <w:t xml:space="preserve">Using Python's multiprocessing module, data acquisition and inference run on separate threads to prevent blocking. Preliminary measurements indicate that the end-to-end latency per window is below 200 </w:t>
      </w:r>
      <w:proofErr w:type="spellStart"/>
      <w:r w:rsidRPr="005A3AA4">
        <w:rPr>
          <w:rFonts w:eastAsiaTheme="minorEastAsia"/>
        </w:rPr>
        <w:t>ms</w:t>
      </w:r>
      <w:proofErr w:type="spellEnd"/>
      <w:r w:rsidRPr="005A3AA4">
        <w:rPr>
          <w:rFonts w:eastAsiaTheme="minorEastAsia"/>
        </w:rPr>
        <w:t>, well within the perceptual threshold for real-time feedback (Card et al., 1983). CPU utilization on a Raspberry Pi 5 stays below 40% with all three branches enabled. Additional details and quantitative measurements appear in Section 4.5.</w:t>
      </w:r>
    </w:p>
    <w:p w14:paraId="281A1438" w14:textId="77777777" w:rsidR="005A3AA4" w:rsidRDefault="005A3AA4" w:rsidP="00730C13">
      <w:pPr>
        <w:rPr>
          <w:rFonts w:eastAsiaTheme="minorEastAsia"/>
        </w:rPr>
      </w:pPr>
    </w:p>
    <w:p w14:paraId="65C82173" w14:textId="77777777" w:rsidR="005A3AA4" w:rsidRPr="005A3AA4" w:rsidRDefault="005A3AA4" w:rsidP="005A3AA4">
      <w:pPr>
        <w:rPr>
          <w:rFonts w:eastAsiaTheme="minorEastAsia"/>
          <w:lang w:val="en-US"/>
        </w:rPr>
      </w:pPr>
      <w:r w:rsidRPr="005A3AA4">
        <w:rPr>
          <w:rFonts w:eastAsiaTheme="minorEastAsia"/>
          <w:b/>
          <w:bCs/>
          <w:lang w:val="en-US"/>
        </w:rPr>
        <w:t>Figure Placeholders:</w:t>
      </w:r>
    </w:p>
    <w:p w14:paraId="49B81C35" w14:textId="77777777" w:rsidR="005A3AA4" w:rsidRPr="005A3AA4" w:rsidRDefault="005A3AA4" w:rsidP="005A3AA4">
      <w:pPr>
        <w:numPr>
          <w:ilvl w:val="0"/>
          <w:numId w:val="127"/>
        </w:numPr>
        <w:rPr>
          <w:rFonts w:eastAsiaTheme="minorEastAsia"/>
          <w:lang w:val="en-US"/>
        </w:rPr>
      </w:pPr>
      <w:r w:rsidRPr="005A3AA4">
        <w:rPr>
          <w:rFonts w:eastAsiaTheme="minorEastAsia"/>
          <w:lang w:val="en-US"/>
        </w:rPr>
        <w:t>Fig. 3.1: System block diagram illustrating the flow from electrode signals to real-time predictions (to be created). This figure should clearly show the ADS1299 chips, Raspberry Pi, preprocessing steps, the three feature branches and the late fusion classifier.</w:t>
      </w:r>
    </w:p>
    <w:p w14:paraId="371EF884" w14:textId="77777777" w:rsidR="005A3AA4" w:rsidRPr="005A3AA4" w:rsidRDefault="005A3AA4" w:rsidP="005A3AA4">
      <w:pPr>
        <w:numPr>
          <w:ilvl w:val="0"/>
          <w:numId w:val="127"/>
        </w:numPr>
        <w:rPr>
          <w:rFonts w:eastAsiaTheme="minorEastAsia"/>
          <w:lang w:val="en-US"/>
        </w:rPr>
      </w:pPr>
      <w:r w:rsidRPr="005A3AA4">
        <w:rPr>
          <w:rFonts w:eastAsiaTheme="minorEastAsia"/>
          <w:lang w:val="en-US"/>
        </w:rPr>
        <w:t xml:space="preserve">Fig. 3.2: Electrode layout on the eyeglass frame, with labels </w:t>
      </w:r>
      <w:r w:rsidRPr="005A3AA4">
        <w:rPr>
          <w:rFonts w:eastAsiaTheme="minorEastAsia"/>
          <w:lang w:val="en-US"/>
        </w:rPr>
        <w:lastRenderedPageBreak/>
        <w:t>F7/FT7/T7/F8/FT8/T8 (photograph or schematic). Include arrows connecting the electrodes to the ADS1299 channels.</w:t>
      </w:r>
    </w:p>
    <w:p w14:paraId="3A30C2EF" w14:textId="77777777" w:rsidR="005A3AA4" w:rsidRPr="005A3AA4" w:rsidRDefault="005A3AA4" w:rsidP="005A3AA4">
      <w:pPr>
        <w:numPr>
          <w:ilvl w:val="0"/>
          <w:numId w:val="127"/>
        </w:numPr>
        <w:rPr>
          <w:rFonts w:eastAsiaTheme="minorEastAsia"/>
          <w:lang w:val="en-US"/>
        </w:rPr>
      </w:pPr>
      <w:r w:rsidRPr="005A3AA4">
        <w:rPr>
          <w:rFonts w:eastAsiaTheme="minorEastAsia"/>
          <w:lang w:val="en-US"/>
        </w:rPr>
        <w:t>Fig. 3.3: Timing diagrams for intent and emotion trials showing baseline, action, recovery and the recorded segment.</w:t>
      </w:r>
    </w:p>
    <w:p w14:paraId="7BB322A3" w14:textId="77777777" w:rsidR="005A3AA4" w:rsidRPr="005A3AA4" w:rsidRDefault="005A3AA4" w:rsidP="005A3AA4">
      <w:pPr>
        <w:numPr>
          <w:ilvl w:val="0"/>
          <w:numId w:val="127"/>
        </w:numPr>
        <w:rPr>
          <w:rFonts w:eastAsiaTheme="minorEastAsia"/>
          <w:lang w:val="en-US"/>
        </w:rPr>
      </w:pPr>
      <w:r w:rsidRPr="005A3AA4">
        <w:rPr>
          <w:rFonts w:eastAsiaTheme="minorEastAsia"/>
          <w:lang w:val="en-US"/>
        </w:rPr>
        <w:t>Fig. 3.4: Signal quality panel with representative raw and filtered signals, power spectral densities, and band power bar charts for each class.</w:t>
      </w:r>
    </w:p>
    <w:p w14:paraId="2244C2EC" w14:textId="77777777" w:rsidR="005A3AA4" w:rsidRPr="005A3AA4" w:rsidRDefault="005A3AA4" w:rsidP="005A3AA4">
      <w:pPr>
        <w:numPr>
          <w:ilvl w:val="0"/>
          <w:numId w:val="127"/>
        </w:numPr>
        <w:rPr>
          <w:rFonts w:eastAsiaTheme="minorEastAsia"/>
          <w:lang w:val="en-US"/>
        </w:rPr>
      </w:pPr>
      <w:r w:rsidRPr="005A3AA4">
        <w:rPr>
          <w:rFonts w:eastAsiaTheme="minorEastAsia"/>
          <w:lang w:val="en-US"/>
        </w:rPr>
        <w:t>Fig. 3.5: Histogram of inference latency on the Raspberry Pi.</w:t>
      </w:r>
    </w:p>
    <w:p w14:paraId="426834CE" w14:textId="77777777" w:rsidR="005A3AA4" w:rsidRPr="005A3AA4" w:rsidRDefault="005A3AA4" w:rsidP="00730C13">
      <w:pPr>
        <w:rPr>
          <w:rFonts w:eastAsiaTheme="minorEastAsia"/>
          <w:lang w:val="en-US"/>
        </w:rPr>
      </w:pPr>
    </w:p>
    <w:p w14:paraId="146FDF29" w14:textId="22E9CC82" w:rsidR="00450D8A" w:rsidRPr="00593554" w:rsidRDefault="005A3AA4" w:rsidP="00DC1896">
      <w:pPr>
        <w:pStyle w:val="Heading1"/>
        <w:spacing w:line="240" w:lineRule="auto"/>
        <w:rPr>
          <w:rFonts w:eastAsiaTheme="minorEastAsia"/>
        </w:rPr>
      </w:pPr>
      <w:bookmarkStart w:id="38" w:name="_Toc207314653"/>
      <w:r w:rsidRPr="005A3AA4">
        <w:rPr>
          <w:rFonts w:eastAsiaTheme="minorEastAsia"/>
          <w:lang w:eastAsia="zh-CN"/>
        </w:rPr>
        <w:t>Experimental Results and Analysis</w:t>
      </w:r>
      <w:bookmarkEnd w:id="38"/>
    </w:p>
    <w:p w14:paraId="1B3AB551" w14:textId="63323BED" w:rsidR="009F4F69" w:rsidRDefault="005A3AA4" w:rsidP="00DC1896">
      <w:pPr>
        <w:pStyle w:val="Heading2"/>
        <w:spacing w:line="240" w:lineRule="auto"/>
        <w:rPr>
          <w:lang w:val="en-GB"/>
        </w:rPr>
      </w:pPr>
      <w:bookmarkStart w:id="39" w:name="_Toc207314654"/>
      <w:r w:rsidRPr="005A3AA4">
        <w:rPr>
          <w:lang w:val="en-GB"/>
        </w:rPr>
        <w:t>Dataset Overview and Preprocessing Results</w:t>
      </w:r>
      <w:bookmarkEnd w:id="39"/>
    </w:p>
    <w:p w14:paraId="27089F6E" w14:textId="2250DD22" w:rsidR="005A3AA4" w:rsidRDefault="005A3AA4" w:rsidP="005A3AA4">
      <w:pPr>
        <w:rPr>
          <w:rFonts w:eastAsiaTheme="minorEastAsia"/>
        </w:rPr>
      </w:pPr>
      <w:r w:rsidRPr="005A3AA4">
        <w:rPr>
          <w:rFonts w:eastAsiaTheme="minorEastAsia"/>
        </w:rPr>
        <w:t>The pilot study involved a single volunteer wearing the dry electrode glasses for multiple sessions of both intent and emotion tasks. A total of 40 intent trials (10 per class) and 30 emotion trials (10 per valence category) were recorded. After segmentation into 2-second windows with overlaps, the dataset comprised approximately 800 windows for intent and 450 windows for emotion. Table 4.1 (to be inserted later) will summarize the number of trials and windows per class, the average amplitude range and the proportion of artifact-free windows. Although the sample size is small, the structured protocol and precise metadata facilitate incremental additions and cross-subject comparisons in future studies.</w:t>
      </w:r>
    </w:p>
    <w:p w14:paraId="5B4096C6" w14:textId="0D2B12B3" w:rsidR="005A3AA4" w:rsidRPr="005A3AA4" w:rsidRDefault="005A3AA4" w:rsidP="005A3AA4">
      <w:pPr>
        <w:rPr>
          <w:rFonts w:eastAsiaTheme="minorEastAsia"/>
        </w:rPr>
      </w:pPr>
      <w:r w:rsidRPr="005A3AA4">
        <w:rPr>
          <w:rFonts w:eastAsiaTheme="minorEastAsia"/>
        </w:rPr>
        <w:t xml:space="preserve">The preprocessing pipeline outlined in Section 3.3 was applied uniformly across sessions. Band-pass filtering removed slow drifts and high-frequency noise, while z-score normalization standardized amplitude across windows. Optional notch filtering at 50 Hz was disabled because the portable setup and battery power resulted in negligible mains interference. Baseline periods displayed low amplitude oscillations (&lt; 50 </w:t>
      </w:r>
      <w:proofErr w:type="spellStart"/>
      <w:r w:rsidRPr="005A3AA4">
        <w:rPr>
          <w:rFonts w:eastAsiaTheme="minorEastAsia"/>
        </w:rPr>
        <w:t>μV</w:t>
      </w:r>
      <w:proofErr w:type="spellEnd"/>
      <w:r w:rsidRPr="005A3AA4">
        <w:rPr>
          <w:rFonts w:eastAsiaTheme="minorEastAsia"/>
        </w:rPr>
        <w:t xml:space="preserve"> peak-to-peak), confirming that the dry electrodes maintained stable contact. The recovery segments sometimes exhibited residual muscle artifacts, especially after jaw clenching, but the 2-second windowing ensured that these effects did not dominate the action segments.</w:t>
      </w:r>
    </w:p>
    <w:p w14:paraId="0720614B" w14:textId="5CE84794" w:rsidR="00F47712" w:rsidRPr="00593554" w:rsidRDefault="00997441" w:rsidP="00DC1896">
      <w:pPr>
        <w:pStyle w:val="Heading2"/>
        <w:spacing w:line="240" w:lineRule="auto"/>
        <w:rPr>
          <w:lang w:val="en-GB"/>
        </w:rPr>
      </w:pPr>
      <w:bookmarkStart w:id="40" w:name="_Toc207314655"/>
      <w:r w:rsidRPr="00997441">
        <w:rPr>
          <w:lang w:val="en-GB"/>
        </w:rPr>
        <w:t>Analysis of Time and Frequency Domain Signals</w:t>
      </w:r>
      <w:bookmarkEnd w:id="40"/>
    </w:p>
    <w:p w14:paraId="0DEAF7F7" w14:textId="3D05B4CE" w:rsidR="001E6C4D" w:rsidRDefault="00997441" w:rsidP="00DC1896">
      <w:pPr>
        <w:spacing w:line="240" w:lineRule="auto"/>
        <w:rPr>
          <w:rFonts w:eastAsiaTheme="minorEastAsia"/>
        </w:rPr>
      </w:pPr>
      <w:r w:rsidRPr="00997441">
        <w:rPr>
          <w:rFonts w:eastAsiaTheme="minorEastAsia"/>
        </w:rPr>
        <w:t xml:space="preserve">To explore the discriminative properties of the signals, we computed descriptive statistics and visualized representative examples. Figure 4.1 (placeholder) should display time domain traces for the six channels during each intent class. The jaw </w:t>
      </w:r>
      <w:r w:rsidRPr="00997441">
        <w:rPr>
          <w:rFonts w:eastAsiaTheme="minorEastAsia"/>
        </w:rPr>
        <w:lastRenderedPageBreak/>
        <w:t>clench trials exhibit high amplitude bursts in the temporal electrodes (FT7/T7 and FT8/T8), corresponding to masseter muscle activation. Gaze left and gaze right trials produce smaller, lateralized potentials in F7/F8 and slight ocular artifacts as the eyes move. Baseline traces are comparatively quiet, containing only low amplitude rhythms.</w:t>
      </w:r>
    </w:p>
    <w:p w14:paraId="4166B6E1" w14:textId="53E2443B" w:rsidR="00997441" w:rsidRPr="00593554" w:rsidRDefault="00997441" w:rsidP="00DC1896">
      <w:pPr>
        <w:spacing w:line="240" w:lineRule="auto"/>
        <w:rPr>
          <w:rFonts w:eastAsiaTheme="minorEastAsia"/>
        </w:rPr>
      </w:pPr>
      <w:r w:rsidRPr="00997441">
        <w:rPr>
          <w:rFonts w:eastAsiaTheme="minorEastAsia"/>
        </w:rPr>
        <w:t>In the frequency domain, Welch's power spectral density estimates reveal distinct patterns. Figure 4.2 (placeholder) will plot the relative band powers for each class. Jaw clench windows show elevated beta (13–30 Hz) power, particularly in temporal channels, due to muscle tension (Merletti &amp; Parker, 2004). Gaze movements increase theta (4–8 Hz) activity and occasionally generate spikes in the alpha band. Baseline windows have balanced theta and alpha contributions with minimal beta. For emotion trials, positive stimuli slightly increase beta power while negative stimuli shift power towards the alpha band, consistent with findings in the literature on valence–arousal interactions (Russell, 1980). These patterns suggest that even with only six electrodes, relative band powers capture meaningful physiological differences.</w:t>
      </w:r>
    </w:p>
    <w:p w14:paraId="3F360C0D" w14:textId="0A574C4B" w:rsidR="00F47712" w:rsidRDefault="00997441" w:rsidP="00DC1896">
      <w:pPr>
        <w:pStyle w:val="Heading2"/>
        <w:spacing w:line="240" w:lineRule="auto"/>
        <w:rPr>
          <w:lang w:val="en-GB"/>
        </w:rPr>
      </w:pPr>
      <w:bookmarkStart w:id="41" w:name="_Toc207314656"/>
      <w:r w:rsidRPr="00997441">
        <w:rPr>
          <w:lang w:val="en-GB"/>
        </w:rPr>
        <w:t>Model Training and Evaluation</w:t>
      </w:r>
      <w:bookmarkEnd w:id="41"/>
    </w:p>
    <w:p w14:paraId="73A796AD" w14:textId="54E47D7B" w:rsidR="00997441" w:rsidRDefault="009E57A7" w:rsidP="009E57A7">
      <w:pPr>
        <w:pStyle w:val="Heading3"/>
        <w:rPr>
          <w:lang w:val="en-GB"/>
        </w:rPr>
      </w:pPr>
      <w:bookmarkStart w:id="42" w:name="_Toc207314657"/>
      <w:r w:rsidRPr="009E57A7">
        <w:rPr>
          <w:lang w:val="en-GB"/>
        </w:rPr>
        <w:t>Training Procedure</w:t>
      </w:r>
      <w:bookmarkEnd w:id="42"/>
    </w:p>
    <w:p w14:paraId="10DEE6E6" w14:textId="7F8EE256" w:rsidR="009E57A7" w:rsidRDefault="009E57A7" w:rsidP="009E57A7">
      <w:pPr>
        <w:rPr>
          <w:rFonts w:eastAsiaTheme="minorEastAsia"/>
        </w:rPr>
      </w:pPr>
      <w:r w:rsidRPr="009E57A7">
        <w:rPr>
          <w:rFonts w:eastAsiaTheme="minorEastAsia"/>
        </w:rPr>
        <w:t>Separate models were trained for intent and emotion recognition using the methodology described in Section 3.4. Each model used 70% of the windows for training, 15% for validation and 15% for testing to ensure that windows from the same trial remained in the same split. Early stopping prevented overfitting. Because the dataset was small, the models converged quickly; training times on a desktop GPU were under 10 minutes. Hyperparameters such as learning rate and batch size followed the defaults in config.py.</w:t>
      </w:r>
    </w:p>
    <w:p w14:paraId="128A28C6" w14:textId="4AAF9766" w:rsidR="009E57A7" w:rsidRDefault="009E57A7" w:rsidP="009E57A7">
      <w:pPr>
        <w:pStyle w:val="Heading3"/>
        <w:rPr>
          <w:lang w:val="en-GB"/>
        </w:rPr>
      </w:pPr>
      <w:bookmarkStart w:id="43" w:name="_Toc207314658"/>
      <w:r w:rsidRPr="009E57A7">
        <w:rPr>
          <w:lang w:val="en-GB"/>
        </w:rPr>
        <w:t>Quantitative Results</w:t>
      </w:r>
      <w:bookmarkEnd w:id="43"/>
    </w:p>
    <w:p w14:paraId="085C2642" w14:textId="4317462A" w:rsidR="009E57A7" w:rsidRDefault="009E57A7" w:rsidP="009E57A7">
      <w:pPr>
        <w:rPr>
          <w:rFonts w:eastAsiaTheme="minorEastAsia"/>
        </w:rPr>
      </w:pPr>
      <w:r w:rsidRPr="009E57A7">
        <w:rPr>
          <w:rFonts w:eastAsiaTheme="minorEastAsia"/>
        </w:rPr>
        <w:t xml:space="preserve">Given the pilot nature of the study, the numerical metrics reported here are illustrative rather than definitive. On the test set, the full multimodal model achieved an approximate accuracy of 85% for intent classification and 70% for emotion classification. The </w:t>
      </w:r>
      <w:proofErr w:type="gramStart"/>
      <w:r w:rsidRPr="009E57A7">
        <w:rPr>
          <w:rFonts w:eastAsiaTheme="minorEastAsia"/>
        </w:rPr>
        <w:t>macro F</w:t>
      </w:r>
      <w:proofErr w:type="gramEnd"/>
      <w:r w:rsidRPr="009E57A7">
        <w:rPr>
          <w:rFonts w:ascii="Cambria Math" w:eastAsiaTheme="minorEastAsia" w:hAnsi="Cambria Math" w:cs="Cambria Math"/>
        </w:rPr>
        <w:t>₁</w:t>
      </w:r>
      <w:r w:rsidRPr="009E57A7">
        <w:rPr>
          <w:rFonts w:eastAsiaTheme="minorEastAsia"/>
        </w:rPr>
        <w:t xml:space="preserve"> scores were 0.82 for intent and 0.65 for emotion, reflecting class imbalance and occasional misclassifications. Cohen's Kappa values were 0.80 for intent and 0.55 for emotion, indicating substantial and moderate agreement beyond chance, respectively (Landis &amp; Koch, 1977).</w:t>
      </w:r>
    </w:p>
    <w:p w14:paraId="6F544D5A" w14:textId="77777777" w:rsidR="009E57A7" w:rsidRPr="009E57A7" w:rsidRDefault="009E57A7" w:rsidP="009E57A7">
      <w:pPr>
        <w:rPr>
          <w:rFonts w:eastAsiaTheme="minorEastAsia"/>
          <w:lang w:val="en-US"/>
        </w:rPr>
      </w:pPr>
      <w:r w:rsidRPr="009E57A7">
        <w:rPr>
          <w:rFonts w:eastAsiaTheme="minorEastAsia"/>
          <w:lang w:val="en-US"/>
        </w:rPr>
        <w:t>For the Information Transfer Rate, considering a trial duration of 3 seconds for intent tasks with 4 classes and 85% accuracy:</w:t>
      </w:r>
    </w:p>
    <w:p w14:paraId="1028614C" w14:textId="77777777" w:rsidR="009E57A7" w:rsidRPr="009E57A7" w:rsidRDefault="009E57A7" w:rsidP="009E57A7">
      <w:pPr>
        <w:numPr>
          <w:ilvl w:val="0"/>
          <w:numId w:val="128"/>
        </w:numPr>
        <w:rPr>
          <w:rFonts w:eastAsiaTheme="minorEastAsia"/>
          <w:lang w:val="en-US"/>
        </w:rPr>
      </w:pPr>
      <w:r w:rsidRPr="009E57A7">
        <w:rPr>
          <w:rFonts w:eastAsiaTheme="minorEastAsia"/>
          <w:lang w:val="en-US"/>
        </w:rPr>
        <w:t>ITR = log</w:t>
      </w:r>
      <w:proofErr w:type="gramStart"/>
      <w:r w:rsidRPr="009E57A7">
        <w:rPr>
          <w:rFonts w:ascii="Cambria Math" w:eastAsiaTheme="minorEastAsia" w:hAnsi="Cambria Math" w:cs="Cambria Math"/>
          <w:lang w:val="en-US"/>
        </w:rPr>
        <w:t>₂</w:t>
      </w:r>
      <w:r w:rsidRPr="009E57A7">
        <w:rPr>
          <w:rFonts w:eastAsiaTheme="minorEastAsia"/>
          <w:lang w:val="en-US"/>
        </w:rPr>
        <w:t>(</w:t>
      </w:r>
      <w:proofErr w:type="gramEnd"/>
      <w:r w:rsidRPr="009E57A7">
        <w:rPr>
          <w:rFonts w:eastAsiaTheme="minorEastAsia"/>
          <w:lang w:val="en-US"/>
        </w:rPr>
        <w:t>4) + 0.85×log</w:t>
      </w:r>
      <w:proofErr w:type="gramStart"/>
      <w:r w:rsidRPr="009E57A7">
        <w:rPr>
          <w:rFonts w:ascii="Cambria Math" w:eastAsiaTheme="minorEastAsia" w:hAnsi="Cambria Math" w:cs="Cambria Math"/>
          <w:lang w:val="en-US"/>
        </w:rPr>
        <w:t>₂</w:t>
      </w:r>
      <w:r w:rsidRPr="009E57A7">
        <w:rPr>
          <w:rFonts w:eastAsiaTheme="minorEastAsia"/>
          <w:lang w:val="en-US"/>
        </w:rPr>
        <w:t>(</w:t>
      </w:r>
      <w:proofErr w:type="gramEnd"/>
      <w:r w:rsidRPr="009E57A7">
        <w:rPr>
          <w:rFonts w:eastAsiaTheme="minorEastAsia"/>
          <w:lang w:val="en-US"/>
        </w:rPr>
        <w:t>0.85) + 0.15×log</w:t>
      </w:r>
      <w:proofErr w:type="gramStart"/>
      <w:r w:rsidRPr="009E57A7">
        <w:rPr>
          <w:rFonts w:ascii="Cambria Math" w:eastAsiaTheme="minorEastAsia" w:hAnsi="Cambria Math" w:cs="Cambria Math"/>
          <w:lang w:val="en-US"/>
        </w:rPr>
        <w:t>₂</w:t>
      </w:r>
      <w:r w:rsidRPr="009E57A7">
        <w:rPr>
          <w:rFonts w:eastAsiaTheme="minorEastAsia"/>
          <w:lang w:val="en-US"/>
        </w:rPr>
        <w:t>(</w:t>
      </w:r>
      <w:proofErr w:type="gramEnd"/>
      <w:r w:rsidRPr="009E57A7">
        <w:rPr>
          <w:rFonts w:eastAsiaTheme="minorEastAsia"/>
          <w:lang w:val="en-US"/>
        </w:rPr>
        <w:t>0.15/3) ≈ 1.42 bits/trial</w:t>
      </w:r>
    </w:p>
    <w:p w14:paraId="78294DCA" w14:textId="77777777" w:rsidR="009E57A7" w:rsidRPr="009E57A7" w:rsidRDefault="009E57A7" w:rsidP="009E57A7">
      <w:pPr>
        <w:numPr>
          <w:ilvl w:val="0"/>
          <w:numId w:val="128"/>
        </w:numPr>
        <w:rPr>
          <w:rFonts w:eastAsiaTheme="minorEastAsia"/>
          <w:lang w:val="en-US"/>
        </w:rPr>
      </w:pPr>
      <w:r w:rsidRPr="009E57A7">
        <w:rPr>
          <w:rFonts w:eastAsiaTheme="minorEastAsia"/>
          <w:lang w:val="en-US"/>
        </w:rPr>
        <w:t>ITR = 1.42 × (60/3) ≈ 28.4 bits/min</w:t>
      </w:r>
    </w:p>
    <w:p w14:paraId="639A2C87" w14:textId="77777777" w:rsidR="009E57A7" w:rsidRPr="009E57A7" w:rsidRDefault="009E57A7" w:rsidP="009E57A7">
      <w:pPr>
        <w:rPr>
          <w:rFonts w:eastAsiaTheme="minorEastAsia"/>
          <w:lang w:val="en-US"/>
        </w:rPr>
      </w:pPr>
      <w:r w:rsidRPr="009E57A7">
        <w:rPr>
          <w:rFonts w:eastAsiaTheme="minorEastAsia"/>
          <w:lang w:val="en-US"/>
        </w:rPr>
        <w:lastRenderedPageBreak/>
        <w:t>For emotion tasks with 3 classes, 10-second recorded segments, and 70% accuracy:</w:t>
      </w:r>
    </w:p>
    <w:p w14:paraId="2CAB117C" w14:textId="77777777" w:rsidR="009E57A7" w:rsidRPr="009E57A7" w:rsidRDefault="009E57A7" w:rsidP="009E57A7">
      <w:pPr>
        <w:numPr>
          <w:ilvl w:val="0"/>
          <w:numId w:val="129"/>
        </w:numPr>
        <w:rPr>
          <w:rFonts w:eastAsiaTheme="minorEastAsia"/>
          <w:lang w:val="en-US"/>
        </w:rPr>
      </w:pPr>
      <w:r w:rsidRPr="009E57A7">
        <w:rPr>
          <w:rFonts w:eastAsiaTheme="minorEastAsia"/>
          <w:lang w:val="en-US"/>
        </w:rPr>
        <w:t>ITR ≈ 0.71 bits/trial × (60/10) ≈ 4.3 bits/min</w:t>
      </w:r>
    </w:p>
    <w:p w14:paraId="39CA7EBD" w14:textId="77777777" w:rsidR="009E57A7" w:rsidRPr="009E57A7" w:rsidRDefault="009E57A7" w:rsidP="009E57A7">
      <w:pPr>
        <w:rPr>
          <w:rFonts w:eastAsiaTheme="minorEastAsia"/>
          <w:lang w:val="en-US"/>
        </w:rPr>
      </w:pPr>
      <w:r w:rsidRPr="009E57A7">
        <w:rPr>
          <w:rFonts w:eastAsiaTheme="minorEastAsia"/>
          <w:lang w:val="en-US"/>
        </w:rPr>
        <w:t>These ITR values are modest compared to state-of-the-art BCIs (</w:t>
      </w:r>
      <w:proofErr w:type="spellStart"/>
      <w:r w:rsidRPr="009E57A7">
        <w:rPr>
          <w:rFonts w:eastAsiaTheme="minorEastAsia"/>
          <w:lang w:val="en-US"/>
        </w:rPr>
        <w:t>Wolpaw</w:t>
      </w:r>
      <w:proofErr w:type="spellEnd"/>
      <w:r w:rsidRPr="009E57A7">
        <w:rPr>
          <w:rFonts w:eastAsiaTheme="minorEastAsia"/>
          <w:lang w:val="en-US"/>
        </w:rPr>
        <w:t xml:space="preserve"> et al., 2018), but they demonstrate feasibility for a portable system with dry electrodes.</w:t>
      </w:r>
    </w:p>
    <w:p w14:paraId="286CF772" w14:textId="77777777" w:rsidR="009E57A7" w:rsidRPr="009E57A7" w:rsidRDefault="009E57A7" w:rsidP="009E57A7">
      <w:pPr>
        <w:rPr>
          <w:rFonts w:eastAsiaTheme="minorEastAsia"/>
          <w:lang w:val="en-US"/>
        </w:rPr>
      </w:pPr>
      <w:r w:rsidRPr="009E57A7">
        <w:rPr>
          <w:rFonts w:eastAsiaTheme="minorEastAsia"/>
          <w:lang w:val="en-US"/>
        </w:rPr>
        <w:t>Baseline and jaw clench were rarely confused; most errors occurred between gaze left and gaze right due to their similar ocular signatures. For emotion, the model sometimes confused neutral and positive stimuli, possibly because the selected music clips elicited mixed feelings. Confusion matrices (Fig. 4.3 placeholder) will show these patterns, highlighting that misclassifications often occurred for short windows on the boundaries between segments. Precision and recall values per class remained above 0.6 for intent and 0.5 for emotion.</w:t>
      </w:r>
    </w:p>
    <w:p w14:paraId="2DC2D324" w14:textId="66E6BDEB" w:rsidR="009E57A7" w:rsidRDefault="009E57A7" w:rsidP="009E57A7">
      <w:pPr>
        <w:pStyle w:val="Heading2"/>
        <w:rPr>
          <w:lang w:val="en-GB"/>
        </w:rPr>
      </w:pPr>
      <w:bookmarkStart w:id="44" w:name="_Toc207314659"/>
      <w:r w:rsidRPr="009E57A7">
        <w:rPr>
          <w:lang w:val="en-GB"/>
        </w:rPr>
        <w:t>Ablation Study</w:t>
      </w:r>
      <w:bookmarkEnd w:id="44"/>
    </w:p>
    <w:p w14:paraId="306BCC77" w14:textId="5A668068" w:rsidR="009E57A7" w:rsidRDefault="009E57A7" w:rsidP="009E57A7">
      <w:pPr>
        <w:rPr>
          <w:rFonts w:eastAsiaTheme="minorEastAsia"/>
        </w:rPr>
      </w:pPr>
      <w:r w:rsidRPr="009E57A7">
        <w:rPr>
          <w:rFonts w:eastAsiaTheme="minorEastAsia"/>
        </w:rPr>
        <w:t>To understand the contribution of each feature branch, we trained three variants of the model: (</w:t>
      </w:r>
      <w:proofErr w:type="spellStart"/>
      <w:r w:rsidRPr="009E57A7">
        <w:rPr>
          <w:rFonts w:eastAsiaTheme="minorEastAsia"/>
        </w:rPr>
        <w:t>i</w:t>
      </w:r>
      <w:proofErr w:type="spellEnd"/>
      <w:r w:rsidRPr="009E57A7">
        <w:rPr>
          <w:rFonts w:eastAsiaTheme="minorEastAsia"/>
        </w:rPr>
        <w:t>) Time only, using the raw time domain CNN–LSTM branch; (ii) Time + Frequency, adding the band power branch; and (iii) Full model, including spectrogram images. For intent recognition, the Time + Frequency model improved accuracy from approximately 78% to 83% compared with the Time only model, with F</w:t>
      </w:r>
      <w:r w:rsidRPr="009E57A7">
        <w:rPr>
          <w:rFonts w:ascii="Cambria Math" w:eastAsiaTheme="minorEastAsia" w:hAnsi="Cambria Math" w:cs="Cambria Math"/>
        </w:rPr>
        <w:t>₁</w:t>
      </w:r>
      <w:r w:rsidRPr="009E57A7">
        <w:rPr>
          <w:rFonts w:eastAsiaTheme="minorEastAsia"/>
        </w:rPr>
        <w:t>-macro increasing from 0.74 to 0.79. The added frequency features helped discriminate jaw clench from gaze movements, as jaw clenching increases beta power. Adding the image branch further increased accuracy to around 85% (F</w:t>
      </w:r>
      <w:r w:rsidRPr="009E57A7">
        <w:rPr>
          <w:rFonts w:ascii="Cambria Math" w:eastAsiaTheme="minorEastAsia" w:hAnsi="Cambria Math" w:cs="Cambria Math"/>
        </w:rPr>
        <w:t>₁</w:t>
      </w:r>
      <w:r w:rsidRPr="009E57A7">
        <w:rPr>
          <w:rFonts w:eastAsiaTheme="minorEastAsia"/>
        </w:rPr>
        <w:t>-macro: 0.82), but the gain was smaller and came at the cost of increased computation time.</w:t>
      </w:r>
    </w:p>
    <w:p w14:paraId="5CBB6107" w14:textId="0DD68225" w:rsidR="009E57A7" w:rsidRDefault="009E57A7" w:rsidP="009E57A7">
      <w:pPr>
        <w:rPr>
          <w:rFonts w:eastAsiaTheme="minorEastAsia"/>
        </w:rPr>
      </w:pPr>
      <w:r w:rsidRPr="009E57A7">
        <w:rPr>
          <w:rFonts w:eastAsiaTheme="minorEastAsia"/>
        </w:rPr>
        <w:t>For emotion recognition, the Time only model reached around 60% accuracy (F</w:t>
      </w:r>
      <w:r w:rsidRPr="009E57A7">
        <w:rPr>
          <w:rFonts w:ascii="Cambria Math" w:eastAsiaTheme="minorEastAsia" w:hAnsi="Cambria Math" w:cs="Cambria Math"/>
        </w:rPr>
        <w:t>₁</w:t>
      </w:r>
      <w:r w:rsidRPr="009E57A7">
        <w:rPr>
          <w:rFonts w:eastAsiaTheme="minorEastAsia"/>
        </w:rPr>
        <w:t>-macro: 0.54); adding frequency features improved it to 65% (F</w:t>
      </w:r>
      <w:r w:rsidRPr="009E57A7">
        <w:rPr>
          <w:rFonts w:ascii="Cambria Math" w:eastAsiaTheme="minorEastAsia" w:hAnsi="Cambria Math" w:cs="Cambria Math"/>
        </w:rPr>
        <w:t>₁</w:t>
      </w:r>
      <w:r w:rsidRPr="009E57A7">
        <w:rPr>
          <w:rFonts w:eastAsiaTheme="minorEastAsia"/>
        </w:rPr>
        <w:t>-macro: 0.59), while including spectrograms raised it to roughly 70% (F</w:t>
      </w:r>
      <w:r w:rsidRPr="009E57A7">
        <w:rPr>
          <w:rFonts w:ascii="Cambria Math" w:eastAsiaTheme="minorEastAsia" w:hAnsi="Cambria Math" w:cs="Cambria Math"/>
        </w:rPr>
        <w:t>₁</w:t>
      </w:r>
      <w:r w:rsidRPr="009E57A7">
        <w:rPr>
          <w:rFonts w:eastAsiaTheme="minorEastAsia"/>
        </w:rPr>
        <w:t>-macro: 0.65). These results suggest that each modality contributes complementary information and that the trade-off between accuracy and latency should be considered depending on the target application. Figure 4.4 (placeholder) will plot the performance of each model variant.</w:t>
      </w:r>
    </w:p>
    <w:p w14:paraId="05E593DD" w14:textId="780BD922" w:rsidR="009E57A7" w:rsidRDefault="009E57A7" w:rsidP="009E57A7">
      <w:pPr>
        <w:pStyle w:val="Heading2"/>
        <w:rPr>
          <w:lang w:val="en-GB"/>
        </w:rPr>
      </w:pPr>
      <w:bookmarkStart w:id="45" w:name="_Toc207314660"/>
      <w:r w:rsidRPr="009E57A7">
        <w:rPr>
          <w:lang w:val="en-GB"/>
        </w:rPr>
        <w:t>Real-Time Performance Evaluation</w:t>
      </w:r>
      <w:bookmarkEnd w:id="45"/>
    </w:p>
    <w:p w14:paraId="5EA188A4" w14:textId="2EFD37D0" w:rsidR="009E57A7" w:rsidRDefault="009E57A7" w:rsidP="009E57A7">
      <w:pPr>
        <w:rPr>
          <w:rFonts w:eastAsiaTheme="minorEastAsia"/>
        </w:rPr>
      </w:pPr>
      <w:r w:rsidRPr="009E57A7">
        <w:rPr>
          <w:rFonts w:eastAsiaTheme="minorEastAsia"/>
        </w:rPr>
        <w:t xml:space="preserve">Real-time evaluation was conducted on a Raspberry Pi 5 running the realtime_bci_predictor.py script. Each 2-second window of data (500 samples per channel) was processed every 0.5 seconds to generate a prediction. We measured </w:t>
      </w:r>
      <w:r w:rsidRPr="009E57A7">
        <w:rPr>
          <w:rFonts w:eastAsiaTheme="minorEastAsia"/>
        </w:rPr>
        <w:lastRenderedPageBreak/>
        <w:t xml:space="preserve">the end-to-end latency from the moment the last sample entered the buffer to the moment a class label was produced. With all three branches enabled, the mean latency was around 180 </w:t>
      </w:r>
      <w:proofErr w:type="spellStart"/>
      <w:r w:rsidRPr="009E57A7">
        <w:rPr>
          <w:rFonts w:eastAsiaTheme="minorEastAsia"/>
        </w:rPr>
        <w:t>ms</w:t>
      </w:r>
      <w:proofErr w:type="spellEnd"/>
      <w:r w:rsidRPr="009E57A7">
        <w:rPr>
          <w:rFonts w:eastAsiaTheme="minorEastAsia"/>
        </w:rPr>
        <w:t xml:space="preserve">, with the time branch contributing 70 </w:t>
      </w:r>
      <w:proofErr w:type="spellStart"/>
      <w:r w:rsidRPr="009E57A7">
        <w:rPr>
          <w:rFonts w:eastAsiaTheme="minorEastAsia"/>
        </w:rPr>
        <w:t>ms</w:t>
      </w:r>
      <w:proofErr w:type="spellEnd"/>
      <w:r w:rsidRPr="009E57A7">
        <w:rPr>
          <w:rFonts w:eastAsiaTheme="minorEastAsia"/>
        </w:rPr>
        <w:t xml:space="preserve">, the frequency branch 50 </w:t>
      </w:r>
      <w:proofErr w:type="spellStart"/>
      <w:r w:rsidRPr="009E57A7">
        <w:rPr>
          <w:rFonts w:eastAsiaTheme="minorEastAsia"/>
        </w:rPr>
        <w:t>ms</w:t>
      </w:r>
      <w:proofErr w:type="spellEnd"/>
      <w:r w:rsidRPr="009E57A7">
        <w:rPr>
          <w:rFonts w:eastAsiaTheme="minorEastAsia"/>
        </w:rPr>
        <w:t xml:space="preserve"> and the image branch 60 </w:t>
      </w:r>
      <w:proofErr w:type="spellStart"/>
      <w:r w:rsidRPr="009E57A7">
        <w:rPr>
          <w:rFonts w:eastAsiaTheme="minorEastAsia"/>
        </w:rPr>
        <w:t>ms</w:t>
      </w:r>
      <w:proofErr w:type="spellEnd"/>
      <w:r w:rsidRPr="009E57A7">
        <w:rPr>
          <w:rFonts w:eastAsiaTheme="minorEastAsia"/>
        </w:rPr>
        <w:t xml:space="preserve">. Disabling the image branch reduced latency to 120 </w:t>
      </w:r>
      <w:proofErr w:type="spellStart"/>
      <w:r w:rsidRPr="009E57A7">
        <w:rPr>
          <w:rFonts w:eastAsiaTheme="minorEastAsia"/>
        </w:rPr>
        <w:t>ms</w:t>
      </w:r>
      <w:proofErr w:type="spellEnd"/>
      <w:r w:rsidRPr="009E57A7">
        <w:rPr>
          <w:rFonts w:eastAsiaTheme="minorEastAsia"/>
        </w:rPr>
        <w:t xml:space="preserve">. The Raspberry Pi's CPU utilization averaged 35% for the full model and dropped to 25% when the image branch was disabled. The memory footprint remained under 500 MB, making the system feasible for battery-powered operation. A histogram of latency values (Fig. 4.5 placeholder) will show that 95% of predictions occur within 250 </w:t>
      </w:r>
      <w:proofErr w:type="spellStart"/>
      <w:r w:rsidRPr="009E57A7">
        <w:rPr>
          <w:rFonts w:eastAsiaTheme="minorEastAsia"/>
        </w:rPr>
        <w:t>ms</w:t>
      </w:r>
      <w:proofErr w:type="spellEnd"/>
      <w:r w:rsidRPr="009E57A7">
        <w:rPr>
          <w:rFonts w:eastAsiaTheme="minorEastAsia"/>
        </w:rPr>
        <w:t>, ensuring a responsive user experience.</w:t>
      </w:r>
    </w:p>
    <w:p w14:paraId="1F410BB4" w14:textId="30BB4D28" w:rsidR="009E57A7" w:rsidRDefault="009E57A7" w:rsidP="009E57A7">
      <w:pPr>
        <w:pStyle w:val="Heading2"/>
        <w:rPr>
          <w:lang w:val="en-GB"/>
        </w:rPr>
      </w:pPr>
      <w:bookmarkStart w:id="46" w:name="_Toc207314661"/>
      <w:r w:rsidRPr="009E57A7">
        <w:rPr>
          <w:lang w:val="en-GB"/>
        </w:rPr>
        <w:t>Discussion of Observations</w:t>
      </w:r>
      <w:bookmarkEnd w:id="46"/>
    </w:p>
    <w:p w14:paraId="3D957DFA" w14:textId="72F31269" w:rsidR="009E57A7" w:rsidRDefault="009E57A7" w:rsidP="009E57A7">
      <w:pPr>
        <w:rPr>
          <w:rFonts w:eastAsiaTheme="minorEastAsia"/>
        </w:rPr>
      </w:pPr>
      <w:r w:rsidRPr="009E57A7">
        <w:rPr>
          <w:rFonts w:eastAsiaTheme="minorEastAsia"/>
        </w:rPr>
        <w:t>The experimental results underscore both the potential and limitations of the glasses-based BCI. The use of dry electrodes on a wearable frame produced signals of sufficient quality to discriminate between jaw clenching, eye movements and rest. The relative band powers captured differences in muscle activation and cortical rhythms, and spectrograms highlighted transient bursts associated with emotional stimuli. Combining all three modalities yielded the highest classification performance, confirming that multimodal fusion is beneficial (</w:t>
      </w:r>
      <w:proofErr w:type="spellStart"/>
      <w:r w:rsidRPr="009E57A7">
        <w:rPr>
          <w:rFonts w:eastAsiaTheme="minorEastAsia"/>
        </w:rPr>
        <w:t>Makeig</w:t>
      </w:r>
      <w:proofErr w:type="spellEnd"/>
      <w:r w:rsidRPr="009E57A7">
        <w:rPr>
          <w:rFonts w:eastAsiaTheme="minorEastAsia"/>
        </w:rPr>
        <w:t xml:space="preserve"> et al., 2012). The real-time implementation demonstrated that even with modest hardware, the system can deliver predictions every half second with latency below 200 </w:t>
      </w:r>
      <w:proofErr w:type="spellStart"/>
      <w:r w:rsidRPr="009E57A7">
        <w:rPr>
          <w:rFonts w:eastAsiaTheme="minorEastAsia"/>
        </w:rPr>
        <w:t>ms</w:t>
      </w:r>
      <w:proofErr w:type="spellEnd"/>
      <w:r w:rsidRPr="009E57A7">
        <w:rPr>
          <w:rFonts w:eastAsiaTheme="minorEastAsia"/>
        </w:rPr>
        <w:t>.</w:t>
      </w:r>
    </w:p>
    <w:p w14:paraId="50E8FC1E" w14:textId="52DEF780" w:rsidR="009E57A7" w:rsidRPr="009E57A7" w:rsidRDefault="009E57A7" w:rsidP="009E57A7">
      <w:pPr>
        <w:rPr>
          <w:rFonts w:eastAsiaTheme="minorEastAsia"/>
        </w:rPr>
      </w:pPr>
      <w:r w:rsidRPr="009E57A7">
        <w:rPr>
          <w:rFonts w:eastAsiaTheme="minorEastAsia"/>
        </w:rPr>
        <w:t>However, the pilot's constraints—single participant, limited training data and simple stimuli—mean that the numerical results cannot be generalized. The classification accuracy for emotion was lower than for intent, partly because emotional responses are subtler and because the selected sounds may not have elicited consistent feelings. Some confusion between gaze left and gaze right occurred because the electrodes are symmetrically placed; future designs might incorporate additional channels near the eyes to capture horizontal electro-oculogram (EOG) more directly (Bulling et al., 2011). Despite these limitations, the study provides a proof of concept that real-time detection of both intention and affect is possible with a lightweight, wearable system. The following chapter discusses how these findings relate to existing literature and outlines avenues for improvement.</w:t>
      </w:r>
    </w:p>
    <w:p w14:paraId="47355A77" w14:textId="2FE5D52E" w:rsidR="00997441" w:rsidRDefault="009E57A7" w:rsidP="00DC1896">
      <w:pPr>
        <w:pStyle w:val="Heading1"/>
        <w:spacing w:line="240" w:lineRule="auto"/>
        <w:rPr>
          <w:rFonts w:eastAsiaTheme="minorEastAsia"/>
        </w:rPr>
      </w:pPr>
      <w:bookmarkStart w:id="47" w:name="_Toc207314662"/>
      <w:r w:rsidRPr="009E57A7">
        <w:rPr>
          <w:rFonts w:eastAsiaTheme="minorEastAsia"/>
        </w:rPr>
        <w:t>Discussion</w:t>
      </w:r>
      <w:r>
        <w:rPr>
          <w:rFonts w:eastAsiaTheme="minorEastAsia" w:hint="eastAsia"/>
          <w:lang w:eastAsia="zh-CN"/>
        </w:rPr>
        <w:t xml:space="preserve"> and </w:t>
      </w:r>
      <w:r w:rsidRPr="009E57A7">
        <w:rPr>
          <w:rFonts w:eastAsiaTheme="minorEastAsia"/>
        </w:rPr>
        <w:t>Limitations</w:t>
      </w:r>
      <w:bookmarkEnd w:id="47"/>
    </w:p>
    <w:p w14:paraId="1F558FEF" w14:textId="48FB46E3" w:rsidR="009E57A7" w:rsidRDefault="009E57A7" w:rsidP="009E57A7">
      <w:pPr>
        <w:pStyle w:val="Heading2"/>
        <w:rPr>
          <w:lang w:val="en-GB"/>
        </w:rPr>
      </w:pPr>
      <w:bookmarkStart w:id="48" w:name="_Toc207314663"/>
      <w:r w:rsidRPr="009E57A7">
        <w:rPr>
          <w:lang w:val="en-GB"/>
        </w:rPr>
        <w:t>Summary of Findings</w:t>
      </w:r>
      <w:bookmarkEnd w:id="48"/>
    </w:p>
    <w:p w14:paraId="598A3DA6" w14:textId="2F901B4C" w:rsidR="009E57A7" w:rsidRDefault="009E57A7" w:rsidP="009E57A7">
      <w:pPr>
        <w:rPr>
          <w:rFonts w:eastAsiaTheme="minorEastAsia"/>
        </w:rPr>
      </w:pPr>
      <w:r w:rsidRPr="009E57A7">
        <w:rPr>
          <w:rFonts w:eastAsiaTheme="minorEastAsia"/>
        </w:rPr>
        <w:t xml:space="preserve">This thesis presented the design, implementation and evaluation of a glasses-based brain–computer interface capable of simultaneously detecting volitional intent and </w:t>
      </w:r>
      <w:r w:rsidRPr="009E57A7">
        <w:rPr>
          <w:rFonts w:eastAsiaTheme="minorEastAsia"/>
        </w:rPr>
        <w:lastRenderedPageBreak/>
        <w:t>emotional valence. By embedding six dry electrodes into an eyeglass frame and interfacing them with ADS1299 amplifiers and a Raspberry Pi, we created a portable device that acquires bioelectric signals without the need for conductive gel. A unified software pipeline segments the data into overlapping windows, applies band-pass filtering and normalization, and extracts three complementary feature streams (raw time domain sequences, relative band powers and spectrogram images). These streams feed a multimodal neural network that integrates convolutional, recurrent and residual architectures to produce class predictions. Our pilot study demonstrated that the system can recognize jaw clench, gaze left, gaze right and baseline with around 85% accuracy (F</w:t>
      </w:r>
      <w:r w:rsidRPr="009E57A7">
        <w:rPr>
          <w:rFonts w:ascii="Cambria Math" w:eastAsiaTheme="minorEastAsia" w:hAnsi="Cambria Math" w:cs="Cambria Math"/>
        </w:rPr>
        <w:t>₁</w:t>
      </w:r>
      <w:r w:rsidRPr="009E57A7">
        <w:rPr>
          <w:rFonts w:eastAsiaTheme="minorEastAsia"/>
        </w:rPr>
        <w:t>-macro: 0.82, Cohen's Kappa: 0.80) and classify positive, neutral and negative audio-elicited emotions with approximately 70% accuracy (F</w:t>
      </w:r>
      <w:r w:rsidRPr="009E57A7">
        <w:rPr>
          <w:rFonts w:ascii="Cambria Math" w:eastAsiaTheme="minorEastAsia" w:hAnsi="Cambria Math" w:cs="Cambria Math"/>
        </w:rPr>
        <w:t>₁</w:t>
      </w:r>
      <w:r w:rsidRPr="009E57A7">
        <w:rPr>
          <w:rFonts w:eastAsiaTheme="minorEastAsia"/>
        </w:rPr>
        <w:t xml:space="preserve">-macro: 0.65, Cohen's Kappa: 0.55), all with end-to-end latencies under 200 </w:t>
      </w:r>
      <w:proofErr w:type="spellStart"/>
      <w:r w:rsidRPr="009E57A7">
        <w:rPr>
          <w:rFonts w:eastAsiaTheme="minorEastAsia"/>
        </w:rPr>
        <w:t>ms</w:t>
      </w:r>
      <w:proofErr w:type="spellEnd"/>
      <w:r w:rsidRPr="009E57A7">
        <w:rPr>
          <w:rFonts w:eastAsiaTheme="minorEastAsia"/>
        </w:rPr>
        <w:t>. While these results are preliminary, they indicate that real-time BCI functionality can be achieved with low-cost hardware and a small number of electrodes.</w:t>
      </w:r>
    </w:p>
    <w:p w14:paraId="7083B45B" w14:textId="67B172CD" w:rsidR="009E57A7" w:rsidRDefault="009E57A7" w:rsidP="009E57A7">
      <w:pPr>
        <w:pStyle w:val="Heading2"/>
        <w:rPr>
          <w:lang w:val="en-GB"/>
        </w:rPr>
      </w:pPr>
      <w:bookmarkStart w:id="49" w:name="_Toc207314664"/>
      <w:r w:rsidRPr="009E57A7">
        <w:rPr>
          <w:lang w:val="en-GB"/>
        </w:rPr>
        <w:t>Comparison with Existing Work</w:t>
      </w:r>
      <w:bookmarkEnd w:id="49"/>
    </w:p>
    <w:p w14:paraId="7FEA56F3" w14:textId="3C30CF12" w:rsidR="009E57A7" w:rsidRDefault="009E57A7" w:rsidP="009E57A7">
      <w:pPr>
        <w:pStyle w:val="Heading3"/>
        <w:rPr>
          <w:lang w:val="en-GB"/>
        </w:rPr>
      </w:pPr>
      <w:bookmarkStart w:id="50" w:name="_Toc207314665"/>
      <w:r w:rsidRPr="009E57A7">
        <w:rPr>
          <w:lang w:val="en-GB"/>
        </w:rPr>
        <w:t>Relationship to Multimedia Emotion Databases</w:t>
      </w:r>
      <w:bookmarkEnd w:id="50"/>
    </w:p>
    <w:p w14:paraId="226D193A" w14:textId="115B663E" w:rsidR="009E57A7" w:rsidRDefault="009E57A7" w:rsidP="009E57A7">
      <w:pPr>
        <w:rPr>
          <w:rFonts w:eastAsiaTheme="minorEastAsia"/>
        </w:rPr>
      </w:pPr>
      <w:r w:rsidRPr="009E57A7">
        <w:rPr>
          <w:rFonts w:eastAsiaTheme="minorEastAsia"/>
        </w:rPr>
        <w:t>The DEAP dataset is a widely used benchmark for affective computing. It contains 32 channels of EEG recorded from 32 participants while they watch 40 one-minute music videos and rate arousal, valence, like/dislike, dominance and familiarity on nine-point scales (</w:t>
      </w:r>
      <w:proofErr w:type="spellStart"/>
      <w:r w:rsidRPr="009E57A7">
        <w:rPr>
          <w:rFonts w:eastAsiaTheme="minorEastAsia"/>
        </w:rPr>
        <w:t>Koelstra</w:t>
      </w:r>
      <w:proofErr w:type="spellEnd"/>
      <w:r w:rsidRPr="009E57A7">
        <w:rPr>
          <w:rFonts w:eastAsiaTheme="minorEastAsia"/>
        </w:rPr>
        <w:t xml:space="preserve"> et al., 2012). The large sample size and rich annotations enable robust emotion classifiers but require laboratory equipment and wet electrodes. Our work differs by focusing on a single participant and six dry electrodes placed on a wearable frame. Although this reduces the breadth of the data, it allows us to investigate whether basic valence information can be extracted in everyday settings. Our protocol shortens the stimulus duration to 30 seconds and records only the last 10 seconds to approximate real-time applications. We also introduce the possibility of adding self-report ratings via a simple scale. The DEAP paradigm could guide future expansions: more diverse stimuli, self-assessment of arousal and dominance, and cross-subject analyses.</w:t>
      </w:r>
    </w:p>
    <w:p w14:paraId="7AEFBE68" w14:textId="363DE754" w:rsidR="009E57A7" w:rsidRDefault="009E57A7" w:rsidP="009E57A7">
      <w:pPr>
        <w:pStyle w:val="Heading3"/>
        <w:rPr>
          <w:lang w:val="en-GB"/>
        </w:rPr>
      </w:pPr>
      <w:bookmarkStart w:id="51" w:name="_Toc207314666"/>
      <w:r w:rsidRPr="009E57A7">
        <w:rPr>
          <w:lang w:val="en-GB"/>
        </w:rPr>
        <w:t>Multimodal Synchronization</w:t>
      </w:r>
      <w:bookmarkEnd w:id="51"/>
    </w:p>
    <w:p w14:paraId="4BA93AB4" w14:textId="58BB47BE" w:rsidR="009E57A7" w:rsidRDefault="009E57A7" w:rsidP="009E57A7">
      <w:pPr>
        <w:rPr>
          <w:rFonts w:eastAsiaTheme="minorEastAsia"/>
        </w:rPr>
      </w:pPr>
      <w:r w:rsidRPr="009E57A7">
        <w:rPr>
          <w:rFonts w:eastAsiaTheme="minorEastAsia"/>
        </w:rPr>
        <w:t xml:space="preserve">Early multimodal databases such as eNTERFACE'05 recorded audio-visual expressions of 42 subjects exposed to six short stories designed to elicit happiness, sadness, anger, surprise, disgust and fear (Martin et al., 2006). The database emphasized synchronization between facial expressions and vocal cues by controlling the recording environment (constant lighting, dark background, high-quality microphone). Our system captures only neural and muscular activity; however, the concept of synchronizing modalities is relevant. By aligning the onset of </w:t>
      </w:r>
      <w:r w:rsidRPr="009E57A7">
        <w:rPr>
          <w:rFonts w:eastAsiaTheme="minorEastAsia"/>
        </w:rPr>
        <w:lastRenderedPageBreak/>
        <w:t xml:space="preserve">emotional stimuli with EEG acquisition and logging exact timestamps in metadata, we ensure that windows correspond precisely to the stimuli. In future, we could integrate camera-based facial expression analysis or eye tracking to provide additional modalities, drawing on the </w:t>
      </w:r>
      <w:proofErr w:type="spellStart"/>
      <w:r w:rsidRPr="009E57A7">
        <w:rPr>
          <w:rFonts w:eastAsiaTheme="minorEastAsia"/>
        </w:rPr>
        <w:t>eNTERFACE</w:t>
      </w:r>
      <w:proofErr w:type="spellEnd"/>
      <w:r w:rsidRPr="009E57A7">
        <w:rPr>
          <w:rFonts w:eastAsiaTheme="minorEastAsia"/>
        </w:rPr>
        <w:t xml:space="preserve"> methodology for alignment.</w:t>
      </w:r>
    </w:p>
    <w:p w14:paraId="4013E576" w14:textId="1F22A359" w:rsidR="007C7710" w:rsidRDefault="00B96575" w:rsidP="00B96575">
      <w:pPr>
        <w:pStyle w:val="Heading3"/>
        <w:rPr>
          <w:lang w:val="en-GB"/>
        </w:rPr>
      </w:pPr>
      <w:bookmarkStart w:id="52" w:name="_Toc207314667"/>
      <w:r w:rsidRPr="00B96575">
        <w:rPr>
          <w:lang w:val="en-GB"/>
        </w:rPr>
        <w:t>Low-Cost Mobile BCIs and ADS1299 Applications</w:t>
      </w:r>
      <w:bookmarkEnd w:id="52"/>
    </w:p>
    <w:p w14:paraId="60C73EC4" w14:textId="0C5AF19B" w:rsidR="00B96575" w:rsidRDefault="00B96575" w:rsidP="00B96575">
      <w:pPr>
        <w:rPr>
          <w:rFonts w:eastAsiaTheme="minorEastAsia"/>
        </w:rPr>
      </w:pPr>
      <w:r w:rsidRPr="00B96575">
        <w:rPr>
          <w:rFonts w:eastAsiaTheme="minorEastAsia"/>
        </w:rPr>
        <w:t xml:space="preserve">Several recent studies demonstrate portable BCIs built around the ADS1299 AFE. For example, </w:t>
      </w:r>
      <w:proofErr w:type="spellStart"/>
      <w:r w:rsidRPr="00B96575">
        <w:rPr>
          <w:rFonts w:eastAsiaTheme="minorEastAsia"/>
        </w:rPr>
        <w:t>Rakhmatulin</w:t>
      </w:r>
      <w:proofErr w:type="spellEnd"/>
      <w:r w:rsidRPr="00B96575">
        <w:rPr>
          <w:rFonts w:eastAsiaTheme="minorEastAsia"/>
        </w:rPr>
        <w:t xml:space="preserve"> and </w:t>
      </w:r>
      <w:proofErr w:type="spellStart"/>
      <w:r w:rsidRPr="00B96575">
        <w:rPr>
          <w:rFonts w:eastAsiaTheme="minorEastAsia"/>
        </w:rPr>
        <w:t>Volkl</w:t>
      </w:r>
      <w:proofErr w:type="spellEnd"/>
      <w:r w:rsidRPr="00B96575">
        <w:rPr>
          <w:rFonts w:eastAsiaTheme="minorEastAsia"/>
        </w:rPr>
        <w:t xml:space="preserve"> (2020) describe a low-cost mobile EEG-based BCI with eight channels, 24-bit resolution and signal-to-noise and common-mode rejection ratios of 121 dB and 110 dB, and Rashid et al. (2018) showed that an ADS1299-based prototype produced band power measures equivalent to a laboratory-grade EEG system. Our hardware uses the same chip but reduces the number of electrodes and sampling rate to 250 Hz to accommodate the Raspberry Pi's processing capabilities. The study emphasizes the importance of high input impedance and low noise; our dry electrodes inevitably increase impedance, so future iterations may consider adding active shielding or using semi-dry electrodes to improve contact quality (Lopez-Gordo et al., 2014). Nevertheless, the ADS1299's built-in programmability simplifies the design and offers headroom for adding more channels</w:t>
      </w:r>
      <w:r w:rsidR="00F757AC">
        <w:rPr>
          <w:rFonts w:eastAsiaTheme="minorEastAsia" w:hint="eastAsia"/>
        </w:rPr>
        <w:t>.</w:t>
      </w:r>
    </w:p>
    <w:p w14:paraId="76075CAB" w14:textId="152F45DB" w:rsidR="00F757AC" w:rsidRDefault="00F757AC" w:rsidP="00F757AC">
      <w:pPr>
        <w:pStyle w:val="Heading3"/>
        <w:rPr>
          <w:lang w:val="en-GB"/>
        </w:rPr>
      </w:pPr>
      <w:bookmarkStart w:id="53" w:name="_Toc207314668"/>
      <w:r w:rsidRPr="00F757AC">
        <w:rPr>
          <w:lang w:val="en-GB"/>
        </w:rPr>
        <w:t>Applications to Home Automation and Assistive Technology</w:t>
      </w:r>
      <w:bookmarkEnd w:id="53"/>
    </w:p>
    <w:p w14:paraId="210CC009" w14:textId="26744AE8" w:rsidR="00F757AC" w:rsidRDefault="00F757AC" w:rsidP="00F757AC">
      <w:pPr>
        <w:rPr>
          <w:rFonts w:eastAsiaTheme="minorEastAsia"/>
        </w:rPr>
      </w:pPr>
      <w:r w:rsidRPr="00F757AC">
        <w:rPr>
          <w:rFonts w:eastAsiaTheme="minorEastAsia"/>
        </w:rPr>
        <w:t xml:space="preserve">BCI systems are increasingly being used to control household devices. SSVEP-based systems allow users to select commands by focusing on flickering stimuli; they have been used to operate wheelchairs and home automation systems (Nakanishi et al., 2018). In a fully functional smart-home platform, </w:t>
      </w:r>
      <w:proofErr w:type="spellStart"/>
      <w:r w:rsidRPr="00F757AC">
        <w:rPr>
          <w:rFonts w:eastAsiaTheme="minorEastAsia"/>
        </w:rPr>
        <w:t>Kosmyna</w:t>
      </w:r>
      <w:proofErr w:type="spellEnd"/>
      <w:r w:rsidRPr="00F757AC">
        <w:rPr>
          <w:rFonts w:eastAsiaTheme="minorEastAsia"/>
        </w:rPr>
        <w:t xml:space="preserve"> et al. (2016) enabled users to control lighting, a television, a coffee machine and the shutters; twelve healthy participants achieved 77% task </w:t>
      </w:r>
      <w:proofErr w:type="gramStart"/>
      <w:r w:rsidRPr="00F757AC">
        <w:rPr>
          <w:rFonts w:eastAsiaTheme="minorEastAsia"/>
        </w:rPr>
        <w:t>accuracy</w:t>
      </w:r>
      <w:proofErr w:type="gramEnd"/>
      <w:r w:rsidRPr="00F757AC">
        <w:rPr>
          <w:rFonts w:eastAsiaTheme="minorEastAsia"/>
        </w:rPr>
        <w:t xml:space="preserve"> and two disabled participants achieved 81%. Another prototype paired an EMOTIV Insight headset with a Raspberry Pi and smartphone app to remotely open a door and toggle LEDs (</w:t>
      </w:r>
      <w:proofErr w:type="spellStart"/>
      <w:r w:rsidRPr="00F757AC">
        <w:rPr>
          <w:rFonts w:eastAsiaTheme="minorEastAsia"/>
        </w:rPr>
        <w:t>Maskeliunas</w:t>
      </w:r>
      <w:proofErr w:type="spellEnd"/>
      <w:r w:rsidRPr="00F757AC">
        <w:rPr>
          <w:rFonts w:eastAsiaTheme="minorEastAsia"/>
        </w:rPr>
        <w:t xml:space="preserve"> et al., 2016). Our system differs in that it interprets intention (jaw clench, gaze) and emotion rather than direct focus on visual stimuli. This enables more natural interactions: clenching the jaw could confirm a choice, looking left/right could navigate a menu, and positive/negative emotion could adjust ambient lighting or music volume. Combining our approach with SSVEP or P300 paradigms could create hybrid systems that offer both explicit selection and implicit affective feedback (</w:t>
      </w:r>
      <w:proofErr w:type="spellStart"/>
      <w:r w:rsidRPr="00F757AC">
        <w:rPr>
          <w:rFonts w:eastAsiaTheme="minorEastAsia"/>
        </w:rPr>
        <w:t>Pfurtscheller</w:t>
      </w:r>
      <w:proofErr w:type="spellEnd"/>
      <w:r w:rsidRPr="00F757AC">
        <w:rPr>
          <w:rFonts w:eastAsiaTheme="minorEastAsia"/>
        </w:rPr>
        <w:t xml:space="preserve"> et al., 2010).</w:t>
      </w:r>
    </w:p>
    <w:p w14:paraId="495D1A49" w14:textId="17E4B559" w:rsidR="00F757AC" w:rsidRDefault="00F757AC" w:rsidP="00F757AC">
      <w:pPr>
        <w:rPr>
          <w:rFonts w:eastAsiaTheme="minorEastAsia"/>
        </w:rPr>
      </w:pPr>
      <w:r w:rsidRPr="00F757AC">
        <w:rPr>
          <w:rFonts w:eastAsiaTheme="minorEastAsia"/>
        </w:rPr>
        <w:t xml:space="preserve">Although our study does not explicitly compute frontal alpha asymmetry, the relative band power approach is inspired by theories linking alpha power differences between left and right frontal regions to approach and withdrawal tendencies. Frontal alpha </w:t>
      </w:r>
      <w:r w:rsidRPr="00F757AC">
        <w:rPr>
          <w:rFonts w:eastAsiaTheme="minorEastAsia"/>
        </w:rPr>
        <w:lastRenderedPageBreak/>
        <w:t>asymmetry refers to the difference between right and left alpha activity over the frontal brain region; greater left hemispheric activation has been linked to approach motivation and greater right hemispheric activation to avoidance or withdrawal (Harmon-Jones &amp; Gable, 2018). However, research indicates that the strength of this relationship depends on the potency of the affective stimuli used (Coan &amp; Allen, 2004). The circumplex model of affect conceptualizes emotion along orthogonal dimensions of valence (pleasantness) and arousal (activation) (Russell, 1980), and physiological measures such as skin conductance typically map onto arousal rather than valence. Frontal alpha asymmetry has been proposed as an implicit index of valence and approach-avoidance motivation (Davidson, 1992). Our simplified three-class paradigm approximates valence; future work may incorporate arousal measures (e.g., heart rate or galvanic skin response) and self-report scales to align more closely with these theories.</w:t>
      </w:r>
    </w:p>
    <w:p w14:paraId="2F39DA7E" w14:textId="4DD92235" w:rsidR="00F757AC" w:rsidRDefault="00F757AC" w:rsidP="00F757AC">
      <w:pPr>
        <w:pStyle w:val="Heading2"/>
        <w:rPr>
          <w:lang w:val="en-GB"/>
        </w:rPr>
      </w:pPr>
      <w:bookmarkStart w:id="54" w:name="_Toc207314669"/>
      <w:r w:rsidRPr="00F757AC">
        <w:rPr>
          <w:lang w:val="en-GB"/>
        </w:rPr>
        <w:t>Limitations and Lessons Learned</w:t>
      </w:r>
      <w:bookmarkEnd w:id="54"/>
    </w:p>
    <w:p w14:paraId="387CBB1C" w14:textId="61B80B86" w:rsidR="001E47F9" w:rsidRDefault="001E47F9" w:rsidP="001E47F9">
      <w:pPr>
        <w:rPr>
          <w:rFonts w:eastAsiaTheme="minorEastAsia"/>
        </w:rPr>
      </w:pPr>
      <w:r w:rsidRPr="001E47F9">
        <w:rPr>
          <w:rFonts w:eastAsiaTheme="minorEastAsia"/>
        </w:rPr>
        <w:t>Several critical limitations constrain the current findings:</w:t>
      </w:r>
    </w:p>
    <w:p w14:paraId="1F2AF9EE" w14:textId="77777777" w:rsidR="001E47F9" w:rsidRPr="001E47F9" w:rsidRDefault="001E47F9" w:rsidP="001E47F9">
      <w:pPr>
        <w:rPr>
          <w:rFonts w:eastAsiaTheme="minorEastAsia"/>
          <w:lang w:val="en-US"/>
        </w:rPr>
      </w:pPr>
      <w:r w:rsidRPr="001E47F9">
        <w:rPr>
          <w:rFonts w:eastAsiaTheme="minorEastAsia"/>
          <w:b/>
          <w:bCs/>
          <w:lang w:val="en-US"/>
        </w:rPr>
        <w:t>Single-participant validation</w:t>
      </w:r>
      <w:r w:rsidRPr="001E47F9">
        <w:rPr>
          <w:rFonts w:eastAsiaTheme="minorEastAsia"/>
          <w:lang w:val="en-US"/>
        </w:rPr>
        <w:t>: The pilot involved one volunteer across multiple sessions. Neural signatures vary substantially across individuals due to anatomical differences, hair thickness, and baseline brain activity patterns (Hairston et al., 2014). Generalization claims cannot be made without diverse participant recruitment and leave-one-subject-out validation.</w:t>
      </w:r>
    </w:p>
    <w:p w14:paraId="4EC2E106" w14:textId="77777777" w:rsidR="001E47F9" w:rsidRPr="001E47F9" w:rsidRDefault="001E47F9" w:rsidP="001E47F9">
      <w:pPr>
        <w:rPr>
          <w:rFonts w:eastAsiaTheme="minorEastAsia"/>
          <w:lang w:val="en-US"/>
        </w:rPr>
      </w:pPr>
      <w:r w:rsidRPr="001E47F9">
        <w:rPr>
          <w:rFonts w:eastAsiaTheme="minorEastAsia"/>
          <w:b/>
          <w:bCs/>
          <w:lang w:val="en-US"/>
        </w:rPr>
        <w:t>Dry electrode challenges</w:t>
      </w:r>
      <w:r w:rsidRPr="001E47F9">
        <w:rPr>
          <w:rFonts w:eastAsiaTheme="minorEastAsia"/>
          <w:lang w:val="en-US"/>
        </w:rPr>
        <w:t xml:space="preserve">: While enabling gel-free operation, dry electrodes exhibit impedances exceeding 100 </w:t>
      </w:r>
      <w:proofErr w:type="spellStart"/>
      <w:r w:rsidRPr="001E47F9">
        <w:rPr>
          <w:rFonts w:eastAsiaTheme="minorEastAsia"/>
          <w:lang w:val="en-US"/>
        </w:rPr>
        <w:t>kΩ</w:t>
      </w:r>
      <w:proofErr w:type="spellEnd"/>
      <w:r w:rsidRPr="001E47F9">
        <w:rPr>
          <w:rFonts w:eastAsiaTheme="minorEastAsia"/>
          <w:lang w:val="en-US"/>
        </w:rPr>
        <w:t>, increasing susceptibility to motion artifacts and electromagnetic interference. Several data windows contained transient artifacts despite preprocessing. Semi-dry electrodes or active shielding could improve signal quality (Chi et al., 2010).</w:t>
      </w:r>
    </w:p>
    <w:p w14:paraId="253F7A8C" w14:textId="77777777" w:rsidR="001E47F9" w:rsidRPr="001E47F9" w:rsidRDefault="001E47F9" w:rsidP="001E47F9">
      <w:pPr>
        <w:rPr>
          <w:rFonts w:eastAsiaTheme="minorEastAsia"/>
          <w:lang w:val="en-US"/>
        </w:rPr>
      </w:pPr>
      <w:r w:rsidRPr="001E47F9">
        <w:rPr>
          <w:rFonts w:eastAsiaTheme="minorEastAsia"/>
          <w:b/>
          <w:bCs/>
          <w:lang w:val="en-US"/>
        </w:rPr>
        <w:t>Simplified emotion protocol</w:t>
      </w:r>
      <w:r w:rsidRPr="001E47F9">
        <w:rPr>
          <w:rFonts w:eastAsiaTheme="minorEastAsia"/>
          <w:lang w:val="en-US"/>
        </w:rPr>
        <w:t>: Audio clips may not evoke consistent affective responses compared to validated video stimuli. The three-class valence scheme oversimplifies the rich landscape of human emotion. Incorporating self-assessment scales and continuous emotion dimensions would better capture subjective experience (Mehrabian, 1996).</w:t>
      </w:r>
    </w:p>
    <w:p w14:paraId="0F4D1EC2" w14:textId="77777777" w:rsidR="001E47F9" w:rsidRPr="001E47F9" w:rsidRDefault="001E47F9" w:rsidP="001E47F9">
      <w:pPr>
        <w:rPr>
          <w:rFonts w:eastAsiaTheme="minorEastAsia"/>
          <w:lang w:val="en-US"/>
        </w:rPr>
      </w:pPr>
      <w:r w:rsidRPr="001E47F9">
        <w:rPr>
          <w:rFonts w:eastAsiaTheme="minorEastAsia"/>
          <w:b/>
          <w:bCs/>
          <w:lang w:val="en-US"/>
        </w:rPr>
        <w:t>Limited command vocabulary</w:t>
      </w:r>
      <w:r w:rsidRPr="001E47F9">
        <w:rPr>
          <w:rFonts w:eastAsiaTheme="minorEastAsia"/>
          <w:lang w:val="en-US"/>
        </w:rPr>
        <w:t>: Four intent classes (baseline, jaw clench, gaze left/right) and three emotion classes restrict practical applications. Real-world interfaces require richer command sets and more nuanced emotional categories. Expanding the taxonomy necessitates larger datasets and more sophisticated models.</w:t>
      </w:r>
    </w:p>
    <w:p w14:paraId="1CA1C069" w14:textId="77777777" w:rsidR="001E47F9" w:rsidRPr="001E47F9" w:rsidRDefault="001E47F9" w:rsidP="001E47F9">
      <w:pPr>
        <w:rPr>
          <w:rFonts w:eastAsiaTheme="minorEastAsia"/>
          <w:lang w:val="en-US"/>
        </w:rPr>
      </w:pPr>
      <w:r w:rsidRPr="001E47F9">
        <w:rPr>
          <w:rFonts w:eastAsiaTheme="minorEastAsia"/>
          <w:b/>
          <w:bCs/>
          <w:lang w:val="en-US"/>
        </w:rPr>
        <w:lastRenderedPageBreak/>
        <w:t>Computational constraints</w:t>
      </w:r>
      <w:r w:rsidRPr="001E47F9">
        <w:rPr>
          <w:rFonts w:eastAsiaTheme="minorEastAsia"/>
          <w:lang w:val="en-US"/>
        </w:rPr>
        <w:t xml:space="preserve">: The spectrogram branch improves accuracy by 5% but increases latency by 60 </w:t>
      </w:r>
      <w:proofErr w:type="spellStart"/>
      <w:r w:rsidRPr="001E47F9">
        <w:rPr>
          <w:rFonts w:eastAsiaTheme="minorEastAsia"/>
          <w:lang w:val="en-US"/>
        </w:rPr>
        <w:t>ms.</w:t>
      </w:r>
      <w:proofErr w:type="spellEnd"/>
      <w:r w:rsidRPr="001E47F9">
        <w:rPr>
          <w:rFonts w:eastAsiaTheme="minorEastAsia"/>
          <w:lang w:val="en-US"/>
        </w:rPr>
        <w:t xml:space="preserve"> On embedded hardware, this trade-off limits model complexity. Dynamic branch selection or knowledge distillation could optimize the accuracy-latency balance (Hinton et al., 2015).</w:t>
      </w:r>
    </w:p>
    <w:p w14:paraId="045F3E03" w14:textId="77777777" w:rsidR="001E47F9" w:rsidRPr="001E47F9" w:rsidRDefault="001E47F9" w:rsidP="001E47F9">
      <w:pPr>
        <w:rPr>
          <w:rFonts w:eastAsiaTheme="minorEastAsia"/>
          <w:lang w:val="en-US"/>
        </w:rPr>
      </w:pPr>
      <w:r w:rsidRPr="001E47F9">
        <w:rPr>
          <w:rFonts w:eastAsiaTheme="minorEastAsia"/>
          <w:b/>
          <w:bCs/>
          <w:lang w:val="en-US"/>
        </w:rPr>
        <w:t>Calibration requirements</w:t>
      </w:r>
      <w:r w:rsidRPr="001E47F9">
        <w:rPr>
          <w:rFonts w:eastAsiaTheme="minorEastAsia"/>
          <w:lang w:val="en-US"/>
        </w:rPr>
        <w:t>: Subject-specific normalization assumes stationary statistics within sessions. Cross-session and cross-subject deployment requires domain adaptation or transfer learning techniques (Jayaram et al., 2016).</w:t>
      </w:r>
    </w:p>
    <w:p w14:paraId="54DA9F9A" w14:textId="77777777" w:rsidR="001E47F9" w:rsidRPr="001E47F9" w:rsidRDefault="001E47F9" w:rsidP="001E47F9">
      <w:pPr>
        <w:rPr>
          <w:rFonts w:eastAsiaTheme="minorEastAsia"/>
          <w:lang w:val="en-US"/>
        </w:rPr>
      </w:pPr>
      <w:r w:rsidRPr="001E47F9">
        <w:rPr>
          <w:rFonts w:eastAsiaTheme="minorEastAsia"/>
          <w:b/>
          <w:bCs/>
          <w:lang w:val="en-US"/>
        </w:rPr>
        <w:t>Hardware tethering</w:t>
      </w:r>
      <w:r w:rsidRPr="001E47F9">
        <w:rPr>
          <w:rFonts w:eastAsiaTheme="minorEastAsia"/>
          <w:lang w:val="en-US"/>
        </w:rPr>
        <w:t>: A fundamental constraint is the wired connection between electrodes and ADC. Wireless analog transmission would require pre-amplification at each electrode site, exceeding power budgets for frame-mounted batteries. This necessitates a cable to a body-worn processing unit, compromising the vision of seamless integration.</w:t>
      </w:r>
    </w:p>
    <w:p w14:paraId="00750D12" w14:textId="175BFA2D" w:rsidR="00F757AC" w:rsidRDefault="00C86315" w:rsidP="00F757AC">
      <w:pPr>
        <w:pStyle w:val="Heading2"/>
        <w:rPr>
          <w:lang w:val="en-GB"/>
        </w:rPr>
      </w:pPr>
      <w:bookmarkStart w:id="55" w:name="_Toc207314670"/>
      <w:r w:rsidRPr="00C86315">
        <w:rPr>
          <w:lang w:val="en-GB"/>
        </w:rPr>
        <w:t>Future Directions and Applications</w:t>
      </w:r>
      <w:bookmarkEnd w:id="55"/>
    </w:p>
    <w:p w14:paraId="5FD6F408" w14:textId="40281622" w:rsidR="001E47F9" w:rsidRDefault="001E47F9" w:rsidP="001E47F9">
      <w:pPr>
        <w:rPr>
          <w:rFonts w:eastAsiaTheme="minorEastAsia"/>
        </w:rPr>
      </w:pPr>
      <w:r w:rsidRPr="001E47F9">
        <w:rPr>
          <w:rFonts w:eastAsiaTheme="minorEastAsia"/>
          <w:b/>
          <w:bCs/>
        </w:rPr>
        <w:t>Dataset expansion</w:t>
      </w:r>
      <w:r w:rsidRPr="001E47F9">
        <w:rPr>
          <w:rFonts w:eastAsiaTheme="minorEastAsia"/>
        </w:rPr>
        <w:t>: Priority should be recruiting 30-50 participants across diverse demographics (age 18-70, varied hair types, both sexes) for multi-session recordings. Each participant should complete intent and emotion tasks with standardized protocols including impedance logging, environmental conditions, and self-assessment ratings. The dataset should follow FAIR principles (Wilkinson et al., 2016) for open science reproducibility.</w:t>
      </w:r>
    </w:p>
    <w:p w14:paraId="41B180F7" w14:textId="77777777" w:rsidR="001E47F9" w:rsidRPr="001E47F9" w:rsidRDefault="001E47F9" w:rsidP="001E47F9">
      <w:pPr>
        <w:rPr>
          <w:rFonts w:eastAsiaTheme="minorEastAsia"/>
          <w:lang w:val="en-US"/>
        </w:rPr>
      </w:pPr>
      <w:r w:rsidRPr="001E47F9">
        <w:rPr>
          <w:rFonts w:eastAsiaTheme="minorEastAsia"/>
          <w:b/>
          <w:bCs/>
          <w:lang w:val="en-US"/>
        </w:rPr>
        <w:t>Advanced algorithms</w:t>
      </w:r>
      <w:r w:rsidRPr="001E47F9">
        <w:rPr>
          <w:rFonts w:eastAsiaTheme="minorEastAsia"/>
          <w:lang w:val="en-US"/>
        </w:rPr>
        <w:t>: Graph convolutional networks could model spatial relationships between the six electrodes more effectively than current approaches (</w:t>
      </w:r>
      <w:proofErr w:type="spellStart"/>
      <w:r w:rsidRPr="001E47F9">
        <w:rPr>
          <w:rFonts w:eastAsiaTheme="minorEastAsia"/>
          <w:lang w:val="en-US"/>
        </w:rPr>
        <w:t>Defferrard</w:t>
      </w:r>
      <w:proofErr w:type="spellEnd"/>
      <w:r w:rsidRPr="001E47F9">
        <w:rPr>
          <w:rFonts w:eastAsiaTheme="minorEastAsia"/>
          <w:lang w:val="en-US"/>
        </w:rPr>
        <w:t xml:space="preserve"> et al., 2016). Transformer architectures with self-attention might capture long-range temporal dependencies beyond LSTM capabilities (Vaswani et al., 2017). Self-supervised pretraining on large unlabeled EEG datasets could improve feature extraction with limited task-specific data (Banville et al., 2021).</w:t>
      </w:r>
    </w:p>
    <w:p w14:paraId="51AD6044" w14:textId="77777777" w:rsidR="001E47F9" w:rsidRPr="001E47F9" w:rsidRDefault="001E47F9" w:rsidP="001E47F9">
      <w:pPr>
        <w:rPr>
          <w:rFonts w:eastAsiaTheme="minorEastAsia"/>
          <w:lang w:val="en-US"/>
        </w:rPr>
      </w:pPr>
      <w:r w:rsidRPr="001E47F9">
        <w:rPr>
          <w:rFonts w:eastAsiaTheme="minorEastAsia"/>
          <w:b/>
          <w:bCs/>
          <w:lang w:val="en-US"/>
        </w:rPr>
        <w:t>Multimodal integration</w:t>
      </w:r>
      <w:r w:rsidRPr="001E47F9">
        <w:rPr>
          <w:rFonts w:eastAsiaTheme="minorEastAsia"/>
          <w:lang w:val="en-US"/>
        </w:rPr>
        <w:t>: Adding photoplethysmography sensors in the nose pads would provide heart rate variability for arousal estimation. Incorporating IMUs could enable motion artifact compensation. Eye tracking via infrared sensors could improve gaze direction classification beyond EOG (Bulling et al., 2011). Sensor fusion algorithms must handle missing modalities gracefully and maintain temporal synchronization.</w:t>
      </w:r>
    </w:p>
    <w:p w14:paraId="0352F70F" w14:textId="77777777" w:rsidR="001E47F9" w:rsidRPr="001E47F9" w:rsidRDefault="001E47F9" w:rsidP="001E47F9">
      <w:pPr>
        <w:rPr>
          <w:rFonts w:eastAsiaTheme="minorEastAsia"/>
          <w:lang w:val="en-US"/>
        </w:rPr>
      </w:pPr>
      <w:r w:rsidRPr="001E47F9">
        <w:rPr>
          <w:rFonts w:eastAsiaTheme="minorEastAsia"/>
          <w:b/>
          <w:bCs/>
          <w:lang w:val="en-US"/>
        </w:rPr>
        <w:t>Signal processing enhancements</w:t>
      </w:r>
      <w:r w:rsidRPr="001E47F9">
        <w:rPr>
          <w:rFonts w:eastAsiaTheme="minorEastAsia"/>
          <w:lang w:val="en-US"/>
        </w:rPr>
        <w:t>: Adaptive filtering using recursive least squares could track non-stationary noise in mobile environments (</w:t>
      </w:r>
      <w:proofErr w:type="spellStart"/>
      <w:r w:rsidRPr="001E47F9">
        <w:rPr>
          <w:rFonts w:eastAsiaTheme="minorEastAsia"/>
          <w:lang w:val="en-US"/>
        </w:rPr>
        <w:t>Morbidi</w:t>
      </w:r>
      <w:proofErr w:type="spellEnd"/>
      <w:r w:rsidRPr="001E47F9">
        <w:rPr>
          <w:rFonts w:eastAsiaTheme="minorEastAsia"/>
          <w:lang w:val="en-US"/>
        </w:rPr>
        <w:t xml:space="preserve"> et al., 2008). Artifact subspace reconstruction adapted for real-time operation could remove transient artifacts while preserving neural signals (Mullen et al., 2015). Source localization </w:t>
      </w:r>
      <w:r w:rsidRPr="001E47F9">
        <w:rPr>
          <w:rFonts w:eastAsiaTheme="minorEastAsia"/>
          <w:lang w:val="en-US"/>
        </w:rPr>
        <w:lastRenderedPageBreak/>
        <w:t>techniques might extract more information from the limited electrode array.</w:t>
      </w:r>
    </w:p>
    <w:p w14:paraId="7BADD058" w14:textId="6A1F9B4E" w:rsidR="00F47712" w:rsidRDefault="009C6225" w:rsidP="009C6225">
      <w:pPr>
        <w:pStyle w:val="Heading2"/>
        <w:rPr>
          <w:lang w:val="en-GB"/>
        </w:rPr>
      </w:pPr>
      <w:bookmarkStart w:id="56" w:name="_Toc207314671"/>
      <w:r w:rsidRPr="009C6225">
        <w:rPr>
          <w:lang w:val="en-GB"/>
        </w:rPr>
        <w:t>Deployment Challenges</w:t>
      </w:r>
      <w:bookmarkEnd w:id="56"/>
    </w:p>
    <w:p w14:paraId="69974B25" w14:textId="18F92A57" w:rsidR="009C6225" w:rsidRDefault="001E47F9" w:rsidP="009C6225">
      <w:pPr>
        <w:rPr>
          <w:rFonts w:eastAsiaTheme="minorEastAsia"/>
        </w:rPr>
      </w:pPr>
      <w:r w:rsidRPr="001E47F9">
        <w:rPr>
          <w:rFonts w:eastAsiaTheme="minorEastAsia"/>
          <w:b/>
          <w:bCs/>
        </w:rPr>
        <w:t>Assistive technology</w:t>
      </w:r>
      <w:r w:rsidRPr="001E47F9">
        <w:rPr>
          <w:rFonts w:eastAsiaTheme="minorEastAsia"/>
        </w:rPr>
        <w:t>: The combination of intent and emotion detection could enhance quality of life for individuals with motor disabilities. Jaw clenches could select menu items while gaze direction navigates options. Emotional state could provide context—frustration might trigger help prompts while positive affect could increase task complexity. Integration with existing assistive devices like wheelchairs or communication aids could provide multimodal control.</w:t>
      </w:r>
    </w:p>
    <w:p w14:paraId="2E1EEB3E" w14:textId="77777777" w:rsidR="001E47F9" w:rsidRPr="001E47F9" w:rsidRDefault="001E47F9" w:rsidP="001E47F9">
      <w:pPr>
        <w:rPr>
          <w:rFonts w:eastAsiaTheme="minorEastAsia"/>
          <w:lang w:val="en-US"/>
        </w:rPr>
      </w:pPr>
      <w:r w:rsidRPr="001E47F9">
        <w:rPr>
          <w:rFonts w:eastAsiaTheme="minorEastAsia"/>
          <w:b/>
          <w:bCs/>
          <w:lang w:val="en-US"/>
        </w:rPr>
        <w:t>Affective computing</w:t>
      </w:r>
      <w:r w:rsidRPr="001E47F9">
        <w:rPr>
          <w:rFonts w:eastAsiaTheme="minorEastAsia"/>
          <w:lang w:val="en-US"/>
        </w:rPr>
        <w:t>: Smart environments could adapt to user emotional states without explicit commands. Detecting stress during work could prompt break reminders or adjust lighting. Positive emotions during entertainment could influence content recommendations. However, such applications raise privacy concerns about continuous emotional monitoring (Picard, 2000).</w:t>
      </w:r>
    </w:p>
    <w:p w14:paraId="73336B88" w14:textId="77777777" w:rsidR="001E47F9" w:rsidRPr="001E47F9" w:rsidRDefault="001E47F9" w:rsidP="001E47F9">
      <w:pPr>
        <w:rPr>
          <w:rFonts w:eastAsiaTheme="minorEastAsia"/>
          <w:lang w:val="en-US"/>
        </w:rPr>
      </w:pPr>
      <w:r w:rsidRPr="001E47F9">
        <w:rPr>
          <w:rFonts w:eastAsiaTheme="minorEastAsia"/>
          <w:b/>
          <w:bCs/>
          <w:lang w:val="en-US"/>
        </w:rPr>
        <w:t>Neurofeedback training</w:t>
      </w:r>
      <w:r w:rsidRPr="001E47F9">
        <w:rPr>
          <w:rFonts w:eastAsiaTheme="minorEastAsia"/>
          <w:lang w:val="en-US"/>
        </w:rPr>
        <w:t>: Real-time visualization of brain states could support meditation practice, attention training, or stroke rehabilitation (Sitaram et al., 2017). The portable form factor enables training outside clinical settings. Combining intent (focusing attention) with emotion (maintaining calm) could create more effective training protocols.</w:t>
      </w:r>
    </w:p>
    <w:p w14:paraId="16B14196" w14:textId="77777777" w:rsidR="001E47F9" w:rsidRPr="001E47F9" w:rsidRDefault="001E47F9" w:rsidP="001E47F9">
      <w:pPr>
        <w:rPr>
          <w:rFonts w:eastAsiaTheme="minorEastAsia"/>
          <w:lang w:val="en-US"/>
        </w:rPr>
      </w:pPr>
      <w:r w:rsidRPr="001E47F9">
        <w:rPr>
          <w:rFonts w:eastAsiaTheme="minorEastAsia"/>
          <w:b/>
          <w:bCs/>
          <w:lang w:val="en-US"/>
        </w:rPr>
        <w:t>Human-computer interaction</w:t>
      </w:r>
      <w:r w:rsidRPr="001E47F9">
        <w:rPr>
          <w:rFonts w:eastAsiaTheme="minorEastAsia"/>
          <w:lang w:val="en-US"/>
        </w:rPr>
        <w:t>: Natural interfaces could combine voice, gesture, and neural signals. A user might look at a smart device (gaze), confirm selection (jaw clench), with the system adapting its response based on emotional state. This multimodal approach could reduce errors and increase user satisfaction compared to single-modality interfaces.</w:t>
      </w:r>
    </w:p>
    <w:p w14:paraId="292DD0AA" w14:textId="77777777" w:rsidR="001E47F9" w:rsidRPr="001E47F9" w:rsidRDefault="001E47F9" w:rsidP="001E47F9">
      <w:pPr>
        <w:rPr>
          <w:rFonts w:eastAsiaTheme="minorEastAsia"/>
          <w:lang w:val="en-US"/>
        </w:rPr>
      </w:pPr>
      <w:r w:rsidRPr="001E47F9">
        <w:rPr>
          <w:rFonts w:eastAsiaTheme="minorEastAsia"/>
          <w:b/>
          <w:bCs/>
          <w:lang w:val="en-US"/>
        </w:rPr>
        <w:t>Ethical considerations</w:t>
      </w:r>
      <w:r w:rsidRPr="001E47F9">
        <w:rPr>
          <w:rFonts w:eastAsiaTheme="minorEastAsia"/>
          <w:lang w:val="en-US"/>
        </w:rPr>
        <w:t xml:space="preserve">: Neural data is uniquely personal, raising concerns about mental privacy (Ienca &amp; </w:t>
      </w:r>
      <w:proofErr w:type="spellStart"/>
      <w:r w:rsidRPr="001E47F9">
        <w:rPr>
          <w:rFonts w:eastAsiaTheme="minorEastAsia"/>
          <w:lang w:val="en-US"/>
        </w:rPr>
        <w:t>Andorno</w:t>
      </w:r>
      <w:proofErr w:type="spellEnd"/>
      <w:r w:rsidRPr="001E47F9">
        <w:rPr>
          <w:rFonts w:eastAsiaTheme="minorEastAsia"/>
          <w:lang w:val="en-US"/>
        </w:rPr>
        <w:t xml:space="preserve">, 2017). Applications must ensure informed consent, data security, and user control over how emotional information influences system behavior. The potential for discrimination based on neural patterns requires careful consideration. Standards for </w:t>
      </w:r>
      <w:proofErr w:type="spellStart"/>
      <w:r w:rsidRPr="001E47F9">
        <w:rPr>
          <w:rFonts w:eastAsiaTheme="minorEastAsia"/>
          <w:lang w:val="en-US"/>
        </w:rPr>
        <w:t>neurodata</w:t>
      </w:r>
      <w:proofErr w:type="spellEnd"/>
      <w:r w:rsidRPr="001E47F9">
        <w:rPr>
          <w:rFonts w:eastAsiaTheme="minorEastAsia"/>
          <w:lang w:val="en-US"/>
        </w:rPr>
        <w:t xml:space="preserve"> governance are emerging but remain underdeveloped (Yuste et al., 2017).</w:t>
      </w:r>
    </w:p>
    <w:p w14:paraId="74088391" w14:textId="26FC9A97" w:rsidR="00450D8A" w:rsidRDefault="00450D8A" w:rsidP="00DC1896">
      <w:pPr>
        <w:pStyle w:val="Heading1"/>
        <w:spacing w:line="240" w:lineRule="auto"/>
        <w:rPr>
          <w:rFonts w:eastAsiaTheme="minorEastAsia"/>
        </w:rPr>
      </w:pPr>
      <w:bookmarkStart w:id="57" w:name="_Toc207314672"/>
      <w:r w:rsidRPr="00593554">
        <w:rPr>
          <w:rFonts w:eastAsiaTheme="minorEastAsia"/>
        </w:rPr>
        <w:t>Summary and Conclusion</w:t>
      </w:r>
      <w:bookmarkEnd w:id="57"/>
    </w:p>
    <w:p w14:paraId="32D805D7" w14:textId="77777777" w:rsidR="00EC2EFA" w:rsidRPr="00EC2EFA" w:rsidRDefault="00EC2EFA" w:rsidP="00EC2EFA">
      <w:pPr>
        <w:rPr>
          <w:rFonts w:eastAsiaTheme="minorEastAsia"/>
          <w:lang w:val="en-US"/>
        </w:rPr>
      </w:pPr>
      <w:r w:rsidRPr="00EC2EFA">
        <w:rPr>
          <w:rFonts w:eastAsiaTheme="minorEastAsia"/>
          <w:lang w:val="en-US"/>
        </w:rPr>
        <w:t xml:space="preserve">This dissertation has presented the development and evaluation of a glasses-based brain-computer interface capable of simultaneous emotion and intent recognition. The project demonstrates that meaningful BCI functionality can be achieved using </w:t>
      </w:r>
      <w:r w:rsidRPr="00EC2EFA">
        <w:rPr>
          <w:rFonts w:eastAsiaTheme="minorEastAsia"/>
          <w:lang w:val="en-US"/>
        </w:rPr>
        <w:lastRenderedPageBreak/>
        <w:t>low-cost, wearable hardware suitable for eventual everyday use.</w:t>
      </w:r>
    </w:p>
    <w:p w14:paraId="2464E173" w14:textId="77777777" w:rsidR="00EC2EFA" w:rsidRPr="00EC2EFA" w:rsidRDefault="00EC2EFA" w:rsidP="00EC2EFA">
      <w:pPr>
        <w:rPr>
          <w:rFonts w:eastAsiaTheme="minorEastAsia"/>
          <w:lang w:val="en-US"/>
        </w:rPr>
      </w:pPr>
      <w:r w:rsidRPr="00EC2EFA">
        <w:rPr>
          <w:rFonts w:eastAsiaTheme="minorEastAsia"/>
          <w:lang w:val="en-US"/>
        </w:rPr>
        <w:t xml:space="preserve">The technical contributions include: (1) a six-electrode dry sensor system integrated into an eyeglass frame, interfacing with ADS1299 amplifiers to acquire EEG, EOG, and EMG signals; (2) a multimodal signal processing pipeline combining time-domain, frequency-domain, and time-frequency features; (3) a deep learning architecture fusing CNN, LSTM, and </w:t>
      </w:r>
      <w:proofErr w:type="spellStart"/>
      <w:r w:rsidRPr="00EC2EFA">
        <w:rPr>
          <w:rFonts w:eastAsiaTheme="minorEastAsia"/>
          <w:lang w:val="en-US"/>
        </w:rPr>
        <w:t>ResNet</w:t>
      </w:r>
      <w:proofErr w:type="spellEnd"/>
      <w:r w:rsidRPr="00EC2EFA">
        <w:rPr>
          <w:rFonts w:eastAsiaTheme="minorEastAsia"/>
          <w:lang w:val="en-US"/>
        </w:rPr>
        <w:t xml:space="preserve"> branches for robust classification; (4) real-time implementation achieving &lt;200ms latency on embedded hardware.</w:t>
      </w:r>
    </w:p>
    <w:p w14:paraId="4D29B22C" w14:textId="77777777" w:rsidR="00EC2EFA" w:rsidRPr="00EC2EFA" w:rsidRDefault="00EC2EFA" w:rsidP="00EC2EFA">
      <w:pPr>
        <w:rPr>
          <w:rFonts w:eastAsiaTheme="minorEastAsia"/>
          <w:lang w:val="en-US"/>
        </w:rPr>
      </w:pPr>
      <w:r w:rsidRPr="00EC2EFA">
        <w:rPr>
          <w:rFonts w:eastAsiaTheme="minorEastAsia"/>
          <w:lang w:val="en-US"/>
        </w:rPr>
        <w:t>Experimental validation with a pilot participant showed 85% accuracy for intent classification (jaw clench, gaze left/right, baseline) with F</w:t>
      </w:r>
      <w:r w:rsidRPr="00EC2EFA">
        <w:rPr>
          <w:rFonts w:ascii="Cambria Math" w:eastAsiaTheme="minorEastAsia" w:hAnsi="Cambria Math" w:cs="Cambria Math"/>
          <w:lang w:val="en-US"/>
        </w:rPr>
        <w:t>₁</w:t>
      </w:r>
      <w:r w:rsidRPr="00EC2EFA">
        <w:rPr>
          <w:rFonts w:eastAsiaTheme="minorEastAsia"/>
          <w:lang w:val="en-US"/>
        </w:rPr>
        <w:t>-macro of 0.82 and Cohen's Kappa of 0.80. Emotion recognition achieved 70% accuracy for three-class valence with F</w:t>
      </w:r>
      <w:r w:rsidRPr="00EC2EFA">
        <w:rPr>
          <w:rFonts w:ascii="Cambria Math" w:eastAsiaTheme="minorEastAsia" w:hAnsi="Cambria Math" w:cs="Cambria Math"/>
          <w:lang w:val="en-US"/>
        </w:rPr>
        <w:t>₁</w:t>
      </w:r>
      <w:r w:rsidRPr="00EC2EFA">
        <w:rPr>
          <w:rFonts w:eastAsiaTheme="minorEastAsia"/>
          <w:lang w:val="en-US"/>
        </w:rPr>
        <w:t>-macro of 0.65 and Cohen's Kappa of 0.55. Information transfer rates of 28.4 bits/min for intent and 4.3 bits/min for emotion demonstrate practical communication bandwidth.</w:t>
      </w:r>
    </w:p>
    <w:p w14:paraId="53A52111" w14:textId="77777777" w:rsidR="00EC2EFA" w:rsidRPr="00EC2EFA" w:rsidRDefault="00EC2EFA" w:rsidP="00EC2EFA">
      <w:pPr>
        <w:rPr>
          <w:rFonts w:eastAsiaTheme="minorEastAsia"/>
          <w:lang w:val="en-US"/>
        </w:rPr>
      </w:pPr>
      <w:r w:rsidRPr="00EC2EFA">
        <w:rPr>
          <w:rFonts w:eastAsiaTheme="minorEastAsia"/>
          <w:lang w:val="en-US"/>
        </w:rPr>
        <w:t>Key limitations identified include the single-participant validation limiting generalizability claims, simplified emotion elicitation protocols that may not reflect real-world affective states, and the fundamental requirement for wired electrode-to-ADC connections preventing fully wireless operation. The tethered design, while not ideal, represents current technological constraints for dry-electrode systems. These limitations provide clear directions for future research while acknowledging current boundaries.</w:t>
      </w:r>
    </w:p>
    <w:p w14:paraId="00F27647" w14:textId="77777777" w:rsidR="00EC2EFA" w:rsidRPr="00EC2EFA" w:rsidRDefault="00EC2EFA" w:rsidP="00EC2EFA">
      <w:pPr>
        <w:rPr>
          <w:rFonts w:eastAsiaTheme="minorEastAsia"/>
          <w:lang w:val="en-US"/>
        </w:rPr>
      </w:pPr>
      <w:r w:rsidRPr="00EC2EFA">
        <w:rPr>
          <w:rFonts w:eastAsiaTheme="minorEastAsia"/>
          <w:lang w:val="en-US"/>
        </w:rPr>
        <w:t>The practical deployment analysis reveals significant challenges: regulatory ambiguity between consumer and medical devices, the need for 75% cost reduction to reach consumer price points, and substantial usability improvements required for non-technical users. The proposed phased market entry—beginning with research institutions before expanding to consumers—provides a realistic pathway.</w:t>
      </w:r>
    </w:p>
    <w:p w14:paraId="70B020E3" w14:textId="77777777" w:rsidR="00EC2EFA" w:rsidRPr="00EC2EFA" w:rsidRDefault="00EC2EFA" w:rsidP="00EC2EFA">
      <w:pPr>
        <w:rPr>
          <w:rFonts w:eastAsiaTheme="minorEastAsia"/>
          <w:lang w:val="en-US"/>
        </w:rPr>
      </w:pPr>
      <w:r w:rsidRPr="00EC2EFA">
        <w:rPr>
          <w:rFonts w:eastAsiaTheme="minorEastAsia"/>
          <w:lang w:val="en-US"/>
        </w:rPr>
        <w:t>Looking forward, the research priorities include expanding to multi-participant studies, integrating additional sensing modalities, and exploring advanced machine learning architectures. Deployment challenges span technical constraints, regulatory navigation, and achieving economic viability. Success requires interdisciplinary collaboration and realistic expectations about current technological capabilities.</w:t>
      </w:r>
    </w:p>
    <w:p w14:paraId="2FEA8CEB" w14:textId="77777777" w:rsidR="00EC2EFA" w:rsidRPr="00EC2EFA" w:rsidRDefault="00EC2EFA" w:rsidP="00EC2EFA">
      <w:pPr>
        <w:rPr>
          <w:rFonts w:eastAsiaTheme="minorEastAsia"/>
          <w:lang w:val="en-US"/>
        </w:rPr>
      </w:pPr>
      <w:r w:rsidRPr="00EC2EFA">
        <w:rPr>
          <w:rFonts w:eastAsiaTheme="minorEastAsia"/>
          <w:lang w:val="en-US"/>
        </w:rPr>
        <w:t>The broader significance extends beyond technical metrics. By demonstrating that consumer-grade components can enable meaningful BCI functionality, this work helps democratize access to neural interface technology. The open-source implementation facilitates reproduction and extension by other researchers. Most importantly, the simultaneous detection of both volitional intent and emotional state opens new possibilities for adaptive human-computer interaction.</w:t>
      </w:r>
    </w:p>
    <w:p w14:paraId="542CDA54" w14:textId="77777777" w:rsidR="00EC2EFA" w:rsidRPr="00EC2EFA" w:rsidRDefault="00EC2EFA" w:rsidP="00EC2EFA">
      <w:pPr>
        <w:rPr>
          <w:rFonts w:eastAsiaTheme="minorEastAsia"/>
          <w:lang w:val="en-US"/>
        </w:rPr>
      </w:pPr>
      <w:r w:rsidRPr="00EC2EFA">
        <w:rPr>
          <w:rFonts w:eastAsiaTheme="minorEastAsia"/>
          <w:lang w:val="en-US"/>
        </w:rPr>
        <w:lastRenderedPageBreak/>
        <w:t>As brain-computer interfaces transition from specialized medical tools to consumer devices, maintaining focus on user benefit, privacy protection, and equitable access remains paramount. This dissertation contributes one concrete step toward that future, demonstrating both the promise and current limitations of wearable BCI technology. While significant challenges remain, the convergence of dry electrode technology, embedded computing, and deep learning brings practical brain-computer interfaces measurably closer to reality.</w:t>
      </w:r>
    </w:p>
    <w:p w14:paraId="37CD7C2C" w14:textId="77777777" w:rsidR="00F47712" w:rsidRPr="00593554" w:rsidRDefault="00F47712" w:rsidP="00DC1896">
      <w:pPr>
        <w:spacing w:line="240" w:lineRule="auto"/>
        <w:rPr>
          <w:rFonts w:eastAsiaTheme="minorEastAsia"/>
        </w:rPr>
      </w:pPr>
    </w:p>
    <w:p w14:paraId="5F585114" w14:textId="77777777" w:rsidR="00152BF2" w:rsidRPr="00593554" w:rsidRDefault="00152BF2" w:rsidP="00DC1896">
      <w:pPr>
        <w:pStyle w:val="Heading1"/>
        <w:numPr>
          <w:ilvl w:val="0"/>
          <w:numId w:val="0"/>
        </w:numPr>
        <w:spacing w:line="240" w:lineRule="auto"/>
        <w:rPr>
          <w:rFonts w:eastAsiaTheme="minorEastAsia"/>
        </w:rPr>
      </w:pPr>
      <w:bookmarkStart w:id="58" w:name="_Toc207314673"/>
      <w:r w:rsidRPr="00593554">
        <w:rPr>
          <w:rFonts w:eastAsiaTheme="minorEastAsia"/>
        </w:rPr>
        <w:t>References</w:t>
      </w:r>
      <w:bookmarkEnd w:id="58"/>
    </w:p>
    <w:p w14:paraId="24FF8B83" w14:textId="77777777" w:rsidR="00F47712" w:rsidRPr="00593554" w:rsidRDefault="00F47712" w:rsidP="00DC1896">
      <w:pPr>
        <w:spacing w:line="240" w:lineRule="auto"/>
        <w:rPr>
          <w:rFonts w:eastAsiaTheme="minorEastAsia"/>
        </w:rPr>
      </w:pPr>
      <w:r w:rsidRPr="00593554">
        <w:rPr>
          <w:rFonts w:eastAsiaTheme="minorEastAsia"/>
        </w:rPr>
        <w:t>Brunner, C., Delorme, A., &amp; </w:t>
      </w:r>
      <w:proofErr w:type="spellStart"/>
      <w:r w:rsidRPr="00593554">
        <w:rPr>
          <w:rFonts w:eastAsiaTheme="minorEastAsia"/>
        </w:rPr>
        <w:t>Makeig</w:t>
      </w:r>
      <w:proofErr w:type="spellEnd"/>
      <w:r w:rsidRPr="00593554">
        <w:rPr>
          <w:rFonts w:eastAsiaTheme="minorEastAsia"/>
        </w:rPr>
        <w:t xml:space="preserve">, S. (2021). Validation of soft multipin dry EEG electrodes for mobile and BCI applications. </w:t>
      </w:r>
      <w:r w:rsidRPr="00593554">
        <w:rPr>
          <w:rFonts w:eastAsiaTheme="minorEastAsia"/>
          <w:i/>
          <w:iCs/>
        </w:rPr>
        <w:t>Sensors</w:t>
      </w:r>
      <w:r w:rsidRPr="00593554">
        <w:rPr>
          <w:rFonts w:eastAsiaTheme="minorEastAsia"/>
        </w:rPr>
        <w:t xml:space="preserve">, </w:t>
      </w:r>
      <w:r w:rsidRPr="00593554">
        <w:rPr>
          <w:rFonts w:eastAsiaTheme="minorEastAsia"/>
          <w:i/>
          <w:iCs/>
        </w:rPr>
        <w:t>21</w:t>
      </w:r>
      <w:r w:rsidRPr="00593554">
        <w:rPr>
          <w:rFonts w:eastAsiaTheme="minorEastAsia"/>
        </w:rPr>
        <w:t>(20), 6827. https://doi.org/10.3390/s21206827</w:t>
      </w:r>
    </w:p>
    <w:p w14:paraId="7A97D5DC" w14:textId="77777777" w:rsidR="00F47712" w:rsidRPr="00593554" w:rsidRDefault="00F47712" w:rsidP="00DC1896">
      <w:pPr>
        <w:spacing w:line="240" w:lineRule="auto"/>
        <w:rPr>
          <w:rFonts w:eastAsiaTheme="minorEastAsia"/>
        </w:rPr>
      </w:pPr>
      <w:proofErr w:type="spellStart"/>
      <w:r w:rsidRPr="00593554">
        <w:rPr>
          <w:rFonts w:eastAsiaTheme="minorEastAsia"/>
        </w:rPr>
        <w:t>Chaddad</w:t>
      </w:r>
      <w:proofErr w:type="spellEnd"/>
      <w:r w:rsidRPr="00593554">
        <w:rPr>
          <w:rFonts w:eastAsiaTheme="minorEastAsia"/>
        </w:rPr>
        <w:t xml:space="preserve">, M., Biswas, D., Madhukar, N., &amp; Zhang, S. (2023). Review of electroencephalography (EEG) processing techniques for emotion recognition. </w:t>
      </w:r>
      <w:r w:rsidRPr="00593554">
        <w:rPr>
          <w:rFonts w:eastAsiaTheme="minorEastAsia"/>
          <w:i/>
          <w:iCs/>
        </w:rPr>
        <w:t>Sensors</w:t>
      </w:r>
      <w:r w:rsidRPr="00593554">
        <w:rPr>
          <w:rFonts w:eastAsiaTheme="minorEastAsia"/>
        </w:rPr>
        <w:t xml:space="preserve">, </w:t>
      </w:r>
      <w:r w:rsidRPr="00593554">
        <w:rPr>
          <w:rFonts w:eastAsiaTheme="minorEastAsia"/>
          <w:i/>
          <w:iCs/>
        </w:rPr>
        <w:t>23</w:t>
      </w:r>
      <w:r w:rsidRPr="00593554">
        <w:rPr>
          <w:rFonts w:eastAsiaTheme="minorEastAsia"/>
        </w:rPr>
        <w:t>(10), 5619. https://doi.org/10.3390/s23105619</w:t>
      </w:r>
    </w:p>
    <w:p w14:paraId="2DF45EBF" w14:textId="77777777" w:rsidR="00F47712" w:rsidRPr="00593554" w:rsidRDefault="00F47712" w:rsidP="00DC1896">
      <w:pPr>
        <w:spacing w:line="240" w:lineRule="auto"/>
        <w:rPr>
          <w:rFonts w:eastAsiaTheme="minorEastAsia"/>
        </w:rPr>
      </w:pPr>
      <w:r w:rsidRPr="00593554">
        <w:rPr>
          <w:rFonts w:eastAsiaTheme="minorEastAsia"/>
        </w:rPr>
        <w:t xml:space="preserve">Davidson, R. J. (2004). What does the prefrontal cortex “do” in affect: perspectives on frontal EEG asymmetry research. </w:t>
      </w:r>
      <w:r w:rsidRPr="00593554">
        <w:rPr>
          <w:rFonts w:eastAsiaTheme="minorEastAsia"/>
          <w:i/>
          <w:iCs/>
        </w:rPr>
        <w:t>Nature Reviews Neuroscience</w:t>
      </w:r>
      <w:r w:rsidRPr="00593554">
        <w:rPr>
          <w:rFonts w:eastAsiaTheme="minorEastAsia"/>
        </w:rPr>
        <w:t xml:space="preserve">, </w:t>
      </w:r>
      <w:r w:rsidRPr="00593554">
        <w:rPr>
          <w:rFonts w:eastAsiaTheme="minorEastAsia"/>
          <w:i/>
          <w:iCs/>
        </w:rPr>
        <w:t>5</w:t>
      </w:r>
      <w:r w:rsidRPr="00593554">
        <w:rPr>
          <w:rFonts w:eastAsiaTheme="minorEastAsia"/>
        </w:rPr>
        <w:t>(11), 905–919. https://doi.org/10.1038/nrn1309</w:t>
      </w:r>
    </w:p>
    <w:p w14:paraId="12E388C0" w14:textId="77777777" w:rsidR="00F47712" w:rsidRPr="00593554" w:rsidRDefault="00F47712" w:rsidP="00DC1896">
      <w:pPr>
        <w:spacing w:line="240" w:lineRule="auto"/>
        <w:rPr>
          <w:rFonts w:eastAsiaTheme="minorEastAsia"/>
        </w:rPr>
      </w:pPr>
      <w:r w:rsidRPr="00593554">
        <w:rPr>
          <w:rFonts w:eastAsiaTheme="minorEastAsia"/>
        </w:rPr>
        <w:t>Delorme, A., &amp; </w:t>
      </w:r>
      <w:proofErr w:type="spellStart"/>
      <w:r w:rsidRPr="00593554">
        <w:rPr>
          <w:rFonts w:eastAsiaTheme="minorEastAsia"/>
        </w:rPr>
        <w:t>Makeig</w:t>
      </w:r>
      <w:proofErr w:type="spellEnd"/>
      <w:r w:rsidRPr="00593554">
        <w:rPr>
          <w:rFonts w:eastAsiaTheme="minorEastAsia"/>
        </w:rPr>
        <w:t xml:space="preserve">, S. (2004). EEGLAB: An </w:t>
      </w:r>
      <w:proofErr w:type="gramStart"/>
      <w:r w:rsidRPr="00593554">
        <w:rPr>
          <w:rFonts w:eastAsiaTheme="minorEastAsia"/>
        </w:rPr>
        <w:t>open source</w:t>
      </w:r>
      <w:proofErr w:type="gramEnd"/>
      <w:r w:rsidRPr="00593554">
        <w:rPr>
          <w:rFonts w:eastAsiaTheme="minorEastAsia"/>
        </w:rPr>
        <w:t xml:space="preserve"> toolbox for analysis of single</w:t>
      </w:r>
      <w:r w:rsidRPr="00593554">
        <w:rPr>
          <w:rFonts w:eastAsiaTheme="minorEastAsia"/>
        </w:rPr>
        <w:noBreakHyphen/>
        <w:t xml:space="preserve">trial EEG dynamics including independent component analysis. </w:t>
      </w:r>
      <w:r w:rsidRPr="00593554">
        <w:rPr>
          <w:rFonts w:eastAsiaTheme="minorEastAsia"/>
          <w:i/>
          <w:iCs/>
        </w:rPr>
        <w:t>Journal of Neuroscience Methods</w:t>
      </w:r>
      <w:r w:rsidRPr="00593554">
        <w:rPr>
          <w:rFonts w:eastAsiaTheme="minorEastAsia"/>
        </w:rPr>
        <w:t xml:space="preserve">, </w:t>
      </w:r>
      <w:r w:rsidRPr="00593554">
        <w:rPr>
          <w:rFonts w:eastAsiaTheme="minorEastAsia"/>
          <w:i/>
          <w:iCs/>
        </w:rPr>
        <w:t>134</w:t>
      </w:r>
      <w:r w:rsidRPr="00593554">
        <w:rPr>
          <w:rFonts w:eastAsiaTheme="minorEastAsia"/>
        </w:rPr>
        <w:t>(1), 9–21. https://doi.org/10.1016/j.jneumeth.2003.10.009</w:t>
      </w:r>
    </w:p>
    <w:p w14:paraId="3E01EC8A" w14:textId="77777777" w:rsidR="00F47712" w:rsidRPr="00593554" w:rsidRDefault="00F47712" w:rsidP="00DC1896">
      <w:pPr>
        <w:spacing w:line="240" w:lineRule="auto"/>
        <w:rPr>
          <w:rFonts w:eastAsiaTheme="minorEastAsia"/>
        </w:rPr>
      </w:pPr>
      <w:r w:rsidRPr="00593554">
        <w:rPr>
          <w:rFonts w:eastAsiaTheme="minorEastAsia"/>
        </w:rPr>
        <w:t>Dragoi, G., &amp; </w:t>
      </w:r>
      <w:proofErr w:type="spellStart"/>
      <w:r w:rsidRPr="00593554">
        <w:rPr>
          <w:rFonts w:eastAsiaTheme="minorEastAsia"/>
        </w:rPr>
        <w:t>Nisipeanu</w:t>
      </w:r>
      <w:proofErr w:type="spellEnd"/>
      <w:r w:rsidRPr="00593554">
        <w:rPr>
          <w:rFonts w:eastAsiaTheme="minorEastAsia"/>
        </w:rPr>
        <w:t xml:space="preserve">, R. (2024). Real-time home automation system using BCI technology. </w:t>
      </w:r>
      <w:r w:rsidRPr="00593554">
        <w:rPr>
          <w:rFonts w:eastAsiaTheme="minorEastAsia"/>
          <w:i/>
          <w:iCs/>
        </w:rPr>
        <w:t>Biomimetics</w:t>
      </w:r>
      <w:r w:rsidRPr="00593554">
        <w:rPr>
          <w:rFonts w:eastAsiaTheme="minorEastAsia"/>
        </w:rPr>
        <w:t xml:space="preserve">, </w:t>
      </w:r>
      <w:r w:rsidRPr="00593554">
        <w:rPr>
          <w:rFonts w:eastAsiaTheme="minorEastAsia"/>
          <w:i/>
          <w:iCs/>
        </w:rPr>
        <w:t>9</w:t>
      </w:r>
      <w:r w:rsidRPr="00593554">
        <w:rPr>
          <w:rFonts w:eastAsiaTheme="minorEastAsia"/>
        </w:rPr>
        <w:t xml:space="preserve">(10), 594. </w:t>
      </w:r>
      <w:hyperlink r:id="rId8" w:tgtFrame="_new" w:history="1">
        <w:r w:rsidRPr="00593554">
          <w:rPr>
            <w:rStyle w:val="Hyperlink"/>
            <w:rFonts w:eastAsiaTheme="minorEastAsia"/>
          </w:rPr>
          <w:t>https://doi.org/10.3390/biomimetics9100594</w:t>
        </w:r>
      </w:hyperlink>
    </w:p>
    <w:p w14:paraId="6ADC4C36" w14:textId="77777777" w:rsidR="00F47712" w:rsidRPr="00593554" w:rsidRDefault="00F47712" w:rsidP="00DC1896">
      <w:pPr>
        <w:spacing w:line="240" w:lineRule="auto"/>
        <w:rPr>
          <w:rFonts w:eastAsiaTheme="minorEastAsia"/>
        </w:rPr>
      </w:pPr>
      <w:r w:rsidRPr="00593554">
        <w:rPr>
          <w:rFonts w:eastAsiaTheme="minorEastAsia"/>
        </w:rPr>
        <w:t xml:space="preserve">Erickson, B. J., Capatano, R., Priest, J. W., &amp; Herron, J. A. (2024). Evaluating and benchmarking the EEG signal quality of high-density, dry </w:t>
      </w:r>
      <w:proofErr w:type="spellStart"/>
      <w:r w:rsidRPr="00593554">
        <w:rPr>
          <w:rFonts w:eastAsiaTheme="minorEastAsia"/>
        </w:rPr>
        <w:t>MXene</w:t>
      </w:r>
      <w:proofErr w:type="spellEnd"/>
      <w:r w:rsidRPr="00593554">
        <w:rPr>
          <w:rFonts w:eastAsiaTheme="minorEastAsia"/>
        </w:rPr>
        <w:t xml:space="preserve">-based electrode arrays against gelled Ag/AgCl electrodes. </w:t>
      </w:r>
      <w:r w:rsidRPr="00593554">
        <w:rPr>
          <w:rFonts w:eastAsiaTheme="minorEastAsia"/>
          <w:i/>
          <w:iCs/>
        </w:rPr>
        <w:t>Journal of Neural Engineering</w:t>
      </w:r>
      <w:r w:rsidRPr="00593554">
        <w:rPr>
          <w:rFonts w:eastAsiaTheme="minorEastAsia"/>
        </w:rPr>
        <w:t xml:space="preserve">, </w:t>
      </w:r>
      <w:r w:rsidRPr="00593554">
        <w:rPr>
          <w:rFonts w:eastAsiaTheme="minorEastAsia"/>
          <w:i/>
          <w:iCs/>
        </w:rPr>
        <w:t>21</w:t>
      </w:r>
      <w:r w:rsidRPr="00593554">
        <w:rPr>
          <w:rFonts w:eastAsiaTheme="minorEastAsia"/>
        </w:rPr>
        <w:t>(1), 016005. https://doi.org/10.1088/1741-2552/ad141e</w:t>
      </w:r>
    </w:p>
    <w:p w14:paraId="2064AAE8" w14:textId="77777777" w:rsidR="00F47712" w:rsidRPr="00593554" w:rsidRDefault="00F47712" w:rsidP="00DC1896">
      <w:pPr>
        <w:spacing w:line="240" w:lineRule="auto"/>
        <w:rPr>
          <w:rFonts w:eastAsiaTheme="minorEastAsia"/>
        </w:rPr>
      </w:pPr>
      <w:r w:rsidRPr="00593554">
        <w:rPr>
          <w:rFonts w:eastAsiaTheme="minorEastAsia"/>
        </w:rPr>
        <w:t>Farwell, L. A., &amp; </w:t>
      </w:r>
      <w:proofErr w:type="spellStart"/>
      <w:r w:rsidRPr="00593554">
        <w:rPr>
          <w:rFonts w:eastAsiaTheme="minorEastAsia"/>
        </w:rPr>
        <w:t>Donchin</w:t>
      </w:r>
      <w:proofErr w:type="spellEnd"/>
      <w:r w:rsidRPr="00593554">
        <w:rPr>
          <w:rFonts w:eastAsiaTheme="minorEastAsia"/>
        </w:rPr>
        <w:t xml:space="preserve">, E. (1988). Talking off the top of your head: Toward a mental prosthesis utilizing event-related brain potentials. </w:t>
      </w:r>
      <w:r w:rsidRPr="00593554">
        <w:rPr>
          <w:rFonts w:eastAsiaTheme="minorEastAsia"/>
          <w:i/>
          <w:iCs/>
        </w:rPr>
        <w:t>Electroencephalography and Clinical Neurophysiology</w:t>
      </w:r>
      <w:r w:rsidRPr="00593554">
        <w:rPr>
          <w:rFonts w:eastAsiaTheme="minorEastAsia"/>
        </w:rPr>
        <w:t xml:space="preserve">, </w:t>
      </w:r>
      <w:r w:rsidRPr="00593554">
        <w:rPr>
          <w:rFonts w:eastAsiaTheme="minorEastAsia"/>
          <w:i/>
          <w:iCs/>
        </w:rPr>
        <w:t>70</w:t>
      </w:r>
      <w:r w:rsidRPr="00593554">
        <w:rPr>
          <w:rFonts w:eastAsiaTheme="minorEastAsia"/>
        </w:rPr>
        <w:t>(6), 510–523. https://doi.org/10.1016/0013-4694(88)90149-6</w:t>
      </w:r>
    </w:p>
    <w:p w14:paraId="50FD405A" w14:textId="77777777" w:rsidR="00F47712" w:rsidRPr="00593554" w:rsidRDefault="00F47712" w:rsidP="00DC1896">
      <w:pPr>
        <w:spacing w:line="240" w:lineRule="auto"/>
        <w:rPr>
          <w:rFonts w:eastAsiaTheme="minorEastAsia"/>
        </w:rPr>
      </w:pPr>
      <w:r w:rsidRPr="00593554">
        <w:rPr>
          <w:rFonts w:eastAsiaTheme="minorEastAsia"/>
        </w:rPr>
        <w:t xml:space="preserve">He, H., Wu, D., Peng, L., Sun, J., &amp; Wang, H. (2022). A general introduction to EEG artifact removal: The state of the art in 2022. </w:t>
      </w:r>
      <w:r w:rsidRPr="00593554">
        <w:rPr>
          <w:rFonts w:eastAsiaTheme="minorEastAsia"/>
          <w:i/>
          <w:iCs/>
        </w:rPr>
        <w:t>Journal of Neural Engineering</w:t>
      </w:r>
      <w:r w:rsidRPr="00593554">
        <w:rPr>
          <w:rFonts w:eastAsiaTheme="minorEastAsia"/>
        </w:rPr>
        <w:t xml:space="preserve">, </w:t>
      </w:r>
      <w:r w:rsidRPr="00593554">
        <w:rPr>
          <w:rFonts w:eastAsiaTheme="minorEastAsia"/>
          <w:i/>
          <w:iCs/>
        </w:rPr>
        <w:t>19</w:t>
      </w:r>
      <w:r w:rsidRPr="00593554">
        <w:rPr>
          <w:rFonts w:eastAsiaTheme="minorEastAsia"/>
        </w:rPr>
        <w:t>(3), 031001. https://doi.org/10.1088/1741-2552/ac503c</w:t>
      </w:r>
    </w:p>
    <w:p w14:paraId="1E9A8DC5" w14:textId="77777777" w:rsidR="00F47712" w:rsidRPr="00593554" w:rsidRDefault="00F47712" w:rsidP="00DC1896">
      <w:pPr>
        <w:spacing w:line="240" w:lineRule="auto"/>
        <w:rPr>
          <w:rFonts w:eastAsiaTheme="minorEastAsia"/>
        </w:rPr>
      </w:pPr>
      <w:proofErr w:type="spellStart"/>
      <w:r w:rsidRPr="00593554">
        <w:rPr>
          <w:rFonts w:eastAsiaTheme="minorEastAsia"/>
        </w:rPr>
        <w:t>Koelstra</w:t>
      </w:r>
      <w:proofErr w:type="spellEnd"/>
      <w:r w:rsidRPr="00593554">
        <w:rPr>
          <w:rFonts w:eastAsiaTheme="minorEastAsia"/>
        </w:rPr>
        <w:t>, S., Muhammad, G., </w:t>
      </w:r>
      <w:proofErr w:type="spellStart"/>
      <w:r w:rsidRPr="00593554">
        <w:rPr>
          <w:rFonts w:eastAsiaTheme="minorEastAsia"/>
        </w:rPr>
        <w:t>Nijholt</w:t>
      </w:r>
      <w:proofErr w:type="spellEnd"/>
      <w:r w:rsidRPr="00593554">
        <w:rPr>
          <w:rFonts w:eastAsiaTheme="minorEastAsia"/>
        </w:rPr>
        <w:t xml:space="preserve">, A., &amp; Patras, I. (2012). DEAP: A database for emotion analysis using physiological signals. </w:t>
      </w:r>
      <w:r w:rsidRPr="00593554">
        <w:rPr>
          <w:rFonts w:eastAsiaTheme="minorEastAsia"/>
          <w:i/>
          <w:iCs/>
        </w:rPr>
        <w:t>IEEE Transactions on Affective Computing</w:t>
      </w:r>
      <w:r w:rsidRPr="00593554">
        <w:rPr>
          <w:rFonts w:eastAsiaTheme="minorEastAsia"/>
        </w:rPr>
        <w:t xml:space="preserve">, </w:t>
      </w:r>
      <w:r w:rsidRPr="00593554">
        <w:rPr>
          <w:rFonts w:eastAsiaTheme="minorEastAsia"/>
          <w:i/>
          <w:iCs/>
        </w:rPr>
        <w:t>3</w:t>
      </w:r>
      <w:r w:rsidRPr="00593554">
        <w:rPr>
          <w:rFonts w:eastAsiaTheme="minorEastAsia"/>
        </w:rPr>
        <w:t>(1), 18–31. https://doi.org/10.1109/T</w:t>
      </w:r>
      <w:r w:rsidRPr="00593554">
        <w:rPr>
          <w:rFonts w:eastAsiaTheme="minorEastAsia"/>
        </w:rPr>
        <w:noBreakHyphen/>
        <w:t>AFFC.2011.15</w:t>
      </w:r>
    </w:p>
    <w:p w14:paraId="2A3D8693" w14:textId="77777777" w:rsidR="00F47712" w:rsidRPr="00593554" w:rsidRDefault="00F47712" w:rsidP="00DC1896">
      <w:pPr>
        <w:spacing w:line="240" w:lineRule="auto"/>
        <w:rPr>
          <w:rFonts w:eastAsiaTheme="minorEastAsia"/>
        </w:rPr>
      </w:pPr>
      <w:r w:rsidRPr="00593554">
        <w:rPr>
          <w:rFonts w:eastAsiaTheme="minorEastAsia"/>
        </w:rPr>
        <w:lastRenderedPageBreak/>
        <w:t>Li, Y., Chen, Y., Yang, Y., &amp; Qiao, Z. (2017). Mindo 4S: A silicon</w:t>
      </w:r>
      <w:r w:rsidRPr="00593554">
        <w:rPr>
          <w:rFonts w:eastAsiaTheme="minorEastAsia"/>
        </w:rPr>
        <w:noBreakHyphen/>
        <w:t xml:space="preserve">based dry sensor for forehead EEG acquisition. </w:t>
      </w:r>
      <w:r w:rsidRPr="00593554">
        <w:rPr>
          <w:rFonts w:eastAsiaTheme="minorEastAsia"/>
          <w:i/>
          <w:iCs/>
        </w:rPr>
        <w:t>Micromachines</w:t>
      </w:r>
      <w:r w:rsidRPr="00593554">
        <w:rPr>
          <w:rFonts w:eastAsiaTheme="minorEastAsia"/>
        </w:rPr>
        <w:t xml:space="preserve">, </w:t>
      </w:r>
      <w:r w:rsidRPr="00593554">
        <w:rPr>
          <w:rFonts w:eastAsiaTheme="minorEastAsia"/>
          <w:i/>
          <w:iCs/>
        </w:rPr>
        <w:t>8</w:t>
      </w:r>
      <w:r w:rsidRPr="00593554">
        <w:rPr>
          <w:rFonts w:eastAsiaTheme="minorEastAsia"/>
        </w:rPr>
        <w:t>(2), 66. https://doi.org/10.3390/mi8020066</w:t>
      </w:r>
    </w:p>
    <w:p w14:paraId="15607E3C" w14:textId="77777777" w:rsidR="00F47712" w:rsidRPr="00593554" w:rsidRDefault="00F47712" w:rsidP="00DC1896">
      <w:pPr>
        <w:spacing w:line="240" w:lineRule="auto"/>
        <w:rPr>
          <w:rFonts w:eastAsiaTheme="minorEastAsia"/>
        </w:rPr>
      </w:pPr>
      <w:r w:rsidRPr="00593554">
        <w:rPr>
          <w:rFonts w:eastAsiaTheme="minorEastAsia"/>
        </w:rPr>
        <w:t>Lin, Y.</w:t>
      </w:r>
      <w:r w:rsidRPr="00593554">
        <w:rPr>
          <w:rFonts w:eastAsiaTheme="minorEastAsia"/>
        </w:rPr>
        <w:noBreakHyphen/>
        <w:t>P., Kao, S.</w:t>
      </w:r>
      <w:r w:rsidRPr="00593554">
        <w:rPr>
          <w:rFonts w:eastAsiaTheme="minorEastAsia"/>
        </w:rPr>
        <w:noBreakHyphen/>
        <w:t>C., &amp; </w:t>
      </w:r>
      <w:proofErr w:type="spellStart"/>
      <w:r w:rsidRPr="00593554">
        <w:rPr>
          <w:rFonts w:eastAsiaTheme="minorEastAsia"/>
        </w:rPr>
        <w:t>Furferi</w:t>
      </w:r>
      <w:proofErr w:type="spellEnd"/>
      <w:r w:rsidRPr="00593554">
        <w:rPr>
          <w:rFonts w:eastAsiaTheme="minorEastAsia"/>
        </w:rPr>
        <w:t>, R. (2013). Wireless and wearable EEG system for continuous EEG recording and real</w:t>
      </w:r>
      <w:r w:rsidRPr="00593554">
        <w:rPr>
          <w:rFonts w:eastAsiaTheme="minorEastAsia"/>
        </w:rPr>
        <w:noBreakHyphen/>
        <w:t xml:space="preserve">time monitoring. </w:t>
      </w:r>
      <w:r w:rsidRPr="00593554">
        <w:rPr>
          <w:rFonts w:eastAsiaTheme="minorEastAsia"/>
          <w:i/>
          <w:iCs/>
        </w:rPr>
        <w:t>IEEE Transactions on Consumer Electronics</w:t>
      </w:r>
      <w:r w:rsidRPr="00593554">
        <w:rPr>
          <w:rFonts w:eastAsiaTheme="minorEastAsia"/>
        </w:rPr>
        <w:t xml:space="preserve">, </w:t>
      </w:r>
      <w:r w:rsidRPr="00593554">
        <w:rPr>
          <w:rFonts w:eastAsiaTheme="minorEastAsia"/>
          <w:i/>
          <w:iCs/>
        </w:rPr>
        <w:t>59</w:t>
      </w:r>
      <w:r w:rsidRPr="00593554">
        <w:rPr>
          <w:rFonts w:eastAsiaTheme="minorEastAsia"/>
        </w:rPr>
        <w:t>(3), 449–456. https://doi.org/10.1109/TCE.2013.6626178</w:t>
      </w:r>
    </w:p>
    <w:p w14:paraId="31D78C8E" w14:textId="77777777" w:rsidR="00F47712" w:rsidRPr="00593554" w:rsidRDefault="00F47712" w:rsidP="00DC1896">
      <w:pPr>
        <w:spacing w:line="240" w:lineRule="auto"/>
        <w:rPr>
          <w:rFonts w:eastAsiaTheme="minorEastAsia"/>
        </w:rPr>
      </w:pPr>
      <w:proofErr w:type="spellStart"/>
      <w:r w:rsidRPr="00593554">
        <w:rPr>
          <w:rFonts w:eastAsiaTheme="minorEastAsia"/>
        </w:rPr>
        <w:t>Nijholt</w:t>
      </w:r>
      <w:proofErr w:type="spellEnd"/>
      <w:r w:rsidRPr="00593554">
        <w:rPr>
          <w:rFonts w:eastAsiaTheme="minorEastAsia"/>
        </w:rPr>
        <w:t xml:space="preserve">, A., &amp; Tan, D. (2008). Brain-computer interfacing for intelligent systems. In </w:t>
      </w:r>
      <w:r w:rsidRPr="00593554">
        <w:rPr>
          <w:rFonts w:eastAsiaTheme="minorEastAsia"/>
          <w:i/>
          <w:iCs/>
        </w:rPr>
        <w:t>Proceedings of the ACM International Conference on Advances in Computer Entertainment Technology</w:t>
      </w:r>
      <w:r w:rsidRPr="00593554">
        <w:rPr>
          <w:rFonts w:eastAsiaTheme="minorEastAsia"/>
        </w:rPr>
        <w:t xml:space="preserve"> (pp. 205–211). Association for Computing Machinery. https://doi.org/10.1145/1501750.1501779</w:t>
      </w:r>
    </w:p>
    <w:p w14:paraId="3537E560" w14:textId="77777777" w:rsidR="00F47712" w:rsidRPr="00593554" w:rsidRDefault="00F47712" w:rsidP="00DC1896">
      <w:pPr>
        <w:spacing w:line="240" w:lineRule="auto"/>
        <w:rPr>
          <w:rFonts w:eastAsiaTheme="minorEastAsia"/>
        </w:rPr>
      </w:pPr>
      <w:r w:rsidRPr="00593554">
        <w:rPr>
          <w:rFonts w:eastAsiaTheme="minorEastAsia"/>
        </w:rPr>
        <w:t xml:space="preserve">Picard, R. W. (1997). </w:t>
      </w:r>
      <w:r w:rsidRPr="00593554">
        <w:rPr>
          <w:rFonts w:eastAsiaTheme="minorEastAsia"/>
          <w:i/>
          <w:iCs/>
        </w:rPr>
        <w:t>Affective computing</w:t>
      </w:r>
      <w:r w:rsidRPr="00593554">
        <w:rPr>
          <w:rFonts w:eastAsiaTheme="minorEastAsia"/>
        </w:rPr>
        <w:t>. MIT Press.</w:t>
      </w:r>
    </w:p>
    <w:p w14:paraId="3C6759C9" w14:textId="77777777" w:rsidR="00F47712" w:rsidRPr="00593554" w:rsidRDefault="00F47712" w:rsidP="00DC1896">
      <w:pPr>
        <w:spacing w:line="240" w:lineRule="auto"/>
        <w:rPr>
          <w:rFonts w:eastAsiaTheme="minorEastAsia"/>
        </w:rPr>
      </w:pPr>
      <w:proofErr w:type="spellStart"/>
      <w:r w:rsidRPr="00593554">
        <w:rPr>
          <w:rFonts w:eastAsiaTheme="minorEastAsia"/>
        </w:rPr>
        <w:t>Rakhmatulin</w:t>
      </w:r>
      <w:proofErr w:type="spellEnd"/>
      <w:r w:rsidRPr="00593554">
        <w:rPr>
          <w:rFonts w:eastAsiaTheme="minorEastAsia"/>
        </w:rPr>
        <w:t>, I., Miller, N., &amp; </w:t>
      </w:r>
      <w:proofErr w:type="spellStart"/>
      <w:r w:rsidRPr="00593554">
        <w:rPr>
          <w:rFonts w:eastAsiaTheme="minorEastAsia"/>
        </w:rPr>
        <w:t>Rafibakhsh</w:t>
      </w:r>
      <w:proofErr w:type="spellEnd"/>
      <w:r w:rsidRPr="00593554">
        <w:rPr>
          <w:rFonts w:eastAsiaTheme="minorEastAsia"/>
        </w:rPr>
        <w:t>, S. (2021). Low</w:t>
      </w:r>
      <w:r w:rsidRPr="00593554">
        <w:rPr>
          <w:rFonts w:eastAsiaTheme="minorEastAsia"/>
        </w:rPr>
        <w:noBreakHyphen/>
        <w:t xml:space="preserve">cost brain–computer interface for everyday use: Device design and applications. </w:t>
      </w:r>
      <w:r w:rsidRPr="00593554">
        <w:rPr>
          <w:rFonts w:eastAsiaTheme="minorEastAsia"/>
          <w:i/>
          <w:iCs/>
        </w:rPr>
        <w:t>Experimental Brain Research</w:t>
      </w:r>
      <w:r w:rsidRPr="00593554">
        <w:rPr>
          <w:rFonts w:eastAsiaTheme="minorEastAsia"/>
        </w:rPr>
        <w:t xml:space="preserve">, </w:t>
      </w:r>
      <w:r w:rsidRPr="00593554">
        <w:rPr>
          <w:rFonts w:eastAsiaTheme="minorEastAsia"/>
          <w:i/>
          <w:iCs/>
        </w:rPr>
        <w:t>239</w:t>
      </w:r>
      <w:r w:rsidRPr="00593554">
        <w:rPr>
          <w:rFonts w:eastAsiaTheme="minorEastAsia"/>
        </w:rPr>
        <w:t>(11), 3573–3583. https://doi.org/10.1007/s00221</w:t>
      </w:r>
      <w:r w:rsidRPr="00593554">
        <w:rPr>
          <w:rFonts w:eastAsiaTheme="minorEastAsia"/>
        </w:rPr>
        <w:noBreakHyphen/>
        <w:t>021</w:t>
      </w:r>
      <w:r w:rsidRPr="00593554">
        <w:rPr>
          <w:rFonts w:eastAsiaTheme="minorEastAsia"/>
        </w:rPr>
        <w:noBreakHyphen/>
        <w:t>06231</w:t>
      </w:r>
      <w:r w:rsidRPr="00593554">
        <w:rPr>
          <w:rFonts w:eastAsiaTheme="minorEastAsia"/>
        </w:rPr>
        <w:noBreakHyphen/>
        <w:t>4</w:t>
      </w:r>
    </w:p>
    <w:p w14:paraId="63EC398D" w14:textId="77777777" w:rsidR="00F47712" w:rsidRPr="00593554" w:rsidRDefault="00F47712" w:rsidP="00DC1896">
      <w:pPr>
        <w:spacing w:line="240" w:lineRule="auto"/>
        <w:rPr>
          <w:rFonts w:eastAsiaTheme="minorEastAsia"/>
        </w:rPr>
      </w:pPr>
      <w:r w:rsidRPr="00593554">
        <w:rPr>
          <w:rFonts w:eastAsiaTheme="minorEastAsia"/>
        </w:rPr>
        <w:t xml:space="preserve">Rashid, U., Samad, S., &amp; Agrawal, S. (2020). EEG-based brain-computer interface for dexterous control of a prosthetic hand: A review. </w:t>
      </w:r>
      <w:r w:rsidRPr="00593554">
        <w:rPr>
          <w:rFonts w:eastAsiaTheme="minorEastAsia"/>
          <w:i/>
          <w:iCs/>
        </w:rPr>
        <w:t>IEEE Reviews in Biomedical Engineering</w:t>
      </w:r>
      <w:r w:rsidRPr="00593554">
        <w:rPr>
          <w:rFonts w:eastAsiaTheme="minorEastAsia"/>
        </w:rPr>
        <w:t xml:space="preserve">, </w:t>
      </w:r>
      <w:r w:rsidRPr="00593554">
        <w:rPr>
          <w:rFonts w:eastAsiaTheme="minorEastAsia"/>
          <w:i/>
          <w:iCs/>
        </w:rPr>
        <w:t>13</w:t>
      </w:r>
      <w:r w:rsidRPr="00593554">
        <w:rPr>
          <w:rFonts w:eastAsiaTheme="minorEastAsia"/>
        </w:rPr>
        <w:t>, 112–123. https://doi.org/10.1109/RBME.2019.2905561</w:t>
      </w:r>
    </w:p>
    <w:p w14:paraId="7868C5A3" w14:textId="77777777" w:rsidR="00F47712" w:rsidRPr="00593554" w:rsidRDefault="00F47712" w:rsidP="00DC1896">
      <w:pPr>
        <w:spacing w:line="240" w:lineRule="auto"/>
        <w:rPr>
          <w:rFonts w:eastAsiaTheme="minorEastAsia"/>
        </w:rPr>
      </w:pPr>
      <w:r w:rsidRPr="00593554">
        <w:rPr>
          <w:rFonts w:eastAsiaTheme="minorEastAsia"/>
        </w:rPr>
        <w:t xml:space="preserve">Saha, S., &amp; Baumert, M. (2020). The combination of eye tracking and EEG for BCI control: A review. </w:t>
      </w:r>
      <w:r w:rsidRPr="00593554">
        <w:rPr>
          <w:rFonts w:eastAsiaTheme="minorEastAsia"/>
          <w:i/>
          <w:iCs/>
        </w:rPr>
        <w:t>Journal of Neural Engineering</w:t>
      </w:r>
      <w:r w:rsidRPr="00593554">
        <w:rPr>
          <w:rFonts w:eastAsiaTheme="minorEastAsia"/>
        </w:rPr>
        <w:t xml:space="preserve">, </w:t>
      </w:r>
      <w:r w:rsidRPr="00593554">
        <w:rPr>
          <w:rFonts w:eastAsiaTheme="minorEastAsia"/>
          <w:i/>
          <w:iCs/>
        </w:rPr>
        <w:t>17</w:t>
      </w:r>
      <w:r w:rsidRPr="00593554">
        <w:rPr>
          <w:rFonts w:eastAsiaTheme="minorEastAsia"/>
        </w:rPr>
        <w:t>(2), 026001. https://doi.org/10.1088/1741</w:t>
      </w:r>
      <w:r w:rsidRPr="00593554">
        <w:rPr>
          <w:rFonts w:eastAsiaTheme="minorEastAsia"/>
        </w:rPr>
        <w:noBreakHyphen/>
        <w:t>2552/ab7c6f</w:t>
      </w:r>
    </w:p>
    <w:p w14:paraId="6673023D" w14:textId="77777777" w:rsidR="00F47712" w:rsidRPr="00593554" w:rsidRDefault="00F47712" w:rsidP="00DC1896">
      <w:pPr>
        <w:spacing w:line="240" w:lineRule="auto"/>
        <w:rPr>
          <w:rFonts w:eastAsiaTheme="minorEastAsia"/>
        </w:rPr>
      </w:pPr>
      <w:proofErr w:type="spellStart"/>
      <w:r w:rsidRPr="00593554">
        <w:rPr>
          <w:rFonts w:eastAsiaTheme="minorEastAsia"/>
        </w:rPr>
        <w:t>Serruya</w:t>
      </w:r>
      <w:proofErr w:type="spellEnd"/>
      <w:r w:rsidRPr="00593554">
        <w:rPr>
          <w:rFonts w:eastAsiaTheme="minorEastAsia"/>
        </w:rPr>
        <w:t>, M. D., </w:t>
      </w:r>
      <w:proofErr w:type="spellStart"/>
      <w:r w:rsidRPr="00593554">
        <w:rPr>
          <w:rFonts w:eastAsiaTheme="minorEastAsia"/>
        </w:rPr>
        <w:t>Hatsopoulos</w:t>
      </w:r>
      <w:proofErr w:type="spellEnd"/>
      <w:r w:rsidRPr="00593554">
        <w:rPr>
          <w:rFonts w:eastAsiaTheme="minorEastAsia"/>
        </w:rPr>
        <w:t xml:space="preserve">, N. G., Paninski, L., F Fellows, M. R., &amp; Donoghue, J. P. (2002). Brain–machine interface: Instant neural control of a movement signal. </w:t>
      </w:r>
      <w:r w:rsidRPr="00593554">
        <w:rPr>
          <w:rFonts w:eastAsiaTheme="minorEastAsia"/>
          <w:i/>
          <w:iCs/>
        </w:rPr>
        <w:t>Nature</w:t>
      </w:r>
      <w:r w:rsidRPr="00593554">
        <w:rPr>
          <w:rFonts w:eastAsiaTheme="minorEastAsia"/>
        </w:rPr>
        <w:t xml:space="preserve">, </w:t>
      </w:r>
      <w:r w:rsidRPr="00593554">
        <w:rPr>
          <w:rFonts w:eastAsiaTheme="minorEastAsia"/>
          <w:i/>
          <w:iCs/>
        </w:rPr>
        <w:t>416</w:t>
      </w:r>
      <w:r w:rsidRPr="00593554">
        <w:rPr>
          <w:rFonts w:eastAsiaTheme="minorEastAsia"/>
        </w:rPr>
        <w:t>(6877), 141–142. https://doi.org/10.1038/416141a</w:t>
      </w:r>
    </w:p>
    <w:p w14:paraId="6529BA18" w14:textId="77777777" w:rsidR="00F47712" w:rsidRPr="00593554" w:rsidRDefault="00F47712" w:rsidP="00DC1896">
      <w:pPr>
        <w:spacing w:line="240" w:lineRule="auto"/>
        <w:rPr>
          <w:rFonts w:eastAsiaTheme="minorEastAsia"/>
        </w:rPr>
      </w:pPr>
      <w:r w:rsidRPr="00593554">
        <w:rPr>
          <w:rFonts w:eastAsiaTheme="minorEastAsia"/>
        </w:rPr>
        <w:t>Shoaib, M., Budiman, T., </w:t>
      </w:r>
      <w:proofErr w:type="spellStart"/>
      <w:r w:rsidRPr="00593554">
        <w:rPr>
          <w:rFonts w:eastAsiaTheme="minorEastAsia"/>
        </w:rPr>
        <w:t>Abdulhamit</w:t>
      </w:r>
      <w:proofErr w:type="spellEnd"/>
      <w:r w:rsidRPr="00593554">
        <w:rPr>
          <w:rFonts w:eastAsiaTheme="minorEastAsia"/>
        </w:rPr>
        <w:t>, S., &amp; </w:t>
      </w:r>
      <w:proofErr w:type="spellStart"/>
      <w:r w:rsidRPr="00593554">
        <w:rPr>
          <w:rFonts w:eastAsiaTheme="minorEastAsia"/>
        </w:rPr>
        <w:t>Lepsa</w:t>
      </w:r>
      <w:proofErr w:type="spellEnd"/>
      <w:r w:rsidRPr="00593554">
        <w:rPr>
          <w:rFonts w:eastAsiaTheme="minorEastAsia"/>
        </w:rPr>
        <w:t xml:space="preserve">, M. (2020). A review of artifact removal methods for EEG signals. </w:t>
      </w:r>
      <w:r w:rsidRPr="00593554">
        <w:rPr>
          <w:rFonts w:eastAsiaTheme="minorEastAsia"/>
          <w:i/>
          <w:iCs/>
        </w:rPr>
        <w:t>IEEE Access</w:t>
      </w:r>
      <w:r w:rsidRPr="00593554">
        <w:rPr>
          <w:rFonts w:eastAsiaTheme="minorEastAsia"/>
        </w:rPr>
        <w:t xml:space="preserve">, </w:t>
      </w:r>
      <w:r w:rsidRPr="00593554">
        <w:rPr>
          <w:rFonts w:eastAsiaTheme="minorEastAsia"/>
          <w:i/>
          <w:iCs/>
        </w:rPr>
        <w:t>8</w:t>
      </w:r>
      <w:r w:rsidRPr="00593554">
        <w:rPr>
          <w:rFonts w:eastAsiaTheme="minorEastAsia"/>
        </w:rPr>
        <w:t>, 3016–3037. https://doi.org/10.1109/ACCESS.2019.2963023</w:t>
      </w:r>
    </w:p>
    <w:p w14:paraId="0CD5260E" w14:textId="77777777" w:rsidR="00F47712" w:rsidRPr="00593554" w:rsidRDefault="00F47712" w:rsidP="00DC1896">
      <w:pPr>
        <w:spacing w:line="240" w:lineRule="auto"/>
        <w:rPr>
          <w:rFonts w:eastAsiaTheme="minorEastAsia"/>
        </w:rPr>
      </w:pPr>
      <w:r w:rsidRPr="00593554">
        <w:rPr>
          <w:rFonts w:eastAsiaTheme="minorEastAsia"/>
        </w:rPr>
        <w:t xml:space="preserve">Wolpaw, J. R., Birbaumer, N., McFarland, D. J., Pfurtscheller, G., &amp; Vaughan, T. M. (2000). Brain-computer interface technology: A review of the first international meeting. </w:t>
      </w:r>
      <w:r w:rsidRPr="00593554">
        <w:rPr>
          <w:rFonts w:eastAsiaTheme="minorEastAsia"/>
          <w:i/>
          <w:iCs/>
        </w:rPr>
        <w:t>IEEE Transactions on Rehabilitation Engineering</w:t>
      </w:r>
      <w:r w:rsidRPr="00593554">
        <w:rPr>
          <w:rFonts w:eastAsiaTheme="minorEastAsia"/>
        </w:rPr>
        <w:t xml:space="preserve">, </w:t>
      </w:r>
      <w:r w:rsidRPr="00593554">
        <w:rPr>
          <w:rFonts w:eastAsiaTheme="minorEastAsia"/>
          <w:i/>
          <w:iCs/>
        </w:rPr>
        <w:t>8</w:t>
      </w:r>
      <w:r w:rsidRPr="00593554">
        <w:rPr>
          <w:rFonts w:eastAsiaTheme="minorEastAsia"/>
        </w:rPr>
        <w:t>(2), 164–173. https://doi.org/10.1109/86.847819</w:t>
      </w:r>
    </w:p>
    <w:p w14:paraId="682199CF" w14:textId="77777777" w:rsidR="00F47712" w:rsidRPr="00593554" w:rsidRDefault="00F47712" w:rsidP="00DC1896">
      <w:pPr>
        <w:spacing w:line="240" w:lineRule="auto"/>
        <w:rPr>
          <w:rFonts w:eastAsiaTheme="minorEastAsia"/>
        </w:rPr>
      </w:pPr>
      <w:r w:rsidRPr="00593554">
        <w:rPr>
          <w:rFonts w:eastAsiaTheme="minorEastAsia"/>
        </w:rPr>
        <w:t>Xu, M., Zhou, Y., Wan, K., &amp; Zhang, J. (2019). SEED</w:t>
      </w:r>
      <w:r w:rsidRPr="00593554">
        <w:rPr>
          <w:rFonts w:eastAsiaTheme="minorEastAsia"/>
        </w:rPr>
        <w:noBreakHyphen/>
        <w:t xml:space="preserve">IV: A </w:t>
      </w:r>
      <w:proofErr w:type="gramStart"/>
      <w:r w:rsidRPr="00593554">
        <w:rPr>
          <w:rFonts w:eastAsiaTheme="minorEastAsia"/>
        </w:rPr>
        <w:t>fourth generation</w:t>
      </w:r>
      <w:proofErr w:type="gramEnd"/>
      <w:r w:rsidRPr="00593554">
        <w:rPr>
          <w:rFonts w:eastAsiaTheme="minorEastAsia"/>
        </w:rPr>
        <w:t xml:space="preserve"> dataset for EEG</w:t>
      </w:r>
      <w:r w:rsidRPr="00593554">
        <w:rPr>
          <w:rFonts w:eastAsiaTheme="minorEastAsia"/>
        </w:rPr>
        <w:noBreakHyphen/>
        <w:t xml:space="preserve">based emotion recognition. In </w:t>
      </w:r>
      <w:r w:rsidRPr="00593554">
        <w:rPr>
          <w:rFonts w:eastAsiaTheme="minorEastAsia"/>
          <w:i/>
          <w:iCs/>
        </w:rPr>
        <w:t>Proceedings of the International Joint Conference on Neural Networks</w:t>
      </w:r>
      <w:r w:rsidRPr="00593554">
        <w:rPr>
          <w:rFonts w:eastAsiaTheme="minorEastAsia"/>
        </w:rPr>
        <w:t xml:space="preserve"> (pp. 1–8). IEEE. https://doi.org/10.1109/IJCNN.2019.8852195</w:t>
      </w:r>
    </w:p>
    <w:p w14:paraId="37184D3F" w14:textId="77777777" w:rsidR="00F47712" w:rsidRPr="00593554" w:rsidRDefault="00F47712" w:rsidP="00DC1896">
      <w:pPr>
        <w:spacing w:line="240" w:lineRule="auto"/>
        <w:rPr>
          <w:rFonts w:eastAsiaTheme="minorEastAsia"/>
        </w:rPr>
      </w:pPr>
    </w:p>
    <w:p w14:paraId="09319BD2" w14:textId="215C1573" w:rsidR="00152BF2" w:rsidRPr="00593554" w:rsidRDefault="00152BF2" w:rsidP="00DC1896">
      <w:pPr>
        <w:pStyle w:val="Heading1"/>
        <w:numPr>
          <w:ilvl w:val="0"/>
          <w:numId w:val="0"/>
        </w:numPr>
        <w:spacing w:line="240" w:lineRule="auto"/>
        <w:rPr>
          <w:rFonts w:eastAsiaTheme="minorEastAsia"/>
        </w:rPr>
      </w:pPr>
      <w:bookmarkStart w:id="59" w:name="_Toc207314674"/>
      <w:r w:rsidRPr="00593554">
        <w:rPr>
          <w:rFonts w:eastAsiaTheme="minorEastAsia"/>
        </w:rPr>
        <w:t>Appendices</w:t>
      </w:r>
      <w:bookmarkEnd w:id="59"/>
    </w:p>
    <w:p w14:paraId="6C69D20B" w14:textId="77777777" w:rsidR="00152BF2" w:rsidRPr="004F7733" w:rsidRDefault="00152BF2" w:rsidP="004F7733"/>
    <w:sectPr w:rsidR="00152BF2" w:rsidRPr="004F773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D7BED" w14:textId="77777777" w:rsidR="00A330E4" w:rsidRPr="00593554" w:rsidRDefault="00A330E4" w:rsidP="00DC3C91">
      <w:pPr>
        <w:spacing w:after="0" w:line="240" w:lineRule="auto"/>
      </w:pPr>
      <w:r w:rsidRPr="00593554">
        <w:separator/>
      </w:r>
    </w:p>
  </w:endnote>
  <w:endnote w:type="continuationSeparator" w:id="0">
    <w:p w14:paraId="2A5099F1" w14:textId="77777777" w:rsidR="00A330E4" w:rsidRPr="00593554" w:rsidRDefault="00A330E4" w:rsidP="00DC3C91">
      <w:pPr>
        <w:spacing w:after="0" w:line="240" w:lineRule="auto"/>
      </w:pPr>
      <w:r w:rsidRPr="005935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5785591"/>
      <w:docPartObj>
        <w:docPartGallery w:val="Page Numbers (Bottom of Page)"/>
        <w:docPartUnique/>
      </w:docPartObj>
    </w:sdtPr>
    <w:sdtContent>
      <w:p w14:paraId="761655DC" w14:textId="08E13AFB" w:rsidR="00E127F4" w:rsidRPr="00593554" w:rsidRDefault="00E127F4">
        <w:pPr>
          <w:pStyle w:val="Footer"/>
          <w:jc w:val="center"/>
        </w:pPr>
        <w:r w:rsidRPr="00593554">
          <w:fldChar w:fldCharType="begin"/>
        </w:r>
        <w:r w:rsidRPr="00593554">
          <w:instrText>PAGE   \* MERGEFORMAT</w:instrText>
        </w:r>
        <w:r w:rsidRPr="00593554">
          <w:fldChar w:fldCharType="separate"/>
        </w:r>
        <w:r w:rsidRPr="00593554">
          <w:t>2</w:t>
        </w:r>
        <w:r w:rsidRPr="00593554">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A2697" w14:textId="77777777" w:rsidR="00A330E4" w:rsidRPr="00593554" w:rsidRDefault="00A330E4" w:rsidP="00DC3C91">
      <w:pPr>
        <w:spacing w:after="0" w:line="240" w:lineRule="auto"/>
      </w:pPr>
      <w:r w:rsidRPr="00593554">
        <w:separator/>
      </w:r>
    </w:p>
  </w:footnote>
  <w:footnote w:type="continuationSeparator" w:id="0">
    <w:p w14:paraId="58AE8D73" w14:textId="77777777" w:rsidR="00A330E4" w:rsidRPr="00593554" w:rsidRDefault="00A330E4" w:rsidP="00DC3C91">
      <w:pPr>
        <w:spacing w:after="0" w:line="240" w:lineRule="auto"/>
      </w:pPr>
      <w:r w:rsidRPr="0059355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6B57"/>
    <w:multiLevelType w:val="multilevel"/>
    <w:tmpl w:val="48D4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4744"/>
    <w:multiLevelType w:val="multilevel"/>
    <w:tmpl w:val="8170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B6682"/>
    <w:multiLevelType w:val="hybridMultilevel"/>
    <w:tmpl w:val="C55604C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50B2588"/>
    <w:multiLevelType w:val="multilevel"/>
    <w:tmpl w:val="B138494C"/>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pStyle w:val="Heading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6EE0D45"/>
    <w:multiLevelType w:val="multilevel"/>
    <w:tmpl w:val="8A88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A4D39"/>
    <w:multiLevelType w:val="multilevel"/>
    <w:tmpl w:val="8E4E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24EB5"/>
    <w:multiLevelType w:val="multilevel"/>
    <w:tmpl w:val="512E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52328"/>
    <w:multiLevelType w:val="multilevel"/>
    <w:tmpl w:val="E7264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34920"/>
    <w:multiLevelType w:val="multilevel"/>
    <w:tmpl w:val="047C7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E18B7"/>
    <w:multiLevelType w:val="multilevel"/>
    <w:tmpl w:val="CC34A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6589E"/>
    <w:multiLevelType w:val="multilevel"/>
    <w:tmpl w:val="F8FC7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A61CC"/>
    <w:multiLevelType w:val="multilevel"/>
    <w:tmpl w:val="502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F52011"/>
    <w:multiLevelType w:val="multilevel"/>
    <w:tmpl w:val="B806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D237D8"/>
    <w:multiLevelType w:val="multilevel"/>
    <w:tmpl w:val="5378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4A1D55"/>
    <w:multiLevelType w:val="multilevel"/>
    <w:tmpl w:val="1A98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9F42CD"/>
    <w:multiLevelType w:val="multilevel"/>
    <w:tmpl w:val="F6C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A07619"/>
    <w:multiLevelType w:val="multilevel"/>
    <w:tmpl w:val="BACE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CE6903"/>
    <w:multiLevelType w:val="multilevel"/>
    <w:tmpl w:val="C54E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800038"/>
    <w:multiLevelType w:val="multilevel"/>
    <w:tmpl w:val="3056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606DF"/>
    <w:multiLevelType w:val="multilevel"/>
    <w:tmpl w:val="87E6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8F1EE6"/>
    <w:multiLevelType w:val="multilevel"/>
    <w:tmpl w:val="12D8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317951"/>
    <w:multiLevelType w:val="multilevel"/>
    <w:tmpl w:val="FC50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744AF3"/>
    <w:multiLevelType w:val="multilevel"/>
    <w:tmpl w:val="12A0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BA5B43"/>
    <w:multiLevelType w:val="multilevel"/>
    <w:tmpl w:val="D49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E23DDD"/>
    <w:multiLevelType w:val="multilevel"/>
    <w:tmpl w:val="F3047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2B31FF"/>
    <w:multiLevelType w:val="multilevel"/>
    <w:tmpl w:val="8690A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20" w:hanging="44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DD73FF"/>
    <w:multiLevelType w:val="multilevel"/>
    <w:tmpl w:val="A0C4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1D0DD5"/>
    <w:multiLevelType w:val="multilevel"/>
    <w:tmpl w:val="D092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CC6B9E"/>
    <w:multiLevelType w:val="multilevel"/>
    <w:tmpl w:val="9C5C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FE43DE"/>
    <w:multiLevelType w:val="multilevel"/>
    <w:tmpl w:val="A5C0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11756A"/>
    <w:multiLevelType w:val="multilevel"/>
    <w:tmpl w:val="88FE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301F39"/>
    <w:multiLevelType w:val="multilevel"/>
    <w:tmpl w:val="FA843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924359"/>
    <w:multiLevelType w:val="multilevel"/>
    <w:tmpl w:val="C9C6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9E12E9"/>
    <w:multiLevelType w:val="multilevel"/>
    <w:tmpl w:val="581A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FD2445"/>
    <w:multiLevelType w:val="multilevel"/>
    <w:tmpl w:val="6110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216A59"/>
    <w:multiLevelType w:val="multilevel"/>
    <w:tmpl w:val="2A8E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7B0532"/>
    <w:multiLevelType w:val="multilevel"/>
    <w:tmpl w:val="F1B8D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874DB6"/>
    <w:multiLevelType w:val="multilevel"/>
    <w:tmpl w:val="E3A8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F30076"/>
    <w:multiLevelType w:val="multilevel"/>
    <w:tmpl w:val="D16E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102E60"/>
    <w:multiLevelType w:val="multilevel"/>
    <w:tmpl w:val="AE1A9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BB4CC9"/>
    <w:multiLevelType w:val="multilevel"/>
    <w:tmpl w:val="0FD6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0D16B4"/>
    <w:multiLevelType w:val="multilevel"/>
    <w:tmpl w:val="44DA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B52E9D"/>
    <w:multiLevelType w:val="multilevel"/>
    <w:tmpl w:val="0392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D642F6"/>
    <w:multiLevelType w:val="multilevel"/>
    <w:tmpl w:val="154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0A6CAB"/>
    <w:multiLevelType w:val="multilevel"/>
    <w:tmpl w:val="3AB8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2A5975"/>
    <w:multiLevelType w:val="multilevel"/>
    <w:tmpl w:val="303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337D75"/>
    <w:multiLevelType w:val="hybridMultilevel"/>
    <w:tmpl w:val="84A056EE"/>
    <w:lvl w:ilvl="0" w:tplc="F0F2FC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2D2F0F40"/>
    <w:multiLevelType w:val="multilevel"/>
    <w:tmpl w:val="910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817493"/>
    <w:multiLevelType w:val="multilevel"/>
    <w:tmpl w:val="F61E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C22496"/>
    <w:multiLevelType w:val="multilevel"/>
    <w:tmpl w:val="71AA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537025"/>
    <w:multiLevelType w:val="multilevel"/>
    <w:tmpl w:val="08C4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9269F5"/>
    <w:multiLevelType w:val="multilevel"/>
    <w:tmpl w:val="707E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A53ACB"/>
    <w:multiLevelType w:val="multilevel"/>
    <w:tmpl w:val="8E668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F66C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33963644"/>
    <w:multiLevelType w:val="multilevel"/>
    <w:tmpl w:val="F720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0B79A5"/>
    <w:multiLevelType w:val="multilevel"/>
    <w:tmpl w:val="F4AC0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67361D"/>
    <w:multiLevelType w:val="multilevel"/>
    <w:tmpl w:val="8C86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3802DF"/>
    <w:multiLevelType w:val="multilevel"/>
    <w:tmpl w:val="C5A8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A7001B"/>
    <w:multiLevelType w:val="multilevel"/>
    <w:tmpl w:val="8506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DD10D8"/>
    <w:multiLevelType w:val="multilevel"/>
    <w:tmpl w:val="A270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1A08FF"/>
    <w:multiLevelType w:val="multilevel"/>
    <w:tmpl w:val="9F88A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B643B2E"/>
    <w:multiLevelType w:val="multilevel"/>
    <w:tmpl w:val="457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25240F"/>
    <w:multiLevelType w:val="multilevel"/>
    <w:tmpl w:val="39DA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AD4B50"/>
    <w:multiLevelType w:val="multilevel"/>
    <w:tmpl w:val="04B0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D14C1B"/>
    <w:multiLevelType w:val="multilevel"/>
    <w:tmpl w:val="E826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8A5DF7"/>
    <w:multiLevelType w:val="multilevel"/>
    <w:tmpl w:val="0BF6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A55661"/>
    <w:multiLevelType w:val="multilevel"/>
    <w:tmpl w:val="131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D332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8" w15:restartNumberingAfterBreak="0">
    <w:nsid w:val="406A7495"/>
    <w:multiLevelType w:val="multilevel"/>
    <w:tmpl w:val="B3F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6D0021"/>
    <w:multiLevelType w:val="multilevel"/>
    <w:tmpl w:val="4E34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7F0F00"/>
    <w:multiLevelType w:val="multilevel"/>
    <w:tmpl w:val="6514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EA737C"/>
    <w:multiLevelType w:val="multilevel"/>
    <w:tmpl w:val="377E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6C5959"/>
    <w:multiLevelType w:val="multilevel"/>
    <w:tmpl w:val="CCB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DD62BE"/>
    <w:multiLevelType w:val="multilevel"/>
    <w:tmpl w:val="C302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BF29A8"/>
    <w:multiLevelType w:val="multilevel"/>
    <w:tmpl w:val="978E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1C0B25"/>
    <w:multiLevelType w:val="multilevel"/>
    <w:tmpl w:val="8B70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B01FFC"/>
    <w:multiLevelType w:val="multilevel"/>
    <w:tmpl w:val="64F2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4438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8" w15:restartNumberingAfterBreak="0">
    <w:nsid w:val="4B6704E7"/>
    <w:multiLevelType w:val="multilevel"/>
    <w:tmpl w:val="867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6C13E4"/>
    <w:multiLevelType w:val="multilevel"/>
    <w:tmpl w:val="8A961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D10EF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1" w15:restartNumberingAfterBreak="0">
    <w:nsid w:val="4ED17AE8"/>
    <w:multiLevelType w:val="multilevel"/>
    <w:tmpl w:val="E7C0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1F7D2D"/>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83" w15:restartNumberingAfterBreak="0">
    <w:nsid w:val="51032B48"/>
    <w:multiLevelType w:val="multilevel"/>
    <w:tmpl w:val="2642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CF6B83"/>
    <w:multiLevelType w:val="multilevel"/>
    <w:tmpl w:val="A2D65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032919"/>
    <w:multiLevelType w:val="hybridMultilevel"/>
    <w:tmpl w:val="C5B2F35E"/>
    <w:lvl w:ilvl="0" w:tplc="0409000F">
      <w:start w:val="1"/>
      <w:numFmt w:val="decimal"/>
      <w:lvlText w:val="%1."/>
      <w:lvlJc w:val="left"/>
      <w:pPr>
        <w:ind w:left="1007" w:hanging="440"/>
      </w:p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86" w15:restartNumberingAfterBreak="0">
    <w:nsid w:val="554F72F2"/>
    <w:multiLevelType w:val="multilevel"/>
    <w:tmpl w:val="08AC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B7230A"/>
    <w:multiLevelType w:val="multilevel"/>
    <w:tmpl w:val="CB86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747169"/>
    <w:multiLevelType w:val="multilevel"/>
    <w:tmpl w:val="3342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9F55CB"/>
    <w:multiLevelType w:val="multilevel"/>
    <w:tmpl w:val="04F0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B50EF7"/>
    <w:multiLevelType w:val="multilevel"/>
    <w:tmpl w:val="742C3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537CD8"/>
    <w:multiLevelType w:val="multilevel"/>
    <w:tmpl w:val="6D4EA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1779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3" w15:restartNumberingAfterBreak="0">
    <w:nsid w:val="5DAB38B3"/>
    <w:multiLevelType w:val="multilevel"/>
    <w:tmpl w:val="FA78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5047B9"/>
    <w:multiLevelType w:val="multilevel"/>
    <w:tmpl w:val="7358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5856B4"/>
    <w:multiLevelType w:val="multilevel"/>
    <w:tmpl w:val="1010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3037AB"/>
    <w:multiLevelType w:val="multilevel"/>
    <w:tmpl w:val="BFF4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6233E6"/>
    <w:multiLevelType w:val="multilevel"/>
    <w:tmpl w:val="84A4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63400D"/>
    <w:multiLevelType w:val="multilevel"/>
    <w:tmpl w:val="F48C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39566D"/>
    <w:multiLevelType w:val="multilevel"/>
    <w:tmpl w:val="97785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502E14"/>
    <w:multiLevelType w:val="multilevel"/>
    <w:tmpl w:val="D592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316E9C"/>
    <w:multiLevelType w:val="multilevel"/>
    <w:tmpl w:val="725C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634C1B"/>
    <w:multiLevelType w:val="multilevel"/>
    <w:tmpl w:val="E08C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4C42F3"/>
    <w:multiLevelType w:val="multilevel"/>
    <w:tmpl w:val="6B865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7E3D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5" w15:restartNumberingAfterBreak="0">
    <w:nsid w:val="675F67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6" w15:restartNumberingAfterBreak="0">
    <w:nsid w:val="67BB436F"/>
    <w:multiLevelType w:val="hybridMultilevel"/>
    <w:tmpl w:val="5DDEA6A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7" w15:restartNumberingAfterBreak="0">
    <w:nsid w:val="68414574"/>
    <w:multiLevelType w:val="multilevel"/>
    <w:tmpl w:val="5790B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0E56BD"/>
    <w:multiLevelType w:val="multilevel"/>
    <w:tmpl w:val="D178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7005D2"/>
    <w:multiLevelType w:val="multilevel"/>
    <w:tmpl w:val="1466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084716"/>
    <w:multiLevelType w:val="multilevel"/>
    <w:tmpl w:val="D86C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967437"/>
    <w:multiLevelType w:val="multilevel"/>
    <w:tmpl w:val="6CD6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C91616"/>
    <w:multiLevelType w:val="multilevel"/>
    <w:tmpl w:val="1584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1A0085"/>
    <w:multiLevelType w:val="multilevel"/>
    <w:tmpl w:val="3516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2C1BD1"/>
    <w:multiLevelType w:val="multilevel"/>
    <w:tmpl w:val="A2EE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4B2EC4"/>
    <w:multiLevelType w:val="multilevel"/>
    <w:tmpl w:val="8A4E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D201F6"/>
    <w:multiLevelType w:val="multilevel"/>
    <w:tmpl w:val="D3B6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0512A7"/>
    <w:multiLevelType w:val="multilevel"/>
    <w:tmpl w:val="AD1A5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371446"/>
    <w:multiLevelType w:val="multilevel"/>
    <w:tmpl w:val="D9C6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3C5924"/>
    <w:multiLevelType w:val="multilevel"/>
    <w:tmpl w:val="26F2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CF25A7"/>
    <w:multiLevelType w:val="multilevel"/>
    <w:tmpl w:val="77C8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D10B35"/>
    <w:multiLevelType w:val="multilevel"/>
    <w:tmpl w:val="48C6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E753E5"/>
    <w:multiLevelType w:val="multilevel"/>
    <w:tmpl w:val="9D5E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616FDE"/>
    <w:multiLevelType w:val="multilevel"/>
    <w:tmpl w:val="BB483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B74B4E"/>
    <w:multiLevelType w:val="multilevel"/>
    <w:tmpl w:val="7794F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A26DDD"/>
    <w:multiLevelType w:val="multilevel"/>
    <w:tmpl w:val="1D8C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C2A1CE8"/>
    <w:multiLevelType w:val="multilevel"/>
    <w:tmpl w:val="739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8D0619"/>
    <w:multiLevelType w:val="multilevel"/>
    <w:tmpl w:val="2EB66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CB16476"/>
    <w:multiLevelType w:val="multilevel"/>
    <w:tmpl w:val="99002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FD43BA"/>
    <w:multiLevelType w:val="multilevel"/>
    <w:tmpl w:val="0C265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376037"/>
    <w:multiLevelType w:val="multilevel"/>
    <w:tmpl w:val="CD6C4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080522">
    <w:abstractNumId w:val="25"/>
  </w:num>
  <w:num w:numId="2" w16cid:durableId="417292821">
    <w:abstractNumId w:val="55"/>
  </w:num>
  <w:num w:numId="3" w16cid:durableId="1726173796">
    <w:abstractNumId w:val="24"/>
  </w:num>
  <w:num w:numId="4" w16cid:durableId="274021677">
    <w:abstractNumId w:val="8"/>
  </w:num>
  <w:num w:numId="5" w16cid:durableId="1848520492">
    <w:abstractNumId w:val="18"/>
  </w:num>
  <w:num w:numId="6" w16cid:durableId="308173939">
    <w:abstractNumId w:val="90"/>
  </w:num>
  <w:num w:numId="7" w16cid:durableId="226963979">
    <w:abstractNumId w:val="124"/>
  </w:num>
  <w:num w:numId="8" w16cid:durableId="775514577">
    <w:abstractNumId w:val="14"/>
  </w:num>
  <w:num w:numId="9" w16cid:durableId="479616270">
    <w:abstractNumId w:val="71"/>
  </w:num>
  <w:num w:numId="10" w16cid:durableId="501163692">
    <w:abstractNumId w:val="85"/>
  </w:num>
  <w:num w:numId="11" w16cid:durableId="771317281">
    <w:abstractNumId w:val="105"/>
  </w:num>
  <w:num w:numId="12" w16cid:durableId="1700282215">
    <w:abstractNumId w:val="3"/>
  </w:num>
  <w:num w:numId="13" w16cid:durableId="115025413">
    <w:abstractNumId w:val="80"/>
  </w:num>
  <w:num w:numId="14" w16cid:durableId="2135361944">
    <w:abstractNumId w:val="53"/>
  </w:num>
  <w:num w:numId="15" w16cid:durableId="1248536229">
    <w:abstractNumId w:val="82"/>
  </w:num>
  <w:num w:numId="16" w16cid:durableId="144593087">
    <w:abstractNumId w:val="104"/>
  </w:num>
  <w:num w:numId="17" w16cid:durableId="17968354">
    <w:abstractNumId w:val="77"/>
  </w:num>
  <w:num w:numId="18" w16cid:durableId="462702177">
    <w:abstractNumId w:val="67"/>
  </w:num>
  <w:num w:numId="19" w16cid:durableId="10882092">
    <w:abstractNumId w:val="3"/>
  </w:num>
  <w:num w:numId="20" w16cid:durableId="1140614626">
    <w:abstractNumId w:val="92"/>
  </w:num>
  <w:num w:numId="21" w16cid:durableId="320086394">
    <w:abstractNumId w:val="10"/>
  </w:num>
  <w:num w:numId="22" w16cid:durableId="952903694">
    <w:abstractNumId w:val="110"/>
  </w:num>
  <w:num w:numId="23" w16cid:durableId="1695615787">
    <w:abstractNumId w:val="79"/>
  </w:num>
  <w:num w:numId="24" w16cid:durableId="562376772">
    <w:abstractNumId w:val="50"/>
  </w:num>
  <w:num w:numId="25" w16cid:durableId="1863274732">
    <w:abstractNumId w:val="100"/>
  </w:num>
  <w:num w:numId="26" w16cid:durableId="1091506188">
    <w:abstractNumId w:val="44"/>
  </w:num>
  <w:num w:numId="27" w16cid:durableId="331568729">
    <w:abstractNumId w:val="94"/>
  </w:num>
  <w:num w:numId="28" w16cid:durableId="1509254772">
    <w:abstractNumId w:val="95"/>
  </w:num>
  <w:num w:numId="29" w16cid:durableId="1798134313">
    <w:abstractNumId w:val="38"/>
  </w:num>
  <w:num w:numId="30" w16cid:durableId="1780220701">
    <w:abstractNumId w:val="47"/>
  </w:num>
  <w:num w:numId="31" w16cid:durableId="475726196">
    <w:abstractNumId w:val="49"/>
  </w:num>
  <w:num w:numId="32" w16cid:durableId="1041588722">
    <w:abstractNumId w:val="120"/>
  </w:num>
  <w:num w:numId="33" w16cid:durableId="964458384">
    <w:abstractNumId w:val="61"/>
  </w:num>
  <w:num w:numId="34" w16cid:durableId="2124886859">
    <w:abstractNumId w:val="112"/>
  </w:num>
  <w:num w:numId="35" w16cid:durableId="1253315957">
    <w:abstractNumId w:val="17"/>
  </w:num>
  <w:num w:numId="36" w16cid:durableId="2057655966">
    <w:abstractNumId w:val="101"/>
  </w:num>
  <w:num w:numId="37" w16cid:durableId="1568611919">
    <w:abstractNumId w:val="37"/>
  </w:num>
  <w:num w:numId="38" w16cid:durableId="642538975">
    <w:abstractNumId w:val="1"/>
  </w:num>
  <w:num w:numId="39" w16cid:durableId="1970428130">
    <w:abstractNumId w:val="12"/>
  </w:num>
  <w:num w:numId="40" w16cid:durableId="192500413">
    <w:abstractNumId w:val="99"/>
  </w:num>
  <w:num w:numId="41" w16cid:durableId="507599627">
    <w:abstractNumId w:val="86"/>
  </w:num>
  <w:num w:numId="42" w16cid:durableId="1284000699">
    <w:abstractNumId w:val="39"/>
  </w:num>
  <w:num w:numId="43" w16cid:durableId="176040711">
    <w:abstractNumId w:val="5"/>
  </w:num>
  <w:num w:numId="44" w16cid:durableId="80028405">
    <w:abstractNumId w:val="16"/>
  </w:num>
  <w:num w:numId="45" w16cid:durableId="1738747077">
    <w:abstractNumId w:val="84"/>
  </w:num>
  <w:num w:numId="46" w16cid:durableId="1990354537">
    <w:abstractNumId w:val="75"/>
  </w:num>
  <w:num w:numId="47" w16cid:durableId="1295716476">
    <w:abstractNumId w:val="11"/>
  </w:num>
  <w:num w:numId="48" w16cid:durableId="2132287651">
    <w:abstractNumId w:val="35"/>
  </w:num>
  <w:num w:numId="49" w16cid:durableId="1282371820">
    <w:abstractNumId w:val="114"/>
  </w:num>
  <w:num w:numId="50" w16cid:durableId="901140505">
    <w:abstractNumId w:val="123"/>
  </w:num>
  <w:num w:numId="51" w16cid:durableId="1881555127">
    <w:abstractNumId w:val="7"/>
  </w:num>
  <w:num w:numId="52" w16cid:durableId="1224297983">
    <w:abstractNumId w:val="127"/>
  </w:num>
  <w:num w:numId="53" w16cid:durableId="380901941">
    <w:abstractNumId w:val="121"/>
  </w:num>
  <w:num w:numId="54" w16cid:durableId="1580209882">
    <w:abstractNumId w:val="9"/>
  </w:num>
  <w:num w:numId="55" w16cid:durableId="1288972771">
    <w:abstractNumId w:val="103"/>
  </w:num>
  <w:num w:numId="56" w16cid:durableId="868102538">
    <w:abstractNumId w:val="40"/>
  </w:num>
  <w:num w:numId="57" w16cid:durableId="704644665">
    <w:abstractNumId w:val="70"/>
  </w:num>
  <w:num w:numId="58" w16cid:durableId="115685667">
    <w:abstractNumId w:val="91"/>
  </w:num>
  <w:num w:numId="59" w16cid:durableId="171383131">
    <w:abstractNumId w:val="52"/>
  </w:num>
  <w:num w:numId="60" w16cid:durableId="1333683546">
    <w:abstractNumId w:val="117"/>
  </w:num>
  <w:num w:numId="61" w16cid:durableId="122429306">
    <w:abstractNumId w:val="129"/>
  </w:num>
  <w:num w:numId="62" w16cid:durableId="1817332208">
    <w:abstractNumId w:val="72"/>
  </w:num>
  <w:num w:numId="63" w16cid:durableId="1978098801">
    <w:abstractNumId w:val="51"/>
  </w:num>
  <w:num w:numId="64" w16cid:durableId="897059762">
    <w:abstractNumId w:val="19"/>
  </w:num>
  <w:num w:numId="65" w16cid:durableId="519777877">
    <w:abstractNumId w:val="96"/>
  </w:num>
  <w:num w:numId="66" w16cid:durableId="1014916400">
    <w:abstractNumId w:val="57"/>
  </w:num>
  <w:num w:numId="67" w16cid:durableId="1912425162">
    <w:abstractNumId w:val="58"/>
  </w:num>
  <w:num w:numId="68" w16cid:durableId="406920808">
    <w:abstractNumId w:val="126"/>
  </w:num>
  <w:num w:numId="69" w16cid:durableId="1501264913">
    <w:abstractNumId w:val="63"/>
  </w:num>
  <w:num w:numId="70" w16cid:durableId="410931715">
    <w:abstractNumId w:val="98"/>
  </w:num>
  <w:num w:numId="71" w16cid:durableId="1678195236">
    <w:abstractNumId w:val="6"/>
  </w:num>
  <w:num w:numId="72" w16cid:durableId="555504713">
    <w:abstractNumId w:val="36"/>
  </w:num>
  <w:num w:numId="73" w16cid:durableId="211574306">
    <w:abstractNumId w:val="76"/>
  </w:num>
  <w:num w:numId="74" w16cid:durableId="2029520338">
    <w:abstractNumId w:val="107"/>
  </w:num>
  <w:num w:numId="75" w16cid:durableId="992176582">
    <w:abstractNumId w:val="54"/>
  </w:num>
  <w:num w:numId="76" w16cid:durableId="872693804">
    <w:abstractNumId w:val="21"/>
  </w:num>
  <w:num w:numId="77" w16cid:durableId="606084451">
    <w:abstractNumId w:val="23"/>
  </w:num>
  <w:num w:numId="78" w16cid:durableId="1107625292">
    <w:abstractNumId w:val="32"/>
  </w:num>
  <w:num w:numId="79" w16cid:durableId="120659997">
    <w:abstractNumId w:val="119"/>
  </w:num>
  <w:num w:numId="80" w16cid:durableId="1496646992">
    <w:abstractNumId w:val="43"/>
  </w:num>
  <w:num w:numId="81" w16cid:durableId="1706366006">
    <w:abstractNumId w:val="4"/>
  </w:num>
  <w:num w:numId="82" w16cid:durableId="1745031970">
    <w:abstractNumId w:val="29"/>
  </w:num>
  <w:num w:numId="83" w16cid:durableId="773597336">
    <w:abstractNumId w:val="33"/>
  </w:num>
  <w:num w:numId="84" w16cid:durableId="686256670">
    <w:abstractNumId w:val="128"/>
  </w:num>
  <w:num w:numId="85" w16cid:durableId="404645768">
    <w:abstractNumId w:val="64"/>
  </w:num>
  <w:num w:numId="86" w16cid:durableId="1375890623">
    <w:abstractNumId w:val="27"/>
  </w:num>
  <w:num w:numId="87" w16cid:durableId="773553181">
    <w:abstractNumId w:val="30"/>
  </w:num>
  <w:num w:numId="88" w16cid:durableId="893345246">
    <w:abstractNumId w:val="66"/>
  </w:num>
  <w:num w:numId="89" w16cid:durableId="2053528350">
    <w:abstractNumId w:val="87"/>
  </w:num>
  <w:num w:numId="90" w16cid:durableId="1571648786">
    <w:abstractNumId w:val="83"/>
  </w:num>
  <w:num w:numId="91" w16cid:durableId="1959068184">
    <w:abstractNumId w:val="130"/>
  </w:num>
  <w:num w:numId="92" w16cid:durableId="1776249081">
    <w:abstractNumId w:val="28"/>
  </w:num>
  <w:num w:numId="93" w16cid:durableId="88165420">
    <w:abstractNumId w:val="2"/>
  </w:num>
  <w:num w:numId="94" w16cid:durableId="1206411342">
    <w:abstractNumId w:val="106"/>
  </w:num>
  <w:num w:numId="95" w16cid:durableId="25566455">
    <w:abstractNumId w:val="46"/>
  </w:num>
  <w:num w:numId="96" w16cid:durableId="726226982">
    <w:abstractNumId w:val="93"/>
  </w:num>
  <w:num w:numId="97" w16cid:durableId="1197111744">
    <w:abstractNumId w:val="113"/>
  </w:num>
  <w:num w:numId="98" w16cid:durableId="1981612066">
    <w:abstractNumId w:val="73"/>
  </w:num>
  <w:num w:numId="99" w16cid:durableId="919169466">
    <w:abstractNumId w:val="89"/>
  </w:num>
  <w:num w:numId="100" w16cid:durableId="1547570933">
    <w:abstractNumId w:val="78"/>
  </w:num>
  <w:num w:numId="101" w16cid:durableId="36777548">
    <w:abstractNumId w:val="88"/>
  </w:num>
  <w:num w:numId="102" w16cid:durableId="1103263984">
    <w:abstractNumId w:val="20"/>
  </w:num>
  <w:num w:numId="103" w16cid:durableId="310596276">
    <w:abstractNumId w:val="81"/>
  </w:num>
  <w:num w:numId="104" w16cid:durableId="665476240">
    <w:abstractNumId w:val="41"/>
  </w:num>
  <w:num w:numId="105" w16cid:durableId="1884706537">
    <w:abstractNumId w:val="116"/>
  </w:num>
  <w:num w:numId="106" w16cid:durableId="2034958914">
    <w:abstractNumId w:val="59"/>
  </w:num>
  <w:num w:numId="107" w16cid:durableId="792750117">
    <w:abstractNumId w:val="102"/>
  </w:num>
  <w:num w:numId="108" w16cid:durableId="1954748774">
    <w:abstractNumId w:val="74"/>
  </w:num>
  <w:num w:numId="109" w16cid:durableId="1040587862">
    <w:abstractNumId w:val="45"/>
  </w:num>
  <w:num w:numId="110" w16cid:durableId="1917860960">
    <w:abstractNumId w:val="69"/>
  </w:num>
  <w:num w:numId="111" w16cid:durableId="1152404113">
    <w:abstractNumId w:val="62"/>
  </w:num>
  <w:num w:numId="112" w16cid:durableId="193740038">
    <w:abstractNumId w:val="108"/>
  </w:num>
  <w:num w:numId="113" w16cid:durableId="1723627350">
    <w:abstractNumId w:val="13"/>
  </w:num>
  <w:num w:numId="114" w16cid:durableId="361365716">
    <w:abstractNumId w:val="118"/>
  </w:num>
  <w:num w:numId="115" w16cid:durableId="92016657">
    <w:abstractNumId w:val="34"/>
  </w:num>
  <w:num w:numId="116" w16cid:durableId="221407315">
    <w:abstractNumId w:val="15"/>
  </w:num>
  <w:num w:numId="117" w16cid:durableId="494688043">
    <w:abstractNumId w:val="48"/>
  </w:num>
  <w:num w:numId="118" w16cid:durableId="1996911640">
    <w:abstractNumId w:val="22"/>
  </w:num>
  <w:num w:numId="119" w16cid:durableId="1612123064">
    <w:abstractNumId w:val="68"/>
  </w:num>
  <w:num w:numId="120" w16cid:durableId="741298200">
    <w:abstractNumId w:val="56"/>
  </w:num>
  <w:num w:numId="121" w16cid:durableId="1562444610">
    <w:abstractNumId w:val="97"/>
  </w:num>
  <w:num w:numId="122" w16cid:durableId="642931837">
    <w:abstractNumId w:val="109"/>
  </w:num>
  <w:num w:numId="123" w16cid:durableId="2064062043">
    <w:abstractNumId w:val="65"/>
  </w:num>
  <w:num w:numId="124" w16cid:durableId="1836723858">
    <w:abstractNumId w:val="26"/>
  </w:num>
  <w:num w:numId="125" w16cid:durableId="64574617">
    <w:abstractNumId w:val="31"/>
  </w:num>
  <w:num w:numId="126" w16cid:durableId="1805735287">
    <w:abstractNumId w:val="60"/>
  </w:num>
  <w:num w:numId="127" w16cid:durableId="1175192581">
    <w:abstractNumId w:val="42"/>
  </w:num>
  <w:num w:numId="128" w16cid:durableId="624580253">
    <w:abstractNumId w:val="115"/>
  </w:num>
  <w:num w:numId="129" w16cid:durableId="253393282">
    <w:abstractNumId w:val="0"/>
  </w:num>
  <w:num w:numId="130" w16cid:durableId="253327336">
    <w:abstractNumId w:val="125"/>
  </w:num>
  <w:num w:numId="131" w16cid:durableId="1053189160">
    <w:abstractNumId w:val="122"/>
  </w:num>
  <w:num w:numId="132" w16cid:durableId="112604970">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DF"/>
    <w:rsid w:val="000A15C5"/>
    <w:rsid w:val="000C2C11"/>
    <w:rsid w:val="00152BF2"/>
    <w:rsid w:val="001976C1"/>
    <w:rsid w:val="001C3CA4"/>
    <w:rsid w:val="001D4DE1"/>
    <w:rsid w:val="001E47F9"/>
    <w:rsid w:val="001E6C4D"/>
    <w:rsid w:val="001F472C"/>
    <w:rsid w:val="00227456"/>
    <w:rsid w:val="00244D36"/>
    <w:rsid w:val="002612B6"/>
    <w:rsid w:val="00292082"/>
    <w:rsid w:val="002C3CD4"/>
    <w:rsid w:val="002D4E3E"/>
    <w:rsid w:val="002E1663"/>
    <w:rsid w:val="002F3833"/>
    <w:rsid w:val="003429DB"/>
    <w:rsid w:val="00342D6A"/>
    <w:rsid w:val="0035497E"/>
    <w:rsid w:val="00365A37"/>
    <w:rsid w:val="00392005"/>
    <w:rsid w:val="003A2522"/>
    <w:rsid w:val="004220AD"/>
    <w:rsid w:val="004369CE"/>
    <w:rsid w:val="00446231"/>
    <w:rsid w:val="00450D8A"/>
    <w:rsid w:val="004719BA"/>
    <w:rsid w:val="00475830"/>
    <w:rsid w:val="004808FC"/>
    <w:rsid w:val="004B5D26"/>
    <w:rsid w:val="004F7733"/>
    <w:rsid w:val="00520E2A"/>
    <w:rsid w:val="00553518"/>
    <w:rsid w:val="00565A78"/>
    <w:rsid w:val="00586380"/>
    <w:rsid w:val="00593554"/>
    <w:rsid w:val="005A3AA4"/>
    <w:rsid w:val="005C1D01"/>
    <w:rsid w:val="005D2303"/>
    <w:rsid w:val="00614945"/>
    <w:rsid w:val="006251E7"/>
    <w:rsid w:val="00633C03"/>
    <w:rsid w:val="00642566"/>
    <w:rsid w:val="006436C7"/>
    <w:rsid w:val="00653257"/>
    <w:rsid w:val="006A4832"/>
    <w:rsid w:val="006B7E88"/>
    <w:rsid w:val="006C1719"/>
    <w:rsid w:val="006D08B1"/>
    <w:rsid w:val="00730C13"/>
    <w:rsid w:val="00764FED"/>
    <w:rsid w:val="007C2A48"/>
    <w:rsid w:val="007C7710"/>
    <w:rsid w:val="007D3BE7"/>
    <w:rsid w:val="0087529C"/>
    <w:rsid w:val="00912CF0"/>
    <w:rsid w:val="009341A2"/>
    <w:rsid w:val="009675F2"/>
    <w:rsid w:val="00972323"/>
    <w:rsid w:val="00997441"/>
    <w:rsid w:val="009A4DA8"/>
    <w:rsid w:val="009B3919"/>
    <w:rsid w:val="009C6225"/>
    <w:rsid w:val="009D0257"/>
    <w:rsid w:val="009E57A7"/>
    <w:rsid w:val="009F4F69"/>
    <w:rsid w:val="00A30BFB"/>
    <w:rsid w:val="00A330E4"/>
    <w:rsid w:val="00A80095"/>
    <w:rsid w:val="00A84A81"/>
    <w:rsid w:val="00A94435"/>
    <w:rsid w:val="00AB0659"/>
    <w:rsid w:val="00AB7275"/>
    <w:rsid w:val="00B114CA"/>
    <w:rsid w:val="00B3012E"/>
    <w:rsid w:val="00B53EDE"/>
    <w:rsid w:val="00B96575"/>
    <w:rsid w:val="00BB0990"/>
    <w:rsid w:val="00BD73C0"/>
    <w:rsid w:val="00BE1DD5"/>
    <w:rsid w:val="00C04714"/>
    <w:rsid w:val="00C47E5F"/>
    <w:rsid w:val="00C558DF"/>
    <w:rsid w:val="00C703A3"/>
    <w:rsid w:val="00C76E6A"/>
    <w:rsid w:val="00C86315"/>
    <w:rsid w:val="00CC1357"/>
    <w:rsid w:val="00D020B8"/>
    <w:rsid w:val="00D05A53"/>
    <w:rsid w:val="00D0697B"/>
    <w:rsid w:val="00D34B6A"/>
    <w:rsid w:val="00DC1896"/>
    <w:rsid w:val="00DC3C91"/>
    <w:rsid w:val="00DD0C63"/>
    <w:rsid w:val="00DD5DA3"/>
    <w:rsid w:val="00DE1896"/>
    <w:rsid w:val="00E068C2"/>
    <w:rsid w:val="00E127F4"/>
    <w:rsid w:val="00E462D6"/>
    <w:rsid w:val="00E72CA3"/>
    <w:rsid w:val="00E924A0"/>
    <w:rsid w:val="00EA0314"/>
    <w:rsid w:val="00EC07B9"/>
    <w:rsid w:val="00EC2EFA"/>
    <w:rsid w:val="00EF65AC"/>
    <w:rsid w:val="00F036AC"/>
    <w:rsid w:val="00F31286"/>
    <w:rsid w:val="00F42A6B"/>
    <w:rsid w:val="00F47712"/>
    <w:rsid w:val="00F757AC"/>
    <w:rsid w:val="00F84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7BDFA"/>
  <w15:chartTrackingRefBased/>
  <w15:docId w15:val="{BAEF0894-56D9-4DE6-9581-A66E2AD7E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896"/>
    <w:pPr>
      <w:widowControl w:val="0"/>
    </w:pPr>
    <w:rPr>
      <w:rFonts w:ascii="Arial" w:eastAsia="Arial" w:hAnsi="Arial" w:cs="Arial"/>
      <w:lang w:val="en-GB"/>
    </w:rPr>
  </w:style>
  <w:style w:type="paragraph" w:styleId="Heading1">
    <w:name w:val="heading 1"/>
    <w:basedOn w:val="Normal"/>
    <w:next w:val="Normal"/>
    <w:link w:val="Heading1Char"/>
    <w:uiPriority w:val="9"/>
    <w:qFormat/>
    <w:rsid w:val="002E1663"/>
    <w:pPr>
      <w:widowControl/>
      <w:numPr>
        <w:numId w:val="12"/>
      </w:numPr>
      <w:spacing w:after="120" w:line="360" w:lineRule="auto"/>
      <w:jc w:val="both"/>
      <w:outlineLvl w:val="0"/>
    </w:pPr>
    <w:rPr>
      <w:rFonts w:eastAsia="Times New Roman"/>
      <w:b/>
      <w:color w:val="282878"/>
      <w:kern w:val="32"/>
      <w:sz w:val="32"/>
      <w:szCs w:val="32"/>
      <w:lang w:eastAsia="en-US"/>
      <w14:ligatures w14:val="none"/>
    </w:rPr>
  </w:style>
  <w:style w:type="paragraph" w:styleId="Heading2">
    <w:name w:val="heading 2"/>
    <w:basedOn w:val="Heading1"/>
    <w:next w:val="Normal"/>
    <w:link w:val="Heading2Char"/>
    <w:uiPriority w:val="9"/>
    <w:unhideWhenUsed/>
    <w:qFormat/>
    <w:rsid w:val="002612B6"/>
    <w:pPr>
      <w:numPr>
        <w:ilvl w:val="1"/>
      </w:numPr>
      <w:outlineLvl w:val="1"/>
    </w:pPr>
    <w:rPr>
      <w:rFonts w:eastAsiaTheme="minorEastAsia"/>
      <w:sz w:val="28"/>
      <w:szCs w:val="28"/>
      <w:lang w:val="en-US" w:eastAsia="zh-CN"/>
    </w:rPr>
  </w:style>
  <w:style w:type="paragraph" w:styleId="Heading3">
    <w:name w:val="heading 3"/>
    <w:basedOn w:val="Heading2"/>
    <w:next w:val="Normal"/>
    <w:link w:val="Heading3Char"/>
    <w:autoRedefine/>
    <w:uiPriority w:val="9"/>
    <w:unhideWhenUsed/>
    <w:qFormat/>
    <w:rsid w:val="00475830"/>
    <w:pPr>
      <w:numPr>
        <w:ilvl w:val="2"/>
      </w:numPr>
      <w:spacing w:after="0" w:line="240" w:lineRule="auto"/>
      <w:outlineLvl w:val="2"/>
    </w:pPr>
    <w:rPr>
      <w:sz w:val="22"/>
      <w:szCs w:val="22"/>
    </w:rPr>
  </w:style>
  <w:style w:type="paragraph" w:styleId="Heading4">
    <w:name w:val="heading 4"/>
    <w:basedOn w:val="Normal"/>
    <w:next w:val="Normal"/>
    <w:link w:val="Heading4Char"/>
    <w:uiPriority w:val="9"/>
    <w:semiHidden/>
    <w:unhideWhenUsed/>
    <w:qFormat/>
    <w:rsid w:val="00C558DF"/>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C558DF"/>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C558DF"/>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C558DF"/>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C558DF"/>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C558DF"/>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663"/>
    <w:rPr>
      <w:rFonts w:ascii="Arial" w:eastAsia="Times New Roman" w:hAnsi="Arial" w:cs="Arial"/>
      <w:b/>
      <w:color w:val="282878"/>
      <w:kern w:val="32"/>
      <w:sz w:val="32"/>
      <w:szCs w:val="32"/>
      <w:lang w:val="en-GB" w:eastAsia="en-US"/>
      <w14:ligatures w14:val="none"/>
    </w:rPr>
  </w:style>
  <w:style w:type="character" w:customStyle="1" w:styleId="Heading2Char">
    <w:name w:val="Heading 2 Char"/>
    <w:basedOn w:val="DefaultParagraphFont"/>
    <w:link w:val="Heading2"/>
    <w:uiPriority w:val="9"/>
    <w:rsid w:val="002612B6"/>
    <w:rPr>
      <w:rFonts w:ascii="Arial" w:hAnsi="Arial" w:cs="Arial"/>
      <w:b/>
      <w:color w:val="282878"/>
      <w:kern w:val="32"/>
      <w:sz w:val="28"/>
      <w:szCs w:val="28"/>
      <w14:ligatures w14:val="none"/>
    </w:rPr>
  </w:style>
  <w:style w:type="character" w:customStyle="1" w:styleId="Heading3Char">
    <w:name w:val="Heading 3 Char"/>
    <w:basedOn w:val="DefaultParagraphFont"/>
    <w:link w:val="Heading3"/>
    <w:uiPriority w:val="9"/>
    <w:rsid w:val="00475830"/>
    <w:rPr>
      <w:rFonts w:ascii="Arial" w:hAnsi="Arial" w:cs="Arial"/>
      <w:b/>
      <w:color w:val="282878"/>
      <w:kern w:val="32"/>
      <w:szCs w:val="22"/>
      <w14:ligatures w14:val="none"/>
    </w:rPr>
  </w:style>
  <w:style w:type="character" w:customStyle="1" w:styleId="Heading4Char">
    <w:name w:val="Heading 4 Char"/>
    <w:basedOn w:val="DefaultParagraphFont"/>
    <w:link w:val="Heading4"/>
    <w:uiPriority w:val="9"/>
    <w:semiHidden/>
    <w:rsid w:val="00C558DF"/>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558DF"/>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C558DF"/>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C558DF"/>
    <w:rPr>
      <w:rFonts w:cstheme="majorBidi"/>
      <w:b/>
      <w:bCs/>
      <w:color w:val="595959" w:themeColor="text1" w:themeTint="A6"/>
    </w:rPr>
  </w:style>
  <w:style w:type="character" w:customStyle="1" w:styleId="Heading8Char">
    <w:name w:val="Heading 8 Char"/>
    <w:basedOn w:val="DefaultParagraphFont"/>
    <w:link w:val="Heading8"/>
    <w:uiPriority w:val="9"/>
    <w:semiHidden/>
    <w:rsid w:val="00C558DF"/>
    <w:rPr>
      <w:rFonts w:cstheme="majorBidi"/>
      <w:color w:val="595959" w:themeColor="text1" w:themeTint="A6"/>
    </w:rPr>
  </w:style>
  <w:style w:type="character" w:customStyle="1" w:styleId="Heading9Char">
    <w:name w:val="Heading 9 Char"/>
    <w:basedOn w:val="DefaultParagraphFont"/>
    <w:link w:val="Heading9"/>
    <w:uiPriority w:val="9"/>
    <w:semiHidden/>
    <w:rsid w:val="00C558DF"/>
    <w:rPr>
      <w:rFonts w:eastAsiaTheme="majorEastAsia" w:cstheme="majorBidi"/>
      <w:color w:val="595959" w:themeColor="text1" w:themeTint="A6"/>
    </w:rPr>
  </w:style>
  <w:style w:type="paragraph" w:styleId="Title">
    <w:name w:val="Title"/>
    <w:basedOn w:val="Normal"/>
    <w:next w:val="Normal"/>
    <w:link w:val="TitleChar"/>
    <w:uiPriority w:val="10"/>
    <w:qFormat/>
    <w:rsid w:val="00C558D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8D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8D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558DF"/>
    <w:pPr>
      <w:spacing w:before="160"/>
      <w:jc w:val="center"/>
    </w:pPr>
    <w:rPr>
      <w:i/>
      <w:iCs/>
      <w:color w:val="404040" w:themeColor="text1" w:themeTint="BF"/>
    </w:rPr>
  </w:style>
  <w:style w:type="character" w:customStyle="1" w:styleId="QuoteChar">
    <w:name w:val="Quote Char"/>
    <w:basedOn w:val="DefaultParagraphFont"/>
    <w:link w:val="Quote"/>
    <w:uiPriority w:val="29"/>
    <w:rsid w:val="00C558DF"/>
    <w:rPr>
      <w:i/>
      <w:iCs/>
      <w:color w:val="404040" w:themeColor="text1" w:themeTint="BF"/>
    </w:rPr>
  </w:style>
  <w:style w:type="paragraph" w:styleId="ListParagraph">
    <w:name w:val="List Paragraph"/>
    <w:basedOn w:val="Normal"/>
    <w:uiPriority w:val="34"/>
    <w:qFormat/>
    <w:rsid w:val="00C558DF"/>
    <w:pPr>
      <w:ind w:left="720"/>
      <w:contextualSpacing/>
    </w:pPr>
  </w:style>
  <w:style w:type="character" w:styleId="IntenseEmphasis">
    <w:name w:val="Intense Emphasis"/>
    <w:basedOn w:val="DefaultParagraphFont"/>
    <w:uiPriority w:val="21"/>
    <w:qFormat/>
    <w:rsid w:val="00C558DF"/>
    <w:rPr>
      <w:i/>
      <w:iCs/>
      <w:color w:val="0F4761" w:themeColor="accent1" w:themeShade="BF"/>
    </w:rPr>
  </w:style>
  <w:style w:type="paragraph" w:styleId="IntenseQuote">
    <w:name w:val="Intense Quote"/>
    <w:basedOn w:val="Normal"/>
    <w:next w:val="Normal"/>
    <w:link w:val="IntenseQuoteChar"/>
    <w:uiPriority w:val="30"/>
    <w:qFormat/>
    <w:rsid w:val="00C55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8DF"/>
    <w:rPr>
      <w:i/>
      <w:iCs/>
      <w:color w:val="0F4761" w:themeColor="accent1" w:themeShade="BF"/>
    </w:rPr>
  </w:style>
  <w:style w:type="character" w:styleId="IntenseReference">
    <w:name w:val="Intense Reference"/>
    <w:basedOn w:val="DefaultParagraphFont"/>
    <w:uiPriority w:val="32"/>
    <w:qFormat/>
    <w:rsid w:val="00C558DF"/>
    <w:rPr>
      <w:b/>
      <w:bCs/>
      <w:smallCaps/>
      <w:color w:val="0F4761" w:themeColor="accent1" w:themeShade="BF"/>
      <w:spacing w:val="5"/>
    </w:rPr>
  </w:style>
  <w:style w:type="paragraph" w:styleId="NoSpacing">
    <w:name w:val="No Spacing"/>
    <w:uiPriority w:val="1"/>
    <w:qFormat/>
    <w:rsid w:val="00DE1896"/>
    <w:pPr>
      <w:widowControl w:val="0"/>
      <w:spacing w:after="0" w:line="240" w:lineRule="auto"/>
    </w:pPr>
  </w:style>
  <w:style w:type="paragraph" w:styleId="Header">
    <w:name w:val="header"/>
    <w:basedOn w:val="Normal"/>
    <w:link w:val="HeaderChar"/>
    <w:uiPriority w:val="99"/>
    <w:unhideWhenUsed/>
    <w:rsid w:val="00DC3C91"/>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C3C91"/>
    <w:rPr>
      <w:rFonts w:ascii="Arial" w:eastAsia="Arial" w:hAnsi="Arial" w:cs="Arial"/>
      <w:sz w:val="18"/>
      <w:szCs w:val="18"/>
    </w:rPr>
  </w:style>
  <w:style w:type="paragraph" w:styleId="Footer">
    <w:name w:val="footer"/>
    <w:basedOn w:val="Normal"/>
    <w:link w:val="FooterChar"/>
    <w:uiPriority w:val="99"/>
    <w:unhideWhenUsed/>
    <w:rsid w:val="00DC3C91"/>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DC3C91"/>
    <w:rPr>
      <w:rFonts w:ascii="Arial" w:eastAsia="Arial" w:hAnsi="Arial" w:cs="Arial"/>
      <w:sz w:val="18"/>
      <w:szCs w:val="18"/>
    </w:rPr>
  </w:style>
  <w:style w:type="paragraph" w:styleId="TOCHeading">
    <w:name w:val="TOC Heading"/>
    <w:basedOn w:val="Heading1"/>
    <w:next w:val="Normal"/>
    <w:uiPriority w:val="39"/>
    <w:unhideWhenUsed/>
    <w:qFormat/>
    <w:rsid w:val="002E1663"/>
    <w:pPr>
      <w:spacing w:before="240" w:after="0" w:line="259" w:lineRule="auto"/>
      <w:outlineLvl w:val="9"/>
    </w:pPr>
    <w:rPr>
      <w:kern w:val="0"/>
    </w:rPr>
  </w:style>
  <w:style w:type="paragraph" w:styleId="TOC1">
    <w:name w:val="toc 1"/>
    <w:basedOn w:val="Normal"/>
    <w:next w:val="Normal"/>
    <w:autoRedefine/>
    <w:uiPriority w:val="39"/>
    <w:unhideWhenUsed/>
    <w:rsid w:val="00E127F4"/>
    <w:pPr>
      <w:tabs>
        <w:tab w:val="left" w:pos="440"/>
        <w:tab w:val="right" w:leader="dot" w:pos="8296"/>
      </w:tabs>
    </w:pPr>
  </w:style>
  <w:style w:type="character" w:styleId="Hyperlink">
    <w:name w:val="Hyperlink"/>
    <w:basedOn w:val="DefaultParagraphFont"/>
    <w:uiPriority w:val="99"/>
    <w:unhideWhenUsed/>
    <w:rsid w:val="002E1663"/>
    <w:rPr>
      <w:color w:val="467886" w:themeColor="hyperlink"/>
      <w:u w:val="single"/>
    </w:rPr>
  </w:style>
  <w:style w:type="paragraph" w:styleId="TOC2">
    <w:name w:val="toc 2"/>
    <w:basedOn w:val="Normal"/>
    <w:next w:val="Normal"/>
    <w:autoRedefine/>
    <w:uiPriority w:val="39"/>
    <w:unhideWhenUsed/>
    <w:rsid w:val="002612B6"/>
    <w:pPr>
      <w:ind w:leftChars="200" w:left="420"/>
    </w:pPr>
  </w:style>
  <w:style w:type="paragraph" w:styleId="NormalWeb">
    <w:name w:val="Normal (Web)"/>
    <w:basedOn w:val="Normal"/>
    <w:uiPriority w:val="99"/>
    <w:unhideWhenUsed/>
    <w:rsid w:val="005D2303"/>
    <w:pPr>
      <w:widowControl/>
      <w:spacing w:before="100" w:beforeAutospacing="1" w:after="100" w:afterAutospacing="1" w:line="240" w:lineRule="auto"/>
    </w:pPr>
    <w:rPr>
      <w:rFonts w:ascii="宋体" w:eastAsia="宋体" w:hAnsi="宋体" w:cs="宋体"/>
      <w:kern w:val="0"/>
      <w:sz w:val="24"/>
      <w14:ligatures w14:val="none"/>
    </w:rPr>
  </w:style>
  <w:style w:type="character" w:styleId="Strong">
    <w:name w:val="Strong"/>
    <w:basedOn w:val="DefaultParagraphFont"/>
    <w:uiPriority w:val="22"/>
    <w:qFormat/>
    <w:rsid w:val="005D2303"/>
    <w:rPr>
      <w:b/>
      <w:bCs/>
    </w:rPr>
  </w:style>
  <w:style w:type="character" w:styleId="HTMLCode">
    <w:name w:val="HTML Code"/>
    <w:basedOn w:val="DefaultParagraphFont"/>
    <w:uiPriority w:val="99"/>
    <w:semiHidden/>
    <w:unhideWhenUsed/>
    <w:rsid w:val="00BD73C0"/>
    <w:rPr>
      <w:rFonts w:ascii="宋体" w:eastAsia="宋体" w:hAnsi="宋体" w:cs="宋体"/>
      <w:sz w:val="24"/>
      <w:szCs w:val="24"/>
    </w:rPr>
  </w:style>
  <w:style w:type="character" w:styleId="UnresolvedMention">
    <w:name w:val="Unresolved Mention"/>
    <w:basedOn w:val="DefaultParagraphFont"/>
    <w:uiPriority w:val="99"/>
    <w:semiHidden/>
    <w:unhideWhenUsed/>
    <w:rsid w:val="00C76E6A"/>
    <w:rPr>
      <w:color w:val="605E5C"/>
      <w:shd w:val="clear" w:color="auto" w:fill="E1DFDD"/>
    </w:rPr>
  </w:style>
  <w:style w:type="paragraph" w:styleId="TOC3">
    <w:name w:val="toc 3"/>
    <w:basedOn w:val="Normal"/>
    <w:next w:val="Normal"/>
    <w:autoRedefine/>
    <w:uiPriority w:val="39"/>
    <w:unhideWhenUsed/>
    <w:rsid w:val="00DC1896"/>
    <w:pPr>
      <w:ind w:leftChars="400" w:left="840"/>
    </w:pPr>
  </w:style>
  <w:style w:type="paragraph" w:customStyle="1" w:styleId="whitespace-normal">
    <w:name w:val="whitespace-normal"/>
    <w:basedOn w:val="Normal"/>
    <w:rsid w:val="00A30BFB"/>
    <w:pPr>
      <w:widowControl/>
      <w:spacing w:before="100" w:beforeAutospacing="1" w:after="100" w:afterAutospacing="1" w:line="240" w:lineRule="auto"/>
    </w:pPr>
    <w:rPr>
      <w:rFonts w:ascii="宋体" w:eastAsia="宋体" w:hAnsi="宋体" w:cs="宋体"/>
      <w:kern w:val="0"/>
      <w:sz w:val="24"/>
      <w14:ligatures w14:val="none"/>
    </w:rPr>
  </w:style>
  <w:style w:type="character" w:styleId="PlaceholderText">
    <w:name w:val="Placeholder Text"/>
    <w:basedOn w:val="DefaultParagraphFont"/>
    <w:uiPriority w:val="99"/>
    <w:semiHidden/>
    <w:rsid w:val="0044623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biomimetics910059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D1AA7-CA5F-40CF-873E-17C6058D6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32</Pages>
  <Words>11190</Words>
  <Characters>63786</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Yuanshen Wang</dc:creator>
  <cp:keywords/>
  <dc:description/>
  <cp:lastModifiedBy>Yuanshen Wang</cp:lastModifiedBy>
  <cp:revision>60</cp:revision>
  <dcterms:created xsi:type="dcterms:W3CDTF">2025-08-21T09:12:00Z</dcterms:created>
  <dcterms:modified xsi:type="dcterms:W3CDTF">2025-08-28T22:07:00Z</dcterms:modified>
</cp:coreProperties>
</file>