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73F" w:rsidRDefault="00A41F62">
      <w:pPr>
        <w:spacing w:after="378"/>
      </w:pPr>
      <w:r>
        <w:rPr>
          <w:b/>
          <w:color w:val="365F91"/>
          <w:sz w:val="28"/>
        </w:rPr>
        <w:t xml:space="preserve"> </w:t>
      </w:r>
    </w:p>
    <w:p w:rsidR="000D773F" w:rsidRDefault="00A41F62">
      <w:pPr>
        <w:spacing w:after="0"/>
      </w:pPr>
      <w:r>
        <w:rPr>
          <w:b/>
          <w:color w:val="4F81BD"/>
          <w:sz w:val="44"/>
        </w:rPr>
        <w:t xml:space="preserve">              Performance and Testing </w:t>
      </w:r>
    </w:p>
    <w:tbl>
      <w:tblPr>
        <w:tblStyle w:val="TableGrid"/>
        <w:tblW w:w="8634" w:type="dxa"/>
        <w:tblInd w:w="5" w:type="dxa"/>
        <w:tblCellMar>
          <w:top w:w="4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17"/>
        <w:gridCol w:w="4317"/>
      </w:tblGrid>
      <w:tr w:rsidR="000D773F">
        <w:trPr>
          <w:trHeight w:val="269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Date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8D336E">
            <w:pPr>
              <w:spacing w:after="0"/>
            </w:pPr>
            <w:r>
              <w:rPr>
                <w:rFonts w:ascii="Cambria" w:eastAsia="Cambria" w:hAnsi="Cambria" w:cs="Cambria"/>
              </w:rPr>
              <w:t>29</w:t>
            </w:r>
            <w:r w:rsidR="00A41F62">
              <w:rPr>
                <w:rFonts w:ascii="Cambria" w:eastAsia="Cambria" w:hAnsi="Cambria" w:cs="Cambria"/>
              </w:rPr>
              <w:t xml:space="preserve"> June 2025 </w:t>
            </w:r>
          </w:p>
        </w:tc>
      </w:tr>
      <w:tr w:rsidR="000D773F">
        <w:trPr>
          <w:trHeight w:val="269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Team ID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8D336E">
            <w:pPr>
              <w:spacing w:after="0"/>
            </w:pPr>
            <w:r w:rsidRPr="008D336E">
              <w:t>LTVIP2025TMID28895</w:t>
            </w:r>
          </w:p>
        </w:tc>
      </w:tr>
      <w:tr w:rsidR="000D773F">
        <w:trPr>
          <w:trHeight w:val="524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Project Name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8D336E">
            <w:pPr>
              <w:spacing w:after="0"/>
            </w:pPr>
            <w:r>
              <w:rPr>
                <w:rFonts w:ascii="Cambria" w:eastAsia="Cambria" w:hAnsi="Cambria" w:cs="Cambria"/>
              </w:rPr>
              <w:t>Calculation Family Expenses Using Service Now</w:t>
            </w:r>
          </w:p>
        </w:tc>
      </w:tr>
      <w:tr w:rsidR="000D773F">
        <w:trPr>
          <w:trHeight w:val="269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Maximum Marks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4 Marks </w:t>
            </w:r>
          </w:p>
        </w:tc>
      </w:tr>
    </w:tbl>
    <w:p w:rsidR="000D773F" w:rsidRDefault="00A41F62">
      <w:pPr>
        <w:spacing w:after="554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0"/>
      </w:pPr>
      <w:r>
        <w:rPr>
          <w:b/>
          <w:color w:val="365F91"/>
          <w:sz w:val="28"/>
        </w:rPr>
        <w:t xml:space="preserve">Model Performance Testing </w:t>
      </w:r>
    </w:p>
    <w:p w:rsidR="000D773F" w:rsidRDefault="00A41F62">
      <w:pPr>
        <w:pStyle w:val="Heading1"/>
        <w:ind w:left="-5"/>
      </w:pPr>
      <w:r>
        <w:t xml:space="preserve">User Creation </w:t>
      </w:r>
    </w:p>
    <w:p w:rsidR="000D773F" w:rsidRDefault="00A41F62">
      <w:pPr>
        <w:spacing w:after="51"/>
        <w:ind w:left="-48" w:right="-3576"/>
      </w:pPr>
      <w:r>
        <w:rPr>
          <w:noProof/>
        </w:rPr>
        <w:drawing>
          <wp:inline distT="0" distB="0" distL="0" distR="0">
            <wp:extent cx="3736751" cy="210322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751" cy="210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3F" w:rsidRDefault="00A41F62">
      <w:pPr>
        <w:spacing w:after="12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0"/>
        <w:ind w:right="-3516"/>
      </w:pPr>
      <w:r>
        <w:rPr>
          <w:noProof/>
        </w:rPr>
        <w:drawing>
          <wp:inline distT="0" distB="0" distL="0" distR="0">
            <wp:extent cx="3778027" cy="215646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27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3F" w:rsidRDefault="00A41F62">
      <w:pPr>
        <w:spacing w:after="0"/>
      </w:pPr>
      <w:r>
        <w:rPr>
          <w:rFonts w:ascii="Cambria" w:eastAsia="Cambria" w:hAnsi="Cambria" w:cs="Cambria"/>
        </w:rPr>
        <w:t xml:space="preserve"> </w:t>
      </w:r>
    </w:p>
    <w:tbl>
      <w:tblPr>
        <w:tblStyle w:val="TableGrid"/>
        <w:tblW w:w="8634" w:type="dxa"/>
        <w:tblInd w:w="5" w:type="dxa"/>
        <w:tblCellMar>
          <w:top w:w="39" w:type="dxa"/>
          <w:left w:w="106" w:type="dxa"/>
          <w:bottom w:w="0" w:type="dxa"/>
          <w:right w:w="219" w:type="dxa"/>
        </w:tblCellMar>
        <w:tblLook w:val="04A0" w:firstRow="1" w:lastRow="0" w:firstColumn="1" w:lastColumn="0" w:noHBand="0" w:noVBand="1"/>
      </w:tblPr>
      <w:tblGrid>
        <w:gridCol w:w="4216"/>
        <w:gridCol w:w="4418"/>
      </w:tblGrid>
      <w:tr w:rsidR="000D773F">
        <w:trPr>
          <w:trHeight w:val="269"/>
        </w:trPr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  <w:b/>
              </w:rPr>
              <w:t xml:space="preserve">Parameter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 xml:space="preserve">Values </w:t>
            </w:r>
          </w:p>
        </w:tc>
      </w:tr>
      <w:tr w:rsidR="000D773F">
        <w:trPr>
          <w:trHeight w:val="788"/>
        </w:trPr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lastRenderedPageBreak/>
              <w:t xml:space="preserve">Model Summary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Creates a new user in the </w:t>
            </w:r>
            <w:proofErr w:type="spellStart"/>
            <w:r>
              <w:rPr>
                <w:rFonts w:ascii="Cambria" w:eastAsia="Cambria" w:hAnsi="Cambria" w:cs="Cambria"/>
              </w:rPr>
              <w:t>ServiceNow</w:t>
            </w:r>
            <w:proofErr w:type="spellEnd"/>
            <w:r>
              <w:rPr>
                <w:rFonts w:ascii="Cambria" w:eastAsia="Cambria" w:hAnsi="Cambria" w:cs="Cambria"/>
              </w:rPr>
              <w:t xml:space="preserve"> system ensuring correct field validations, roles, and profile assignments. </w:t>
            </w:r>
          </w:p>
        </w:tc>
      </w:tr>
      <w:tr w:rsidR="000D773F">
        <w:trPr>
          <w:trHeight w:val="782"/>
        </w:trPr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Accuracy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right="254"/>
            </w:pPr>
            <w:r>
              <w:rPr>
                <w:rFonts w:ascii="Cambria" w:eastAsia="Cambria" w:hAnsi="Cambria" w:cs="Cambria"/>
              </w:rPr>
              <w:t xml:space="preserve">Execution Success Rate – 98% Validation – Manual test passed with expected </w:t>
            </w:r>
            <w:proofErr w:type="spellStart"/>
            <w:r>
              <w:rPr>
                <w:rFonts w:ascii="Cambria" w:eastAsia="Cambria" w:hAnsi="Cambria" w:cs="Cambria"/>
              </w:rPr>
              <w:t>behavior</w:t>
            </w:r>
            <w:proofErr w:type="spellEnd"/>
            <w:r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0D773F">
        <w:trPr>
          <w:trHeight w:val="524"/>
        </w:trPr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Confidence Score (Rule Effectiveness)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 xml:space="preserve">Confidence – 95% rule execution reliability based on test scenarios. </w:t>
            </w:r>
          </w:p>
        </w:tc>
      </w:tr>
    </w:tbl>
    <w:p w:rsidR="000D773F" w:rsidRDefault="00A41F62">
      <w:pPr>
        <w:spacing w:after="225"/>
      </w:pPr>
      <w:r>
        <w:rPr>
          <w:b/>
          <w:color w:val="4F81BD"/>
          <w:sz w:val="26"/>
        </w:rPr>
        <w:t xml:space="preserve"> </w:t>
      </w:r>
    </w:p>
    <w:p w:rsidR="000D773F" w:rsidRDefault="00A41F62">
      <w:pPr>
        <w:pStyle w:val="Heading1"/>
        <w:ind w:left="-5"/>
      </w:pPr>
      <w:r>
        <w:t xml:space="preserve">Assign Incident </w:t>
      </w:r>
      <w:proofErr w:type="gramStart"/>
      <w:r>
        <w:t>To</w:t>
      </w:r>
      <w:proofErr w:type="gramEnd"/>
      <w:r>
        <w:t xml:space="preserve"> User </w:t>
      </w:r>
    </w:p>
    <w:p w:rsidR="000D773F" w:rsidRDefault="00A41F62">
      <w:pPr>
        <w:spacing w:after="47"/>
        <w:ind w:right="-2667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2994660"/>
            <wp:positionH relativeFrom="column">
              <wp:align>left</wp:align>
            </wp:positionH>
            <wp:positionV relativeFrom="paragraph">
              <wp:align>top</wp:align>
            </wp:positionV>
            <wp:extent cx="3379883" cy="1917700"/>
            <wp:effectExtent l="0" t="0" r="0" b="6350"/>
            <wp:wrapSquare wrapText="bothSides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883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17D">
        <w:br w:type="textWrapping" w:clear="all"/>
      </w:r>
    </w:p>
    <w:p w:rsidR="000D773F" w:rsidRDefault="00A41F62">
      <w:pPr>
        <w:spacing w:after="0"/>
      </w:pPr>
      <w:r>
        <w:rPr>
          <w:rFonts w:ascii="Cambria" w:eastAsia="Cambria" w:hAnsi="Cambria" w:cs="Cambria"/>
        </w:rPr>
        <w:t xml:space="preserve"> </w:t>
      </w:r>
    </w:p>
    <w:tbl>
      <w:tblPr>
        <w:tblStyle w:val="TableGrid"/>
        <w:tblW w:w="8653" w:type="dxa"/>
        <w:tblInd w:w="5" w:type="dxa"/>
        <w:tblCellMar>
          <w:top w:w="44" w:type="dxa"/>
          <w:left w:w="110" w:type="dxa"/>
          <w:bottom w:w="0" w:type="dxa"/>
          <w:right w:w="149" w:type="dxa"/>
        </w:tblCellMar>
        <w:tblLook w:val="04A0" w:firstRow="1" w:lastRow="0" w:firstColumn="1" w:lastColumn="0" w:noHBand="0" w:noVBand="1"/>
      </w:tblPr>
      <w:tblGrid>
        <w:gridCol w:w="4116"/>
        <w:gridCol w:w="4537"/>
      </w:tblGrid>
      <w:tr w:rsidR="000D773F">
        <w:trPr>
          <w:trHeight w:val="461"/>
        </w:trPr>
        <w:tc>
          <w:tcPr>
            <w:tcW w:w="4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 xml:space="preserve">Parameter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 xml:space="preserve">Values </w:t>
            </w:r>
          </w:p>
        </w:tc>
      </w:tr>
      <w:tr w:rsidR="000D773F">
        <w:trPr>
          <w:trHeight w:val="1479"/>
        </w:trPr>
        <w:tc>
          <w:tcPr>
            <w:tcW w:w="4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Model Summary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Assigns an incident to the newly created user and checks for proper assignment and linkage. </w:t>
            </w:r>
          </w:p>
        </w:tc>
      </w:tr>
      <w:tr w:rsidR="000D773F">
        <w:trPr>
          <w:trHeight w:val="1440"/>
        </w:trPr>
        <w:tc>
          <w:tcPr>
            <w:tcW w:w="4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Accuracy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right="439"/>
            </w:pPr>
            <w:r>
              <w:rPr>
                <w:rFonts w:ascii="Cambria" w:eastAsia="Cambria" w:hAnsi="Cambria" w:cs="Cambria"/>
              </w:rPr>
              <w:t xml:space="preserve">Execution Success Rate – 98% Validation – Manual test passed with expected </w:t>
            </w:r>
            <w:proofErr w:type="spellStart"/>
            <w:r>
              <w:rPr>
                <w:rFonts w:ascii="Cambria" w:eastAsia="Cambria" w:hAnsi="Cambria" w:cs="Cambria"/>
              </w:rPr>
              <w:t>behavior</w:t>
            </w:r>
            <w:proofErr w:type="spellEnd"/>
            <w:r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0D773F">
        <w:trPr>
          <w:trHeight w:val="950"/>
        </w:trPr>
        <w:tc>
          <w:tcPr>
            <w:tcW w:w="4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Confidence Score (Rule Effectiveness)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 xml:space="preserve">Confidence – </w:t>
            </w:r>
            <w:r>
              <w:rPr>
                <w:rFonts w:ascii="Cambria" w:eastAsia="Cambria" w:hAnsi="Cambria" w:cs="Cambria"/>
              </w:rPr>
              <w:t xml:space="preserve">95% rule execution reliability based on test scenarios. </w:t>
            </w:r>
          </w:p>
        </w:tc>
      </w:tr>
    </w:tbl>
    <w:p w:rsidR="000D773F" w:rsidRDefault="00A41F62">
      <w:pPr>
        <w:pStyle w:val="Heading1"/>
        <w:spacing w:after="209"/>
        <w:ind w:left="0" w:firstLine="0"/>
      </w:pPr>
      <w:r>
        <w:rPr>
          <w:sz w:val="28"/>
        </w:rPr>
        <w:t xml:space="preserve">Business Rule Creation </w:t>
      </w:r>
    </w:p>
    <w:p w:rsidR="000D773F" w:rsidRDefault="00A41F62">
      <w:pPr>
        <w:spacing w:after="0"/>
      </w:pPr>
      <w:r>
        <w:rPr>
          <w:b/>
          <w:color w:val="4F81BD"/>
          <w:sz w:val="26"/>
        </w:rPr>
        <w:t xml:space="preserve"> </w:t>
      </w:r>
    </w:p>
    <w:p w:rsidR="000D773F" w:rsidRDefault="00A41F62">
      <w:pPr>
        <w:spacing w:after="268"/>
        <w:ind w:right="-2876"/>
      </w:pPr>
      <w:r>
        <w:rPr>
          <w:noProof/>
        </w:rPr>
        <w:lastRenderedPageBreak/>
        <w:drawing>
          <wp:inline distT="0" distB="0" distL="0" distR="0">
            <wp:extent cx="3808961" cy="2181860"/>
            <wp:effectExtent l="0" t="0" r="1270" b="889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1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3F" w:rsidRDefault="00A41F62">
      <w:pPr>
        <w:spacing w:after="0"/>
      </w:pPr>
      <w:r>
        <w:rPr>
          <w:b/>
          <w:color w:val="4F81BD"/>
          <w:sz w:val="26"/>
        </w:rPr>
        <w:t xml:space="preserve"> </w:t>
      </w:r>
    </w:p>
    <w:tbl>
      <w:tblPr>
        <w:tblStyle w:val="TableGrid"/>
        <w:tblW w:w="9254" w:type="dxa"/>
        <w:tblInd w:w="5" w:type="dxa"/>
        <w:tblCellMar>
          <w:top w:w="39" w:type="dxa"/>
          <w:left w:w="106" w:type="dxa"/>
          <w:bottom w:w="0" w:type="dxa"/>
          <w:right w:w="285" w:type="dxa"/>
        </w:tblCellMar>
        <w:tblLook w:val="04A0" w:firstRow="1" w:lastRow="0" w:firstColumn="1" w:lastColumn="0" w:noHBand="0" w:noVBand="1"/>
      </w:tblPr>
      <w:tblGrid>
        <w:gridCol w:w="4394"/>
        <w:gridCol w:w="4860"/>
      </w:tblGrid>
      <w:tr w:rsidR="000D773F">
        <w:trPr>
          <w:trHeight w:val="302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  <w:b/>
              </w:rPr>
              <w:t xml:space="preserve">Parameter 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 xml:space="preserve">Values </w:t>
            </w:r>
          </w:p>
        </w:tc>
      </w:tr>
      <w:tr w:rsidR="000D773F">
        <w:trPr>
          <w:trHeight w:val="879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Model Summary 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Implements a business rule to prevent deletion of users who are assigned to any incidents. </w:t>
            </w:r>
          </w:p>
        </w:tc>
      </w:tr>
      <w:tr w:rsidR="000D773F">
        <w:trPr>
          <w:trHeight w:val="883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Accuracy 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Execution Success Rate – 98% </w:t>
            </w:r>
          </w:p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Validation – Manual test passed with expected </w:t>
            </w:r>
            <w:proofErr w:type="spellStart"/>
            <w:r>
              <w:rPr>
                <w:rFonts w:ascii="Cambria" w:eastAsia="Cambria" w:hAnsi="Cambria" w:cs="Cambria"/>
              </w:rPr>
              <w:t>behavior</w:t>
            </w:r>
            <w:proofErr w:type="spellEnd"/>
            <w:r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0D773F">
        <w:trPr>
          <w:trHeight w:val="591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Confidence Score (Rule Effectiveness) 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 xml:space="preserve">Confidence – 95% rule execution reliability based on test scenarios. </w:t>
            </w:r>
          </w:p>
        </w:tc>
      </w:tr>
    </w:tbl>
    <w:p w:rsidR="000D773F" w:rsidRDefault="00A41F62">
      <w:pPr>
        <w:pStyle w:val="Heading1"/>
        <w:spacing w:after="166"/>
        <w:ind w:left="0" w:firstLine="0"/>
      </w:pPr>
      <w:r>
        <w:rPr>
          <w:sz w:val="32"/>
        </w:rPr>
        <w:t xml:space="preserve">Test Deletion </w:t>
      </w:r>
    </w:p>
    <w:p w:rsidR="000D773F" w:rsidRDefault="00A41F62">
      <w:pPr>
        <w:spacing w:after="225"/>
      </w:pPr>
      <w:r>
        <w:rPr>
          <w:b/>
          <w:color w:val="4F81BD"/>
          <w:sz w:val="26"/>
        </w:rPr>
        <w:t xml:space="preserve"> </w:t>
      </w:r>
    </w:p>
    <w:p w:rsidR="000D773F" w:rsidRDefault="00A41F62">
      <w:pPr>
        <w:spacing w:after="225"/>
      </w:pPr>
      <w:r>
        <w:rPr>
          <w:b/>
          <w:color w:val="4F81BD"/>
          <w:sz w:val="26"/>
        </w:rPr>
        <w:t xml:space="preserve"> </w:t>
      </w:r>
    </w:p>
    <w:p w:rsidR="000D773F" w:rsidRDefault="00A41F62">
      <w:pPr>
        <w:spacing w:after="0"/>
      </w:pPr>
      <w:r>
        <w:rPr>
          <w:b/>
          <w:color w:val="4F81BD"/>
          <w:sz w:val="26"/>
        </w:rPr>
        <w:t xml:space="preserve"> </w:t>
      </w:r>
    </w:p>
    <w:p w:rsidR="000D773F" w:rsidRDefault="00A41F62">
      <w:pPr>
        <w:spacing w:after="218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3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8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3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0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pStyle w:val="Heading2"/>
        <w:ind w:left="-5"/>
      </w:pPr>
      <w:r>
        <w:t xml:space="preserve">Test Deletion </w:t>
      </w:r>
    </w:p>
    <w:p w:rsidR="000D773F" w:rsidRDefault="00A41F62">
      <w:pPr>
        <w:spacing w:after="0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36"/>
        <w:ind w:right="-2676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438186" cy="308610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8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D773F" w:rsidRDefault="00A41F62">
      <w:pPr>
        <w:spacing w:after="126"/>
      </w:pPr>
      <w:r>
        <w:rPr>
          <w:rFonts w:ascii="Cambria" w:eastAsia="Cambria" w:hAnsi="Cambria" w:cs="Cambria"/>
        </w:rPr>
        <w:t xml:space="preserve"> </w:t>
      </w:r>
    </w:p>
    <w:tbl>
      <w:tblPr>
        <w:tblStyle w:val="TableGrid"/>
        <w:tblW w:w="8634" w:type="dxa"/>
        <w:tblInd w:w="5" w:type="dxa"/>
        <w:tblCellMar>
          <w:top w:w="39" w:type="dxa"/>
          <w:left w:w="106" w:type="dxa"/>
          <w:bottom w:w="0" w:type="dxa"/>
          <w:right w:w="118" w:type="dxa"/>
        </w:tblCellMar>
        <w:tblLook w:val="04A0" w:firstRow="1" w:lastRow="0" w:firstColumn="1" w:lastColumn="0" w:noHBand="0" w:noVBand="1"/>
      </w:tblPr>
      <w:tblGrid>
        <w:gridCol w:w="4317"/>
        <w:gridCol w:w="4317"/>
      </w:tblGrid>
      <w:tr w:rsidR="000D773F">
        <w:trPr>
          <w:trHeight w:val="269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  <w:b/>
              </w:rPr>
              <w:t xml:space="preserve">Parameter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 xml:space="preserve">Values </w:t>
            </w:r>
          </w:p>
        </w:tc>
      </w:tr>
      <w:tr w:rsidR="000D773F">
        <w:trPr>
          <w:trHeight w:val="787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Model Summary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 w:line="239" w:lineRule="auto"/>
            </w:pPr>
            <w:r>
              <w:rPr>
                <w:rFonts w:ascii="Cambria" w:eastAsia="Cambria" w:hAnsi="Cambria" w:cs="Cambria"/>
              </w:rPr>
              <w:t xml:space="preserve">Tests the system by attempting to delete a user currently assigned to an incident. </w:t>
            </w:r>
          </w:p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</w:rPr>
              <w:t xml:space="preserve">Deletion should be blocked. </w:t>
            </w:r>
          </w:p>
        </w:tc>
      </w:tr>
      <w:tr w:rsidR="000D773F">
        <w:trPr>
          <w:trHeight w:val="783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Accuracy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right="254"/>
            </w:pPr>
            <w:r>
              <w:rPr>
                <w:rFonts w:ascii="Cambria" w:eastAsia="Cambria" w:hAnsi="Cambria" w:cs="Cambria"/>
              </w:rPr>
              <w:t xml:space="preserve">Execution Success Rate – 98% Validation – Manual test passed with expected </w:t>
            </w:r>
            <w:proofErr w:type="spellStart"/>
            <w:r>
              <w:rPr>
                <w:rFonts w:ascii="Cambria" w:eastAsia="Cambria" w:hAnsi="Cambria" w:cs="Cambria"/>
              </w:rPr>
              <w:t>behavior</w:t>
            </w:r>
            <w:proofErr w:type="spellEnd"/>
            <w:r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0D773F">
        <w:trPr>
          <w:trHeight w:val="528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Confidence Score (Rule Effectiveness)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 xml:space="preserve">Confidence – 95% rule execution reliability based on test scenarios. </w:t>
            </w:r>
          </w:p>
        </w:tc>
      </w:tr>
    </w:tbl>
    <w:p w:rsidR="000D773F" w:rsidRDefault="00A41F62">
      <w:pPr>
        <w:spacing w:after="252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pStyle w:val="Heading2"/>
        <w:ind w:left="-5"/>
      </w:pPr>
      <w:r>
        <w:t xml:space="preserve">Test </w:t>
      </w:r>
      <w:proofErr w:type="gramStart"/>
      <w:r>
        <w:t>With</w:t>
      </w:r>
      <w:proofErr w:type="gramEnd"/>
      <w:r>
        <w:t xml:space="preserve"> Unassigned User </w:t>
      </w:r>
    </w:p>
    <w:p w:rsidR="000D773F" w:rsidRDefault="00A41F62">
      <w:pPr>
        <w:spacing w:after="213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0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0"/>
        <w:ind w:right="-2616"/>
      </w:pPr>
      <w:r>
        <w:rPr>
          <w:noProof/>
        </w:rPr>
        <w:drawing>
          <wp:inline distT="0" distB="0" distL="0" distR="0">
            <wp:extent cx="5448300" cy="1460500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3F" w:rsidRDefault="00A41F62">
      <w:pPr>
        <w:spacing w:after="29"/>
        <w:jc w:val="both"/>
      </w:pPr>
      <w:r>
        <w:rPr>
          <w:rFonts w:ascii="Cambria" w:eastAsia="Cambria" w:hAnsi="Cambria" w:cs="Cambria"/>
        </w:rPr>
        <w:t xml:space="preserve"> </w:t>
      </w:r>
    </w:p>
    <w:tbl>
      <w:tblPr>
        <w:tblStyle w:val="TableGrid"/>
        <w:tblW w:w="8634" w:type="dxa"/>
        <w:tblInd w:w="5" w:type="dxa"/>
        <w:tblCellMar>
          <w:top w:w="44" w:type="dxa"/>
          <w:left w:w="106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4317"/>
        <w:gridCol w:w="4317"/>
      </w:tblGrid>
      <w:tr w:rsidR="000D773F">
        <w:trPr>
          <w:trHeight w:val="269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  <w:b/>
              </w:rPr>
              <w:t xml:space="preserve">Parameter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</w:pPr>
            <w:r>
              <w:rPr>
                <w:rFonts w:ascii="Cambria" w:eastAsia="Cambria" w:hAnsi="Cambria" w:cs="Cambria"/>
                <w:b/>
              </w:rPr>
              <w:t xml:space="preserve">Values </w:t>
            </w:r>
          </w:p>
        </w:tc>
      </w:tr>
      <w:tr w:rsidR="000D773F">
        <w:trPr>
          <w:trHeight w:val="783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lastRenderedPageBreak/>
              <w:t xml:space="preserve">Model Summary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right="48"/>
              <w:jc w:val="both"/>
            </w:pPr>
            <w:r>
              <w:rPr>
                <w:rFonts w:ascii="Cambria" w:eastAsia="Cambria" w:hAnsi="Cambria" w:cs="Cambria"/>
              </w:rPr>
              <w:t xml:space="preserve">Tests deletion on a user not assigned to any incident to confirm the rule does not block unrelated deletions. </w:t>
            </w:r>
          </w:p>
        </w:tc>
      </w:tr>
      <w:tr w:rsidR="000D773F">
        <w:trPr>
          <w:trHeight w:val="782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Accuracy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right="295"/>
            </w:pPr>
            <w:r>
              <w:rPr>
                <w:rFonts w:ascii="Cambria" w:eastAsia="Cambria" w:hAnsi="Cambria" w:cs="Cambria"/>
              </w:rPr>
              <w:t xml:space="preserve">Execution Success Rate – 98% Validation – Manual test passed with expected </w:t>
            </w:r>
            <w:proofErr w:type="spellStart"/>
            <w:r>
              <w:rPr>
                <w:rFonts w:ascii="Cambria" w:eastAsia="Cambria" w:hAnsi="Cambria" w:cs="Cambria"/>
              </w:rPr>
              <w:t>behavior</w:t>
            </w:r>
            <w:proofErr w:type="spellEnd"/>
            <w:r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0D773F">
        <w:trPr>
          <w:trHeight w:val="528"/>
        </w:trPr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ind w:left="5"/>
            </w:pPr>
            <w:r>
              <w:rPr>
                <w:rFonts w:ascii="Cambria" w:eastAsia="Cambria" w:hAnsi="Cambria" w:cs="Cambria"/>
              </w:rPr>
              <w:t xml:space="preserve">Confidence Score (Rule Effectiveness) </w:t>
            </w:r>
          </w:p>
        </w:tc>
        <w:tc>
          <w:tcPr>
            <w:tcW w:w="4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73F" w:rsidRDefault="00A41F62">
            <w:pPr>
              <w:spacing w:after="0"/>
              <w:jc w:val="both"/>
            </w:pPr>
            <w:r>
              <w:rPr>
                <w:rFonts w:ascii="Cambria" w:eastAsia="Cambria" w:hAnsi="Cambria" w:cs="Cambria"/>
              </w:rPr>
              <w:t xml:space="preserve">Confidence – 95% rule execution reliability based on test scenarios. </w:t>
            </w:r>
          </w:p>
        </w:tc>
      </w:tr>
    </w:tbl>
    <w:p w:rsidR="000D773F" w:rsidRDefault="00A41F62">
      <w:pPr>
        <w:spacing w:after="213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8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52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173" w:line="300" w:lineRule="auto"/>
        <w:ind w:right="5905"/>
        <w:jc w:val="both"/>
      </w:pPr>
      <w:r>
        <w:rPr>
          <w:b/>
          <w:color w:val="4F81BD"/>
          <w:sz w:val="26"/>
        </w:rPr>
        <w:t xml:space="preserve"> </w:t>
      </w: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3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8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3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8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213"/>
        <w:jc w:val="both"/>
      </w:pPr>
      <w:r>
        <w:rPr>
          <w:rFonts w:ascii="Cambria" w:eastAsia="Cambria" w:hAnsi="Cambria" w:cs="Cambria"/>
        </w:rPr>
        <w:t xml:space="preserve"> </w:t>
      </w:r>
    </w:p>
    <w:p w:rsidR="000D773F" w:rsidRDefault="00A41F62">
      <w:pPr>
        <w:spacing w:after="0"/>
        <w:jc w:val="both"/>
      </w:pPr>
      <w:r>
        <w:rPr>
          <w:rFonts w:ascii="Cambria" w:eastAsia="Cambria" w:hAnsi="Cambria" w:cs="Cambria"/>
        </w:rPr>
        <w:t xml:space="preserve"> </w:t>
      </w:r>
    </w:p>
    <w:sectPr w:rsidR="000D773F">
      <w:pgSz w:w="12240" w:h="15840"/>
      <w:pgMar w:top="1475" w:right="4476" w:bottom="146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73F"/>
    <w:rsid w:val="000D773F"/>
    <w:rsid w:val="0045517D"/>
    <w:rsid w:val="008D336E"/>
    <w:rsid w:val="00A41F62"/>
    <w:rsid w:val="00EC0819"/>
    <w:rsid w:val="00ED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BB31"/>
  <w15:docId w15:val="{A67F3291-6630-49B2-8C7D-88E6845C5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4F81BD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F81BD"/>
      <w:sz w:val="2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4F81B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ASUS</cp:lastModifiedBy>
  <cp:revision>2</cp:revision>
  <dcterms:created xsi:type="dcterms:W3CDTF">2025-06-30T12:56:00Z</dcterms:created>
  <dcterms:modified xsi:type="dcterms:W3CDTF">2025-06-30T12:56:00Z</dcterms:modified>
</cp:coreProperties>
</file>