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BASIC LOGIC GATES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module project_1(a,b,y,c,d,e,f,g,h):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input a,b;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output y, c, d, e, f, g, h;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and (y, a,b);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or (c, a,b);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not(d, a);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nand (e, a,b);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nor (f, a,b);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xor (g, a,b);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xnor (h, a,b);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RTL SIMULATION: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</w:rPr>
        <w:drawing>
          <wp:inline distB="0" distT="0" distL="0" distR="0">
            <wp:extent cx="5943600" cy="3890963"/>
            <wp:effectExtent b="0" l="0" r="0" t="0"/>
            <wp:docPr descr="C:\Users\ece\Downloads\Screenshot (2).png" id="1" name="image1.png"/>
            <a:graphic>
              <a:graphicData uri="http://schemas.openxmlformats.org/drawingml/2006/picture">
                <pic:pic>
                  <pic:nvPicPr>
                    <pic:cNvPr descr="C:\Users\ece\Downloads\Screenshot (2)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DT:30/09/21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