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312" w:afterLines="100"/>
        <w:jc w:val="center"/>
        <w:rPr>
          <w:rFonts w:hint="eastAsia" w:ascii="Times New Roman" w:hAnsi="Times New Roman" w:eastAsia="黑体" w:cs="Times New Roman"/>
          <w:sz w:val="32"/>
          <w:lang w:eastAsia="zh-CN"/>
        </w:rPr>
      </w:pPr>
      <w:r>
        <w:rPr>
          <w:rFonts w:hint="eastAsia" w:ascii="Times New Roman" w:hAnsi="Times New Roman" w:eastAsia="黑体" w:cs="Times New Roman"/>
          <w:sz w:val="32"/>
          <w:lang w:eastAsia="zh-CN"/>
        </w:rPr>
        <w:t>思考题</w:t>
      </w:r>
    </w:p>
    <w:p>
      <w:pPr>
        <w:numPr>
          <w:ilvl w:val="0"/>
          <w:numId w:val="1"/>
        </w:numPr>
        <w:snapToGrid w:val="0"/>
        <w:spacing w:after="312" w:afterLines="100"/>
        <w:ind w:left="0" w:leftChars="0" w:firstLine="420" w:firstLineChars="150"/>
        <w:jc w:val="both"/>
        <w:rPr>
          <w:rFonts w:hint="eastAsia" w:ascii="Times New Roman" w:hAnsi="Times New Roman" w:eastAsia="黑体" w:cs="Times New Roman"/>
          <w:sz w:val="28"/>
          <w:szCs w:val="28"/>
          <w:lang w:eastAsia="zh-CN"/>
        </w:rPr>
      </w:pPr>
      <w:r>
        <w:rPr>
          <w:rFonts w:hint="eastAsia" w:ascii="Times New Roman" w:hAnsi="Times New Roman" w:eastAsia="黑体" w:cs="Times New Roman"/>
          <w:sz w:val="28"/>
          <w:szCs w:val="28"/>
          <w:lang w:eastAsia="zh-CN"/>
        </w:rPr>
        <w:t>L0.T2</w:t>
      </w:r>
    </w:p>
    <w:p>
      <w:pPr>
        <w:numPr>
          <w:ilvl w:val="0"/>
          <w:numId w:val="2"/>
        </w:numPr>
        <w:snapToGrid w:val="0"/>
        <w:spacing w:after="312" w:afterLines="100"/>
        <w:ind w:left="14" w:leftChars="7" w:firstLine="300" w:firstLineChars="125"/>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在Logisim内置的ROM中，相邻指令的地址差值为1，而不是通常的4。故30位的PC即可完成指令寻址操作，而且根据分支指令和跳转指令计算出的偏移量可以直接与PC+1进行运算，无需在偏移量低位补两个0；但是，如果采用30位PC而不是32位PC，则需要在扩展单元中单独加一项有符号扩展立即数到30位的功能，占用了更多的编码和元件。</w:t>
      </w:r>
    </w:p>
    <w:p>
      <w:pPr>
        <w:numPr>
          <w:ilvl w:val="0"/>
          <w:numId w:val="2"/>
        </w:numPr>
        <w:snapToGrid w:val="0"/>
        <w:spacing w:after="312" w:afterLines="100"/>
        <w:ind w:left="14" w:leftChars="7" w:firstLine="300" w:firstLineChars="125"/>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合理。ROM是只读存储器，程序指令一旦载入，在程序运行中是不可改变的，故适合作为指令存储器；DM用于向内存中存储数据，不需要特别快的访问速度，但需要足够的存储空间，故RAM合适；寄存器文件需要极快的访问和修改的速度，故寄存器能满足设计需求。</w:t>
      </w:r>
    </w:p>
    <w:p>
      <w:pPr>
        <w:numPr>
          <w:ilvl w:val="0"/>
          <w:numId w:val="1"/>
        </w:numPr>
        <w:snapToGrid w:val="0"/>
        <w:spacing w:after="312" w:afterLines="100"/>
        <w:ind w:left="0" w:leftChars="0" w:firstLine="420" w:firstLineChars="150"/>
        <w:jc w:val="both"/>
        <w:rPr>
          <w:rFonts w:hint="eastAsia" w:ascii="Times New Roman" w:hAnsi="Times New Roman" w:eastAsia="黑体" w:cs="Times New Roman"/>
          <w:sz w:val="28"/>
          <w:szCs w:val="28"/>
          <w:lang w:eastAsia="zh-CN"/>
        </w:rPr>
      </w:pPr>
      <w:r>
        <w:rPr>
          <w:rFonts w:hint="eastAsia" w:ascii="Times New Roman" w:hAnsi="Times New Roman" w:eastAsia="黑体" w:cs="Times New Roman"/>
          <w:sz w:val="28"/>
          <w:szCs w:val="28"/>
          <w:lang w:eastAsia="zh-CN"/>
        </w:rPr>
        <w:t>L0.T</w:t>
      </w:r>
      <w:r>
        <w:rPr>
          <w:rFonts w:hint="eastAsia" w:ascii="Times New Roman" w:hAnsi="Times New Roman" w:eastAsia="黑体" w:cs="Times New Roman"/>
          <w:sz w:val="28"/>
          <w:szCs w:val="28"/>
          <w:lang w:val="en-US" w:eastAsia="zh-CN"/>
        </w:rPr>
        <w:t>3</w:t>
      </w:r>
    </w:p>
    <w:p>
      <w:pPr>
        <w:widowControl w:val="0"/>
        <w:numPr>
          <w:ilvl w:val="0"/>
          <w:numId w:val="0"/>
        </w:numPr>
        <w:snapToGrid w:val="0"/>
        <w:spacing w:after="312" w:afterLines="100"/>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记</w:t>
      </w:r>
      <w:r>
        <w:rPr>
          <w:rFonts w:hint="eastAsia" w:asciiTheme="minorEastAsia" w:hAnsiTheme="minorEastAsia" w:eastAsiaTheme="minorEastAsia" w:cstheme="minorEastAsia"/>
          <w:position w:val="-10"/>
          <w:sz w:val="24"/>
          <w:szCs w:val="24"/>
          <w:lang w:eastAsia="zh-CN"/>
        </w:rPr>
        <w:object>
          <v:shape id="_x0000_i1025" o:spt="75" type="#_x0000_t75" style="height:16pt;width:4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position w:val="-10"/>
          <w:sz w:val="24"/>
          <w:szCs w:val="24"/>
          <w:lang w:eastAsia="zh-CN"/>
        </w:rPr>
        <w:object>
          <v:shape id="_x0000_i1026" o:spt="75" type="#_x0000_t75" style="height:13pt;width:34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27" o:spt="75" type="#_x0000_t75" style="height:20pt;width:184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12"/>
          <w:sz w:val="24"/>
          <w:szCs w:val="24"/>
          <w:lang w:val="en-US" w:eastAsia="zh-CN"/>
        </w:rPr>
        <w:object>
          <v:shape id="_x0000_i1028" o:spt="75" alt="" type="#_x0000_t75" style="height:20pt;width:45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eastAsiaTheme="minorEastAsia" w:cstheme="minorEastAsia"/>
          <w:position w:val="-12"/>
          <w:sz w:val="24"/>
          <w:szCs w:val="24"/>
          <w:lang w:val="en-US" w:eastAsia="zh-CN"/>
        </w:rPr>
        <w:object>
          <v:shape id="_x0000_i1030" o:spt="75" alt="" type="#_x0000_t75" style="height:20pt;width:142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29" r:id="rId12">
            <o:LockedField>false</o:LockedField>
          </o:OLEObject>
        </w:object>
      </w:r>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32" o:spt="75" alt="" type="#_x0000_t75" style="height:20pt;width:361pt;" o:ole="t" filled="f" o:preferrelative="t" stroked="f" coordsize="21600,21600">
            <v:path/>
            <v:fill on="f" focussize="0,0"/>
            <v:stroke on="f"/>
            <v:imagedata r:id="rId15" o:title=""/>
            <o:lock v:ext="edit" aspectratio="t"/>
            <w10:wrap type="none"/>
            <w10:anchorlock/>
          </v:shape>
          <o:OLEObject Type="Embed" ProgID="Equation.KSEE3" ShapeID="_x0000_i1032" DrawAspect="Content" ObjectID="_1468075730" r:id="rId14">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33" o:spt="75" type="#_x0000_t75" style="height:20pt;width:134pt;" o:ole="t" filled="f" o:preferrelative="t" stroked="f" coordsize="21600,21600">
            <v:fill on="f" focussize="0,0"/>
            <v:stroke on="f"/>
            <v:imagedata r:id="rId17" o:title=""/>
            <o:lock v:ext="edit" aspectratio="t"/>
            <w10:wrap type="none"/>
            <w10:anchorlock/>
          </v:shape>
          <o:OLEObject Type="Embed" ProgID="Equation.KSEE3" ShapeID="_x0000_i1033" DrawAspect="Content" ObjectID="_1468075731" r:id="rId16">
            <o:LockedField>false</o:LockedField>
          </o:OLEObject>
        </w:object>
      </w:r>
    </w:p>
    <w:p>
      <w:pPr>
        <w:widowControl w:val="0"/>
        <w:numPr>
          <w:numId w:val="0"/>
        </w:numPr>
        <w:snapToGrid w:val="0"/>
        <w:spacing w:after="312" w:afterLines="1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34" o:spt="75" alt="" type="#_x0000_t75" style="height:20pt;width:278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2" r:id="rId18">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35" o:spt="75" type="#_x0000_t75" style="height:20pt;width:184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33" r:id="rId20">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12"/>
          <w:sz w:val="24"/>
          <w:szCs w:val="24"/>
          <w:lang w:val="en-US" w:eastAsia="zh-CN"/>
        </w:rPr>
        <w:object>
          <v:shape id="_x0000_i1036" o:spt="75" type="#_x0000_t75" style="height:20pt;width:455pt;" o:ole="t" filled="f" o:preferrelative="t" stroked="f" coordsize="21600,21600">
            <v:path/>
            <v:fill on="f" focussize="0,0"/>
            <v:stroke on="f"/>
            <v:imagedata r:id="rId11" o:title=""/>
            <o:lock v:ext="edit" aspectratio="t"/>
            <w10:wrap type="none"/>
            <w10:anchorlock/>
          </v:shape>
          <o:OLEObject Type="Embed" ProgID="Equation.KSEE3" ShapeID="_x0000_i1036" DrawAspect="Content" ObjectID="_1468075734" r:id="rId21">
            <o:LockedField>false</o:LockedField>
          </o:OLEObject>
        </w:object>
      </w:r>
      <w:r>
        <w:rPr>
          <w:rFonts w:hint="eastAsia" w:asciiTheme="minorEastAsia" w:hAnsiTheme="minorEastAsia" w:eastAsiaTheme="minorEastAsia" w:cstheme="minorEastAsia"/>
          <w:position w:val="-12"/>
          <w:sz w:val="24"/>
          <w:szCs w:val="24"/>
          <w:lang w:val="en-US" w:eastAsia="zh-CN"/>
        </w:rPr>
        <w:object>
          <v:shape id="_x0000_i1037" o:spt="75" type="#_x0000_t75" style="height:20pt;width:142pt;" o:ole="t" filled="f" o:preferrelative="t" stroked="f" coordsize="21600,21600">
            <v:path/>
            <v:fill on="f" focussize="0,0"/>
            <v:stroke on="f"/>
            <v:imagedata r:id="rId13" o:title=""/>
            <o:lock v:ext="edit" aspectratio="t"/>
            <w10:wrap type="none"/>
            <w10:anchorlock/>
          </v:shape>
          <o:OLEObject Type="Embed" ProgID="Equation.KSEE3" ShapeID="_x0000_i1037" DrawAspect="Content" ObjectID="_1468075735" r:id="rId22">
            <o:LockedField>false</o:LockedField>
          </o:OLEObject>
        </w:object>
      </w:r>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38" o:spt="75" type="#_x0000_t75" style="height:20pt;width:361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36" r:id="rId2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39" o:spt="75" type="#_x0000_t75" style="height:20pt;width:134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7" r:id="rId24">
            <o:LockedField>false</o:LockedField>
          </o:OLEObject>
        </w:object>
      </w:r>
    </w:p>
    <w:p>
      <w:pPr>
        <w:widowControl w:val="0"/>
        <w:numPr>
          <w:ilvl w:val="0"/>
          <w:numId w:val="0"/>
        </w:numPr>
        <w:snapToGrid w:val="0"/>
        <w:spacing w:after="312" w:afterLines="1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2"/>
          <w:sz w:val="24"/>
          <w:szCs w:val="24"/>
          <w:lang w:val="en-US" w:eastAsia="zh-CN"/>
        </w:rPr>
        <w:object>
          <v:shape id="_x0000_i1040" o:spt="75" type="#_x0000_t75" style="height:20pt;width:278pt;" o:ole="t" filled="f" o:preferrelative="t" stroked="f" coordsize="21600,21600">
            <v:path/>
            <v:fill on="f" focussize="0,0"/>
            <v:stroke on="f"/>
            <v:imagedata r:id="rId19" o:title=""/>
            <o:lock v:ext="edit" aspectratio="t"/>
            <w10:wrap type="none"/>
            <w10:anchorlock/>
          </v:shape>
          <o:OLEObject Type="Embed" ProgID="Equation.KSEE3" ShapeID="_x0000_i1040" DrawAspect="Content" ObjectID="_1468075738" r:id="rId25">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imes New Roman" w:hAnsi="Times New Roman" w:cs="Times New Roman" w:eastAsiaTheme="minorEastAsia"/>
          <w:sz w:val="24"/>
          <w:szCs w:val="24"/>
          <w:lang w:val="en-US" w:eastAsia="zh-CN"/>
        </w:rPr>
        <w:t>不论是否把nop的控制信号加入真值表，</w:t>
      </w:r>
      <w:r>
        <w:rPr>
          <w:rFonts w:hint="default" w:ascii="Times New Roman" w:hAnsi="Times New Roman" w:cs="Times New Roman" w:eastAsiaTheme="minorEastAsia"/>
          <w:sz w:val="24"/>
          <w:szCs w:val="24"/>
          <w:lang w:val="en-US" w:eastAsia="zh-CN"/>
        </w:rPr>
        <w:t>nop</w:t>
      </w:r>
      <w:r>
        <w:rPr>
          <w:rFonts w:hint="eastAsia" w:asciiTheme="minorEastAsia" w:hAnsiTheme="minorEastAsia" w:eastAsiaTheme="minorEastAsia" w:cstheme="minorEastAsia"/>
          <w:sz w:val="24"/>
          <w:szCs w:val="24"/>
          <w:lang w:val="en-US" w:eastAsia="zh-CN"/>
        </w:rPr>
        <w:t>空指令本身不会使任何寄存器文件中的寄存器存储的数据以及数据存储器中的数据发生改变，对程序在该电路上的运行没有影响，因此无需把nop的控制信号放进真值表。</w:t>
      </w:r>
    </w:p>
    <w:p>
      <w:pPr>
        <w:widowControl w:val="0"/>
        <w:numPr>
          <w:ilvl w:val="0"/>
          <w:numId w:val="0"/>
        </w:numPr>
        <w:snapToGrid w:val="0"/>
        <w:spacing w:after="312" w:afterLines="100"/>
        <w:jc w:val="both"/>
        <w:rPr>
          <w:rFonts w:hint="eastAsia" w:asciiTheme="minorEastAsia" w:hAnsiTheme="minorEastAsia" w:eastAsiaTheme="minorEastAsia" w:cstheme="minorEastAsia"/>
          <w:sz w:val="24"/>
          <w:szCs w:val="24"/>
          <w:lang w:val="en-US" w:eastAsia="zh-CN"/>
        </w:rPr>
      </w:pPr>
    </w:p>
    <w:p>
      <w:pPr>
        <w:numPr>
          <w:ilvl w:val="0"/>
          <w:numId w:val="1"/>
        </w:numPr>
        <w:snapToGrid w:val="0"/>
        <w:spacing w:after="312" w:afterLines="100"/>
        <w:ind w:left="0" w:leftChars="0" w:firstLine="420" w:firstLineChars="150"/>
        <w:jc w:val="both"/>
        <w:rPr>
          <w:rFonts w:hint="eastAsia" w:ascii="Times New Roman" w:hAnsi="Times New Roman" w:eastAsia="黑体" w:cs="Times New Roman"/>
          <w:sz w:val="28"/>
          <w:szCs w:val="28"/>
          <w:lang w:eastAsia="zh-CN"/>
        </w:rPr>
      </w:pPr>
      <w:r>
        <w:rPr>
          <w:rFonts w:hint="eastAsia" w:ascii="Times New Roman" w:hAnsi="Times New Roman" w:eastAsia="黑体" w:cs="Times New Roman"/>
          <w:sz w:val="28"/>
          <w:szCs w:val="28"/>
          <w:lang w:eastAsia="zh-CN"/>
        </w:rPr>
        <w:t>L0.T</w:t>
      </w:r>
      <w:r>
        <w:rPr>
          <w:rFonts w:hint="eastAsia" w:ascii="Times New Roman" w:hAnsi="Times New Roman" w:eastAsia="黑体" w:cs="Times New Roman"/>
          <w:sz w:val="28"/>
          <w:szCs w:val="28"/>
          <w:lang w:val="en-US" w:eastAsia="zh-CN"/>
        </w:rPr>
        <w:t>4</w:t>
      </w:r>
      <w:bookmarkStart w:id="0" w:name="_GoBack"/>
      <w:bookmarkEnd w:id="0"/>
    </w:p>
    <w:p>
      <w:pPr>
        <w:numPr>
          <w:ilvl w:val="0"/>
          <w:numId w:val="4"/>
        </w:numPr>
        <w:snapToGrid w:val="0"/>
        <w:spacing w:after="312" w:afterLines="100"/>
        <w:ind w:left="0" w:leftChars="0" w:firstLine="420" w:firstLineChars="175"/>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若DM的其中一个区块的大小有256M，在存储时若之前区块的256M已经存满，则比较应存入的地址与当前256M地址的高4位（31:28）得到DM片选信号，来决定当前数据应存入当前区块还是下一区块。但由于本次实验中RAM规格为32bit*32，都在同一个256M内，故不需要考虑存入数据的区块问题，也就无需使用DM片选信号了。</w:t>
      </w:r>
    </w:p>
    <w:p>
      <w:pPr>
        <w:numPr>
          <w:ilvl w:val="0"/>
          <w:numId w:val="4"/>
        </w:numPr>
        <w:snapToGrid w:val="0"/>
        <w:spacing w:after="312" w:afterLines="100"/>
        <w:ind w:left="0" w:leftChars="0" w:firstLine="420" w:firstLineChars="175"/>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形式验证的是根据某个或某些形式规范或属性，使用数学的方法证明其正确性或非正确性。形式验证是一个系统性的过程，将使用数学推理来验证设计意图（指标）在实现(RTL)中是否得以贯彻。</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形式验证的优点：</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 由于形式验证技术是借用数学上的方法将待验证电路和功能描述或参考设计直接进行比较，因此测试者不必考虑如何获得测试指令。</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 形式验证是对指定描述的所有可能的情况进行验证，而不是仅仅对其中的一个子集进行多次试验，因此有效地克服了模拟测试验证的不足。</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 形式验证可以进行从系统级到门级的验证，而且验证时间短，有利于尽早、尽快地发现和改正电路设计中的错误，有可能缩短设计周期。</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形式验证的缺点：</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1.形式验证到目前为止仍然不能有效的验证CPU的性能，如时延和功耗等。</w:t>
      </w:r>
    </w:p>
    <w:p>
      <w:pPr>
        <w:numPr>
          <w:ilvl w:val="0"/>
          <w:numId w:val="0"/>
        </w:numPr>
        <w:snapToGrid w:val="0"/>
        <w:spacing w:after="312" w:afterLines="100"/>
        <w:ind w:firstLine="420" w:firstLineChars="0"/>
        <w:jc w:val="both"/>
        <w:rPr>
          <w:rFonts w:hint="eastAsia" w:ascii="Times New Roman" w:hAnsi="Times New Roman" w:cs="Times New Roman" w:eastAsiaTheme="minorEastAsia"/>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auto"/>
    <w:pitch w:val="default"/>
    <w:sig w:usb0="00000287" w:usb1="00000000" w:usb2="00000000" w:usb3="00000000" w:csb0="200000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Symbol Tiger">
    <w:panose1 w:val="05050102010706020507"/>
    <w:charset w:val="00"/>
    <w:family w:val="auto"/>
    <w:pitch w:val="default"/>
    <w:sig w:usb0="00000000" w:usb1="00000000" w:usb2="00000000" w:usb3="00000000" w:csb0="80000000" w:csb1="0000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iger">
    <w:panose1 w:val="02070300020205020404"/>
    <w:charset w:val="00"/>
    <w:family w:val="auto"/>
    <w:pitch w:val="default"/>
    <w:sig w:usb0="A00003AF" w:usb1="100078FF" w:usb2="00000000" w:usb3="00000000" w:csb0="6000019F" w:csb1="DFF70000"/>
  </w:font>
  <w:font w:name="Tiger Expert">
    <w:panose1 w:val="02070300020205020404"/>
    <w:charset w:val="00"/>
    <w:family w:val="auto"/>
    <w:pitch w:val="default"/>
    <w:sig w:usb0="A00003AF" w:usb1="100078FF" w:usb2="00000000" w:usb3="00000000" w:csb0="6000019F" w:csb1="DFF70000"/>
  </w:font>
  <w:font w:name="Traditional Arabic">
    <w:panose1 w:val="02020603050405020304"/>
    <w:charset w:val="00"/>
    <w:family w:val="auto"/>
    <w:pitch w:val="default"/>
    <w:sig w:usb0="00006003" w:usb1="80000000" w:usb2="00000008" w:usb3="00000000" w:csb0="00000041" w:csb1="2008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AF25"/>
    <w:multiLevelType w:val="singleLevel"/>
    <w:tmpl w:val="5A15AF25"/>
    <w:lvl w:ilvl="0" w:tentative="0">
      <w:start w:val="1"/>
      <w:numFmt w:val="chineseCounting"/>
      <w:suff w:val="nothing"/>
      <w:lvlText w:val="%1、"/>
      <w:lvlJc w:val="left"/>
    </w:lvl>
  </w:abstractNum>
  <w:abstractNum w:abstractNumId="1">
    <w:nsid w:val="5A15B240"/>
    <w:multiLevelType w:val="singleLevel"/>
    <w:tmpl w:val="5A15B240"/>
    <w:lvl w:ilvl="0" w:tentative="0">
      <w:start w:val="1"/>
      <w:numFmt w:val="decimal"/>
      <w:suff w:val="nothing"/>
      <w:lvlText w:val="%1."/>
      <w:lvlJc w:val="left"/>
    </w:lvl>
  </w:abstractNum>
  <w:abstractNum w:abstractNumId="2">
    <w:nsid w:val="5A15B85C"/>
    <w:multiLevelType w:val="singleLevel"/>
    <w:tmpl w:val="5A15B85C"/>
    <w:lvl w:ilvl="0" w:tentative="0">
      <w:start w:val="1"/>
      <w:numFmt w:val="decimal"/>
      <w:suff w:val="nothing"/>
      <w:lvlText w:val="%1."/>
      <w:lvlJc w:val="left"/>
    </w:lvl>
  </w:abstractNum>
  <w:abstractNum w:abstractNumId="3">
    <w:nsid w:val="5A16A70A"/>
    <w:multiLevelType w:val="singleLevel"/>
    <w:tmpl w:val="5A16A70A"/>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B3035"/>
    <w:rsid w:val="0277371F"/>
    <w:rsid w:val="06246589"/>
    <w:rsid w:val="06DB7EF9"/>
    <w:rsid w:val="29926B3D"/>
    <w:rsid w:val="2A5B42B7"/>
    <w:rsid w:val="2D597C58"/>
    <w:rsid w:val="2E8B3035"/>
    <w:rsid w:val="312019A1"/>
    <w:rsid w:val="37540EB1"/>
    <w:rsid w:val="39BC7125"/>
    <w:rsid w:val="3FA059DA"/>
    <w:rsid w:val="3FC22A39"/>
    <w:rsid w:val="58EC15D9"/>
    <w:rsid w:val="62DB54E1"/>
    <w:rsid w:val="7EB15D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2017-11-22T16:59:00Z</dcterms:created>
  <dc:creator>Administrator</dc:creator>
  <cp:lastModifiedBy>Administrator</cp:lastModifiedBy>
  <dcterms:modified xsi:type="dcterms:W3CDTF">2017-11-23T11:39:51Z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