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7FB" w:rsidRPr="004557FB" w:rsidRDefault="004557FB" w:rsidP="004557FB">
      <w:pPr>
        <w:shd w:val="clear" w:color="auto" w:fill="FFFFFF"/>
        <w:spacing w:before="180"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proofErr w:type="spellStart"/>
      <w:r w:rsidRPr="004557FB">
        <w:rPr>
          <w:rFonts w:ascii="Arial" w:eastAsia="Times New Roman" w:hAnsi="Arial" w:cs="Arial"/>
          <w:b/>
          <w:bCs/>
          <w:color w:val="222222"/>
          <w:sz w:val="33"/>
          <w:szCs w:val="33"/>
        </w:rPr>
        <w:t>Дархан</w:t>
      </w:r>
      <w:proofErr w:type="spellEnd"/>
      <w:r w:rsidRPr="004557FB">
        <w:rPr>
          <w:rFonts w:ascii="Arial" w:eastAsia="Times New Roman" w:hAnsi="Arial" w:cs="Arial"/>
          <w:b/>
          <w:bCs/>
          <w:color w:val="222222"/>
          <w:sz w:val="33"/>
          <w:szCs w:val="33"/>
        </w:rPr>
        <w:t xml:space="preserve"> </w:t>
      </w:r>
      <w:proofErr w:type="spellStart"/>
      <w:r w:rsidRPr="004557FB">
        <w:rPr>
          <w:rFonts w:ascii="Arial" w:eastAsia="Times New Roman" w:hAnsi="Arial" w:cs="Arial"/>
          <w:b/>
          <w:bCs/>
          <w:color w:val="222222"/>
          <w:sz w:val="33"/>
          <w:szCs w:val="33"/>
        </w:rPr>
        <w:t>цаазтай</w:t>
      </w:r>
      <w:proofErr w:type="spellEnd"/>
      <w:r w:rsidRPr="004557FB">
        <w:rPr>
          <w:rFonts w:ascii="Arial" w:eastAsia="Times New Roman" w:hAnsi="Arial" w:cs="Arial"/>
          <w:b/>
          <w:bCs/>
          <w:color w:val="222222"/>
          <w:sz w:val="33"/>
          <w:szCs w:val="33"/>
        </w:rPr>
        <w:t xml:space="preserve"> </w:t>
      </w:r>
      <w:proofErr w:type="spellStart"/>
      <w:r w:rsidRPr="004557FB">
        <w:rPr>
          <w:rFonts w:ascii="Arial" w:eastAsia="Times New Roman" w:hAnsi="Arial" w:cs="Arial"/>
          <w:b/>
          <w:bCs/>
          <w:color w:val="222222"/>
          <w:sz w:val="33"/>
          <w:szCs w:val="33"/>
        </w:rPr>
        <w:t>амьтад</w:t>
      </w:r>
      <w:proofErr w:type="spellEnd"/>
    </w:p>
    <w:p w:rsidR="00902AA9" w:rsidRDefault="00902AA9"/>
    <w:p w:rsidR="004557FB" w:rsidRPr="004557FB" w:rsidRDefault="004557FB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  <w:proofErr w:type="spellStart"/>
      <w:r w:rsidRPr="004557FB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Цөөвөр</w:t>
      </w:r>
      <w:proofErr w:type="spellEnd"/>
      <w:r w:rsidRPr="004557FB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чоно</w:t>
      </w:r>
      <w:proofErr w:type="spellEnd"/>
    </w:p>
    <w:p w:rsidR="004557FB" w:rsidRPr="004557FB" w:rsidRDefault="004557FB" w:rsidP="004557FB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557FB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060FD6B" wp14:editId="53E6EFC0">
            <wp:simplePos x="0" y="0"/>
            <wp:positionH relativeFrom="margin">
              <wp:align>left</wp:align>
            </wp:positionH>
            <wp:positionV relativeFrom="paragraph">
              <wp:posOffset>654290</wp:posOffset>
            </wp:positionV>
            <wp:extent cx="3855085" cy="3076575"/>
            <wp:effectExtent l="0" t="0" r="0" b="9525"/>
            <wp:wrapSquare wrapText="bothSides"/>
            <wp:docPr id="2" name="Picture 2" descr="https://blogger.googleusercontent.com/img/b/R29vZ2xl/AVvXsEjvy6n_A_TX9p4xxIbmhl6JT79RGGv2lz_pyzrpbDAufwjGR3ucl4TuCO0K44pmRmKnvaLKnENpjEdOiYK3bn0LM6I-7ctHqKGndOKJ48XDD2BsaxOIe2pLLJWBXS5NLBWJg-Ihj12ov5A/s1600/%25D1%2587%25D0%25BE%25D0%25BD%25D0%25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ger.googleusercontent.com/img/b/R29vZ2xl/AVvXsEjvy6n_A_TX9p4xxIbmhl6JT79RGGv2lz_pyzrpbDAufwjGR3ucl4TuCO0K44pmRmKnvaLKnENpjEdOiYK3bn0LM6I-7ctHqKGndOKJ48XDD2BsaxOIe2pLLJWBXS5NLBWJg-Ihj12ov5A/s1600/%25D1%2587%25D0%25BE%25D0%25BD%25D0%25B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Цөөвөр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чоно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/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Cuon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Alpinus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Pallas/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нь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хөхтөн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амьтны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аймгийн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махчдын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баг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болох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нохдын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овогт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багтдаг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.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Янгир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аргаль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элбэгтэй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хад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цохиотой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уулсаар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байрладаг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.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Алтайн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өвөр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говьд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Аж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богдын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зүүн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үзүүрээс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Хачгийн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уул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нутагт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үзэгддэг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.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Байгаль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түүний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нөөц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баялгийг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хамгаалах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олон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улсын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холбооны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улаан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номонд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нэр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нь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орсон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.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Монгол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улсын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ан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агнуурын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хуулинд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цөөвөр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чоно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агнахыг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хориглосон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заалт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оруулах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амьдрахуйн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зүйг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нь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судалж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хамгаалах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арга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хэмжээ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боловсруулах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зорилгоор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хамгаалалтанд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авсан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  <w:r w:rsidRPr="004557FB">
        <w:rPr>
          <w:sz w:val="32"/>
          <w:szCs w:val="32"/>
        </w:rPr>
        <w:br w:type="textWrapping" w:clear="all"/>
      </w:r>
    </w:p>
    <w:p w:rsidR="004557FB" w:rsidRPr="004557FB" w:rsidRDefault="004557FB" w:rsidP="004557FB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br w:type="page"/>
      </w:r>
      <w:proofErr w:type="spellStart"/>
      <w:r w:rsidRPr="004557FB">
        <w:rPr>
          <w:rFonts w:ascii="Arial" w:eastAsia="Times New Roman" w:hAnsi="Arial" w:cs="Arial"/>
          <w:b/>
          <w:color w:val="222222"/>
          <w:sz w:val="40"/>
          <w:szCs w:val="40"/>
        </w:rPr>
        <w:lastRenderedPageBreak/>
        <w:t>Монгол</w:t>
      </w:r>
      <w:proofErr w:type="spellEnd"/>
      <w:r w:rsidRPr="004557FB">
        <w:rPr>
          <w:rFonts w:ascii="Arial" w:eastAsia="Times New Roman" w:hAnsi="Arial" w:cs="Arial"/>
          <w:b/>
          <w:color w:val="222222"/>
          <w:sz w:val="40"/>
          <w:szCs w:val="40"/>
        </w:rPr>
        <w:t xml:space="preserve"> </w:t>
      </w:r>
      <w:proofErr w:type="spellStart"/>
      <w:r w:rsidRPr="004557FB">
        <w:rPr>
          <w:rFonts w:ascii="Arial" w:eastAsia="Times New Roman" w:hAnsi="Arial" w:cs="Arial"/>
          <w:b/>
          <w:color w:val="222222"/>
          <w:sz w:val="40"/>
          <w:szCs w:val="40"/>
        </w:rPr>
        <w:t>бөхөн</w:t>
      </w:r>
      <w:proofErr w:type="spellEnd"/>
    </w:p>
    <w:p w:rsidR="004557FB" w:rsidRPr="004557FB" w:rsidRDefault="004557FB" w:rsidP="004557FB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4728D8" wp14:editId="32F6CE8C">
            <wp:simplePos x="0" y="0"/>
            <wp:positionH relativeFrom="margin">
              <wp:align>left</wp:align>
            </wp:positionH>
            <wp:positionV relativeFrom="paragraph">
              <wp:posOffset>658426</wp:posOffset>
            </wp:positionV>
            <wp:extent cx="3980815" cy="2965450"/>
            <wp:effectExtent l="0" t="0" r="635" b="6350"/>
            <wp:wrapSquare wrapText="bothSides"/>
            <wp:docPr id="3" name="Picture 3" descr="https://blogger.googleusercontent.com/img/b/R29vZ2xl/AVvXsEinE4YDaLNHI8aiVWlrwSKHZR3iYZgbGWpgyoZuGTrQY06-P8-sBoBd55yPvlJ3mjQP3G74CDvHSKai4K85NUcUYUyP-jN7M4UhRxmNCdHMhTajBqFdgP0MxfLttetI7BE_AiHAB4jRGls/s1600/mongol_buh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ger.googleusercontent.com/img/b/R29vZ2xl/AVvXsEinE4YDaLNHI8aiVWlrwSKHZR3iYZgbGWpgyoZuGTrQY06-P8-sBoBd55yPvlJ3mjQP3G74CDvHSKai4K85NUcUYUyP-jN7M4UhRxmNCdHMhTajBqFdgP0MxfLttetI7BE_AiHAB4jRGls/s1600/mongol_buhu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Монгол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бөхөн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/Saga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tatarica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mongolica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Bannikov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/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нь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хөхтөн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амьтны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аймгийн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хос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туурайтны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баг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болох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тугалмайтны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овогт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багтдаг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.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Дэлхийн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гоц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ховор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амьтны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нэг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юм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.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Баглуур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таана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, 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монгол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өвс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бүхий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хайрган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хөрстэй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бартаагүй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дагжуур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хэвгий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ээрэм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талд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нутаглана</w:t>
      </w:r>
      <w:proofErr w:type="spellEnd"/>
      <w:r w:rsidRPr="004557F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.</w:t>
      </w:r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Шаргын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говийн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өмнөд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баруун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хойт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хэсгээр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уулсын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бэлээс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говийн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зах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хүртэлх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30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км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хүртэл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өргөн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140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орчим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км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урт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зурваст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Бумбатын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тал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Өгөөмөрийн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тал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Далан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түрүү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Тунгалаг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Дугуйн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далан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Шагшигийн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дөрөлж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Адуун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чулууны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гүдэн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Ихэс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нуурын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хотгорт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үлджээ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.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Мөн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хар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ус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нуураас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урагш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Алтайн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уулсын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бэлээр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хэсэгхэн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газар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цөөн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тооны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бөхөн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байдаг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  <w:r w:rsidRPr="004557FB">
        <w:rPr>
          <w:rFonts w:ascii="Arial" w:hAnsi="Arial" w:cs="Arial"/>
          <w:color w:val="222222"/>
          <w:sz w:val="32"/>
          <w:szCs w:val="32"/>
        </w:rPr>
        <w:br/>
      </w:r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1981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оны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байдлаар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Шаргын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говьд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1000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шахам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толгой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,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Ховд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аймгийн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Манхан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сумын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орчим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30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бөхөн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байжээ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.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Шаргын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говьд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Монгол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бөхөнгийн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нөөц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газар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Манхан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сумын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нутагт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бөхөн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чөлөөтэй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байрших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тайван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бүс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тогтоох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зорилгоор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хамгаалалтанд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авсан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.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Монгол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улсад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бөхөн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агнахыг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1930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оноос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эхлэн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хуулиар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хориглосон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.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Устах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аюулд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орсон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зэрлэг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ургамал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амьтны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зүйлийн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олон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улсын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худалдааны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тухай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1973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оны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1-р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хавсралт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болон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 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Байгаль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түүний</w:t>
      </w:r>
      <w:proofErr w:type="spellEnd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t>нөөц</w:t>
      </w:r>
      <w:proofErr w:type="spellEnd"/>
      <w:r w:rsidRPr="004557FB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40"/>
          <w:szCs w:val="40"/>
          <w:shd w:val="clear" w:color="auto" w:fill="FFFFFF"/>
        </w:rPr>
        <w:t>баялагийг</w:t>
      </w:r>
      <w:proofErr w:type="spellEnd"/>
      <w:r w:rsidRPr="004557FB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40"/>
          <w:szCs w:val="40"/>
          <w:shd w:val="clear" w:color="auto" w:fill="FFFFFF"/>
        </w:rPr>
        <w:t>хамгаалах</w:t>
      </w:r>
      <w:proofErr w:type="spellEnd"/>
      <w:r w:rsidRPr="004557FB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40"/>
          <w:szCs w:val="40"/>
          <w:shd w:val="clear" w:color="auto" w:fill="FFFFFF"/>
        </w:rPr>
        <w:t>олон</w:t>
      </w:r>
      <w:proofErr w:type="spellEnd"/>
      <w:r w:rsidRPr="004557FB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40"/>
          <w:szCs w:val="40"/>
          <w:shd w:val="clear" w:color="auto" w:fill="FFFFFF"/>
        </w:rPr>
        <w:t>улсын</w:t>
      </w:r>
      <w:proofErr w:type="spellEnd"/>
      <w:r w:rsidRPr="004557FB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40"/>
          <w:szCs w:val="40"/>
          <w:shd w:val="clear" w:color="auto" w:fill="FFFFFF"/>
        </w:rPr>
        <w:t>Улаан</w:t>
      </w:r>
      <w:proofErr w:type="spellEnd"/>
      <w:r w:rsidRPr="004557FB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40"/>
          <w:szCs w:val="40"/>
          <w:shd w:val="clear" w:color="auto" w:fill="FFFFFF"/>
        </w:rPr>
        <w:t>номонд</w:t>
      </w:r>
      <w:proofErr w:type="spellEnd"/>
      <w:r w:rsidRPr="004557FB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40"/>
          <w:szCs w:val="40"/>
          <w:shd w:val="clear" w:color="auto" w:fill="FFFFFF"/>
        </w:rPr>
        <w:t>нэр</w:t>
      </w:r>
      <w:proofErr w:type="spellEnd"/>
      <w:r w:rsidRPr="004557FB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40"/>
          <w:szCs w:val="40"/>
          <w:shd w:val="clear" w:color="auto" w:fill="FFFFFF"/>
        </w:rPr>
        <w:t>нь</w:t>
      </w:r>
      <w:proofErr w:type="spellEnd"/>
      <w:r w:rsidRPr="004557FB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40"/>
          <w:szCs w:val="40"/>
          <w:shd w:val="clear" w:color="auto" w:fill="FFFFFF"/>
        </w:rPr>
        <w:t>оржээ</w:t>
      </w:r>
      <w:proofErr w:type="spellEnd"/>
      <w:r w:rsidRPr="004557FB">
        <w:rPr>
          <w:rFonts w:ascii="Arial" w:hAnsi="Arial" w:cs="Arial"/>
          <w:color w:val="222222"/>
          <w:sz w:val="40"/>
          <w:szCs w:val="40"/>
          <w:shd w:val="clear" w:color="auto" w:fill="FFFFFF"/>
        </w:rPr>
        <w:t>.</w:t>
      </w:r>
      <w:r w:rsidRPr="004557FB">
        <w:rPr>
          <w:noProof/>
        </w:rPr>
        <w:t xml:space="preserve"> </w:t>
      </w:r>
    </w:p>
    <w:p w:rsidR="004557FB" w:rsidRPr="004557FB" w:rsidRDefault="004557FB" w:rsidP="004557FB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  <w:r w:rsidRPr="004557FB">
        <w:rPr>
          <w:rFonts w:ascii="Arial" w:hAnsi="Arial" w:cs="Arial"/>
          <w:color w:val="222222"/>
          <w:sz w:val="40"/>
          <w:szCs w:val="40"/>
          <w:shd w:val="clear" w:color="auto" w:fill="FFFFFF"/>
        </w:rPr>
        <w:br w:type="page"/>
      </w:r>
      <w:proofErr w:type="spellStart"/>
      <w:r w:rsidRPr="004557FB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lastRenderedPageBreak/>
        <w:t>Хавтгай</w:t>
      </w:r>
      <w:proofErr w:type="spellEnd"/>
    </w:p>
    <w:p w:rsidR="004557FB" w:rsidRPr="004557FB" w:rsidRDefault="004557FB" w:rsidP="004557FB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4557FB"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A92AB2E" wp14:editId="17BDF83A">
            <wp:simplePos x="0" y="0"/>
            <wp:positionH relativeFrom="margin">
              <wp:align>left</wp:align>
            </wp:positionH>
            <wp:positionV relativeFrom="paragraph">
              <wp:posOffset>1102840</wp:posOffset>
            </wp:positionV>
            <wp:extent cx="4614545" cy="2594610"/>
            <wp:effectExtent l="0" t="0" r="0" b="0"/>
            <wp:wrapSquare wrapText="bothSides"/>
            <wp:docPr id="6" name="Picture 6" descr="Монгол орны ховор амьтад - ХАВТГА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онгол орны ховор амьтад - ХАВТГА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Хавтгай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/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Camelus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ferus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Przewalskii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/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нь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хөхтөн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амьтны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аймгийн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хос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туурайтны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баг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болох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тэмээний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овогт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багтдаг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.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Дэлхийд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гоц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ховор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амьтны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нэг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.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Хайрган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ба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элсэрхэг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хөрст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загт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цөл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,</w:t>
      </w:r>
      <w:proofErr w:type="gram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говийн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зээргэнэ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харганат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аараг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толгод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уулсийн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бэл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жалга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,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дов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сондуул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бүхий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хотос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хоолойд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байршина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.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Монгол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нутагт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Эдрэнгийн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нурууны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өвөр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бэлээс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урагш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баруун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хэсгээр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Шивээт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улаан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,</w:t>
      </w:r>
      <w:proofErr w:type="gram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зүүн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хэсгээр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Цагаан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богд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,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урд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хэсгээр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улсын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хил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орчмын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нутагт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тархсан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.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Байгаль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түүний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нөөцийг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 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хамгаалах</w:t>
      </w:r>
      <w:proofErr w:type="spellEnd"/>
      <w:proofErr w:type="gram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олон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улсын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холбооны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улаан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номонд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нэр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нь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орсон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.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Хавтгай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агнах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,</w:t>
      </w:r>
      <w:proofErr w:type="gram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түйвээхийг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1930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оноос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хойш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хуулиар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хатуу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хориглон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дархалжээ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.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Улирлын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үндсэн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бэлчээр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уудаг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задгай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усыг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нь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хүн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суурьшиж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мал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бэлчээхээс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чөлөөлж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тайван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бүс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тогтоох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үргээж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түйвээхгүй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байлгах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гэрийн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тэмээтэй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холилдож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эрлийзжихээс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урьдчилан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сэргийлэх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арга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хэмжээ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авах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зорилгоор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дархалсан</w:t>
      </w:r>
      <w:proofErr w:type="spellEnd"/>
      <w:r w:rsidRPr="004557FB">
        <w:rPr>
          <w:rFonts w:ascii="Arial" w:hAnsi="Arial" w:cs="Arial"/>
          <w:color w:val="222222"/>
          <w:sz w:val="36"/>
          <w:szCs w:val="36"/>
          <w:shd w:val="clear" w:color="auto" w:fill="FFFFFF"/>
        </w:rPr>
        <w:t>. </w:t>
      </w:r>
    </w:p>
    <w:p w:rsidR="004557FB" w:rsidRPr="004557FB" w:rsidRDefault="004557FB" w:rsidP="004557FB">
      <w:pPr>
        <w:shd w:val="clear" w:color="auto" w:fill="FFFFFF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557FB">
        <w:rPr>
          <w:rFonts w:ascii="Arial" w:hAnsi="Arial" w:cs="Arial"/>
          <w:color w:val="222222"/>
          <w:sz w:val="32"/>
          <w:szCs w:val="32"/>
          <w:shd w:val="clear" w:color="auto" w:fill="FFFFFF"/>
        </w:rPr>
        <w:br w:type="page"/>
      </w:r>
    </w:p>
    <w:p w:rsidR="004557FB" w:rsidRPr="004557FB" w:rsidRDefault="004557FB" w:rsidP="00455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40"/>
        </w:rPr>
      </w:pPr>
      <w:proofErr w:type="spellStart"/>
      <w:r w:rsidRPr="004557FB">
        <w:rPr>
          <w:rFonts w:ascii="Arial" w:eastAsia="Times New Roman" w:hAnsi="Arial" w:cs="Arial"/>
          <w:b/>
          <w:color w:val="222222"/>
          <w:sz w:val="40"/>
          <w:szCs w:val="40"/>
        </w:rPr>
        <w:lastRenderedPageBreak/>
        <w:t>Мазаалай</w:t>
      </w:r>
      <w:proofErr w:type="spellEnd"/>
    </w:p>
    <w:p w:rsidR="004557FB" w:rsidRPr="004557FB" w:rsidRDefault="004557FB" w:rsidP="00455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40"/>
        </w:rPr>
      </w:pPr>
    </w:p>
    <w:p w:rsidR="004557FB" w:rsidRPr="004557FB" w:rsidRDefault="004557FB" w:rsidP="004557FB">
      <w:pPr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</w:pPr>
      <w:r w:rsidRPr="004557FB">
        <w:rPr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386F4FD5" wp14:editId="21566D82">
            <wp:simplePos x="0" y="0"/>
            <wp:positionH relativeFrom="margin">
              <wp:align>left</wp:align>
            </wp:positionH>
            <wp:positionV relativeFrom="paragraph">
              <wp:posOffset>608948</wp:posOffset>
            </wp:positionV>
            <wp:extent cx="3611245" cy="2693670"/>
            <wp:effectExtent l="0" t="0" r="8255" b="0"/>
            <wp:wrapSquare wrapText="bothSides"/>
            <wp:docPr id="7" name="Picture 7" descr="Мазаалай ихэрлэжээ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заалай ихэрлэжээ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Мазаалай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/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Ursus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pruinosus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Blyth</w:t>
      </w:r>
      <w:proofErr w:type="gram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/ 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нь</w:t>
      </w:r>
      <w:proofErr w:type="spellEnd"/>
      <w:proofErr w:type="gram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хөхтөн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амьтны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аймгийн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махчдын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баг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болох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баавгайн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овогт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багтддаг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.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Говь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цөлийн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хадат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уулс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хавцал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хөндийд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булаг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шанд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баянбүрд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задгай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усны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ойролцоо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нутаглана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.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Хадны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агуй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хонгил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зэгс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заг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сухайн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ширэнгэд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хэвтэр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үүрээ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засч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ичээлнэ</w:t>
      </w:r>
      <w:proofErr w:type="spellEnd"/>
      <w:r w:rsidRPr="004557FB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557FB" w:rsidRPr="004557FB" w:rsidTr="004557F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4557FB" w:rsidRPr="004557F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557FB" w:rsidRPr="004557FB" w:rsidRDefault="004557FB" w:rsidP="00455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w:pP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Монгол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нутагт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Баруун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хэсгээр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Аж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богдын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зүүн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үзүүр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,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Зүүн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хэсгээр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Тост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Нэмэгт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уул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,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хойд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хэсгээр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Захуй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,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Зарман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,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Эдрэнгийн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нуруу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,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урд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хэсгээр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улсын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хил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хүртэл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тархсан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.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Монголд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1985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оны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байдлаар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30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гаруй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мазаалай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бүртгэгдсэн</w:t>
                  </w:r>
                  <w:proofErr w:type="spellEnd"/>
                  <w:r w:rsidRPr="004557FB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. </w:t>
                  </w:r>
                </w:p>
              </w:tc>
            </w:tr>
          </w:tbl>
          <w:p w:rsidR="004557FB" w:rsidRPr="004557FB" w:rsidRDefault="004557FB" w:rsidP="004557F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6"/>
                <w:szCs w:val="36"/>
              </w:rPr>
            </w:pPr>
          </w:p>
        </w:tc>
      </w:tr>
    </w:tbl>
    <w:p w:rsidR="004557FB" w:rsidRDefault="004557FB">
      <w:pPr>
        <w:rPr>
          <w:sz w:val="40"/>
          <w:szCs w:val="40"/>
        </w:rPr>
      </w:pPr>
    </w:p>
    <w:p w:rsidR="004557FB" w:rsidRDefault="004557F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A48C0" w:rsidRDefault="003A48C0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  <w:proofErr w:type="spellStart"/>
      <w:r w:rsidRPr="003A48C0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lastRenderedPageBreak/>
        <w:t>Монгол</w:t>
      </w:r>
      <w:proofErr w:type="spellEnd"/>
      <w:r w:rsidRPr="003A48C0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хулан</w:t>
      </w:r>
      <w:bookmarkStart w:id="0" w:name="_GoBack"/>
      <w:bookmarkEnd w:id="0"/>
      <w:proofErr w:type="spellEnd"/>
    </w:p>
    <w:p w:rsidR="003A48C0" w:rsidRDefault="003A48C0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</w:p>
    <w:p w:rsidR="004557FB" w:rsidRPr="003A48C0" w:rsidRDefault="003A48C0">
      <w:pPr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7B4721" wp14:editId="616478EE">
            <wp:simplePos x="0" y="0"/>
            <wp:positionH relativeFrom="margin">
              <wp:align>left</wp:align>
            </wp:positionH>
            <wp:positionV relativeFrom="paragraph">
              <wp:posOffset>648970</wp:posOffset>
            </wp:positionV>
            <wp:extent cx="4549140" cy="2557780"/>
            <wp:effectExtent l="0" t="0" r="3810" b="0"/>
            <wp:wrapSquare wrapText="bothSides"/>
            <wp:docPr id="8" name="Picture 8" descr="Монгол орны ховор амьтад - ХУЛ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нгол орны ховор амьтад - ХУЛА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Монгол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хулан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/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Equus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Hemionus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Hemionus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pallas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/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нь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хөхтөн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амьтны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аймгийн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Битүү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туурайтны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баг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болох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адууны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овогт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багтдаг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.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Говь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цөлийн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намхан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уулс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дов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толгодын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завсрах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уужим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хөндий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хотос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хоолой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,</w:t>
      </w:r>
      <w:proofErr w:type="gram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бэлийн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хялгана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улаан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шаваг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үетэн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баглуур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,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заг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,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харгана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хатуу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дагжуур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хөрстэй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нутагт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байршина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.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Монгол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оронд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Булган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голын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адгаас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Галбын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говийн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зүүн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зах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буюу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110-р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уртраг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хүртлэх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алтайн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өмнөх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говиуд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Өмнөговь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proofErr w:type="gram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Дорноговь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,</w:t>
      </w:r>
      <w:proofErr w:type="gram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говийн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баруун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хэсгээр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тархсан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.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Байгаль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түүний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нөөц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баялагийг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хамгаалах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олон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улсын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холбооны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улаан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номонд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нэр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нь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орсон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.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Монголд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1953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оноос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эхлэн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Хулан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агнахыг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хуулиар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хориглон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дархалсан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.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Устах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аюулд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орсон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зэрлэг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ургамал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амьтны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зүйлийн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олон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улсын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худалдааны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тухай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1973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оны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301-р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хавсралтанд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орсон</w:t>
      </w:r>
      <w:proofErr w:type="spellEnd"/>
      <w:r w:rsidRPr="003A48C0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  <w:r w:rsidRPr="003A48C0">
        <w:rPr>
          <w:noProof/>
        </w:rPr>
        <w:t xml:space="preserve"> </w:t>
      </w:r>
      <w:r w:rsidR="004557FB" w:rsidRPr="003A48C0">
        <w:rPr>
          <w:b/>
          <w:sz w:val="36"/>
          <w:szCs w:val="36"/>
        </w:rPr>
        <w:br w:type="page"/>
      </w:r>
    </w:p>
    <w:p w:rsidR="003A48C0" w:rsidRDefault="003A48C0">
      <w:pPr>
        <w:rPr>
          <w:b/>
          <w:sz w:val="40"/>
          <w:szCs w:val="40"/>
        </w:rPr>
      </w:pPr>
    </w:p>
    <w:p w:rsidR="003A48C0" w:rsidRPr="003A48C0" w:rsidRDefault="003A48C0">
      <w:pPr>
        <w:rPr>
          <w:b/>
          <w:sz w:val="40"/>
          <w:szCs w:val="40"/>
        </w:rPr>
      </w:pPr>
    </w:p>
    <w:p w:rsidR="004557FB" w:rsidRPr="004557FB" w:rsidRDefault="004557FB">
      <w:pPr>
        <w:rPr>
          <w:sz w:val="40"/>
          <w:szCs w:val="40"/>
        </w:rPr>
      </w:pPr>
    </w:p>
    <w:sectPr w:rsidR="004557FB" w:rsidRPr="0045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FB"/>
    <w:rsid w:val="003A48C0"/>
    <w:rsid w:val="004557FB"/>
    <w:rsid w:val="007B2DB3"/>
    <w:rsid w:val="00902AA9"/>
    <w:rsid w:val="00FC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5847"/>
  <w15:chartTrackingRefBased/>
  <w15:docId w15:val="{10C76FD2-AFFB-4BE5-BE08-A625F1DA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57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57F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gantsogtmergen27@gmail.com</dc:creator>
  <cp:keywords/>
  <dc:description/>
  <cp:lastModifiedBy>gantsogtmergen27@gmail.com</cp:lastModifiedBy>
  <cp:revision>1</cp:revision>
  <dcterms:created xsi:type="dcterms:W3CDTF">2024-04-11T08:52:00Z</dcterms:created>
  <dcterms:modified xsi:type="dcterms:W3CDTF">2024-04-11T09:53:00Z</dcterms:modified>
</cp:coreProperties>
</file>