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Software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Scikit-learn, PyTorch, TensorFlow, Keras, CNN, RNN/LSTM, Arquitecturas multiagente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PostgreSQL, Pandas, NumPy, ETL,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Postman, Visual Studio, VS Code, Ollama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