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872"/>
      </w:tblGrid>
      <w:tr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EWAH-ST-02  |  AIR SCULPT SHORT DRESS</w:t>
              <w:br/>
              <w:t>MODEST SUMMER TRAINING DRESS — SHORT PERFORATED VERSION</w:t>
            </w:r>
          </w:p>
        </w:tc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B28D4F"/>
                <w:sz w:val="20"/>
              </w:rPr>
              <w:t>E W A H</w:t>
              <w:br/>
              <w:t>SCULPT · FLOW · FREEDOM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7215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detail_product_design_board_tech_pack_s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7215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Design reference board — aesthetic intent, not final production drawing.</w:t>
      </w:r>
    </w:p>
    <w:p>
      <w:pPr>
        <w:pStyle w:val="Heading1"/>
      </w:pPr>
      <w:r>
        <w:t>1. Style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304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code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EWAH-ST-02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name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Air Sculpt Short Dress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Performance dress with attached inner short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Development status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Tech Pack Draft v0.1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Fit intent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Sculpted through bust and waist; additional room through hips/glutes; above-knee modest outer length.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Primary use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Strength training, walking, travel and gym-to-life.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Ownership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Original EWAH design. Patterns, grading and technical files to remain EWAH property subject to contract.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Critical note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All measurements are preliminary development specifications and must be validated by a qualified pattern maker through physical fit samples.</w:t>
            </w:r>
          </w:p>
        </w:tc>
      </w:tr>
    </w:tbl>
    <w:p>
      <w:pPr>
        <w:pStyle w:val="Heading1"/>
      </w:pPr>
      <w:r>
        <w:t>2. Design Architecture &amp; Technical Callouts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7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87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47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Non-negotiable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Upper chest panel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Strategic perforated panel over opaque/supportive inner layer.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Airflow without visible cleavage or bra exposure.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Sculpted bodice seams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Curved front/back seams frame waist and support fuller bust.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generic A-line block.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Side ventilation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Perforated side inserts follow contour line.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Must not reveal underwear or create side bulging.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Side movement slits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Two curved slits integrated into outer dress.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Short remains covered while standing; opens only in movement.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Built-in short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Attached at internal waist; 5 in inseam; right phone pocket.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front seam; opaque; must not ride excessively.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Back identity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4"/>
              </w:rPr>
              <w:t>Perforated upper-back panel with vertical EWAH lockup.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Use simplified one-color mark for production.</w:t>
            </w:r>
          </w:p>
        </w:tc>
      </w:tr>
    </w:tbl>
    <w:p>
      <w:pPr>
        <w:pStyle w:val="Heading1"/>
      </w:pPr>
      <w:r>
        <w:t>3. Bill of Materials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4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Material / specification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Supplier / code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Approval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Main body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75% nylon / 25% spandex matte 4-way stretch, 220–250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Lab dip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Perforated panels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Performance perforated knit, 85% nylon / 15% spandex, 150–180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Opaque nylon/spandex interlock, 230–260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Pocket bag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Self or lightweight power mesh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Logo transfer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Matte silicone or high-stretch heat transfer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 / antique gold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Strike-off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Care label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Soft satin or printed tear-away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Artwork</w:t>
            </w:r>
          </w:p>
        </w:tc>
      </w:tr>
    </w:tbl>
    <w:p>
      <w:pPr>
        <w:pStyle w:val="Heading1"/>
      </w:pPr>
      <w:r>
        <w:t>4. Construction &amp; Stitching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Construction requirement</w:t>
            </w:r>
          </w:p>
        </w:tc>
        <w:tc>
          <w:tcPr>
            <w:tcW w:type="dxa" w:w="172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Stitch / finish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Tolerance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Contour seams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Join without puckering; seam line must remain smooth under stretch.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4-thread overlock + coverstitch/topstitch as approved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Mesh joins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Stabilize mesh-to-solid transitions; no rippling.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Narrow overlock or bonded seam trial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Neck/armhole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Clean, soft binding; no gaping or cutting.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Self binding / bonded finish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Side slits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Reinforce slit apex; clean inside finish.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Narrow coverstitch or bonded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Attach cleanly at waist; avoid bulk; phone pocket secure.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+ coverstitch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1/4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Hem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Curved hem must lie flat with no tunneling.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Twin needle / bonded hem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</w:tbl>
    <w:p>
      <w:pPr>
        <w:pStyle w:val="Heading1"/>
      </w:pPr>
      <w:r>
        <w:t>5. Points of Measure — Base Size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POM</w:t>
            </w:r>
          </w:p>
        </w:tc>
        <w:tc>
          <w:tcPr>
            <w:tcW w:type="dxa" w:w="324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Measurement point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Spec (in)</w:t>
            </w:r>
          </w:p>
        </w:tc>
        <w:tc>
          <w:tcPr>
            <w:tcW w:type="dxa" w:w="8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Tol. ±</w:t>
            </w:r>
          </w:p>
        </w:tc>
        <w:tc>
          <w:tcPr>
            <w:tcW w:type="dxa" w:w="43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How measured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Bust circumference, 1 in below armhole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38.0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Garment laid flat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Waist circumference at narrowest seam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31.0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Garment relaxed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Full hip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43.0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At fullest outer-dress point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P04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Center back length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33.0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HPS/CB neck to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P05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Front shortest length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30.0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HPS to shortest front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P06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Armhole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17.5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Along seam line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P07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Side slit height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9.5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Hem to slit apex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P08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Inner-short inseam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Crotch seam to leg opening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P09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Inner-short waist relaxed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29.0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Waist edge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P10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Phone pocket usable opening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5.5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Finished opening</w:t>
            </w:r>
          </w:p>
        </w:tc>
      </w:tr>
    </w:tbl>
    <w:p>
      <w:pPr>
        <w:pStyle w:val="Heading1"/>
      </w:pPr>
      <w:r>
        <w:t>6. Preliminary Grade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Measurement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XS→S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S→M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M→L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L→XL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XL→2XL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2XL→3XL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Bust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Total circumference increment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Waist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Protect waist-to-hip ratio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Full hip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Validate on fuller glutes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Body length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Do not shorten larger sizes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Armhole circumference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0.3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Check bra coverage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Short inseam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Fixed 5 in unless wear test requires</w:t>
            </w:r>
          </w:p>
        </w:tc>
      </w:tr>
    </w:tbl>
    <w:p>
      <w:pPr>
        <w:pStyle w:val="IntenseQuote"/>
      </w:pPr>
      <w:r>
        <w:t>Grade rules are provisional. Final grading must preserve the waist-to-hip relationship, rear coverage, slit position, perforation map and underlayer security on every size.</w:t>
      </w:r>
    </w:p>
    <w:p>
      <w:pPr>
        <w:pStyle w:val="Heading1"/>
      </w:pPr>
      <w:r>
        <w:t>7. Branding, Labels &amp;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25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Placement</w:t>
            </w:r>
          </w:p>
        </w:tc>
        <w:tc>
          <w:tcPr>
            <w:tcW w:type="dxa" w:w="201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Size / method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37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Front emblem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Lower left hem or left chest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12–16 mm high transfer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Quiet branding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Vertical lockup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Upper center back within solid spine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70–90 mm high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Must remain legible on mesh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Internal heat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Inside upper 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Brand, size, country, fiber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No scratchy neck label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Care label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Inside left side seam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Legally required content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Black/white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Confirm market requirements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Packaging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Recycled polybag + hangtag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Style/color/size barcode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Ivory/black/gold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No unverified sustainability claims</w:t>
            </w:r>
          </w:p>
        </w:tc>
      </w:tr>
    </w:tbl>
    <w:p>
      <w:pPr>
        <w:pStyle w:val="Heading1"/>
      </w:pPr>
      <w:r>
        <w:t>8. Performance &amp; Quality-Control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Method / movement</w:t>
            </w:r>
          </w:p>
        </w:tc>
        <w:tc>
          <w:tcPr>
            <w:tcW w:type="dxa" w:w="388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Pass criteria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Squat opacity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5 deep squats under bright light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transparency at outer dress or inner short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Slit exposure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Lunge, step-up, seated position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Under-short provides full coverage; slit does not migrate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Neck security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Overhead reach and forward bend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gaping or unintended exposure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Short ride-up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15 min walking + squat circuit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severe rolling or chafing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Wear test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20 stretch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permanent distortion &gt;3%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Lab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Wash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5 home-laundry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seam failure, logo cracking or mesh distortion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PP</w:t>
            </w:r>
          </w:p>
        </w:tc>
      </w:tr>
    </w:tbl>
    <w:p>
      <w:pPr>
        <w:pStyle w:val="Heading1"/>
      </w:pPr>
      <w:r>
        <w:t>9. Sample Review &amp;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Round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Sample type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Issue / observation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Required correction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Revised fit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Size set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XS–3XL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PP sample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Pre-production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pStyle w:val="Heading1"/>
      </w:pPr>
      <w:r>
        <w:t>10. Approval Gates</w:t>
      </w:r>
    </w:p>
    <w:p>
      <w:r>
        <w:t>☐ Design architecture approved</w:t>
      </w:r>
    </w:p>
    <w:p>
      <w:r>
        <w:t>☐ Fabric and color approved</w:t>
      </w:r>
    </w:p>
    <w:p>
      <w:r>
        <w:t>☐ Base-size fit approved</w:t>
      </w:r>
    </w:p>
    <w:p>
      <w:r>
        <w:t>☐ Movement and modesty tests passed</w:t>
      </w:r>
    </w:p>
    <w:p>
      <w:r>
        <w:t>☐ Size-set approved</w:t>
      </w:r>
    </w:p>
    <w:p>
      <w:r>
        <w:t>☐ Pre-production sample approved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EWAH | CONFIDENT. MODEST. UNSTOPPABLE. | DEVELOPMENT DRAFT — VALIDATE THROUGH SAMPLING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28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