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val="en-US" w:eastAsia="zh-CN"/>
        </w:rPr>
        <w:t xml:space="preserve"> </w:t>
      </w:r>
      <w:r>
        <w:rPr>
          <w:rFonts w:hint="eastAsia"/>
          <w:lang w:eastAsia="zh-CN"/>
        </w:rPr>
        <w:t>相关制度</w:t>
      </w:r>
    </w:p>
    <w:p>
      <w:pPr>
        <w:rPr>
          <w:rFonts w:hint="eastAsia"/>
          <w:lang w:eastAsia="zh-CN"/>
        </w:rPr>
      </w:pPr>
    </w:p>
    <w:p>
      <w:pPr>
        <w:rPr>
          <w:rFonts w:hint="eastAsia"/>
          <w:lang w:eastAsia="zh-CN"/>
        </w:rPr>
      </w:pPr>
    </w:p>
    <w:p>
      <w:pPr>
        <w:ind w:firstLine="600" w:firstLineChars="200"/>
        <w:rPr>
          <w:rFonts w:hint="eastAsia" w:ascii="仿宋" w:hAnsi="仿宋" w:eastAsia="仿宋" w:cs="仿宋"/>
          <w:sz w:val="30"/>
          <w:szCs w:val="30"/>
        </w:rPr>
      </w:pPr>
      <w:r>
        <w:rPr>
          <w:rFonts w:hint="eastAsia" w:ascii="仿宋" w:hAnsi="仿宋" w:eastAsia="仿宋" w:cs="仿宋"/>
          <w:sz w:val="30"/>
          <w:szCs w:val="30"/>
        </w:rPr>
        <w:t>1.请假只能是整小时请假，不可包含半小时。（例如：请假1小时可以，不可以请假1.5小时）</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2.请假需要提前告知部门经理，然后再提交钉钉请假流程，钉钉向上提交人提给梁歌。</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3.</w:t>
      </w:r>
      <w:r>
        <w:rPr>
          <w:rFonts w:hint="eastAsia" w:ascii="仿宋" w:hAnsi="仿宋" w:eastAsia="仿宋" w:cs="仿宋"/>
          <w:sz w:val="30"/>
          <w:szCs w:val="30"/>
          <w:lang w:eastAsia="zh-CN"/>
        </w:rPr>
        <w:t>超过</w:t>
      </w:r>
      <w:r>
        <w:rPr>
          <w:rFonts w:hint="eastAsia" w:ascii="仿宋" w:hAnsi="仿宋" w:eastAsia="仿宋" w:cs="仿宋"/>
          <w:sz w:val="30"/>
          <w:szCs w:val="30"/>
          <w:lang w:val="en-US" w:eastAsia="zh-CN"/>
        </w:rPr>
        <w:t>8点35分钟，</w:t>
      </w:r>
      <w:r>
        <w:rPr>
          <w:rFonts w:hint="eastAsia" w:ascii="仿宋" w:hAnsi="仿宋" w:eastAsia="仿宋" w:cs="仿宋"/>
          <w:sz w:val="30"/>
          <w:szCs w:val="30"/>
          <w:lang w:eastAsia="zh-CN"/>
        </w:rPr>
        <w:t>迟到一次扣</w:t>
      </w:r>
      <w:r>
        <w:rPr>
          <w:rFonts w:hint="eastAsia" w:ascii="仿宋" w:hAnsi="仿宋" w:eastAsia="仿宋" w:cs="仿宋"/>
          <w:sz w:val="30"/>
          <w:szCs w:val="30"/>
          <w:lang w:val="en-US" w:eastAsia="zh-CN"/>
        </w:rPr>
        <w:t>20元；</w:t>
      </w:r>
      <w:r>
        <w:rPr>
          <w:rFonts w:hint="eastAsia" w:ascii="仿宋" w:hAnsi="仿宋" w:eastAsia="仿宋" w:cs="仿宋"/>
          <w:sz w:val="30"/>
          <w:szCs w:val="30"/>
        </w:rPr>
        <w:t>请事假扣1.5倍</w:t>
      </w:r>
      <w:r>
        <w:rPr>
          <w:rFonts w:hint="eastAsia" w:ascii="仿宋" w:hAnsi="仿宋" w:eastAsia="仿宋" w:cs="仿宋"/>
          <w:sz w:val="30"/>
          <w:szCs w:val="30"/>
          <w:lang w:eastAsia="zh-CN"/>
        </w:rPr>
        <w:t>底薪</w:t>
      </w:r>
      <w:r>
        <w:rPr>
          <w:rFonts w:hint="eastAsia" w:ascii="仿宋" w:hAnsi="仿宋" w:eastAsia="仿宋" w:cs="仿宋"/>
          <w:sz w:val="30"/>
          <w:szCs w:val="30"/>
        </w:rPr>
        <w:t>工资，请病假扣1倍</w:t>
      </w:r>
      <w:r>
        <w:rPr>
          <w:rFonts w:hint="eastAsia" w:ascii="仿宋" w:hAnsi="仿宋" w:eastAsia="仿宋" w:cs="仿宋"/>
          <w:sz w:val="30"/>
          <w:szCs w:val="30"/>
          <w:lang w:eastAsia="zh-CN"/>
        </w:rPr>
        <w:t>底薪</w:t>
      </w:r>
      <w:r>
        <w:rPr>
          <w:rFonts w:hint="eastAsia" w:ascii="仿宋" w:hAnsi="仿宋" w:eastAsia="仿宋" w:cs="仿宋"/>
          <w:sz w:val="30"/>
          <w:szCs w:val="30"/>
        </w:rPr>
        <w:t>工资（请病假必须有病例证明）</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4</w:t>
      </w:r>
      <w:r>
        <w:rPr>
          <w:rFonts w:hint="eastAsia" w:ascii="仿宋" w:hAnsi="仿宋" w:eastAsia="仿宋" w:cs="仿宋"/>
          <w:sz w:val="30"/>
          <w:szCs w:val="30"/>
        </w:rPr>
        <w:t>.午休时间为中午11点30分-1点</w:t>
      </w:r>
      <w:r>
        <w:rPr>
          <w:rFonts w:hint="eastAsia" w:ascii="仿宋" w:hAnsi="仿宋" w:eastAsia="仿宋" w:cs="仿宋"/>
          <w:sz w:val="30"/>
          <w:szCs w:val="30"/>
          <w:lang w:eastAsia="zh-CN"/>
        </w:rPr>
        <w:t>，每周六周日有轮流值班的人员，自己哪天值班及时查看值班表（值班时间是上午</w:t>
      </w:r>
      <w:r>
        <w:rPr>
          <w:rFonts w:hint="eastAsia" w:ascii="仿宋" w:hAnsi="仿宋" w:eastAsia="仿宋" w:cs="仿宋"/>
          <w:sz w:val="30"/>
          <w:szCs w:val="30"/>
          <w:lang w:val="en-US" w:eastAsia="zh-CN"/>
        </w:rPr>
        <w:t>10点-下午4点，差不多一个半月能轮到一次值班。</w:t>
      </w:r>
      <w:r>
        <w:rPr>
          <w:rFonts w:hint="eastAsia" w:ascii="仿宋" w:hAnsi="仿宋" w:eastAsia="仿宋" w:cs="仿宋"/>
          <w:sz w:val="30"/>
          <w:szCs w:val="30"/>
          <w:lang w:eastAsia="zh-CN"/>
        </w:rPr>
        <w:t>）</w:t>
      </w:r>
    </w:p>
    <w:p>
      <w:pPr>
        <w:ind w:firstLine="600" w:firstLineChars="200"/>
        <w:rPr>
          <w:rFonts w:hint="eastAsia" w:ascii="仿宋" w:hAnsi="仿宋" w:eastAsia="仿宋" w:cs="仿宋"/>
          <w:sz w:val="30"/>
          <w:szCs w:val="30"/>
        </w:rPr>
      </w:pPr>
      <w:r>
        <w:rPr>
          <w:rFonts w:hint="eastAsia" w:ascii="仿宋" w:hAnsi="仿宋" w:eastAsia="仿宋" w:cs="仿宋"/>
          <w:sz w:val="30"/>
          <w:szCs w:val="30"/>
          <w:lang w:val="en-US" w:eastAsia="zh-CN"/>
        </w:rPr>
        <w:t>5</w:t>
      </w:r>
      <w:r>
        <w:rPr>
          <w:rFonts w:hint="eastAsia" w:ascii="仿宋" w:hAnsi="仿宋" w:eastAsia="仿宋" w:cs="仿宋"/>
          <w:sz w:val="30"/>
          <w:szCs w:val="30"/>
        </w:rPr>
        <w:t>.及时查看钉钉公告，以免集团检查罚款。</w:t>
      </w:r>
    </w:p>
    <w:p>
      <w:pPr>
        <w:ind w:firstLine="600" w:firstLineChars="200"/>
        <w:rPr>
          <w:rFonts w:hint="eastAsia" w:ascii="仿宋" w:hAnsi="仿宋" w:eastAsia="仿宋" w:cs="仿宋"/>
          <w:sz w:val="30"/>
          <w:szCs w:val="30"/>
          <w:lang w:eastAsia="zh-CN"/>
        </w:rPr>
      </w:pPr>
      <w:r>
        <w:rPr>
          <w:rFonts w:hint="eastAsia" w:ascii="仿宋" w:hAnsi="仿宋" w:eastAsia="仿宋" w:cs="仿宋"/>
          <w:sz w:val="30"/>
          <w:szCs w:val="30"/>
          <w:lang w:val="en-US" w:eastAsia="zh-CN"/>
        </w:rPr>
        <w:t>6</w:t>
      </w:r>
      <w:r>
        <w:rPr>
          <w:rFonts w:hint="eastAsia" w:ascii="仿宋" w:hAnsi="仿宋" w:eastAsia="仿宋" w:cs="仿宋"/>
          <w:sz w:val="30"/>
          <w:szCs w:val="30"/>
        </w:rPr>
        <w:t>.每周五下午开周例会，总结</w:t>
      </w:r>
      <w:r>
        <w:rPr>
          <w:rFonts w:hint="eastAsia" w:ascii="仿宋" w:hAnsi="仿宋" w:eastAsia="仿宋" w:cs="仿宋"/>
          <w:sz w:val="30"/>
          <w:szCs w:val="30"/>
          <w:lang w:eastAsia="zh-CN"/>
        </w:rPr>
        <w:t>本</w:t>
      </w:r>
      <w:r>
        <w:rPr>
          <w:rFonts w:hint="eastAsia" w:ascii="仿宋" w:hAnsi="仿宋" w:eastAsia="仿宋" w:cs="仿宋"/>
          <w:sz w:val="30"/>
          <w:szCs w:val="30"/>
        </w:rPr>
        <w:t>周工作，部门同事讨论一周工作问题等情况。</w:t>
      </w:r>
      <w:r>
        <w:rPr>
          <w:rFonts w:hint="eastAsia" w:ascii="仿宋" w:hAnsi="仿宋" w:eastAsia="仿宋" w:cs="仿宋"/>
          <w:sz w:val="30"/>
          <w:szCs w:val="30"/>
          <w:lang w:eastAsia="zh-CN"/>
        </w:rPr>
        <w:t>（开会带笔和本，手机静音，未按规定执行每一项扣款</w:t>
      </w:r>
      <w:r>
        <w:rPr>
          <w:rFonts w:hint="eastAsia" w:ascii="仿宋" w:hAnsi="仿宋" w:eastAsia="仿宋" w:cs="仿宋"/>
          <w:sz w:val="30"/>
          <w:szCs w:val="30"/>
          <w:lang w:val="en-US" w:eastAsia="zh-CN"/>
        </w:rPr>
        <w:t>20元</w:t>
      </w:r>
      <w:r>
        <w:rPr>
          <w:rFonts w:hint="eastAsia" w:ascii="仿宋" w:hAnsi="仿宋" w:eastAsia="仿宋" w:cs="仿宋"/>
          <w:sz w:val="30"/>
          <w:szCs w:val="30"/>
          <w:lang w:eastAsia="zh-CN"/>
        </w:rPr>
        <w:t>）</w:t>
      </w:r>
    </w:p>
    <w:p>
      <w:pPr>
        <w:ind w:firstLine="600" w:firstLineChars="200"/>
        <w:rPr>
          <w:rFonts w:hint="eastAsia" w:ascii="仿宋" w:hAnsi="仿宋" w:eastAsia="仿宋" w:cs="仿宋"/>
          <w:sz w:val="30"/>
          <w:szCs w:val="30"/>
          <w:lang w:eastAsia="zh-CN"/>
        </w:rPr>
      </w:pPr>
      <w:r>
        <w:rPr>
          <w:rFonts w:hint="eastAsia" w:ascii="仿宋" w:hAnsi="仿宋" w:eastAsia="仿宋" w:cs="仿宋"/>
          <w:sz w:val="30"/>
          <w:szCs w:val="30"/>
          <w:lang w:val="en-US" w:eastAsia="zh-CN"/>
        </w:rPr>
        <w:t>7</w:t>
      </w:r>
      <w:r>
        <w:rPr>
          <w:rFonts w:hint="eastAsia" w:ascii="仿宋" w:hAnsi="仿宋" w:eastAsia="仿宋" w:cs="仿宋"/>
          <w:sz w:val="30"/>
          <w:szCs w:val="30"/>
        </w:rPr>
        <w:t>.每月12日为开工资日</w:t>
      </w:r>
      <w:r>
        <w:rPr>
          <w:rFonts w:hint="eastAsia" w:ascii="仿宋" w:hAnsi="仿宋" w:eastAsia="仿宋" w:cs="仿宋"/>
          <w:sz w:val="30"/>
          <w:szCs w:val="30"/>
          <w:lang w:eastAsia="zh-CN"/>
        </w:rPr>
        <w:t>，需要办理一张辽阳银行卡（发工资使用）。</w:t>
      </w:r>
    </w:p>
    <w:p>
      <w:pPr>
        <w:ind w:firstLine="600" w:firstLineChars="200"/>
        <w:rPr>
          <w:rFonts w:hint="eastAsia" w:ascii="仿宋" w:hAnsi="仿宋" w:eastAsia="仿宋" w:cs="仿宋"/>
          <w:sz w:val="30"/>
          <w:szCs w:val="30"/>
        </w:rPr>
      </w:pPr>
      <w:r>
        <w:rPr>
          <w:rFonts w:hint="eastAsia" w:ascii="仿宋" w:hAnsi="仿宋" w:eastAsia="仿宋" w:cs="仿宋"/>
          <w:sz w:val="30"/>
          <w:szCs w:val="30"/>
          <w:lang w:val="en-US" w:eastAsia="zh-CN"/>
        </w:rPr>
        <w:t>8</w:t>
      </w:r>
      <w:r>
        <w:rPr>
          <w:rFonts w:hint="eastAsia" w:ascii="仿宋" w:hAnsi="仿宋" w:eastAsia="仿宋" w:cs="仿宋"/>
          <w:sz w:val="30"/>
          <w:szCs w:val="30"/>
        </w:rPr>
        <w:t>.公司口号：企业精神：辽联+，企业理念：诚信，务实，高效，创新。 企业愿景：让人人享受智慧生活。）</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9.在公司加班到7点半之后有餐补20元（记得打卡，需要有发票），加班到9点之后打车可以报销（记得打卡，需要有发票）。</w:t>
      </w:r>
    </w:p>
    <w:p>
      <w:pPr>
        <w:ind w:firstLine="600" w:firstLineChars="200"/>
        <w:rPr>
          <w:rFonts w:hint="eastAsia"/>
          <w:lang w:eastAsia="zh-CN"/>
        </w:rPr>
      </w:pPr>
      <w:r>
        <w:rPr>
          <w:rFonts w:hint="eastAsia" w:ascii="仿宋" w:hAnsi="仿宋" w:eastAsia="仿宋" w:cs="仿宋"/>
          <w:sz w:val="30"/>
          <w:szCs w:val="30"/>
          <w:lang w:val="en-US" w:eastAsia="zh-CN"/>
        </w:rPr>
        <w:t>10.外出出差坐火车的，可以报销火车票费用，把火车票交给前台人员进行报销，打车不予报销，特殊情况需要报备领导。</w:t>
      </w:r>
    </w:p>
    <w:p>
      <w:pPr>
        <w:ind w:firstLine="880" w:firstLineChars="200"/>
        <w:rPr>
          <w:rFonts w:hint="eastAsia"/>
          <w:sz w:val="44"/>
          <w:szCs w:val="44"/>
          <w:highlight w:val="red"/>
          <w:lang w:eastAsia="zh-CN"/>
        </w:rPr>
      </w:pPr>
      <w:r>
        <w:rPr>
          <w:rFonts w:hint="eastAsia"/>
          <w:sz w:val="44"/>
          <w:szCs w:val="44"/>
          <w:highlight w:val="red"/>
          <w:lang w:eastAsia="zh-CN"/>
        </w:rPr>
        <w:t>所有涉及到报销的费用都需要在三天之内进行报销将票据交给前台人员，具体报销制度详见以下截图：</w:t>
      </w:r>
    </w:p>
    <w:p>
      <w:pPr>
        <w:ind w:firstLine="880" w:firstLineChars="200"/>
        <w:rPr>
          <w:rFonts w:hint="eastAsia"/>
          <w:sz w:val="44"/>
          <w:szCs w:val="44"/>
          <w:highlight w:val="red"/>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5645" cy="1933575"/>
            <wp:effectExtent l="0" t="0" r="1460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4"/>
                    <a:stretch>
                      <a:fillRect/>
                    </a:stretch>
                  </pic:blipFill>
                  <pic:spPr>
                    <a:xfrm>
                      <a:off x="0" y="0"/>
                      <a:ext cx="5795645" cy="1933575"/>
                    </a:xfrm>
                    <a:prstGeom prst="rect">
                      <a:avLst/>
                    </a:prstGeom>
                    <a:noFill/>
                    <a:ln w="9525">
                      <a:noFill/>
                    </a:ln>
                  </pic:spPr>
                </pic:pic>
              </a:graphicData>
            </a:graphic>
          </wp:inline>
        </w:drawing>
      </w:r>
    </w:p>
    <w:p>
      <w:pPr>
        <w:keepNext w:val="0"/>
        <w:keepLines w:val="0"/>
        <w:widowControl/>
        <w:suppressLineNumbers w:val="0"/>
        <w:jc w:val="left"/>
      </w:pPr>
    </w:p>
    <w:p>
      <w:pPr>
        <w:rPr>
          <w:rFonts w:hint="eastAsia"/>
          <w:lang w:eastAsia="zh-CN"/>
        </w:rPr>
      </w:pPr>
    </w:p>
    <w:p>
      <w:pPr>
        <w:rPr>
          <w:rFonts w:hint="eastAsia"/>
          <w:lang w:eastAsia="zh-CN"/>
        </w:rPr>
      </w:pPr>
    </w:p>
    <w:p>
      <w:pPr>
        <w:rPr>
          <w:rFonts w:hint="eastAsia"/>
          <w:lang w:eastAsia="zh-CN"/>
        </w:rPr>
      </w:pPr>
    </w:p>
    <w:p>
      <w:pPr>
        <w:numPr>
          <w:ilvl w:val="0"/>
          <w:numId w:val="1"/>
        </w:numPr>
        <w:tabs>
          <w:tab w:val="clear" w:pos="312"/>
        </w:tabs>
        <w:ind w:firstLine="600" w:firstLineChars="200"/>
        <w:rPr>
          <w:rFonts w:hint="eastAsia" w:ascii="仿宋" w:hAnsi="仿宋" w:eastAsia="仿宋" w:cs="仿宋"/>
          <w:sz w:val="30"/>
          <w:szCs w:val="30"/>
          <w:highlight w:val="none"/>
          <w:lang w:val="en-US" w:eastAsia="zh-CN"/>
        </w:rPr>
      </w:pPr>
      <w:r>
        <w:rPr>
          <w:rFonts w:hint="eastAsia" w:ascii="仿宋" w:hAnsi="仿宋" w:eastAsia="仿宋" w:cs="仿宋"/>
          <w:sz w:val="30"/>
          <w:szCs w:val="30"/>
          <w:lang w:val="en-US" w:eastAsia="zh-CN"/>
        </w:rPr>
        <w:t>钉钉“辽联沈阳研发中心群”内，工作日内每天需要提交钉钉工作内容，具体提交时间为17点40分-20点40分这个区间提交工作内容，提前提交一次扣款20元，超出20点40分提交扣款20元，若当日24点前为未提交，扣款50元。</w:t>
      </w:r>
      <w:r>
        <w:rPr>
          <w:rFonts w:hint="eastAsia" w:ascii="仿宋" w:hAnsi="仿宋" w:eastAsia="仿宋" w:cs="仿宋"/>
          <w:sz w:val="30"/>
          <w:szCs w:val="30"/>
          <w:highlight w:val="yellow"/>
          <w:lang w:val="en-US" w:eastAsia="zh-CN"/>
        </w:rPr>
        <w:t>对于</w:t>
      </w:r>
      <w:r>
        <w:rPr>
          <w:rFonts w:hint="eastAsia" w:ascii="仿宋" w:hAnsi="仿宋" w:eastAsia="仿宋" w:cs="仿宋"/>
          <w:b w:val="0"/>
          <w:bCs w:val="0"/>
          <w:sz w:val="32"/>
          <w:szCs w:val="32"/>
          <w:highlight w:val="yellow"/>
          <w:lang w:val="en-US" w:eastAsia="zh-CN"/>
        </w:rPr>
        <w:t>请假</w:t>
      </w:r>
      <w:r>
        <w:rPr>
          <w:rFonts w:hint="eastAsia" w:ascii="仿宋" w:hAnsi="仿宋" w:eastAsia="仿宋" w:cs="仿宋"/>
          <w:b w:val="0"/>
          <w:bCs w:val="0"/>
          <w:sz w:val="32"/>
          <w:szCs w:val="32"/>
          <w:lang w:val="en-US" w:eastAsia="zh-CN"/>
        </w:rPr>
        <w:t>“小于等于2天”需要提交钉钉工作内容，如当日无工作内容，只需要写“请假”即可；“大于3天以上”不需要提交钉钉工作内容。</w:t>
      </w:r>
      <w:r>
        <w:rPr>
          <w:rFonts w:hint="eastAsia" w:ascii="仿宋" w:hAnsi="仿宋" w:eastAsia="仿宋" w:cs="仿宋"/>
          <w:sz w:val="30"/>
          <w:szCs w:val="30"/>
          <w:highlight w:val="red"/>
          <w:lang w:val="en-US" w:eastAsia="zh-CN"/>
        </w:rPr>
        <w:t>很重要很重要</w:t>
      </w:r>
      <w:r>
        <w:rPr>
          <w:rFonts w:hint="eastAsia" w:ascii="仿宋" w:hAnsi="仿宋" w:eastAsia="仿宋" w:cs="仿宋"/>
          <w:sz w:val="30"/>
          <w:szCs w:val="30"/>
          <w:highlight w:val="none"/>
          <w:lang w:val="en-US" w:eastAsia="zh-CN"/>
        </w:rPr>
        <w:t>（具体提交的内容模板参考以下截图即可）</w:t>
      </w:r>
    </w:p>
    <w:p>
      <w:pPr>
        <w:numPr>
          <w:ilvl w:val="0"/>
          <w:numId w:val="0"/>
        </w:numPr>
        <w:rPr>
          <w:rFonts w:hint="eastAsia" w:ascii="仿宋" w:hAnsi="仿宋" w:eastAsia="仿宋" w:cs="仿宋"/>
          <w:sz w:val="30"/>
          <w:szCs w:val="30"/>
          <w:highlight w:val="none"/>
          <w:lang w:val="en-US" w:eastAsia="zh-CN"/>
        </w:rPr>
      </w:pPr>
      <w:r>
        <w:rPr>
          <w:rFonts w:hint="eastAsia" w:ascii="仿宋" w:hAnsi="仿宋" w:eastAsia="仿宋" w:cs="仿宋"/>
          <w:sz w:val="30"/>
          <w:szCs w:val="30"/>
          <w:highlight w:val="none"/>
          <w:lang w:val="en-US" w:eastAsia="zh-CN"/>
        </w:rPr>
        <w:t xml:space="preserve">                   </w:t>
      </w:r>
      <w:r>
        <w:rPr>
          <w:rFonts w:hint="eastAsia" w:ascii="仿宋" w:hAnsi="仿宋" w:eastAsia="仿宋" w:cs="仿宋"/>
          <w:sz w:val="30"/>
          <w:szCs w:val="30"/>
          <w:highlight w:val="none"/>
          <w:lang w:val="en-US" w:eastAsia="zh-CN"/>
        </w:rPr>
        <w:drawing>
          <wp:inline distT="0" distB="0" distL="114300" distR="114300">
            <wp:extent cx="2352675" cy="9929495"/>
            <wp:effectExtent l="0" t="0" r="9525" b="14605"/>
            <wp:docPr id="6" name="图片 6" descr="Screenshot_2018-12-13-10-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18-12-13-10-17-27"/>
                    <pic:cNvPicPr>
                      <a:picLocks noChangeAspect="1"/>
                    </pic:cNvPicPr>
                  </pic:nvPicPr>
                  <pic:blipFill>
                    <a:blip r:embed="rId5"/>
                    <a:stretch>
                      <a:fillRect/>
                    </a:stretch>
                  </pic:blipFill>
                  <pic:spPr>
                    <a:xfrm>
                      <a:off x="0" y="0"/>
                      <a:ext cx="2352675" cy="9929495"/>
                    </a:xfrm>
                    <a:prstGeom prst="rect">
                      <a:avLst/>
                    </a:prstGeom>
                  </pic:spPr>
                </pic:pic>
              </a:graphicData>
            </a:graphic>
          </wp:inline>
        </w:drawing>
      </w:r>
    </w:p>
    <w:p>
      <w:pPr>
        <w:numPr>
          <w:ilvl w:val="0"/>
          <w:numId w:val="0"/>
        </w:numPr>
        <w:rPr>
          <w:rFonts w:hint="eastAsia" w:ascii="仿宋" w:hAnsi="仿宋" w:eastAsia="仿宋" w:cs="仿宋"/>
          <w:sz w:val="30"/>
          <w:szCs w:val="30"/>
          <w:highlight w:val="red"/>
          <w:lang w:val="en-US" w:eastAsia="zh-CN"/>
        </w:rPr>
      </w:pP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12.新人转正后要开转正会议，全体员工参加，新人要写“转正述职申请”（具体怎么写去可以百度查询作参考）。</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13.工时系统：工时系统为每天必须填写，记录每天的工作内容，是月底做考勤的依据。</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工时系统：</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IP地址:</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http://192.168.1.191:8080/admin/index.do?locale=zh_HANS_CN</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账号：yangxiaotong       密码：000000</w:t>
      </w:r>
    </w:p>
    <w:p>
      <w:pPr>
        <w:ind w:firstLine="600" w:firstLineChars="200"/>
        <w:rPr>
          <w:rFonts w:hint="eastAsia" w:ascii="仿宋" w:hAnsi="仿宋" w:eastAsia="仿宋" w:cs="仿宋"/>
          <w:sz w:val="30"/>
          <w:szCs w:val="30"/>
          <w:lang w:val="en-US" w:eastAsia="zh-CN"/>
        </w:rPr>
      </w:pPr>
    </w:p>
    <w:p>
      <w:pPr>
        <w:ind w:firstLine="600" w:firstLineChars="200"/>
        <w:rPr>
          <w:rFonts w:hint="eastAsia" w:ascii="仿宋" w:hAnsi="仿宋" w:eastAsia="仿宋" w:cs="仿宋"/>
          <w:sz w:val="30"/>
          <w:szCs w:val="30"/>
          <w:lang w:val="en-US" w:eastAsia="zh-CN"/>
        </w:rPr>
      </w:pP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具体填写操作方法如下：</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(1).点击“计划填写”</w:t>
      </w:r>
    </w:p>
    <w:p>
      <w:pPr>
        <w:ind w:firstLine="420" w:firstLineChars="200"/>
      </w:pPr>
      <w:r>
        <w:drawing>
          <wp:inline distT="0" distB="0" distL="114300" distR="114300">
            <wp:extent cx="5271135" cy="182181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1821815"/>
                    </a:xfrm>
                    <a:prstGeom prst="rect">
                      <a:avLst/>
                    </a:prstGeom>
                    <a:noFill/>
                    <a:ln w="9525">
                      <a:noFill/>
                    </a:ln>
                  </pic:spPr>
                </pic:pic>
              </a:graphicData>
            </a:graphic>
          </wp:inline>
        </w:drawing>
      </w:r>
    </w:p>
    <w:p>
      <w:pPr>
        <w:ind w:firstLine="420" w:firstLineChars="200"/>
      </w:pPr>
    </w:p>
    <w:p>
      <w:pPr>
        <w:numPr>
          <w:ilvl w:val="0"/>
          <w:numId w:val="2"/>
        </w:num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.点击右上角添加</w:t>
      </w:r>
    </w:p>
    <w:p>
      <w:pPr>
        <w:numPr>
          <w:ilvl w:val="0"/>
          <w:numId w:val="0"/>
        </w:numPr>
      </w:pPr>
      <w:r>
        <w:drawing>
          <wp:inline distT="0" distB="0" distL="114300" distR="114300">
            <wp:extent cx="5920105" cy="2237740"/>
            <wp:effectExtent l="0" t="0" r="444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920105" cy="2237740"/>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（3）如图所示，红色框内为必填内容</w:t>
      </w:r>
    </w:p>
    <w:p>
      <w:pPr>
        <w:numPr>
          <w:ilvl w:val="0"/>
          <w:numId w:val="0"/>
        </w:numPr>
        <w:ind w:firstLine="420"/>
      </w:pPr>
      <w:r>
        <w:drawing>
          <wp:inline distT="0" distB="0" distL="114300" distR="114300">
            <wp:extent cx="5273675" cy="277304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3675" cy="2773045"/>
                    </a:xfrm>
                    <a:prstGeom prst="rect">
                      <a:avLst/>
                    </a:prstGeom>
                    <a:noFill/>
                    <a:ln w="9525">
                      <a:noFill/>
                    </a:ln>
                  </pic:spPr>
                </pic:pic>
              </a:graphicData>
            </a:graphic>
          </wp:inline>
        </w:drawing>
      </w:r>
    </w:p>
    <w:p>
      <w:pPr>
        <w:numPr>
          <w:ilvl w:val="0"/>
          <w:numId w:val="0"/>
        </w:numPr>
        <w:ind w:firstLine="420"/>
      </w:pPr>
    </w:p>
    <w:p>
      <w:pPr>
        <w:numPr>
          <w:ilvl w:val="0"/>
          <w:numId w:val="0"/>
        </w:numPr>
        <w:ind w:firstLine="420"/>
      </w:pPr>
    </w:p>
    <w:p>
      <w:pPr>
        <w:numPr>
          <w:ilvl w:val="0"/>
          <w:numId w:val="0"/>
        </w:numPr>
        <w:ind w:firstLine="420"/>
      </w:pPr>
    </w:p>
    <w:p>
      <w:pPr>
        <w:numPr>
          <w:ilvl w:val="0"/>
          <w:numId w:val="0"/>
        </w:numPr>
        <w:ind w:firstLine="420"/>
      </w:pPr>
    </w:p>
    <w:p>
      <w:pPr>
        <w:numPr>
          <w:ilvl w:val="0"/>
          <w:numId w:val="0"/>
        </w:numPr>
        <w:ind w:firstLine="420"/>
      </w:pPr>
    </w:p>
    <w:p>
      <w:pPr>
        <w:numPr>
          <w:ilvl w:val="0"/>
          <w:numId w:val="0"/>
        </w:numPr>
        <w:ind w:firstLine="420"/>
      </w:pPr>
    </w:p>
    <w:p>
      <w:pPr>
        <w:numPr>
          <w:ilvl w:val="0"/>
          <w:numId w:val="0"/>
        </w:numPr>
        <w:ind w:firstLine="420"/>
      </w:pPr>
    </w:p>
    <w:p>
      <w:pPr>
        <w:numPr>
          <w:ilvl w:val="0"/>
          <w:numId w:val="0"/>
        </w:numPr>
        <w:ind w:firstLine="900" w:firstLineChars="300"/>
        <w:rPr>
          <w:rFonts w:hint="eastAsia" w:ascii="仿宋" w:hAnsi="仿宋" w:eastAsia="仿宋" w:cs="仿宋"/>
          <w:sz w:val="30"/>
          <w:szCs w:val="30"/>
          <w:lang w:eastAsia="zh-CN"/>
        </w:rPr>
      </w:pPr>
      <w:r>
        <w:rPr>
          <w:rFonts w:hint="eastAsia" w:ascii="仿宋" w:hAnsi="仿宋" w:eastAsia="仿宋" w:cs="仿宋"/>
          <w:sz w:val="30"/>
          <w:szCs w:val="30"/>
          <w:lang w:eastAsia="zh-CN"/>
        </w:rPr>
        <w:t>第一种情况：</w:t>
      </w: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其中工作项目：点击右上角三个点，可选择相关项目；</w:t>
      </w:r>
    </w:p>
    <w:p>
      <w:pPr>
        <w:numPr>
          <w:ilvl w:val="0"/>
          <w:numId w:val="0"/>
        </w:numPr>
        <w:ind w:firstLine="420"/>
        <w:rPr>
          <w:rFonts w:hint="eastAsia" w:ascii="仿宋" w:hAnsi="仿宋" w:eastAsia="仿宋" w:cs="仿宋"/>
          <w:sz w:val="30"/>
          <w:szCs w:val="30"/>
          <w:lang w:val="en-US" w:eastAsia="zh-CN"/>
        </w:rPr>
      </w:pPr>
      <w:r>
        <w:drawing>
          <wp:inline distT="0" distB="0" distL="114300" distR="114300">
            <wp:extent cx="5274310" cy="25336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2533650"/>
                    </a:xfrm>
                    <a:prstGeom prst="rect">
                      <a:avLst/>
                    </a:prstGeom>
                    <a:noFill/>
                    <a:ln w="9525">
                      <a:noFill/>
                    </a:ln>
                  </pic:spPr>
                </pic:pic>
              </a:graphicData>
            </a:graphic>
          </wp:inline>
        </w:drawing>
      </w: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工作用时：正常填写8小时；</w:t>
      </w: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所做工作：填写正常工作内容。</w:t>
      </w:r>
    </w:p>
    <w:p>
      <w:pPr>
        <w:numPr>
          <w:ilvl w:val="0"/>
          <w:numId w:val="0"/>
        </w:numPr>
        <w:ind w:firstLine="420"/>
        <w:rPr>
          <w:rFonts w:hint="eastAsia" w:ascii="仿宋" w:hAnsi="仿宋" w:eastAsia="仿宋" w:cs="仿宋"/>
          <w:sz w:val="30"/>
          <w:szCs w:val="30"/>
          <w:lang w:val="en-US" w:eastAsia="zh-CN"/>
        </w:rPr>
      </w:pPr>
    </w:p>
    <w:p>
      <w:pPr>
        <w:numPr>
          <w:ilvl w:val="0"/>
          <w:numId w:val="0"/>
        </w:numPr>
        <w:ind w:firstLine="420"/>
        <w:rPr>
          <w:rFonts w:hint="eastAsia" w:ascii="仿宋" w:hAnsi="仿宋" w:eastAsia="仿宋" w:cs="仿宋"/>
          <w:sz w:val="30"/>
          <w:szCs w:val="30"/>
          <w:lang w:val="en-US" w:eastAsia="zh-CN"/>
        </w:rPr>
      </w:pP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第二中情况：如果当天有请假情况</w:t>
      </w: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其中工作项目：点击右上角三个点，选择日常请假选项；</w:t>
      </w:r>
    </w:p>
    <w:p>
      <w:pPr>
        <w:numPr>
          <w:ilvl w:val="0"/>
          <w:numId w:val="0"/>
        </w:numPr>
        <w:ind w:firstLine="420"/>
      </w:pPr>
      <w:r>
        <w:drawing>
          <wp:inline distT="0" distB="0" distL="114300" distR="114300">
            <wp:extent cx="5273040" cy="2255520"/>
            <wp:effectExtent l="0" t="0" r="381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040" cy="2255520"/>
                    </a:xfrm>
                    <a:prstGeom prst="rect">
                      <a:avLst/>
                    </a:prstGeom>
                    <a:noFill/>
                    <a:ln w="9525">
                      <a:noFill/>
                    </a:ln>
                  </pic:spPr>
                </pic:pic>
              </a:graphicData>
            </a:graphic>
          </wp:inline>
        </w:drawing>
      </w:r>
    </w:p>
    <w:p>
      <w:pPr>
        <w:numPr>
          <w:ilvl w:val="0"/>
          <w:numId w:val="0"/>
        </w:numPr>
        <w:ind w:firstLine="1200" w:firstLineChars="4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工作用时：填写请假的小时数；注（例如当天请假2小时，需要填写一份2小时请假工时，另外还需要填写一份6小时正常上班工时，加一起够8小时。）</w:t>
      </w: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所做工作：填写“请假”。</w:t>
      </w:r>
    </w:p>
    <w:p>
      <w:pPr>
        <w:numPr>
          <w:ilvl w:val="0"/>
          <w:numId w:val="0"/>
        </w:numPr>
        <w:ind w:firstLine="420"/>
        <w:rPr>
          <w:rFonts w:hint="eastAsia" w:ascii="仿宋" w:hAnsi="仿宋" w:eastAsia="仿宋" w:cs="仿宋"/>
          <w:sz w:val="30"/>
          <w:szCs w:val="30"/>
          <w:lang w:val="en-US" w:eastAsia="zh-CN"/>
        </w:rPr>
      </w:pP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第三种情况：如果当天有加班情况。</w:t>
      </w: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其中工作项目：点击右上角三个点，选择相关项目选项；</w:t>
      </w: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工作用时：填写加班小时数；</w:t>
      </w: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所做工作：填写正常工作内容。</w:t>
      </w:r>
    </w:p>
    <w:p>
      <w:pPr>
        <w:numPr>
          <w:ilvl w:val="0"/>
          <w:numId w:val="0"/>
        </w:numPr>
        <w:ind w:firstLine="42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注意；此处选择</w:t>
      </w:r>
    </w:p>
    <w:p>
      <w:pPr>
        <w:numPr>
          <w:ilvl w:val="0"/>
          <w:numId w:val="0"/>
        </w:numPr>
        <w:ind w:firstLine="420"/>
      </w:pPr>
      <w:r>
        <w:drawing>
          <wp:inline distT="0" distB="0" distL="114300" distR="114300">
            <wp:extent cx="4947920" cy="1260475"/>
            <wp:effectExtent l="0" t="0" r="5080"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947920" cy="1260475"/>
                    </a:xfrm>
                    <a:prstGeom prst="rect">
                      <a:avLst/>
                    </a:prstGeom>
                    <a:noFill/>
                    <a:ln w="9525">
                      <a:noFill/>
                    </a:ln>
                  </pic:spPr>
                </pic:pic>
              </a:graphicData>
            </a:graphic>
          </wp:inline>
        </w:drawing>
      </w:r>
    </w:p>
    <w:p>
      <w:pPr>
        <w:numPr>
          <w:ilvl w:val="0"/>
          <w:numId w:val="0"/>
        </w:numPr>
        <w:ind w:firstLine="420"/>
        <w:rPr>
          <w:rFonts w:hint="eastAsia"/>
          <w:highlight w:val="yellow"/>
          <w:lang w:eastAsia="zh-CN"/>
        </w:rPr>
      </w:pPr>
      <w:r>
        <w:rPr>
          <w:rFonts w:hint="eastAsia"/>
          <w:highlight w:val="yellow"/>
          <w:lang w:eastAsia="zh-CN"/>
        </w:rPr>
        <w:t>具体所做工作内容参考模板如下：</w:t>
      </w:r>
      <w:bookmarkStart w:id="0" w:name="_GoBack"/>
      <w:bookmarkEnd w:id="0"/>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098540" cy="2002790"/>
            <wp:effectExtent l="0" t="0" r="16510" b="1651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2"/>
                    <a:stretch>
                      <a:fillRect/>
                    </a:stretch>
                  </pic:blipFill>
                  <pic:spPr>
                    <a:xfrm>
                      <a:off x="0" y="0"/>
                      <a:ext cx="6098540" cy="20027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28055" cy="1609725"/>
            <wp:effectExtent l="0" t="0" r="10795" b="952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6028055" cy="16097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94CA76"/>
    <w:multiLevelType w:val="singleLevel"/>
    <w:tmpl w:val="EC94CA76"/>
    <w:lvl w:ilvl="0" w:tentative="0">
      <w:start w:val="11"/>
      <w:numFmt w:val="decimal"/>
      <w:lvlText w:val="%1."/>
      <w:lvlJc w:val="left"/>
      <w:pPr>
        <w:tabs>
          <w:tab w:val="left" w:pos="312"/>
        </w:tabs>
      </w:pPr>
    </w:lvl>
  </w:abstractNum>
  <w:abstractNum w:abstractNumId="1">
    <w:nsid w:val="59754BB6"/>
    <w:multiLevelType w:val="singleLevel"/>
    <w:tmpl w:val="59754BB6"/>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71062"/>
    <w:rsid w:val="0A640B0E"/>
    <w:rsid w:val="0B383CDB"/>
    <w:rsid w:val="0B7A56A3"/>
    <w:rsid w:val="0E4D60FF"/>
    <w:rsid w:val="123C6EE3"/>
    <w:rsid w:val="126779EA"/>
    <w:rsid w:val="1F624214"/>
    <w:rsid w:val="209944C8"/>
    <w:rsid w:val="215F2B79"/>
    <w:rsid w:val="25BD040C"/>
    <w:rsid w:val="26CB71D8"/>
    <w:rsid w:val="2E9054A2"/>
    <w:rsid w:val="2FE511F9"/>
    <w:rsid w:val="359F4D40"/>
    <w:rsid w:val="36530AFC"/>
    <w:rsid w:val="388B5BEC"/>
    <w:rsid w:val="3E4E0F43"/>
    <w:rsid w:val="3E527209"/>
    <w:rsid w:val="3EF53621"/>
    <w:rsid w:val="3F7126F6"/>
    <w:rsid w:val="408A3AFC"/>
    <w:rsid w:val="429441E5"/>
    <w:rsid w:val="45903248"/>
    <w:rsid w:val="493A2616"/>
    <w:rsid w:val="4D0F7C35"/>
    <w:rsid w:val="537A6269"/>
    <w:rsid w:val="55CC45B1"/>
    <w:rsid w:val="56EE3363"/>
    <w:rsid w:val="5F1A206B"/>
    <w:rsid w:val="5FC057D9"/>
    <w:rsid w:val="62185BA9"/>
    <w:rsid w:val="66DD79BA"/>
    <w:rsid w:val="69571CBF"/>
    <w:rsid w:val="6F730F76"/>
    <w:rsid w:val="775E09C3"/>
    <w:rsid w:val="79450F1E"/>
    <w:rsid w:val="7D0E2A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2018-12-13T02:29:33Z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