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00"/>
        <w:rPr/>
      </w:pPr>
      <w:r>
        <w:rPr>
          <w:rFonts w:hint="eastAsia"/>
          <w:sz w:val="36"/>
        </w:rPr>
        <w:t xml:space="preserve">     </w:t>
      </w:r>
    </w:p>
    <w:p>
      <w:pPr>
        <w:pStyle w:val="Normal"/>
        <w:spacing w:lineRule="exact" w:line="500"/>
        <w:jc w:val="center"/>
        <w:rPr>
          <w:rFonts w:hint="eastAsia"/>
          <w:sz w:val="36"/>
        </w:rPr>
      </w:pPr>
      <w:r>
        <w:rPr>
          <w:rFonts w:hint="eastAsia"/>
          <w:sz w:val="36"/>
        </w:rPr>
      </w:r>
    </w:p>
    <w:p>
      <w:pPr>
        <w:pStyle w:val="Normal"/>
        <w:spacing w:lineRule="exact" w:line="500"/>
        <w:jc w:val="center"/>
        <w:rPr>
          <w:rFonts w:hint="eastAsia"/>
          <w:sz w:val="36"/>
        </w:rPr>
      </w:pPr>
      <w:r>
        <w:rPr>
          <w:rFonts w:hint="eastAsia"/>
          <w:sz w:val="36"/>
        </w:rPr>
      </w:r>
    </w:p>
    <w:p>
      <w:pPr>
        <w:pStyle w:val="Normal"/>
        <w:spacing w:lineRule="exact" w:line="500"/>
        <w:jc w:val="center"/>
        <w:rPr>
          <w:rFonts w:hint="eastAsia"/>
          <w:sz w:val="36"/>
        </w:rPr>
      </w:pPr>
      <w:r>
        <w:rPr>
          <w:rFonts w:hint="eastAsia"/>
          <w:sz w:val="36"/>
        </w:rPr>
      </w:r>
    </w:p>
    <w:p>
      <w:pPr>
        <w:pStyle w:val="Normal"/>
        <w:spacing w:lineRule="exact" w:line="500"/>
        <w:jc w:val="center"/>
        <w:rPr>
          <w:rFonts w:hint="eastAsia"/>
          <w:sz w:val="36"/>
        </w:rPr>
      </w:pPr>
      <w:r>
        <w:rPr>
          <w:rFonts w:hint="eastAsia"/>
          <w:sz w:val="36"/>
        </w:rPr>
      </w:r>
    </w:p>
    <w:p>
      <w:pPr>
        <w:pStyle w:val="Normal"/>
        <w:spacing w:lineRule="exact" w:line="600"/>
        <w:jc w:val="center"/>
        <w:rPr>
          <w:rFonts w:hint="eastAsia"/>
          <w:b/>
          <w:bCs/>
          <w:sz w:val="44"/>
        </w:rPr>
      </w:pPr>
      <w:r>
        <w:rPr>
          <w:rFonts w:hint="eastAsia"/>
          <w:b/>
          <w:bCs/>
          <w:sz w:val="44"/>
        </w:rPr>
        <w:t>房 地 产 估 价 报 告</w:t>
      </w:r>
    </w:p>
    <w:p>
      <w:pPr>
        <w:pStyle w:val="Normal"/>
        <w:spacing w:lineRule="exact" w:line="600"/>
        <w:rPr>
          <w:rFonts w:hint="eastAsia"/>
          <w:b/>
          <w:bCs/>
          <w:sz w:val="44"/>
        </w:rPr>
      </w:pPr>
      <w:r>
        <w:rPr>
          <w:rFonts w:hint="eastAsia"/>
          <w:b/>
          <w:bCs/>
          <w:sz w:val="44"/>
        </w:rPr>
      </w:r>
    </w:p>
    <w:p>
      <w:pPr>
        <w:pStyle w:val="BodyText"/>
        <w:tabs>
          <w:tab w:val="clear" w:pos="425"/>
          <w:tab w:val="left" w:pos="0" w:leader="none"/>
          <w:tab w:val="left" w:pos="7635" w:leader="none"/>
        </w:tabs>
        <w:spacing w:lineRule="exact" w:line="700"/>
        <w:ind w:firstLineChars="0" w:firstLine="0" w:startChars="0" w:start="0" w:endChars="-514"/>
        <w:rPr/>
      </w:pPr>
      <w:r>
        <w:rPr>
          <w:rFonts w:hint="eastAsia"/>
          <w:spacing w:val="18"/>
          <w:sz w:val="32"/>
          <w:szCs w:val="32"/>
        </w:rPr>
        <w:t>估价项目名称</w:t>
      </w:r>
      <w:r>
        <w:rPr>
          <w:rFonts w:hint="eastAsia"/>
          <w:sz w:val="32"/>
          <w:szCs w:val="32"/>
        </w:rPr>
        <w:t>：</w:t>
      </w:r>
      <w:r>
        <w:rPr>
          <w:rFonts w:hint="eastAsia"/>
          <w:sz w:val="32"/>
          <w:szCs w:val="32"/>
        </w:rPr>
        <w:t>HT</w:t>
      </w:r>
      <w:r>
        <w:rPr>
          <w:rFonts w:hint="eastAsia"/>
          <w:sz w:val="32"/>
          <w:szCs w:val="32"/>
        </w:rPr>
        <w:t>镇</w:t>
      </w:r>
      <w:r>
        <w:rPr>
          <w:rFonts w:hint="eastAsia"/>
          <w:sz w:val="32"/>
          <w:szCs w:val="32"/>
        </w:rPr>
        <w:t>*****</w:t>
      </w:r>
      <w:r>
        <w:rPr>
          <w:rFonts w:hint="eastAsia"/>
          <w:sz w:val="32"/>
          <w:szCs w:val="32"/>
        </w:rPr>
        <w:t>房</w:t>
      </w:r>
    </w:p>
    <w:p>
      <w:pPr>
        <w:pStyle w:val="BodyText"/>
        <w:tabs>
          <w:tab w:val="clear" w:pos="425"/>
          <w:tab w:val="left" w:pos="0" w:leader="none"/>
          <w:tab w:val="left" w:pos="7635" w:leader="none"/>
        </w:tabs>
        <w:spacing w:lineRule="exact" w:line="700"/>
        <w:ind w:firstLineChars="750" w:startChars="0" w:start="0" w:endChars="-514"/>
        <w:rPr>
          <w:rFonts w:hint="eastAsia"/>
          <w:sz w:val="32"/>
          <w:szCs w:val="32"/>
        </w:rPr>
      </w:pPr>
      <w:r>
        <w:rPr>
          <w:rFonts w:hint="eastAsia"/>
          <w:sz w:val="32"/>
          <w:szCs w:val="32"/>
        </w:rPr>
        <w:t>房地产</w:t>
      </w:r>
      <w:r>
        <w:rPr>
          <w:rFonts w:ascii="宋体;SimSun" w:hAnsi="宋体;SimSun" w:cs="宋体;SimSun" w:hint="eastAsia"/>
          <w:spacing w:val="-8"/>
          <w:sz w:val="32"/>
          <w:szCs w:val="32"/>
        </w:rPr>
        <w:t>租赁价值估价</w:t>
      </w:r>
    </w:p>
    <w:p>
      <w:pPr>
        <w:pStyle w:val="Normal"/>
        <w:spacing w:lineRule="exact" w:line="500"/>
        <w:rPr>
          <w:rFonts w:hint="eastAsia"/>
          <w:sz w:val="32"/>
          <w:szCs w:val="32"/>
        </w:rPr>
      </w:pPr>
      <w:r>
        <w:rPr>
          <w:rFonts w:hint="eastAsia"/>
          <w:spacing w:val="-2"/>
          <w:sz w:val="32"/>
          <w:szCs w:val="32"/>
        </w:rPr>
        <w:t xml:space="preserve">           </w:t>
      </w:r>
    </w:p>
    <w:p>
      <w:pPr>
        <w:pStyle w:val="BodyText"/>
        <w:tabs>
          <w:tab w:val="clear" w:pos="425"/>
          <w:tab w:val="left" w:pos="2160" w:leader="none"/>
        </w:tabs>
        <w:spacing w:lineRule="exact" w:line="600"/>
        <w:ind w:hangingChars="656" w:startChars="-8.99999999999999" w:endChars="-200"/>
        <w:rPr>
          <w:rFonts w:hint="eastAsia"/>
          <w:spacing w:val="30"/>
          <w:sz w:val="32"/>
          <w:szCs w:val="32"/>
        </w:rPr>
      </w:pPr>
      <w:r>
        <w:rPr>
          <w:rFonts w:hint="eastAsia"/>
          <w:spacing w:val="50"/>
          <w:sz w:val="32"/>
          <w:szCs w:val="32"/>
        </w:rPr>
        <w:t>估价委托人：</w:t>
      </w:r>
      <w:bookmarkStart w:id="0" w:name="OLE_LINK2"/>
      <w:bookmarkStart w:id="1" w:name="OLE_LINK1"/>
      <w:r>
        <w:rPr>
          <w:rFonts w:cs="宋体;SimSun" w:hint="eastAsia" w:ascii="宋体;SimSun" w:hAnsi="宋体;SimSun"/>
          <w:sz w:val="32"/>
          <w:szCs w:val="32"/>
        </w:rPr>
        <w:t>WJCSZYYY</w:t>
      </w:r>
      <w:r>
        <w:rPr>
          <w:rFonts w:ascii="宋体;SimSun" w:hAnsi="宋体;SimSun" w:cs="宋体;SimSun" w:hint="eastAsia"/>
          <w:sz w:val="32"/>
          <w:szCs w:val="32"/>
        </w:rPr>
        <w:t>有限公司</w:t>
      </w:r>
    </w:p>
    <w:p>
      <w:pPr>
        <w:pStyle w:val="BodyText"/>
        <w:tabs>
          <w:tab w:val="clear" w:pos="425"/>
          <w:tab w:val="left" w:pos="2160" w:leader="none"/>
        </w:tabs>
        <w:spacing w:lineRule="exact" w:line="600"/>
        <w:ind w:hangingChars="660" w:startChars="-14" w:endChars="-200"/>
        <w:rPr>
          <w:rFonts w:hint="eastAsia"/>
          <w:spacing w:val="30"/>
          <w:sz w:val="32"/>
          <w:szCs w:val="32"/>
        </w:rPr>
      </w:pPr>
      <w:r>
        <w:rPr>
          <w:rFonts w:hint="eastAsia"/>
          <w:spacing w:val="30"/>
          <w:sz w:val="32"/>
          <w:szCs w:val="32"/>
        </w:rPr>
      </w:r>
      <w:bookmarkEnd w:id="0"/>
      <w:bookmarkEnd w:id="1"/>
    </w:p>
    <w:p>
      <w:pPr>
        <w:pStyle w:val="Normal"/>
        <w:spacing w:lineRule="exact" w:line="600"/>
        <w:ind w:firstLineChars="50" w:startChars="-85" w:endChars="0" w:end="0"/>
        <w:rPr/>
      </w:pPr>
      <w:r>
        <w:rPr>
          <w:rFonts w:hint="eastAsia"/>
          <w:sz w:val="32"/>
          <w:szCs w:val="32"/>
        </w:rPr>
        <w:t>房地产估价机构：</w:t>
      </w:r>
      <w:r>
        <w:rPr>
          <w:rFonts w:hint="eastAsia"/>
          <w:sz w:val="32"/>
          <w:szCs w:val="32"/>
        </w:rPr>
        <w:t>J</w:t>
      </w:r>
      <w:r>
        <w:rPr>
          <w:rFonts w:hint="eastAsia"/>
          <w:sz w:val="32"/>
          <w:szCs w:val="32"/>
        </w:rPr>
        <w:t>土地房地产评估咨询有限公司</w:t>
      </w:r>
    </w:p>
    <w:p>
      <w:pPr>
        <w:pStyle w:val="Normal"/>
        <w:spacing w:lineRule="exact" w:line="600"/>
        <w:rPr>
          <w:rFonts w:hint="eastAsia"/>
          <w:sz w:val="32"/>
          <w:szCs w:val="32"/>
        </w:rPr>
      </w:pPr>
      <w:r>
        <w:rPr>
          <w:rFonts w:hint="eastAsia"/>
          <w:sz w:val="32"/>
          <w:szCs w:val="32"/>
        </w:rPr>
      </w:r>
    </w:p>
    <w:p>
      <w:pPr>
        <w:pStyle w:val="Normal"/>
        <w:spacing w:lineRule="exact" w:line="600"/>
        <w:ind w:hangingChars="5" w:startChars="-9" w:endChars="0" w:end="0"/>
        <w:rPr/>
      </w:pPr>
      <w:r>
        <w:rPr>
          <w:rFonts w:ascii="宋体;SimSun" w:hAnsi="宋体;SimSun" w:cs="宋体;SimSun" w:hint="eastAsia"/>
          <w:spacing w:val="-18"/>
          <w:sz w:val="32"/>
          <w:szCs w:val="32"/>
        </w:rPr>
        <w:t>注册房地产估价师：</w:t>
      </w:r>
      <w:r>
        <w:rPr>
          <w:rFonts w:cs="宋体;SimSun" w:hint="eastAsia" w:ascii="宋体;SimSun" w:hAnsi="宋体;SimSun"/>
          <w:sz w:val="32"/>
          <w:szCs w:val="32"/>
        </w:rPr>
        <w:t>W</w:t>
      </w:r>
      <w:r>
        <w:rPr>
          <w:rFonts w:ascii="宋体;SimSun" w:hAnsi="宋体;SimSun" w:cs="宋体;SimSun" w:hint="eastAsia"/>
          <w:sz w:val="32"/>
          <w:szCs w:val="32"/>
        </w:rPr>
        <w:t>（</w:t>
      </w:r>
      <w:r>
        <w:rPr>
          <w:rFonts w:cs="宋体;SimSun" w:hint="eastAsia" w:ascii="宋体;SimSun" w:hAnsi="宋体;SimSun"/>
          <w:sz w:val="32"/>
          <w:szCs w:val="32"/>
        </w:rPr>
        <w:t>JJ100119</w:t>
      </w:r>
      <w:r>
        <w:rPr>
          <w:rFonts w:ascii="宋体;SimSun" w:hAnsi="宋体;SimSun" w:cs="宋体;SimSun" w:hint="eastAsia"/>
          <w:sz w:val="32"/>
          <w:szCs w:val="32"/>
        </w:rPr>
        <w:t xml:space="preserve">） </w:t>
      </w:r>
      <w:r>
        <w:rPr>
          <w:rFonts w:cs="宋体;SimSun" w:hint="eastAsia" w:ascii="宋体;SimSun" w:hAnsi="宋体;SimSun"/>
          <w:sz w:val="32"/>
          <w:szCs w:val="32"/>
        </w:rPr>
        <w:t>Z</w:t>
      </w:r>
      <w:r>
        <w:rPr>
          <w:rFonts w:ascii="宋体;SimSun" w:hAnsi="宋体;SimSun" w:cs="宋体;SimSun" w:hint="eastAsia"/>
          <w:sz w:val="32"/>
          <w:szCs w:val="32"/>
        </w:rPr>
        <w:t>（</w:t>
      </w:r>
      <w:r>
        <w:rPr>
          <w:rFonts w:cs="宋体;SimSun" w:hint="eastAsia" w:ascii="宋体;SimSun" w:hAnsi="宋体;SimSun"/>
          <w:sz w:val="32"/>
          <w:szCs w:val="32"/>
        </w:rPr>
        <w:t>JJ170348</w:t>
      </w:r>
      <w:r>
        <w:rPr>
          <w:rFonts w:ascii="宋体;SimSun" w:hAnsi="宋体;SimSun" w:cs="宋体;SimSun" w:hint="eastAsia"/>
          <w:sz w:val="32"/>
          <w:szCs w:val="32"/>
        </w:rPr>
        <w:t xml:space="preserve">）                                       </w:t>
      </w:r>
    </w:p>
    <w:p>
      <w:pPr>
        <w:pStyle w:val="Normal"/>
        <w:spacing w:lineRule="exact" w:line="600"/>
        <w:rPr>
          <w:rFonts w:hint="eastAsia"/>
          <w:sz w:val="32"/>
          <w:szCs w:val="32"/>
        </w:rPr>
      </w:pPr>
      <w:r>
        <w:rPr>
          <w:rFonts w:hint="eastAsia"/>
          <w:sz w:val="32"/>
          <w:szCs w:val="32"/>
        </w:rPr>
        <w:t xml:space="preserve">  </w:t>
      </w:r>
    </w:p>
    <w:p>
      <w:pPr>
        <w:pStyle w:val="Normal"/>
        <w:spacing w:lineRule="exact" w:line="600"/>
        <w:ind w:hangingChars="5" w:startChars="-9" w:endChars="0" w:end="0"/>
        <w:rPr>
          <w:rFonts w:hint="eastAsia"/>
          <w:sz w:val="32"/>
          <w:szCs w:val="32"/>
        </w:rPr>
      </w:pPr>
      <w:r>
        <w:rPr>
          <w:rFonts w:ascii="宋体;SimSun" w:hAnsi="宋体;SimSun" w:cs="宋体;SimSun" w:hint="eastAsia"/>
          <w:spacing w:val="-18"/>
          <w:sz w:val="32"/>
          <w:szCs w:val="32"/>
        </w:rPr>
        <w:t>估价报告出具日期</w:t>
      </w:r>
      <w:r>
        <w:rPr>
          <w:rFonts w:hint="eastAsia"/>
          <w:spacing w:val="-20"/>
          <w:sz w:val="32"/>
          <w:szCs w:val="32"/>
        </w:rPr>
        <w:t>：</w:t>
      </w:r>
      <w:r>
        <w:rPr>
          <w:rFonts w:ascii="宋体;SimSun" w:hAnsi="宋体;SimSun" w:cs="宋体;SimSun" w:hint="eastAsia"/>
          <w:spacing w:val="-18"/>
          <w:sz w:val="32"/>
          <w:szCs w:val="32"/>
        </w:rPr>
        <w:t>二〇二五年十月二十日</w:t>
      </w:r>
    </w:p>
    <w:p>
      <w:pPr>
        <w:pStyle w:val="Normal"/>
        <w:spacing w:lineRule="exact" w:line="600"/>
        <w:rPr>
          <w:rFonts w:hint="eastAsia"/>
          <w:sz w:val="32"/>
          <w:szCs w:val="32"/>
        </w:rPr>
      </w:pPr>
      <w:r>
        <w:rPr>
          <w:rFonts w:hint="eastAsia"/>
          <w:sz w:val="32"/>
          <w:szCs w:val="32"/>
        </w:rPr>
      </w:r>
    </w:p>
    <w:p>
      <w:pPr>
        <w:pStyle w:val="Normal"/>
        <w:spacing w:lineRule="exact" w:line="600"/>
        <w:ind w:firstLineChars="50" w:startChars="-85" w:endChars="0" w:end="0"/>
        <w:rPr>
          <w:rFonts w:ascii="宋体;SimSun" w:hAnsi="宋体;SimSun" w:cs="宋体;SimSun" w:hint="eastAsia"/>
          <w:sz w:val="32"/>
          <w:szCs w:val="32"/>
        </w:rPr>
      </w:pPr>
      <w:r>
        <w:rPr>
          <w:rFonts w:ascii="宋体;SimSun" w:hAnsi="宋体;SimSun" w:cs="宋体;SimSun" w:hint="eastAsia"/>
          <w:spacing w:val="26"/>
          <w:sz w:val="32"/>
          <w:szCs w:val="32"/>
        </w:rPr>
        <w:t>估价报告编号：</w:t>
      </w:r>
      <w:r>
        <w:rPr>
          <w:rFonts w:cs="宋体;SimSun" w:hint="eastAsia" w:ascii="宋体;SimSun" w:hAnsi="宋体;SimSun"/>
          <w:sz w:val="32"/>
          <w:szCs w:val="32"/>
        </w:rPr>
        <w:t>CJ</w:t>
      </w:r>
      <w:r>
        <w:rPr>
          <w:rFonts w:ascii="宋体;SimSun" w:hAnsi="宋体;SimSun" w:cs="宋体;SimSun" w:hint="eastAsia"/>
          <w:sz w:val="32"/>
          <w:szCs w:val="32"/>
        </w:rPr>
        <w:t>房报（</w:t>
      </w:r>
      <w:r>
        <w:rPr>
          <w:rFonts w:cs="宋体;SimSun" w:hint="eastAsia" w:ascii="宋体;SimSun" w:hAnsi="宋体;SimSun"/>
          <w:sz w:val="32"/>
          <w:szCs w:val="32"/>
        </w:rPr>
        <w:t>2025</w:t>
      </w:r>
      <w:r>
        <w:rPr>
          <w:rFonts w:ascii="宋体;SimSun" w:hAnsi="宋体;SimSun" w:cs="宋体;SimSun" w:hint="eastAsia"/>
          <w:sz w:val="32"/>
          <w:szCs w:val="32"/>
        </w:rPr>
        <w:t>）字第</w:t>
      </w:r>
      <w:r>
        <w:rPr>
          <w:rFonts w:cs="宋体;SimSun" w:hint="eastAsia" w:ascii="宋体;SimSun" w:hAnsi="宋体;SimSun"/>
          <w:sz w:val="32"/>
          <w:szCs w:val="32"/>
        </w:rPr>
        <w:t>203</w:t>
      </w:r>
      <w:r>
        <w:rPr>
          <w:rFonts w:ascii="宋体;SimSun" w:hAnsi="宋体;SimSun" w:cs="宋体;SimSun" w:hint="eastAsia"/>
          <w:sz w:val="32"/>
          <w:szCs w:val="32"/>
        </w:rPr>
        <w:t>号</w:t>
      </w:r>
    </w:p>
    <w:p>
      <w:pPr>
        <w:pStyle w:val="Normal"/>
        <w:spacing w:lineRule="exact" w:line="600"/>
        <w:ind w:firstLineChars="50" w:startChars="-85" w:endChars="0" w:end="0"/>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600"/>
        <w:ind w:firstLineChars="50" w:startChars="-85" w:endChars="0" w:end="0"/>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600"/>
        <w:ind w:firstLineChars="50" w:startChars="-85" w:endChars="0" w:end="0"/>
        <w:rPr>
          <w:rFonts w:ascii="宋体;SimSun" w:hAnsi="宋体;SimSun" w:cs="宋体;SimSun" w:hint="eastAsia"/>
          <w:sz w:val="32"/>
          <w:szCs w:val="32"/>
        </w:rPr>
      </w:pPr>
      <w:r>
        <w:rPr>
          <w:rFonts w:cs="宋体;SimSun" w:hint="eastAsia" w:ascii="宋体;SimSun" w:hAnsi="宋体;SimSun"/>
          <w:sz w:val="32"/>
          <w:szCs w:val="32"/>
        </w:rPr>
      </w:r>
    </w:p>
    <w:p>
      <w:pPr>
        <w:pStyle w:val="Normal"/>
        <w:tabs>
          <w:tab w:val="clear" w:pos="425"/>
          <w:tab w:val="left" w:pos="7980" w:leader="none"/>
        </w:tabs>
        <w:spacing w:lineRule="exact" w:line="420"/>
        <w:rPr>
          <w:rFonts w:ascii="宋体;SimSun" w:hAnsi="宋体;SimSun" w:cs="宋体;SimSun" w:hint="eastAsia"/>
          <w:b/>
          <w:sz w:val="36"/>
          <w:szCs w:val="32"/>
        </w:rPr>
      </w:pPr>
      <w:r>
        <w:rPr>
          <w:rFonts w:cs="宋体;SimSun" w:hint="eastAsia" w:ascii="宋体;SimSun" w:hAnsi="宋体;SimSun"/>
          <w:b/>
          <w:sz w:val="36"/>
          <w:szCs w:val="32"/>
        </w:rPr>
      </w:r>
    </w:p>
    <w:p>
      <w:pPr>
        <w:pStyle w:val="Normal"/>
        <w:tabs>
          <w:tab w:val="clear" w:pos="425"/>
          <w:tab w:val="left" w:pos="7980" w:leader="none"/>
        </w:tabs>
        <w:spacing w:lineRule="atLeast" w:line="480"/>
        <w:jc w:val="center"/>
        <w:rPr>
          <w:rFonts w:ascii="宋体;SimSun" w:hAnsi="宋体;SimSun" w:cs="宋体;SimSun" w:hint="eastAsia"/>
          <w:b/>
          <w:sz w:val="36"/>
        </w:rPr>
      </w:pPr>
      <w:r>
        <w:rPr>
          <w:rFonts w:cs="宋体;SimSun" w:hint="eastAsia" w:ascii="宋体;SimSun" w:hAnsi="宋体;SimSun"/>
          <w:b/>
          <w:sz w:val="36"/>
        </w:rPr>
      </w:r>
    </w:p>
    <w:p>
      <w:pPr>
        <w:pStyle w:val="Normal"/>
        <w:tabs>
          <w:tab w:val="clear" w:pos="425"/>
          <w:tab w:val="left" w:pos="7980" w:leader="none"/>
        </w:tabs>
        <w:spacing w:lineRule="atLeast" w:line="540"/>
        <w:jc w:val="center"/>
        <w:rPr>
          <w:rFonts w:hint="eastAsia"/>
          <w:b/>
          <w:color w:val="FF00FF"/>
          <w:sz w:val="36"/>
        </w:rPr>
      </w:pPr>
      <w:r>
        <w:rPr>
          <w:rFonts w:ascii="宋体;SimSun" w:hAnsi="宋体;SimSun" w:cs="宋体;SimSun" w:hint="eastAsia"/>
          <w:b/>
          <w:sz w:val="36"/>
        </w:rPr>
        <w:t>致估价委托人函</w:t>
      </w:r>
    </w:p>
    <w:p>
      <w:pPr>
        <w:pStyle w:val="Normal"/>
        <w:spacing w:lineRule="atLeast" w:line="540"/>
        <w:rPr/>
      </w:pPr>
      <w:r>
        <w:rPr>
          <w:sz w:val="24"/>
          <w:szCs w:val="24"/>
        </w:rPr>
        <w:t>WJCSZYYY</w:t>
      </w:r>
      <w:r>
        <w:rPr>
          <w:sz w:val="24"/>
          <w:szCs w:val="24"/>
        </w:rPr>
        <w:t>有限公司</w:t>
      </w:r>
      <w:r>
        <w:rPr>
          <w:rFonts w:ascii="宋体;SimSun" w:hAnsi="宋体;SimSun" w:cs="宋体;SimSun" w:hint="eastAsia"/>
          <w:sz w:val="24"/>
        </w:rPr>
        <w:t>：</w:t>
      </w:r>
    </w:p>
    <w:p>
      <w:pPr>
        <w:pStyle w:val="Normal"/>
        <w:spacing w:lineRule="atLeast" w:line="540"/>
        <w:ind w:firstLineChars="200" w:startChars="0" w:start="0" w:endChars="0" w:end="0"/>
        <w:rPr/>
      </w:pPr>
      <w:r>
        <w:rPr>
          <w:rFonts w:ascii="宋体;SimSun" w:hAnsi="宋体;SimSun" w:cs="宋体;SimSun"/>
          <w:sz w:val="24"/>
          <w:szCs w:val="24"/>
        </w:rPr>
        <w:t>本公司受贵</w:t>
      </w:r>
      <w:r>
        <w:rPr>
          <w:rFonts w:ascii="宋体;SimSun" w:hAnsi="宋体;SimSun" w:cs="宋体;SimSun" w:hint="eastAsia"/>
          <w:sz w:val="24"/>
          <w:szCs w:val="24"/>
        </w:rPr>
        <w:t>方</w:t>
      </w:r>
      <w:r>
        <w:rPr>
          <w:rFonts w:ascii="宋体;SimSun" w:hAnsi="宋体;SimSun" w:cs="宋体;SimSun"/>
          <w:sz w:val="24"/>
          <w:szCs w:val="24"/>
        </w:rPr>
        <w:t>委托，对</w:t>
      </w:r>
      <w:r>
        <w:rPr>
          <w:rFonts w:ascii="宋体;SimSun" w:hAnsi="宋体;SimSun" w:cs="宋体;SimSun" w:hint="eastAsia"/>
          <w:sz w:val="24"/>
          <w:szCs w:val="24"/>
        </w:rPr>
        <w:t>坐落于</w:t>
      </w:r>
      <w:r>
        <w:rPr>
          <w:rFonts w:cs="宋体;SimSun" w:hint="eastAsia" w:ascii="宋体;SimSun" w:hAnsi="宋体;SimSun"/>
          <w:sz w:val="24"/>
        </w:rPr>
        <w:t>HT</w:t>
      </w:r>
      <w:r>
        <w:rPr>
          <w:rFonts w:ascii="宋体;SimSun" w:hAnsi="宋体;SimSun" w:cs="宋体;SimSun" w:hint="eastAsia"/>
          <w:sz w:val="24"/>
        </w:rPr>
        <w:t>镇</w:t>
      </w:r>
      <w:r>
        <w:rPr>
          <w:rFonts w:cs="宋体;SimSun" w:hint="eastAsia" w:ascii="宋体;SimSun" w:hAnsi="宋体;SimSun"/>
          <w:sz w:val="24"/>
        </w:rPr>
        <w:t>*****</w:t>
      </w:r>
      <w:r>
        <w:rPr>
          <w:rFonts w:ascii="宋体;SimSun" w:hAnsi="宋体;SimSun" w:cs="宋体;SimSun" w:hint="eastAsia"/>
          <w:sz w:val="24"/>
        </w:rPr>
        <w:t>房房地产</w:t>
      </w:r>
      <w:r>
        <w:rPr>
          <w:rFonts w:ascii="宋体;SimSun" w:hAnsi="宋体;SimSun" w:cs="宋体;SimSun"/>
          <w:sz w:val="24"/>
          <w:szCs w:val="24"/>
        </w:rPr>
        <w:t>进行</w:t>
      </w:r>
      <w:r>
        <w:rPr>
          <w:rFonts w:ascii="宋体;SimSun" w:hAnsi="宋体;SimSun" w:cs="宋体;SimSun" w:hint="eastAsia"/>
          <w:sz w:val="24"/>
          <w:szCs w:val="24"/>
        </w:rPr>
        <w:t>了实地查勘、市场调查、选用合适的方法进行价值测算，然后出具本租赁价值咨询报告</w:t>
      </w:r>
      <w:r>
        <w:rPr>
          <w:rFonts w:ascii="宋体;SimSun" w:hAnsi="宋体;SimSun" w:cs="宋体;SimSun"/>
          <w:sz w:val="24"/>
          <w:szCs w:val="24"/>
        </w:rPr>
        <w:t>，</w:t>
      </w:r>
      <w:r>
        <w:rPr>
          <w:rFonts w:ascii="宋体;SimSun" w:hAnsi="宋体;SimSun" w:cs="宋体;SimSun" w:hint="eastAsia"/>
          <w:sz w:val="24"/>
          <w:szCs w:val="24"/>
        </w:rPr>
        <w:t>报告摘要如下：</w:t>
      </w:r>
    </w:p>
    <w:p>
      <w:pPr>
        <w:pStyle w:val="Normal"/>
        <w:spacing w:lineRule="atLeast" w:line="540"/>
        <w:ind w:firstLineChars="200" w:startChars="0" w:start="0" w:endChars="0" w:end="0"/>
        <w:rPr>
          <w:rFonts w:ascii="宋体;SimSun" w:hAnsi="宋体;SimSun" w:cs="宋体;SimSun" w:hint="eastAsia"/>
          <w:sz w:val="24"/>
          <w:szCs w:val="24"/>
        </w:rPr>
      </w:pPr>
      <w:r>
        <w:rPr>
          <w:rFonts w:cs="宋体;SimSun" w:hint="eastAsia" w:ascii="宋体;SimSun" w:hAnsi="宋体;SimSun"/>
          <w:sz w:val="24"/>
          <w:szCs w:val="24"/>
        </w:rPr>
        <w:t>1</w:t>
      </w:r>
      <w:r>
        <w:rPr>
          <w:rFonts w:ascii="宋体;SimSun" w:hAnsi="宋体;SimSun" w:cs="宋体;SimSun" w:hint="eastAsia"/>
          <w:sz w:val="24"/>
          <w:szCs w:val="24"/>
        </w:rPr>
        <w:t>、</w:t>
      </w:r>
      <w:r>
        <w:rPr>
          <w:rFonts w:ascii="宋体;SimSun" w:hAnsi="宋体;SimSun" w:cs="宋体;SimSun" w:hint="eastAsia"/>
          <w:sz w:val="24"/>
        </w:rPr>
        <w:t>估价对象：</w:t>
      </w:r>
      <w:r>
        <w:rPr>
          <w:rFonts w:ascii="宋体;SimSun" w:hAnsi="宋体;SimSun" w:cs="宋体;SimSun" w:hint="eastAsia"/>
          <w:sz w:val="24"/>
          <w:szCs w:val="24"/>
        </w:rPr>
        <w:t>估价对象位于</w:t>
      </w:r>
      <w:r>
        <w:rPr>
          <w:rFonts w:cs="宋体;SimSun" w:hint="eastAsia" w:ascii="宋体;SimSun" w:hAnsi="宋体;SimSun"/>
          <w:sz w:val="24"/>
          <w:szCs w:val="24"/>
        </w:rPr>
        <w:t>HT</w:t>
      </w:r>
      <w:r>
        <w:rPr>
          <w:rFonts w:ascii="宋体;SimSun" w:hAnsi="宋体;SimSun" w:cs="宋体;SimSun" w:hint="eastAsia"/>
          <w:sz w:val="24"/>
          <w:szCs w:val="24"/>
        </w:rPr>
        <w:t>镇</w:t>
      </w:r>
      <w:r>
        <w:rPr>
          <w:rFonts w:cs="宋体;SimSun" w:hint="eastAsia" w:ascii="宋体;SimSun" w:hAnsi="宋体;SimSun"/>
          <w:sz w:val="24"/>
          <w:szCs w:val="24"/>
        </w:rPr>
        <w:t>*****</w:t>
      </w:r>
      <w:r>
        <w:rPr>
          <w:rFonts w:ascii="宋体;SimSun" w:hAnsi="宋体;SimSun" w:cs="宋体;SimSun" w:hint="eastAsia"/>
          <w:sz w:val="24"/>
          <w:szCs w:val="24"/>
        </w:rPr>
        <w:t>房，</w:t>
      </w:r>
      <w:r>
        <w:rPr>
          <w:rFonts w:ascii="宋体;SimSun" w:hAnsi="宋体;SimSun" w:cs="宋体;SimSun"/>
          <w:sz w:val="24"/>
        </w:rPr>
        <w:t>已领有</w:t>
      </w:r>
      <w:r>
        <w:rPr>
          <w:rFonts w:ascii="宋体;SimSun" w:hAnsi="宋体;SimSun" w:cs="宋体;SimSun" w:hint="eastAsia"/>
          <w:sz w:val="24"/>
        </w:rPr>
        <w:t>《房屋所有权证</w:t>
      </w:r>
      <w:r>
        <w:rPr>
          <w:rFonts w:ascii="宋体;SimSun" w:hAnsi="宋体;SimSun" w:cs="宋体;SimSun"/>
          <w:sz w:val="24"/>
        </w:rPr>
        <w:t>》，证号为</w:t>
      </w:r>
      <w:r>
        <w:rPr>
          <w:rFonts w:ascii="宋体;SimSun" w:hAnsi="宋体;SimSun" w:cs="宋体;SimSun" w:hint="eastAsia"/>
          <w:sz w:val="24"/>
        </w:rPr>
        <w:t>常房权证武字第</w:t>
      </w:r>
      <w:r>
        <w:rPr>
          <w:rFonts w:cs="宋体;SimSun" w:hint="eastAsia" w:ascii="宋体;SimSun" w:hAnsi="宋体;SimSun"/>
          <w:sz w:val="24"/>
        </w:rPr>
        <w:t>01027512</w:t>
      </w:r>
      <w:r>
        <w:rPr>
          <w:rFonts w:ascii="宋体;SimSun" w:hAnsi="宋体;SimSun" w:cs="宋体;SimSun" w:hint="eastAsia"/>
          <w:sz w:val="24"/>
        </w:rPr>
        <w:t>号</w:t>
      </w:r>
      <w:r>
        <w:rPr>
          <w:rFonts w:ascii="宋体;SimSun" w:hAnsi="宋体;SimSun" w:cs="宋体;SimSun"/>
          <w:sz w:val="24"/>
        </w:rPr>
        <w:t>，</w:t>
      </w:r>
      <w:r>
        <w:rPr>
          <w:rFonts w:ascii="宋体;SimSun" w:hAnsi="宋体;SimSun" w:cs="宋体;SimSun" w:hint="eastAsia"/>
          <w:sz w:val="24"/>
        </w:rPr>
        <w:t>房屋所有权人为</w:t>
      </w:r>
      <w:r>
        <w:rPr>
          <w:rFonts w:cs="宋体;SimSun" w:hint="eastAsia" w:ascii="宋体;SimSun" w:hAnsi="宋体;SimSun"/>
          <w:sz w:val="24"/>
          <w:szCs w:val="24"/>
        </w:rPr>
        <w:t>CZSWJ</w:t>
      </w:r>
      <w:r>
        <w:rPr>
          <w:rFonts w:ascii="宋体;SimSun" w:hAnsi="宋体;SimSun" w:cs="宋体;SimSun" w:hint="eastAsia"/>
          <w:sz w:val="24"/>
          <w:szCs w:val="24"/>
        </w:rPr>
        <w:t>城市建设投资有限责任公司，房屋登记总建筑面积为</w:t>
      </w:r>
      <w:r>
        <w:rPr>
          <w:rFonts w:cs="宋体;SimSun" w:hint="eastAsia" w:ascii="宋体;SimSun" w:hAnsi="宋体;SimSun"/>
          <w:sz w:val="24"/>
          <w:szCs w:val="24"/>
        </w:rPr>
        <w:t>7443.28</w:t>
      </w:r>
      <w:r>
        <w:rPr>
          <w:rFonts w:ascii="宋体;SimSun" w:hAnsi="宋体;SimSun" w:cs="宋体;SimSun" w:hint="eastAsia"/>
          <w:sz w:val="24"/>
          <w:szCs w:val="24"/>
        </w:rPr>
        <w:t>平方米，本次评估房屋总出租面积为</w:t>
      </w:r>
      <w:r>
        <w:rPr>
          <w:rFonts w:cs="宋体;SimSun" w:hint="eastAsia" w:ascii="宋体;SimSun" w:hAnsi="宋体;SimSun"/>
          <w:sz w:val="24"/>
          <w:szCs w:val="24"/>
        </w:rPr>
        <w:t>3246.81</w:t>
      </w:r>
      <w:r>
        <w:rPr>
          <w:rFonts w:ascii="宋体;SimSun" w:hAnsi="宋体;SimSun" w:cs="宋体;SimSun" w:hint="eastAsia"/>
          <w:sz w:val="24"/>
          <w:szCs w:val="24"/>
        </w:rPr>
        <w:t>平方米。</w:t>
      </w:r>
    </w:p>
    <w:p>
      <w:pPr>
        <w:pStyle w:val="Normal"/>
        <w:spacing w:lineRule="atLeast" w:line="540"/>
        <w:ind w:firstLineChars="200" w:startChars="0" w:start="0" w:endChars="0" w:end="0"/>
        <w:rPr/>
      </w:pPr>
      <w:r>
        <w:rPr>
          <w:rFonts w:cs="宋体;SimSun" w:hint="eastAsia" w:ascii="宋体;SimSun" w:hAnsi="宋体;SimSun"/>
          <w:sz w:val="24"/>
          <w:szCs w:val="24"/>
        </w:rPr>
        <w:t>2</w:t>
      </w:r>
      <w:r>
        <w:rPr>
          <w:rFonts w:ascii="宋体;SimSun" w:hAnsi="宋体;SimSun" w:cs="宋体;SimSun" w:hint="eastAsia"/>
          <w:sz w:val="24"/>
          <w:szCs w:val="24"/>
        </w:rPr>
        <w:t>、</w:t>
      </w:r>
      <w:r>
        <w:rPr>
          <w:rFonts w:ascii="宋体;SimSun" w:hAnsi="宋体;SimSun" w:cs="宋体;SimSun" w:hint="eastAsia"/>
          <w:sz w:val="24"/>
        </w:rPr>
        <w:t>估价目的：</w:t>
      </w:r>
      <w:r>
        <w:rPr>
          <w:rFonts w:hint="eastAsia"/>
          <w:sz w:val="24"/>
        </w:rPr>
        <w:t>为房地产公开招租确定招租底价提供参考依据</w:t>
      </w:r>
      <w:r>
        <w:rPr>
          <w:rFonts w:ascii="宋体;SimSun" w:hAnsi="宋体;SimSun" w:cs="宋体;SimSun" w:hint="eastAsia"/>
          <w:sz w:val="24"/>
          <w:szCs w:val="24"/>
        </w:rPr>
        <w:t>。</w:t>
      </w:r>
    </w:p>
    <w:p>
      <w:pPr>
        <w:pStyle w:val="Normal"/>
        <w:spacing w:lineRule="atLeast" w:line="540"/>
        <w:ind w:firstLineChars="200" w:startChars="0" w:start="0" w:endChars="0" w:end="0"/>
        <w:rPr/>
      </w:pPr>
      <w:r>
        <w:rPr>
          <w:rFonts w:cs="宋体;SimSun" w:hint="eastAsia" w:ascii="宋体;SimSun" w:hAnsi="宋体;SimSun"/>
          <w:sz w:val="24"/>
          <w:szCs w:val="24"/>
        </w:rPr>
        <w:t>3</w:t>
      </w:r>
      <w:r>
        <w:rPr>
          <w:rFonts w:ascii="宋体;SimSun" w:hAnsi="宋体;SimSun" w:cs="宋体;SimSun" w:hint="eastAsia"/>
          <w:sz w:val="24"/>
          <w:szCs w:val="24"/>
        </w:rPr>
        <w:t>、价值时点：</w:t>
      </w:r>
      <w:r>
        <w:rPr>
          <w:rFonts w:cs="宋体;SimSun" w:hint="eastAsia" w:ascii="宋体;SimSun" w:hAnsi="宋体;SimSun"/>
          <w:sz w:val="24"/>
          <w:szCs w:val="24"/>
        </w:rPr>
        <w:t>2025</w:t>
      </w:r>
      <w:r>
        <w:rPr>
          <w:rFonts w:ascii="宋体;SimSun" w:hAnsi="宋体;SimSun" w:cs="宋体;SimSun" w:hint="eastAsia"/>
          <w:sz w:val="24"/>
          <w:szCs w:val="24"/>
        </w:rPr>
        <w:t>年</w:t>
      </w:r>
      <w:r>
        <w:rPr>
          <w:rFonts w:cs="宋体;SimSun" w:hint="eastAsia" w:ascii="宋体;SimSun" w:hAnsi="宋体;SimSun"/>
          <w:sz w:val="24"/>
          <w:szCs w:val="24"/>
        </w:rPr>
        <w:t>9</w:t>
      </w:r>
      <w:r>
        <w:rPr>
          <w:rFonts w:ascii="宋体;SimSun" w:hAnsi="宋体;SimSun" w:cs="宋体;SimSun" w:hint="eastAsia"/>
          <w:sz w:val="24"/>
          <w:szCs w:val="24"/>
        </w:rPr>
        <w:t>月</w:t>
      </w:r>
      <w:r>
        <w:rPr>
          <w:rFonts w:cs="宋体;SimSun" w:hint="eastAsia" w:ascii="宋体;SimSun" w:hAnsi="宋体;SimSun"/>
          <w:sz w:val="24"/>
          <w:szCs w:val="24"/>
        </w:rPr>
        <w:t>29</w:t>
      </w:r>
      <w:r>
        <w:rPr>
          <w:rFonts w:ascii="宋体;SimSun" w:hAnsi="宋体;SimSun" w:cs="宋体;SimSun" w:hint="eastAsia"/>
          <w:sz w:val="24"/>
          <w:szCs w:val="24"/>
        </w:rPr>
        <w:t>日。</w:t>
      </w:r>
    </w:p>
    <w:p>
      <w:pPr>
        <w:pStyle w:val="Normal"/>
        <w:spacing w:lineRule="atLeast" w:line="540"/>
        <w:ind w:firstLineChars="200" w:startChars="0" w:start="0" w:endChars="0" w:end="0"/>
        <w:rPr/>
      </w:pPr>
      <w:r>
        <w:rPr>
          <w:rFonts w:cs="宋体;SimSun" w:hint="eastAsia" w:ascii="宋体;SimSun" w:hAnsi="宋体;SimSun"/>
          <w:sz w:val="24"/>
          <w:szCs w:val="24"/>
        </w:rPr>
        <w:t>4</w:t>
      </w:r>
      <w:r>
        <w:rPr>
          <w:rFonts w:ascii="宋体;SimSun" w:hAnsi="宋体;SimSun" w:cs="宋体;SimSun" w:hint="eastAsia"/>
          <w:sz w:val="24"/>
          <w:szCs w:val="24"/>
        </w:rPr>
        <w:t>、估价结果：在本报告的价值类型与假设限制条件下，估价对象评估值为</w:t>
      </w:r>
      <w:r>
        <w:rPr>
          <w:rFonts w:cs="宋体;SimSun" w:hint="eastAsia" w:ascii="宋体;SimSun" w:hAnsi="宋体;SimSun"/>
          <w:b/>
          <w:sz w:val="24"/>
          <w:szCs w:val="24"/>
        </w:rPr>
        <w:t>¥475700</w:t>
      </w:r>
      <w:r>
        <w:rPr>
          <w:rFonts w:ascii="宋体;SimSun" w:hAnsi="宋体;SimSun" w:cs="宋体;SimSun" w:hint="eastAsia"/>
          <w:b/>
          <w:sz w:val="24"/>
          <w:szCs w:val="24"/>
        </w:rPr>
        <w:t>元，大写金额人民币肆拾柒万伍仟柒佰元整。</w:t>
      </w:r>
      <w:r>
        <w:rPr/>
        <w:t>估价结果明细表如下：</w:t>
      </w:r>
    </w:p>
    <w:tbl>
      <w:tblPr>
        <w:tblW w:w="8079" w:type="dxa"/>
        <w:jc w:val="start"/>
        <w:tblInd w:w="534" w:type="dxa"/>
        <w:tblLayout w:type="fixed"/>
        <w:tblCellMar>
          <w:top w:w="0" w:type="dxa"/>
          <w:start w:w="108" w:type="dxa"/>
          <w:bottom w:w="0" w:type="dxa"/>
          <w:end w:w="108" w:type="dxa"/>
        </w:tblCellMar>
      </w:tblPr>
      <w:tblGrid>
        <w:gridCol w:w="2268"/>
        <w:gridCol w:w="1842"/>
        <w:gridCol w:w="1985"/>
        <w:gridCol w:w="1984"/>
      </w:tblGrid>
      <w:tr>
        <w:trPr>
          <w:trHeight w:val="699" w:hRule="atLeast"/>
        </w:trPr>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400"/>
              <w:jc w:val="center"/>
              <w:rPr>
                <w:rFonts w:ascii="宋体;SimSun" w:hAnsi="宋体;SimSun" w:cs="宋体;SimSun"/>
                <w:b/>
                <w:bCs/>
                <w:kern w:val="0"/>
                <w:szCs w:val="21"/>
              </w:rPr>
            </w:pPr>
            <w:r>
              <w:rPr>
                <w:rFonts w:ascii="宋体;SimSun" w:hAnsi="宋体;SimSun" w:cs="宋体;SimSun" w:hint="eastAsia"/>
                <w:b/>
                <w:bCs/>
                <w:kern w:val="0"/>
                <w:szCs w:val="21"/>
              </w:rPr>
              <w:t>坐    落</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400"/>
              <w:jc w:val="center"/>
              <w:rPr>
                <w:rFonts w:ascii="宋体;SimSun" w:hAnsi="宋体;SimSun" w:cs="宋体;SimSun" w:hint="eastAsia"/>
                <w:b/>
                <w:bCs/>
                <w:kern w:val="0"/>
                <w:szCs w:val="21"/>
              </w:rPr>
            </w:pPr>
            <w:r>
              <w:rPr>
                <w:rFonts w:ascii="宋体;SimSun" w:hAnsi="宋体;SimSun" w:cs="宋体;SimSun" w:hint="eastAsia"/>
                <w:b/>
                <w:bCs/>
                <w:kern w:val="0"/>
                <w:szCs w:val="21"/>
              </w:rPr>
              <w:t>评估面积</w:t>
            </w:r>
          </w:p>
          <w:p>
            <w:pPr>
              <w:pStyle w:val="Normal"/>
              <w:widowControl/>
              <w:spacing w:lineRule="exact" w:line="400"/>
              <w:jc w:val="center"/>
              <w:rPr>
                <w:rFonts w:ascii="宋体;SimSun" w:hAnsi="宋体;SimSun" w:cs="宋体;SimSun"/>
                <w:b/>
                <w:bCs/>
                <w:kern w:val="0"/>
                <w:szCs w:val="21"/>
              </w:rPr>
            </w:pPr>
            <w:r>
              <w:rPr>
                <w:rFonts w:ascii="宋体;SimSun" w:hAnsi="宋体;SimSun" w:cs="宋体;SimSun" w:hint="eastAsia"/>
                <w:b/>
                <w:bCs/>
                <w:kern w:val="0"/>
                <w:szCs w:val="21"/>
              </w:rPr>
              <w:t>（㎡）</w:t>
            </w:r>
          </w:p>
        </w:tc>
        <w:tc>
          <w:tcPr>
            <w:tcW w:w="198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400"/>
              <w:jc w:val="center"/>
              <w:rPr>
                <w:rFonts w:ascii="宋体;SimSun" w:hAnsi="宋体;SimSun" w:cs="宋体;SimSun" w:hint="eastAsia"/>
                <w:b/>
                <w:bCs/>
                <w:kern w:val="0"/>
                <w:szCs w:val="21"/>
              </w:rPr>
            </w:pPr>
            <w:r>
              <w:rPr>
                <w:rFonts w:ascii="宋体;SimSun" w:hAnsi="宋体;SimSun" w:cs="宋体;SimSun" w:hint="eastAsia"/>
                <w:b/>
                <w:bCs/>
                <w:kern w:val="0"/>
                <w:szCs w:val="21"/>
              </w:rPr>
              <w:t>评估单价</w:t>
            </w:r>
          </w:p>
          <w:p>
            <w:pPr>
              <w:pStyle w:val="Normal"/>
              <w:widowControl/>
              <w:spacing w:lineRule="exact" w:line="400"/>
              <w:jc w:val="center"/>
              <w:rPr>
                <w:rFonts w:ascii="宋体;SimSun" w:hAnsi="宋体;SimSun" w:cs="宋体;SimSun"/>
                <w:b/>
                <w:bCs/>
                <w:kern w:val="0"/>
                <w:szCs w:val="21"/>
              </w:rPr>
            </w:pPr>
            <w:r>
              <w:rPr>
                <w:rFonts w:ascii="宋体;SimSun" w:hAnsi="宋体;SimSun" w:cs="宋体;SimSun" w:hint="eastAsia"/>
                <w:b/>
                <w:bCs/>
                <w:kern w:val="0"/>
                <w:szCs w:val="21"/>
              </w:rPr>
              <w:t>（元</w:t>
            </w:r>
            <w:r>
              <w:rPr>
                <w:rFonts w:cs="宋体;SimSun" w:hint="eastAsia" w:ascii="宋体;SimSun" w:hAnsi="宋体;SimSun"/>
                <w:b/>
                <w:bCs/>
                <w:kern w:val="0"/>
                <w:szCs w:val="21"/>
              </w:rPr>
              <w:t>/</w:t>
            </w:r>
            <w:r>
              <w:rPr>
                <w:rFonts w:ascii="宋体;SimSun" w:hAnsi="宋体;SimSun" w:cs="宋体;SimSun" w:hint="eastAsia"/>
                <w:b/>
                <w:bCs/>
                <w:kern w:val="0"/>
                <w:szCs w:val="21"/>
              </w:rPr>
              <w:t>㎡</w:t>
            </w:r>
            <w:r>
              <w:rPr>
                <w:rFonts w:cs="宋体;SimSun" w:hint="eastAsia" w:ascii="宋体;SimSun" w:hAnsi="宋体;SimSun"/>
                <w:b/>
                <w:bCs/>
                <w:kern w:val="0"/>
                <w:szCs w:val="21"/>
              </w:rPr>
              <w:t>·</w:t>
            </w:r>
            <w:r>
              <w:rPr>
                <w:rFonts w:ascii="宋体;SimSun" w:hAnsi="宋体;SimSun" w:cs="宋体;SimSun" w:hint="eastAsia"/>
                <w:b/>
                <w:bCs/>
                <w:kern w:val="0"/>
                <w:szCs w:val="21"/>
              </w:rPr>
              <w:t>年）</w:t>
            </w:r>
          </w:p>
        </w:tc>
        <w:tc>
          <w:tcPr>
            <w:tcW w:w="198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400"/>
              <w:jc w:val="center"/>
              <w:rPr>
                <w:rFonts w:ascii="宋体;SimSun" w:hAnsi="宋体;SimSun" w:cs="宋体;SimSun"/>
                <w:b/>
                <w:bCs/>
                <w:kern w:val="0"/>
                <w:szCs w:val="21"/>
              </w:rPr>
            </w:pPr>
            <w:r>
              <w:rPr>
                <w:rFonts w:ascii="宋体;SimSun" w:hAnsi="宋体;SimSun" w:cs="宋体;SimSun" w:hint="eastAsia"/>
                <w:b/>
                <w:bCs/>
                <w:kern w:val="0"/>
                <w:szCs w:val="21"/>
              </w:rPr>
              <w:t>评估总价          （万元</w:t>
            </w:r>
            <w:r>
              <w:rPr>
                <w:rFonts w:cs="宋体;SimSun" w:hint="eastAsia" w:ascii="宋体;SimSun" w:hAnsi="宋体;SimSun"/>
                <w:b/>
                <w:bCs/>
                <w:kern w:val="0"/>
                <w:szCs w:val="21"/>
              </w:rPr>
              <w:t>/</w:t>
            </w:r>
            <w:r>
              <w:rPr>
                <w:rFonts w:ascii="宋体;SimSun" w:hAnsi="宋体;SimSun" w:cs="宋体;SimSun" w:hint="eastAsia"/>
                <w:b/>
                <w:bCs/>
                <w:kern w:val="0"/>
                <w:szCs w:val="21"/>
              </w:rPr>
              <w:t>年）</w:t>
            </w:r>
          </w:p>
        </w:tc>
      </w:tr>
      <w:tr>
        <w:trPr>
          <w:trHeight w:val="1277" w:hRule="atLeast"/>
        </w:trPr>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宋体;SimSun" w:hAnsi="宋体;SimSun" w:cs="宋体;SimSun"/>
                <w:color w:val="000000"/>
                <w:szCs w:val="21"/>
              </w:rPr>
            </w:pPr>
            <w:r>
              <w:rPr>
                <w:rFonts w:cs="宋体;SimSun" w:hint="eastAsia" w:ascii="宋体;SimSun" w:hAnsi="宋体;SimSun"/>
                <w:szCs w:val="21"/>
              </w:rPr>
              <w:t>HT</w:t>
            </w:r>
            <w:r>
              <w:rPr>
                <w:rFonts w:ascii="宋体;SimSun" w:hAnsi="宋体;SimSun" w:cs="宋体;SimSun" w:hint="eastAsia"/>
                <w:szCs w:val="21"/>
              </w:rPr>
              <w:t>镇</w:t>
            </w:r>
            <w:r>
              <w:rPr>
                <w:rFonts w:cs="宋体;SimSun" w:hint="eastAsia" w:ascii="宋体;SimSun" w:hAnsi="宋体;SimSun"/>
                <w:szCs w:val="21"/>
              </w:rPr>
              <w:t>*****</w:t>
            </w:r>
            <w:r>
              <w:rPr>
                <w:rFonts w:ascii="宋体;SimSun" w:hAnsi="宋体;SimSun" w:cs="宋体;SimSun" w:hint="eastAsia"/>
                <w:szCs w:val="21"/>
              </w:rPr>
              <w:t>房</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宋体;SimSun" w:hAnsi="宋体;SimSun" w:cs="宋体;SimSun"/>
                <w:color w:val="000000"/>
                <w:szCs w:val="21"/>
              </w:rPr>
            </w:pPr>
            <w:r>
              <w:rPr>
                <w:rFonts w:cs="宋体;SimSun" w:hint="eastAsia" w:ascii="宋体;SimSun" w:hAnsi="宋体;SimSun"/>
                <w:color w:val="000000"/>
                <w:szCs w:val="21"/>
              </w:rPr>
              <w:t>3246.81</w:t>
            </w:r>
          </w:p>
        </w:tc>
        <w:tc>
          <w:tcPr>
            <w:tcW w:w="198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宋体;SimSun" w:hAnsi="宋体;SimSun" w:cs="宋体;SimSun"/>
                <w:color w:val="000000"/>
                <w:szCs w:val="21"/>
              </w:rPr>
            </w:pPr>
            <w:r>
              <w:rPr>
                <w:rFonts w:cs="宋体;SimSun" w:hint="eastAsia" w:ascii="宋体;SimSun" w:hAnsi="宋体;SimSun"/>
                <w:color w:val="000000"/>
                <w:szCs w:val="21"/>
              </w:rPr>
              <w:t>146.5</w:t>
            </w:r>
          </w:p>
        </w:tc>
        <w:tc>
          <w:tcPr>
            <w:tcW w:w="198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宋体;SimSun" w:hAnsi="宋体;SimSun" w:cs="宋体;SimSun"/>
                <w:color w:val="000000"/>
                <w:szCs w:val="21"/>
              </w:rPr>
            </w:pPr>
            <w:r>
              <w:rPr>
                <w:rFonts w:cs="宋体;SimSun" w:hint="eastAsia" w:ascii="宋体;SimSun" w:hAnsi="宋体;SimSun"/>
                <w:color w:val="000000"/>
                <w:szCs w:val="21"/>
              </w:rPr>
              <w:t>47.57</w:t>
            </w:r>
          </w:p>
        </w:tc>
      </w:tr>
    </w:tbl>
    <w:p>
      <w:pPr>
        <w:pStyle w:val="Normal"/>
        <w:spacing w:lineRule="exact" w:line="540"/>
        <w:ind w:firstLineChars="250" w:startChars="0" w:start="0" w:endChars="0" w:end="0"/>
        <w:rPr>
          <w:rFonts w:ascii="宋体;SimSun" w:hAnsi="宋体;SimSun" w:cs="宋体;SimSun" w:hint="eastAsia"/>
          <w:sz w:val="24"/>
        </w:rPr>
      </w:pPr>
      <w:r>
        <w:rPr>
          <w:rFonts w:cs="宋体;SimSun" w:hint="eastAsia" w:ascii="宋体;SimSun" w:hAnsi="宋体;SimSun"/>
          <w:sz w:val="24"/>
        </w:rPr>
        <w:t>5</w:t>
      </w:r>
      <w:r>
        <w:rPr>
          <w:rFonts w:ascii="宋体;SimSun" w:hAnsi="宋体;SimSun" w:cs="宋体;SimSun" w:hint="eastAsia"/>
          <w:sz w:val="24"/>
        </w:rPr>
        <w:t>、特别提示：</w:t>
      </w:r>
    </w:p>
    <w:p>
      <w:pPr>
        <w:pStyle w:val="Normal"/>
        <w:spacing w:lineRule="exact" w:line="540"/>
        <w:ind w:firstLine="482" w:end="0"/>
        <w:rPr>
          <w:rFonts w:ascii="宋体;SimSun" w:hAnsi="宋体;SimSun" w:cs="宋体;SimSun" w:hint="eastAsia"/>
          <w:sz w:val="24"/>
        </w:rPr>
      </w:pPr>
      <w:r>
        <w:rPr>
          <w:rFonts w:ascii="宋体;SimSun" w:hAnsi="宋体;SimSun" w:cs="宋体;SimSun" w:hint="eastAsia"/>
          <w:sz w:val="24"/>
        </w:rPr>
        <w:t>（</w:t>
      </w:r>
      <w:r>
        <w:rPr>
          <w:rFonts w:cs="宋体;SimSun" w:hint="eastAsia" w:ascii="宋体;SimSun" w:hAnsi="宋体;SimSun"/>
          <w:sz w:val="24"/>
        </w:rPr>
        <w:t>1</w:t>
      </w:r>
      <w:r>
        <w:rPr>
          <w:rFonts w:ascii="宋体;SimSun" w:hAnsi="宋体;SimSun" w:cs="宋体;SimSun" w:hint="eastAsia"/>
          <w:sz w:val="24"/>
        </w:rPr>
        <w:t>）本函为估价报告的摘要，与估价报告全文是一个有机整体，报告使用方应完整阅读、正确理解、规范使用本报告。</w:t>
      </w:r>
    </w:p>
    <w:p>
      <w:pPr>
        <w:pStyle w:val="Normal"/>
        <w:spacing w:lineRule="exact" w:line="540"/>
        <w:ind w:firstLine="480" w:end="0"/>
        <w:rPr>
          <w:rFonts w:ascii="宋体;SimSun" w:hAnsi="宋体;SimSun" w:cs="宋体;SimSun" w:hint="eastAsia"/>
          <w:sz w:val="24"/>
        </w:rPr>
      </w:pPr>
      <w:r>
        <w:rPr>
          <w:rFonts w:ascii="宋体;SimSun" w:hAnsi="宋体;SimSun" w:cs="宋体;SimSun" w:hint="eastAsia"/>
          <w:sz w:val="24"/>
        </w:rPr>
        <w:t>（</w:t>
      </w:r>
      <w:r>
        <w:rPr>
          <w:rFonts w:cs="宋体;SimSun" w:hint="eastAsia" w:ascii="宋体;SimSun" w:hAnsi="宋体;SimSun"/>
          <w:sz w:val="24"/>
        </w:rPr>
        <w:t>2</w:t>
      </w:r>
      <w:r>
        <w:rPr>
          <w:rFonts w:ascii="宋体;SimSun" w:hAnsi="宋体;SimSun" w:cs="宋体;SimSun" w:hint="eastAsia"/>
          <w:sz w:val="24"/>
        </w:rPr>
        <w:t>）本函及本报告的专业意见受本报告载明的估价目的、估价对象状况、价值时点、价值类型、假设与限制条件的制约，当这些因素条件与本报告载明的不一致，不能使用本报告的专业意见，否则法律后果自负。</w:t>
      </w:r>
    </w:p>
    <w:p>
      <w:pPr>
        <w:pStyle w:val="Normal"/>
        <w:spacing w:lineRule="exact" w:line="540"/>
        <w:ind w:firstLine="480" w:end="0"/>
        <w:rPr>
          <w:rFonts w:ascii="宋体;SimSun" w:hAnsi="宋体;SimSun" w:cs="宋体;SimSun" w:hint="eastAsia"/>
          <w:sz w:val="24"/>
        </w:rPr>
      </w:pPr>
      <w:r>
        <w:rPr>
          <w:rFonts w:ascii="宋体;SimSun" w:hAnsi="宋体;SimSun" w:cs="宋体;SimSun" w:hint="eastAsia"/>
          <w:sz w:val="24"/>
        </w:rPr>
        <w:t>（</w:t>
      </w:r>
      <w:r>
        <w:rPr>
          <w:rFonts w:cs="宋体;SimSun" w:hint="eastAsia" w:ascii="宋体;SimSun" w:hAnsi="宋体;SimSun"/>
          <w:sz w:val="24"/>
        </w:rPr>
        <w:t>3</w:t>
      </w:r>
      <w:r>
        <w:rPr>
          <w:rFonts w:ascii="宋体;SimSun" w:hAnsi="宋体;SimSun" w:cs="宋体;SimSun" w:hint="eastAsia"/>
          <w:sz w:val="24"/>
        </w:rPr>
        <w:t>）本报告应用有效期限自报告出具之日起一年内有效。</w:t>
      </w:r>
    </w:p>
    <w:p>
      <w:pPr>
        <w:pStyle w:val="Normal"/>
        <w:spacing w:lineRule="exact" w:line="540"/>
        <w:ind w:firstLine="482" w:end="0"/>
        <w:rPr/>
      </w:pPr>
      <w:r>
        <w:rPr>
          <w:rFonts w:ascii="宋体;SimSun" w:hAnsi="宋体;SimSun" w:cs="宋体;SimSun" w:hint="eastAsia"/>
          <w:sz w:val="24"/>
        </w:rPr>
        <w:t>（</w:t>
      </w:r>
      <w:r>
        <w:rPr>
          <w:rFonts w:cs="宋体;SimSun" w:hint="eastAsia" w:ascii="宋体;SimSun" w:hAnsi="宋体;SimSun"/>
          <w:sz w:val="24"/>
        </w:rPr>
        <w:t>4</w:t>
      </w:r>
      <w:r>
        <w:rPr>
          <w:rFonts w:ascii="宋体;SimSun" w:hAnsi="宋体;SimSun" w:cs="宋体;SimSun"/>
          <w:sz w:val="24"/>
        </w:rPr>
        <w:t>）</w:t>
      </w:r>
      <w:r>
        <w:rPr>
          <w:rFonts w:ascii="宋体;SimSun" w:hAnsi="宋体;SimSun" w:cs="宋体;SimSun" w:hint="eastAsia"/>
          <w:sz w:val="24"/>
        </w:rPr>
        <w:t>在价值时点后，估价报告有效期内，如估价对象状况发生变化，估价对象类似房地产市场状况发生较大幅度变化，不能直接使用本报告专业意见，应提请估价机构对本报告做相应的调整或重新出具评估报告。</w:t>
      </w:r>
    </w:p>
    <w:p>
      <w:pPr>
        <w:pStyle w:val="Normal"/>
        <w:spacing w:lineRule="exact" w:line="540"/>
        <w:ind w:firstLine="482" w:end="0"/>
        <w:rPr>
          <w:rFonts w:ascii="宋体;SimSun" w:hAnsi="宋体;SimSun" w:cs="宋体;SimSun" w:hint="eastAsia"/>
          <w:sz w:val="24"/>
        </w:rPr>
      </w:pPr>
      <w:r>
        <w:rPr>
          <w:rFonts w:ascii="宋体;SimSun" w:hAnsi="宋体;SimSun" w:cs="宋体;SimSun" w:hint="eastAsia"/>
          <w:sz w:val="24"/>
        </w:rPr>
        <w:t>（</w:t>
      </w:r>
      <w:r>
        <w:rPr>
          <w:rFonts w:cs="宋体;SimSun" w:hint="eastAsia" w:ascii="宋体;SimSun" w:hAnsi="宋体;SimSun"/>
          <w:sz w:val="24"/>
        </w:rPr>
        <w:t>5</w:t>
      </w:r>
      <w:r>
        <w:rPr>
          <w:rFonts w:ascii="宋体;SimSun" w:hAnsi="宋体;SimSun" w:cs="宋体;SimSun" w:hint="eastAsia"/>
          <w:sz w:val="24"/>
        </w:rPr>
        <w:t>）需特别说明的是，评估结果不构成对最终租赁成交价格的限定或承诺，成交价格应以公开招租过程中形成的市场竞价结果为准，评估机构在本次评估中仅提供专业意见，对公开招租中最终形成的成交结果不作实质性判断或保证。建议委托方在公开招租前，充分开展宣传推广工作，以提升市场响应度，实现租赁价值的最大化。</w:t>
      </w:r>
    </w:p>
    <w:p>
      <w:pPr>
        <w:pStyle w:val="Normal"/>
        <w:spacing w:lineRule="exact" w:line="540"/>
        <w:ind w:firstLineChars="200" w:startChars="0" w:start="0" w:endChars="0" w:end="0"/>
        <w:rPr>
          <w:rFonts w:ascii="宋体;SimSun" w:hAnsi="宋体;SimSun" w:cs="宋体;SimSun" w:hint="eastAsia"/>
          <w:sz w:val="24"/>
          <w:szCs w:val="24"/>
        </w:rPr>
      </w:pPr>
      <w:r>
        <w:rPr>
          <w:rFonts w:cs="宋体;SimSun" w:hint="eastAsia" w:ascii="宋体;SimSun" w:hAnsi="宋体;SimSun"/>
          <w:sz w:val="24"/>
          <w:szCs w:val="24"/>
        </w:rPr>
      </w:r>
    </w:p>
    <w:p>
      <w:pPr>
        <w:pStyle w:val="Normal"/>
        <w:spacing w:lineRule="exact" w:line="540"/>
        <w:jc w:val="end"/>
        <w:rPr>
          <w:rFonts w:ascii="宋体;SimSun" w:hAnsi="宋体;SimSun" w:cs="宋体;SimSun" w:hint="eastAsia"/>
          <w:color w:val="FF00FF"/>
          <w:sz w:val="24"/>
          <w:szCs w:val="24"/>
        </w:rPr>
      </w:pPr>
      <w:r>
        <w:rPr>
          <w:rFonts w:cs="宋体;SimSun" w:hint="eastAsia" w:ascii="宋体;SimSun" w:hAnsi="宋体;SimSun"/>
          <w:sz w:val="24"/>
          <w:szCs w:val="24"/>
        </w:rPr>
        <w:t>J</w:t>
      </w:r>
      <w:r>
        <w:rPr>
          <w:rFonts w:ascii="宋体;SimSun" w:hAnsi="宋体;SimSun" w:cs="宋体;SimSun"/>
          <w:sz w:val="24"/>
          <w:szCs w:val="24"/>
        </w:rPr>
        <w:t>土地房地产评估咨询有限公司</w:t>
      </w:r>
    </w:p>
    <w:p>
      <w:pPr>
        <w:pStyle w:val="Normal"/>
        <w:spacing w:lineRule="exact" w:line="540"/>
        <w:jc w:val="center"/>
        <w:rPr>
          <w:rFonts w:ascii="宋体;SimSun" w:hAnsi="宋体;SimSun" w:cs="宋体;SimSun" w:hint="eastAsia"/>
          <w:color w:val="FF00FF"/>
          <w:sz w:val="24"/>
          <w:szCs w:val="24"/>
          <w:u w:val="single"/>
        </w:rPr>
      </w:pPr>
      <w:r>
        <w:rPr>
          <w:rFonts w:ascii="宋体;SimSun" w:hAnsi="宋体;SimSun" w:cs="宋体;SimSun"/>
          <w:sz w:val="24"/>
          <w:szCs w:val="24"/>
        </w:rPr>
        <w:t xml:space="preserve">                                       </w:t>
      </w:r>
      <w:r>
        <w:rPr>
          <w:rFonts w:ascii="宋体;SimSun" w:hAnsi="宋体;SimSun" w:cs="宋体;SimSun" w:hint="eastAsia"/>
          <w:sz w:val="24"/>
          <w:szCs w:val="24"/>
        </w:rPr>
        <w:t>法定代表人：</w:t>
      </w:r>
      <w:r>
        <w:rPr>
          <w:rFonts w:ascii="宋体;SimSun" w:hAnsi="宋体;SimSun" w:cs="宋体;SimSun" w:hint="eastAsia"/>
          <w:color w:val="FF00FF"/>
          <w:sz w:val="24"/>
          <w:szCs w:val="24"/>
          <w:u w:val="single"/>
        </w:rPr>
        <w:t xml:space="preserve"> </w:t>
      </w:r>
    </w:p>
    <w:p>
      <w:pPr>
        <w:pStyle w:val="Normal"/>
        <w:spacing w:lineRule="exact" w:line="540"/>
        <w:ind w:firstLineChars="950" w:startChars="0" w:start="0" w:endChars="0" w:end="0"/>
        <w:rPr>
          <w:rFonts w:ascii="宋体;SimSun" w:hAnsi="宋体;SimSun" w:cs="宋体;SimSun" w:hint="eastAsia"/>
          <w:sz w:val="24"/>
          <w:szCs w:val="24"/>
        </w:rPr>
      </w:pPr>
      <w:r>
        <w:rPr>
          <w:sz w:val="24"/>
          <w:szCs w:val="24"/>
        </w:rPr>
        <w:t xml:space="preserve">                       </w:t>
      </w:r>
      <w:r>
        <w:rPr>
          <w:rFonts w:hint="eastAsia"/>
          <w:sz w:val="24"/>
          <w:szCs w:val="24"/>
        </w:rPr>
        <w:t xml:space="preserve">      </w:t>
      </w:r>
      <w:r>
        <w:rPr>
          <w:rFonts w:cs="宋体;SimSun" w:hint="eastAsia"/>
          <w:sz w:val="24"/>
          <w:szCs w:val="24"/>
        </w:rPr>
        <w:t xml:space="preserve">二〇二五年十月二十日 </w:t>
      </w:r>
    </w:p>
    <w:p>
      <w:pPr>
        <w:pStyle w:val="Normal"/>
        <w:rPr>
          <w:rFonts w:ascii="宋体;SimSun" w:hAnsi="宋体;SimSun" w:cs="宋体;SimSun" w:hint="eastAsia"/>
          <w:sz w:val="24"/>
          <w:szCs w:val="24"/>
        </w:rPr>
      </w:pPr>
      <w:r>
        <w:rPr>
          <w:rFonts w:cs="宋体;SimSun" w:hint="eastAsia" w:ascii="宋体;SimSun" w:hAnsi="宋体;SimSun"/>
          <w:sz w:val="24"/>
          <w:szCs w:val="24"/>
        </w:rPr>
      </w:r>
    </w:p>
    <w:p>
      <w:pPr>
        <w:pStyle w:val="Normal"/>
        <w:rPr>
          <w:rFonts w:hint="eastAsia"/>
          <w:sz w:val="24"/>
          <w:szCs w:val="24"/>
        </w:rPr>
      </w:pPr>
      <w:r>
        <w:rPr>
          <w:rFonts w:hint="eastAsia"/>
          <w:sz w:val="24"/>
          <w:szCs w:val="24"/>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Heading1"/>
        <w:spacing w:lineRule="exact" w:line="360"/>
        <w:ind w:hanging="0" w:start="0"/>
        <w:jc w:val="center"/>
        <w:rPr>
          <w:sz w:val="36"/>
        </w:rPr>
      </w:pPr>
      <w:r>
        <w:rPr>
          <w:rFonts w:hint="eastAsia"/>
          <w:sz w:val="36"/>
        </w:rPr>
        <w:t>目</w:t>
      </w:r>
      <w:r>
        <w:rPr>
          <w:sz w:val="36"/>
        </w:rPr>
        <w:t xml:space="preserve">       </w:t>
      </w:r>
      <w:r>
        <w:rPr>
          <w:rFonts w:hint="eastAsia"/>
          <w:sz w:val="36"/>
        </w:rPr>
        <w:t>录</w:t>
      </w:r>
    </w:p>
    <w:p>
      <w:pPr>
        <w:pStyle w:val="Normal"/>
        <w:spacing w:lineRule="exact" w:line="400"/>
        <w:ind w:firstLineChars="200" w:startChars="0" w:start="0" w:endChars="0" w:end="0"/>
        <w:rPr>
          <w:rFonts w:hint="eastAsia"/>
          <w:sz w:val="24"/>
        </w:rPr>
      </w:pPr>
      <w:r>
        <w:rPr>
          <w:rFonts w:hint="eastAsia"/>
          <w:sz w:val="24"/>
        </w:rPr>
        <w:t>一、</w:t>
      </w:r>
      <w:r>
        <w:rPr>
          <w:rFonts w:cs="宋体;SimSun"/>
          <w:sz w:val="24"/>
        </w:rPr>
        <w:t>注册房地产估价师声明</w:t>
      </w:r>
      <w:r>
        <w:rPr>
          <w:rFonts w:cs="宋体;SimSun" w:hint="eastAsia"/>
          <w:sz w:val="24"/>
        </w:rPr>
        <w:t xml:space="preserve"> </w:t>
      </w:r>
      <w:r>
        <w:rPr>
          <w:rFonts w:ascii="宋体;SimSun" w:hAnsi="宋体;SimSun" w:cs="宋体;SimSun" w:hint="eastAsia"/>
          <w:sz w:val="24"/>
          <w:szCs w:val="24"/>
        </w:rPr>
        <w:t>…………………………………………………</w:t>
      </w:r>
      <w:r>
        <w:rPr>
          <w:rFonts w:cs="宋体;SimSun" w:hint="eastAsia" w:ascii="宋体;SimSun" w:hAnsi="宋体;SimSun"/>
          <w:sz w:val="24"/>
        </w:rPr>
        <w:t>4</w:t>
      </w:r>
    </w:p>
    <w:p>
      <w:pPr>
        <w:pStyle w:val="Normal"/>
        <w:spacing w:lineRule="exact" w:line="400"/>
        <w:ind w:firstLineChars="200" w:startChars="0" w:start="0" w:endChars="0" w:end="0"/>
        <w:rPr>
          <w:rFonts w:hint="eastAsia"/>
          <w:sz w:val="24"/>
        </w:rPr>
      </w:pPr>
      <w:r>
        <w:rPr>
          <w:rFonts w:cs="宋体;SimSun"/>
          <w:sz w:val="24"/>
        </w:rPr>
        <w:t xml:space="preserve">二、估价假设和限制条件  </w:t>
      </w:r>
      <w:r>
        <w:rPr>
          <w:rFonts w:cs="宋体;SimSun" w:hint="eastAsia"/>
          <w:sz w:val="24"/>
        </w:rPr>
        <w:t xml:space="preserve"> </w:t>
      </w:r>
      <w:r>
        <w:rPr>
          <w:rFonts w:ascii="宋体;SimSun" w:hAnsi="宋体;SimSun" w:cs="宋体;SimSun" w:hint="eastAsia"/>
          <w:sz w:val="24"/>
          <w:szCs w:val="24"/>
        </w:rPr>
        <w:t>…………………………………………………</w:t>
      </w:r>
      <w:r>
        <w:rPr>
          <w:rFonts w:cs="宋体;SimSun" w:hint="eastAsia" w:ascii="宋体;SimSun" w:hAnsi="宋体;SimSun"/>
          <w:sz w:val="24"/>
        </w:rPr>
        <w:t>5</w:t>
      </w:r>
    </w:p>
    <w:p>
      <w:pPr>
        <w:pStyle w:val="Normal"/>
        <w:spacing w:lineRule="exact" w:line="400"/>
        <w:ind w:firstLineChars="200" w:startChars="0" w:start="0" w:endChars="0" w:end="0"/>
        <w:rPr>
          <w:rFonts w:hint="eastAsia"/>
          <w:sz w:val="24"/>
        </w:rPr>
      </w:pPr>
      <w:r>
        <w:rPr>
          <w:rFonts w:cs="宋体;SimSun"/>
          <w:sz w:val="24"/>
        </w:rPr>
        <w:t xml:space="preserve">三、房地产估价结果报告   </w:t>
      </w:r>
      <w:r>
        <w:rPr>
          <w:rFonts w:cs="宋体;SimSun" w:hint="eastAsia"/>
          <w:sz w:val="24"/>
        </w:rPr>
        <w:t xml:space="preserve"> </w:t>
      </w:r>
      <w:r>
        <w:rPr>
          <w:rFonts w:cs="宋体;SimSun"/>
          <w:sz w:val="24"/>
        </w:rPr>
        <w:t xml:space="preserve"> </w:t>
      </w:r>
      <w:r>
        <w:rPr>
          <w:rFonts w:ascii="宋体;SimSun" w:hAnsi="宋体;SimSun" w:cs="宋体;SimSun" w:hint="eastAsia"/>
          <w:sz w:val="24"/>
          <w:szCs w:val="24"/>
        </w:rPr>
        <w:t>………………………………………………</w:t>
      </w:r>
      <w:r>
        <w:rPr>
          <w:rFonts w:cs="宋体;SimSun" w:hint="eastAsia" w:ascii="宋体;SimSun" w:hAnsi="宋体;SimSun"/>
          <w:sz w:val="24"/>
        </w:rPr>
        <w:t>7</w:t>
      </w:r>
    </w:p>
    <w:p>
      <w:pPr>
        <w:pStyle w:val="Normal"/>
        <w:spacing w:lineRule="exact" w:line="400"/>
        <w:ind w:firstLineChars="400" w:startChars="0" w:start="0" w:endChars="0" w:end="0"/>
        <w:rPr>
          <w:rFonts w:hint="eastAsia"/>
          <w:sz w:val="24"/>
        </w:rPr>
      </w:pPr>
      <w:r>
        <w:rPr>
          <w:rFonts w:cs="宋体;SimSun" w:hint="eastAsia"/>
          <w:sz w:val="24"/>
        </w:rPr>
        <w:t xml:space="preserve">（一）估价委托人       </w:t>
      </w:r>
      <w:r>
        <w:rPr>
          <w:rFonts w:ascii="宋体;SimSun" w:hAnsi="宋体;SimSun" w:cs="宋体;SimSun" w:hint="eastAsia"/>
          <w:sz w:val="24"/>
          <w:szCs w:val="24"/>
        </w:rPr>
        <w:t>………………………………………………</w:t>
      </w:r>
      <w:r>
        <w:rPr>
          <w:rFonts w:cs="宋体;SimSun" w:hint="eastAsia" w:ascii="宋体;SimSun" w:hAnsi="宋体;SimSun"/>
          <w:sz w:val="24"/>
        </w:rPr>
        <w:t>7</w:t>
      </w:r>
    </w:p>
    <w:p>
      <w:pPr>
        <w:pStyle w:val="Normal"/>
        <w:spacing w:lineRule="exact" w:line="400"/>
        <w:ind w:firstLineChars="400" w:startChars="0" w:start="0" w:endChars="0" w:end="0"/>
        <w:rPr>
          <w:rFonts w:hint="eastAsia"/>
          <w:sz w:val="24"/>
        </w:rPr>
      </w:pPr>
      <w:r>
        <w:rPr>
          <w:rFonts w:cs="宋体;SimSun" w:hint="eastAsia"/>
          <w:sz w:val="24"/>
        </w:rPr>
        <w:t xml:space="preserve">（二）房地产估价机构   </w:t>
      </w:r>
      <w:r>
        <w:rPr>
          <w:rFonts w:ascii="宋体;SimSun" w:hAnsi="宋体;SimSun" w:cs="宋体;SimSun" w:hint="eastAsia"/>
          <w:sz w:val="24"/>
          <w:szCs w:val="24"/>
        </w:rPr>
        <w:t>………………………………………………</w:t>
      </w:r>
      <w:r>
        <w:rPr>
          <w:rFonts w:cs="宋体;SimSun" w:hint="eastAsia" w:ascii="宋体;SimSun" w:hAnsi="宋体;SimSun"/>
          <w:sz w:val="24"/>
        </w:rPr>
        <w:t>7</w:t>
      </w:r>
    </w:p>
    <w:p>
      <w:pPr>
        <w:pStyle w:val="Normal"/>
        <w:spacing w:lineRule="exact" w:line="400"/>
        <w:ind w:firstLineChars="400" w:startChars="0" w:start="0" w:endChars="0" w:end="0"/>
        <w:rPr>
          <w:rFonts w:hint="eastAsia"/>
          <w:sz w:val="24"/>
        </w:rPr>
      </w:pPr>
      <w:r>
        <w:rPr>
          <w:rFonts w:cs="宋体;SimSun" w:hint="eastAsia"/>
          <w:sz w:val="24"/>
        </w:rPr>
        <w:t xml:space="preserve">（三）估价目的   </w:t>
      </w:r>
      <w:r>
        <w:rPr>
          <w:rFonts w:ascii="宋体;SimSun" w:hAnsi="宋体;SimSun" w:cs="宋体;SimSun" w:hint="eastAsia"/>
          <w:sz w:val="24"/>
          <w:szCs w:val="24"/>
        </w:rPr>
        <w:t>………………………………………………………</w:t>
      </w:r>
      <w:r>
        <w:rPr>
          <w:rFonts w:cs="宋体;SimSun" w:hint="eastAsia" w:ascii="宋体;SimSun" w:hAnsi="宋体;SimSun"/>
          <w:sz w:val="24"/>
        </w:rPr>
        <w:t>7</w:t>
      </w:r>
    </w:p>
    <w:p>
      <w:pPr>
        <w:pStyle w:val="Normal"/>
        <w:spacing w:lineRule="exact" w:line="400"/>
        <w:ind w:firstLineChars="400" w:startChars="0" w:start="0" w:endChars="0" w:end="0"/>
        <w:rPr>
          <w:rFonts w:hint="eastAsia"/>
          <w:sz w:val="24"/>
        </w:rPr>
      </w:pPr>
      <w:r>
        <w:rPr>
          <w:rFonts w:cs="宋体;SimSun"/>
          <w:sz w:val="24"/>
        </w:rPr>
        <w:t>（四）估价对象</w:t>
      </w:r>
      <w:r>
        <w:rPr>
          <w:rFonts w:cs="宋体;SimSun" w:hint="eastAsia"/>
          <w:sz w:val="24"/>
        </w:rPr>
        <w:t xml:space="preserve">   </w:t>
      </w:r>
      <w:r>
        <w:rPr>
          <w:rFonts w:ascii="宋体;SimSun" w:hAnsi="宋体;SimSun" w:cs="宋体;SimSun" w:hint="eastAsia"/>
          <w:sz w:val="24"/>
          <w:szCs w:val="24"/>
        </w:rPr>
        <w:t>………………………………………………………</w:t>
      </w:r>
      <w:r>
        <w:rPr>
          <w:rFonts w:cs="宋体;SimSun" w:hint="eastAsia" w:ascii="宋体;SimSun" w:hAnsi="宋体;SimSun"/>
          <w:sz w:val="24"/>
        </w:rPr>
        <w:t>7</w:t>
      </w:r>
    </w:p>
    <w:p>
      <w:pPr>
        <w:pStyle w:val="Normal"/>
        <w:spacing w:lineRule="exact" w:line="400"/>
        <w:ind w:firstLineChars="400" w:startChars="0" w:start="0" w:endChars="0" w:end="0"/>
        <w:rPr>
          <w:rFonts w:cs="宋体;SimSun" w:hint="eastAsia"/>
          <w:sz w:val="24"/>
        </w:rPr>
      </w:pPr>
      <w:r>
        <w:rPr>
          <w:rFonts w:hint="eastAsia"/>
          <w:sz w:val="24"/>
        </w:rPr>
        <w:t>（五）</w:t>
      </w:r>
      <w:r>
        <w:rPr>
          <w:rFonts w:cs="宋体;SimSun"/>
          <w:sz w:val="24"/>
        </w:rPr>
        <w:t>价值时点</w:t>
      </w:r>
      <w:r>
        <w:rPr>
          <w:rFonts w:cs="宋体;SimSun" w:hint="eastAsia"/>
          <w:sz w:val="24"/>
        </w:rPr>
        <w:t xml:space="preserve">   </w:t>
      </w:r>
      <w:r>
        <w:rPr>
          <w:rFonts w:ascii="宋体;SimSun" w:hAnsi="宋体;SimSun" w:cs="宋体;SimSun" w:hint="eastAsia"/>
          <w:sz w:val="24"/>
          <w:szCs w:val="24"/>
        </w:rPr>
        <w:t>………………………………………………………</w:t>
      </w:r>
      <w:r>
        <w:rPr>
          <w:rFonts w:cs="宋体;SimSun" w:hint="eastAsia" w:ascii="宋体;SimSun" w:hAnsi="宋体;SimSun"/>
          <w:sz w:val="24"/>
        </w:rPr>
        <w:t>9</w:t>
      </w:r>
    </w:p>
    <w:p>
      <w:pPr>
        <w:pStyle w:val="Normal"/>
        <w:spacing w:lineRule="exact" w:line="400"/>
        <w:ind w:firstLineChars="400" w:startChars="0" w:start="0" w:endChars="0" w:end="0"/>
        <w:rPr>
          <w:rFonts w:hint="eastAsia"/>
          <w:sz w:val="24"/>
        </w:rPr>
      </w:pPr>
      <w:r>
        <w:rPr>
          <w:rFonts w:cs="宋体;SimSun"/>
          <w:sz w:val="24"/>
        </w:rPr>
        <w:t>（六）价值类型</w:t>
      </w:r>
      <w:r>
        <w:rPr>
          <w:rFonts w:cs="宋体;SimSun" w:hint="eastAsia"/>
          <w:sz w:val="24"/>
        </w:rPr>
        <w:t xml:space="preserve">   </w:t>
      </w:r>
      <w:r>
        <w:rPr>
          <w:rFonts w:ascii="宋体;SimSun" w:hAnsi="宋体;SimSun" w:cs="宋体;SimSun" w:hint="eastAsia"/>
          <w:sz w:val="24"/>
          <w:szCs w:val="24"/>
        </w:rPr>
        <w:t>………………………………………………………</w:t>
      </w:r>
      <w:r>
        <w:rPr>
          <w:rFonts w:cs="宋体;SimSun" w:hint="eastAsia" w:ascii="宋体;SimSun" w:hAnsi="宋体;SimSun"/>
          <w:sz w:val="24"/>
        </w:rPr>
        <w:t>9</w:t>
      </w:r>
    </w:p>
    <w:p>
      <w:pPr>
        <w:pStyle w:val="Normal"/>
        <w:spacing w:lineRule="exact" w:line="400"/>
        <w:ind w:firstLineChars="400" w:startChars="0" w:start="0" w:endChars="0" w:end="0"/>
        <w:rPr>
          <w:rFonts w:hint="eastAsia"/>
          <w:sz w:val="24"/>
        </w:rPr>
      </w:pPr>
      <w:r>
        <w:rPr>
          <w:rFonts w:hint="eastAsia"/>
          <w:sz w:val="24"/>
        </w:rPr>
        <w:t>（七）</w:t>
      </w:r>
      <w:r>
        <w:rPr>
          <w:rFonts w:cs="宋体;SimSun" w:hint="eastAsia"/>
          <w:sz w:val="24"/>
        </w:rPr>
        <w:t xml:space="preserve">估价依据   </w:t>
      </w:r>
      <w:r>
        <w:rPr>
          <w:rFonts w:ascii="宋体;SimSun" w:hAnsi="宋体;SimSun" w:cs="宋体;SimSun" w:hint="eastAsia"/>
          <w:sz w:val="24"/>
          <w:szCs w:val="24"/>
        </w:rPr>
        <w:t>………………………………………………………</w:t>
      </w:r>
      <w:r>
        <w:rPr>
          <w:rFonts w:cs="宋体;SimSun" w:hint="eastAsia" w:ascii="宋体;SimSun" w:hAnsi="宋体;SimSun"/>
          <w:sz w:val="24"/>
        </w:rPr>
        <w:t>9</w:t>
      </w:r>
    </w:p>
    <w:p>
      <w:pPr>
        <w:pStyle w:val="Normal"/>
        <w:spacing w:lineRule="exact" w:line="400"/>
        <w:ind w:firstLineChars="400" w:startChars="0" w:start="0" w:endChars="0" w:end="0"/>
        <w:rPr>
          <w:rFonts w:hint="eastAsia"/>
          <w:sz w:val="24"/>
        </w:rPr>
      </w:pPr>
      <w:r>
        <w:rPr>
          <w:rFonts w:cs="宋体;SimSun"/>
          <w:sz w:val="24"/>
        </w:rPr>
        <w:t>（八）估价原则</w:t>
      </w:r>
      <w:r>
        <w:rPr>
          <w:rFonts w:cs="宋体;SimSun" w:hint="eastAsia"/>
          <w:sz w:val="24"/>
        </w:rPr>
        <w:t xml:space="preserve">   </w:t>
      </w:r>
      <w:r>
        <w:rPr>
          <w:rFonts w:ascii="宋体;SimSun" w:hAnsi="宋体;SimSun" w:cs="宋体;SimSun" w:hint="eastAsia"/>
          <w:sz w:val="24"/>
          <w:szCs w:val="24"/>
        </w:rPr>
        <w:t>………………………………………………………</w:t>
      </w:r>
      <w:r>
        <w:rPr>
          <w:rFonts w:cs="宋体;SimSun" w:hint="eastAsia" w:ascii="宋体;SimSun" w:hAnsi="宋体;SimSun"/>
          <w:sz w:val="24"/>
        </w:rPr>
        <w:t>10</w:t>
      </w:r>
    </w:p>
    <w:p>
      <w:pPr>
        <w:pStyle w:val="Normal"/>
        <w:spacing w:lineRule="exact" w:line="400"/>
        <w:ind w:firstLineChars="400" w:startChars="0" w:start="0" w:endChars="0" w:end="0"/>
        <w:rPr>
          <w:rFonts w:hint="eastAsia"/>
          <w:sz w:val="24"/>
        </w:rPr>
      </w:pPr>
      <w:r>
        <w:rPr>
          <w:rFonts w:cs="宋体;SimSun" w:hint="eastAsia"/>
          <w:sz w:val="24"/>
        </w:rPr>
        <w:t xml:space="preserve">（九）估价方法   </w:t>
      </w:r>
      <w:r>
        <w:rPr>
          <w:rFonts w:ascii="宋体;SimSun" w:hAnsi="宋体;SimSun" w:cs="宋体;SimSun" w:hint="eastAsia"/>
          <w:sz w:val="24"/>
          <w:szCs w:val="24"/>
        </w:rPr>
        <w:t>………………………………………………………</w:t>
      </w:r>
      <w:r>
        <w:rPr>
          <w:rFonts w:cs="宋体;SimSun" w:hint="eastAsia" w:ascii="宋体;SimSun" w:hAnsi="宋体;SimSun"/>
          <w:sz w:val="24"/>
        </w:rPr>
        <w:t>10</w:t>
      </w:r>
    </w:p>
    <w:p>
      <w:pPr>
        <w:pStyle w:val="Normal"/>
        <w:spacing w:lineRule="exact" w:line="400"/>
        <w:ind w:firstLineChars="400" w:startChars="0" w:start="0" w:endChars="0" w:end="0"/>
        <w:rPr>
          <w:rFonts w:hint="eastAsia"/>
          <w:sz w:val="24"/>
        </w:rPr>
      </w:pPr>
      <w:r>
        <w:rPr>
          <w:rFonts w:cs="宋体;SimSun"/>
          <w:sz w:val="24"/>
        </w:rPr>
        <w:t>（十）估价结果</w:t>
      </w:r>
      <w:r>
        <w:rPr>
          <w:rFonts w:cs="宋体;SimSun" w:hint="eastAsia"/>
          <w:sz w:val="24"/>
        </w:rPr>
        <w:t xml:space="preserve">   </w:t>
      </w:r>
      <w:r>
        <w:rPr>
          <w:rFonts w:ascii="宋体;SimSun" w:hAnsi="宋体;SimSun" w:cs="宋体;SimSun" w:hint="eastAsia"/>
          <w:sz w:val="24"/>
          <w:szCs w:val="24"/>
        </w:rPr>
        <w:t>………………………………………………………</w:t>
      </w:r>
      <w:r>
        <w:rPr>
          <w:rFonts w:cs="宋体;SimSun" w:hint="eastAsia" w:ascii="宋体;SimSun" w:hAnsi="宋体;SimSun"/>
          <w:sz w:val="24"/>
        </w:rPr>
        <w:t>11</w:t>
      </w:r>
    </w:p>
    <w:p>
      <w:pPr>
        <w:pStyle w:val="Normal"/>
        <w:spacing w:lineRule="exact" w:line="400"/>
        <w:ind w:firstLineChars="400" w:startChars="0" w:start="0" w:endChars="0" w:end="0"/>
        <w:rPr>
          <w:rFonts w:cs="宋体;SimSun" w:hint="eastAsia"/>
          <w:sz w:val="24"/>
        </w:rPr>
      </w:pPr>
      <w:r>
        <w:rPr>
          <w:rFonts w:cs="宋体;SimSun" w:hint="eastAsia"/>
          <w:sz w:val="24"/>
        </w:rPr>
        <w:t xml:space="preserve">（十一）注册房地产估价师 </w:t>
      </w:r>
      <w:r>
        <w:rPr>
          <w:rFonts w:ascii="宋体;SimSun" w:hAnsi="宋体;SimSun" w:cs="宋体;SimSun" w:hint="eastAsia"/>
          <w:sz w:val="24"/>
          <w:szCs w:val="24"/>
        </w:rPr>
        <w:t>……………………………………………</w:t>
      </w:r>
      <w:r>
        <w:rPr>
          <w:rFonts w:cs="宋体;SimSun" w:hint="eastAsia" w:ascii="宋体;SimSun" w:hAnsi="宋体;SimSun"/>
          <w:sz w:val="24"/>
        </w:rPr>
        <w:t>11</w:t>
      </w:r>
    </w:p>
    <w:p>
      <w:pPr>
        <w:pStyle w:val="Normal"/>
        <w:spacing w:lineRule="exact" w:line="400"/>
        <w:ind w:firstLineChars="400" w:startChars="0" w:start="0" w:endChars="0" w:end="0"/>
        <w:rPr>
          <w:rFonts w:cs="宋体;SimSun" w:hint="eastAsia"/>
          <w:sz w:val="24"/>
        </w:rPr>
      </w:pPr>
      <w:r>
        <w:rPr>
          <w:rFonts w:cs="宋体;SimSun" w:hint="eastAsia"/>
          <w:sz w:val="24"/>
        </w:rPr>
        <w:t xml:space="preserve">（十二）实地查勘期 </w:t>
      </w:r>
      <w:r>
        <w:rPr>
          <w:rFonts w:ascii="宋体;SimSun" w:hAnsi="宋体;SimSun" w:cs="宋体;SimSun" w:hint="eastAsia"/>
          <w:sz w:val="24"/>
          <w:szCs w:val="24"/>
        </w:rPr>
        <w:t>……………………………………………………</w:t>
      </w:r>
      <w:r>
        <w:rPr>
          <w:rFonts w:cs="宋体;SimSun" w:hint="eastAsia" w:ascii="宋体;SimSun" w:hAnsi="宋体;SimSun"/>
          <w:sz w:val="24"/>
        </w:rPr>
        <w:t>11</w:t>
      </w:r>
    </w:p>
    <w:p>
      <w:pPr>
        <w:pStyle w:val="Normal"/>
        <w:spacing w:lineRule="exact" w:line="400"/>
        <w:ind w:firstLineChars="400" w:startChars="0" w:start="0" w:endChars="0" w:end="0"/>
        <w:rPr>
          <w:rFonts w:cs="宋体;SimSun" w:hint="eastAsia"/>
          <w:sz w:val="24"/>
        </w:rPr>
      </w:pPr>
      <w:r>
        <w:rPr>
          <w:rFonts w:cs="宋体;SimSun" w:hint="eastAsia"/>
          <w:sz w:val="24"/>
        </w:rPr>
        <w:t>（十三）</w:t>
      </w:r>
      <w:r>
        <w:rPr>
          <w:rFonts w:cs="宋体;SimSun"/>
          <w:sz w:val="24"/>
        </w:rPr>
        <w:t>估价作业期</w:t>
      </w:r>
      <w:r>
        <w:rPr>
          <w:rFonts w:cs="宋体;SimSun" w:hint="eastAsia"/>
          <w:sz w:val="24"/>
        </w:rPr>
        <w:t xml:space="preserve"> </w:t>
      </w:r>
      <w:r>
        <w:rPr>
          <w:rFonts w:ascii="宋体;SimSun" w:hAnsi="宋体;SimSun" w:cs="宋体;SimSun" w:hint="eastAsia"/>
          <w:sz w:val="24"/>
          <w:szCs w:val="24"/>
        </w:rPr>
        <w:t>……………………………………………………</w:t>
      </w:r>
      <w:r>
        <w:rPr>
          <w:rFonts w:cs="宋体;SimSun" w:hint="eastAsia" w:ascii="宋体;SimSun" w:hAnsi="宋体;SimSun"/>
          <w:sz w:val="24"/>
        </w:rPr>
        <w:t>11</w:t>
      </w:r>
    </w:p>
    <w:p>
      <w:pPr>
        <w:pStyle w:val="2"/>
        <w:spacing w:lineRule="exact" w:line="400"/>
        <w:ind w:firstLineChars="250" w:startChars="0" w:start="0" w:endChars="0" w:end="0"/>
        <w:rPr/>
      </w:pPr>
      <w:r>
        <w:rPr>
          <w:rFonts w:hint="eastAsia"/>
        </w:rPr>
        <w:t>四、附</w:t>
      </w:r>
      <w:r>
        <w:rPr/>
        <w:t xml:space="preserve"> </w:t>
      </w:r>
      <w:r>
        <w:rPr>
          <w:rFonts w:hint="eastAsia"/>
        </w:rPr>
        <w:t>件</w:t>
      </w:r>
      <w:r>
        <w:rPr/>
        <w:t xml:space="preserve">  </w:t>
      </w:r>
      <w:r>
        <w:rPr>
          <w:rFonts w:hint="eastAsia"/>
        </w:rPr>
        <w:t xml:space="preserve"> </w:t>
      </w:r>
      <w:r>
        <w:rPr/>
        <w:t xml:space="preserve">  ………………………………………………………………</w:t>
      </w:r>
      <w:r>
        <w:rPr>
          <w:rFonts w:hint="eastAsia"/>
        </w:rPr>
        <w:t>12</w:t>
      </w:r>
    </w:p>
    <w:p>
      <w:pPr>
        <w:pStyle w:val="Normal"/>
        <w:spacing w:lineRule="exact" w:line="420"/>
        <w:ind w:firstLineChars="400" w:startChars="0" w:start="0" w:endChars="0" w:end="0"/>
        <w:rPr>
          <w:rFonts w:ascii="宋体;SimSun" w:hAnsi="宋体;SimSun" w:cs="宋体;SimSun" w:hint="eastAsia"/>
          <w:sz w:val="24"/>
          <w:szCs w:val="24"/>
        </w:rPr>
      </w:pPr>
      <w:r>
        <w:rPr>
          <w:rFonts w:cs="宋体;SimSun" w:hint="eastAsia"/>
          <w:sz w:val="24"/>
        </w:rPr>
        <w:t>（一）</w:t>
      </w:r>
      <w:r>
        <w:rPr>
          <w:rFonts w:ascii="宋体;SimSun" w:hAnsi="宋体;SimSun" w:cs="宋体;SimSun"/>
          <w:sz w:val="24"/>
          <w:szCs w:val="24"/>
        </w:rPr>
        <w:t>估价对象位置示意图</w:t>
      </w:r>
    </w:p>
    <w:p>
      <w:pPr>
        <w:pStyle w:val="Normal"/>
        <w:spacing w:lineRule="exact" w:line="420"/>
        <w:ind w:firstLineChars="400" w:startChars="0" w:start="0" w:endChars="0" w:end="0"/>
        <w:rPr>
          <w:rFonts w:cs="宋体;SimSun" w:hint="eastAsia"/>
          <w:sz w:val="24"/>
        </w:rPr>
      </w:pPr>
      <w:r>
        <w:rPr>
          <w:rFonts w:ascii="宋体;SimSun" w:hAnsi="宋体;SimSun" w:cs="宋体;SimSun" w:hint="eastAsia"/>
          <w:sz w:val="24"/>
          <w:szCs w:val="24"/>
        </w:rPr>
        <w:t>（二）估价对象现状范围示意图</w:t>
      </w:r>
    </w:p>
    <w:p>
      <w:pPr>
        <w:pStyle w:val="Normal"/>
        <w:spacing w:lineRule="exact" w:line="420"/>
        <w:ind w:firstLineChars="400" w:startChars="0" w:start="0" w:endChars="0" w:end="0"/>
        <w:rPr/>
      </w:pPr>
      <w:r>
        <w:rPr>
          <w:rFonts w:cs="宋体;SimSun" w:hint="eastAsia"/>
          <w:sz w:val="24"/>
        </w:rPr>
        <w:t>（三）</w:t>
      </w:r>
      <w:r>
        <w:rPr>
          <w:rFonts w:ascii="宋体;SimSun" w:hAnsi="宋体;SimSun" w:cs="宋体;SimSun" w:hint="eastAsia"/>
          <w:sz w:val="24"/>
          <w:szCs w:val="24"/>
        </w:rPr>
        <w:t>估价</w:t>
      </w:r>
      <w:r>
        <w:rPr>
          <w:rFonts w:ascii="宋体;SimSun" w:hAnsi="宋体;SimSun" w:cs="宋体;SimSun"/>
          <w:sz w:val="24"/>
          <w:szCs w:val="24"/>
        </w:rPr>
        <w:t>对象内外部状况</w:t>
      </w:r>
      <w:r>
        <w:rPr>
          <w:rFonts w:ascii="宋体;SimSun" w:hAnsi="宋体;SimSun" w:cs="宋体;SimSun" w:hint="eastAsia"/>
          <w:sz w:val="24"/>
          <w:szCs w:val="24"/>
        </w:rPr>
        <w:t>照片</w:t>
      </w:r>
    </w:p>
    <w:p>
      <w:pPr>
        <w:pStyle w:val="Normal"/>
        <w:spacing w:lineRule="exact" w:line="420"/>
        <w:ind w:firstLineChars="400" w:startChars="0" w:start="0" w:endChars="0" w:end="0"/>
        <w:rPr/>
      </w:pPr>
      <w:r>
        <w:rPr>
          <w:rFonts w:ascii="宋体;SimSun" w:hAnsi="宋体;SimSun" w:cs="宋体;SimSun" w:hint="eastAsia"/>
          <w:sz w:val="24"/>
          <w:szCs w:val="24"/>
        </w:rPr>
        <w:t>（四）《房屋所有权证》复印件</w:t>
      </w:r>
    </w:p>
    <w:p>
      <w:pPr>
        <w:pStyle w:val="Normal"/>
        <w:spacing w:lineRule="exact" w:line="420"/>
        <w:ind w:firstLineChars="400" w:startChars="0" w:start="0" w:endChars="0" w:end="0"/>
        <w:rPr>
          <w:rFonts w:ascii="宋体;SimSun" w:hAnsi="宋体;SimSun" w:cs="宋体;SimSun"/>
          <w:sz w:val="24"/>
          <w:szCs w:val="24"/>
        </w:rPr>
      </w:pPr>
      <w:r>
        <w:rPr>
          <w:rFonts w:cs="宋体;SimSun" w:hint="eastAsia"/>
          <w:sz w:val="24"/>
        </w:rPr>
        <w:t>（五）</w:t>
      </w:r>
      <w:r>
        <w:rPr>
          <w:rFonts w:ascii="宋体;SimSun" w:hAnsi="宋体;SimSun" w:cs="宋体;SimSun" w:hint="eastAsia"/>
          <w:sz w:val="24"/>
          <w:szCs w:val="24"/>
        </w:rPr>
        <w:t>《国有土地使用证》复印件</w:t>
      </w:r>
    </w:p>
    <w:p>
      <w:pPr>
        <w:pStyle w:val="Normal"/>
        <w:spacing w:lineRule="exact" w:line="380"/>
        <w:ind w:firstLineChars="400" w:startChars="0" w:start="0" w:endChars="0" w:end="0"/>
        <w:rPr>
          <w:rFonts w:ascii="宋体;SimSun" w:hAnsi="宋体;SimSun" w:cs="宋体;SimSun" w:hint="eastAsia"/>
          <w:sz w:val="24"/>
          <w:szCs w:val="24"/>
        </w:rPr>
      </w:pPr>
      <w:r>
        <w:rPr>
          <w:rFonts w:cs="宋体;SimSun" w:hint="eastAsia"/>
          <w:sz w:val="24"/>
        </w:rPr>
        <w:t>（六）</w:t>
      </w:r>
      <w:r>
        <w:rPr>
          <w:rFonts w:ascii="宋体;SimSun" w:hAnsi="宋体;SimSun" w:cs="宋体;SimSun"/>
          <w:sz w:val="24"/>
          <w:szCs w:val="24"/>
        </w:rPr>
        <w:t>估价机构工商营业执照复印件</w:t>
      </w:r>
    </w:p>
    <w:p>
      <w:pPr>
        <w:pStyle w:val="Normal"/>
        <w:spacing w:lineRule="exact" w:line="380"/>
        <w:ind w:firstLineChars="400" w:startChars="0" w:start="0" w:endChars="0" w:end="0"/>
        <w:rPr>
          <w:rFonts w:ascii="宋体;SimSun" w:hAnsi="宋体;SimSun" w:cs="宋体;SimSun" w:hint="eastAsia"/>
          <w:sz w:val="24"/>
          <w:szCs w:val="24"/>
        </w:rPr>
      </w:pPr>
      <w:r>
        <w:rPr>
          <w:rFonts w:ascii="宋体;SimSun" w:hAnsi="宋体;SimSun" w:cs="宋体;SimSun" w:hint="eastAsia"/>
          <w:sz w:val="24"/>
          <w:szCs w:val="24"/>
        </w:rPr>
        <w:t>（七）</w:t>
      </w:r>
      <w:r>
        <w:rPr>
          <w:rFonts w:ascii="宋体;SimSun" w:hAnsi="宋体;SimSun" w:cs="宋体;SimSun"/>
          <w:sz w:val="24"/>
          <w:szCs w:val="24"/>
        </w:rPr>
        <w:t>估价机构资质证书复印件</w:t>
      </w:r>
    </w:p>
    <w:p>
      <w:pPr>
        <w:pStyle w:val="Normal"/>
        <w:spacing w:lineRule="exact" w:line="380"/>
        <w:ind w:firstLineChars="400" w:startChars="0" w:start="0" w:endChars="0" w:end="0"/>
        <w:rPr>
          <w:rFonts w:ascii="宋体;SimSun" w:hAnsi="宋体;SimSun" w:cs="宋体;SimSun" w:hint="eastAsia"/>
          <w:sz w:val="24"/>
          <w:szCs w:val="24"/>
        </w:rPr>
      </w:pPr>
      <w:r>
        <w:rPr>
          <w:rFonts w:ascii="宋体;SimSun" w:hAnsi="宋体;SimSun" w:cs="宋体;SimSun" w:hint="eastAsia"/>
          <w:sz w:val="24"/>
          <w:szCs w:val="24"/>
        </w:rPr>
        <w:t>（八）</w:t>
      </w:r>
      <w:r>
        <w:rPr>
          <w:rFonts w:ascii="宋体;SimSun" w:hAnsi="宋体;SimSun" w:cs="宋体;SimSun"/>
          <w:sz w:val="24"/>
          <w:szCs w:val="24"/>
        </w:rPr>
        <w:t>房地产估价师注册证书复印件</w:t>
      </w:r>
    </w:p>
    <w:p>
      <w:pPr>
        <w:pStyle w:val="Normal"/>
        <w:spacing w:lineRule="exact" w:line="380"/>
        <w:ind w:firstLineChars="400" w:startChars="0" w:start="0" w:endChars="0" w:end="0"/>
        <w:rPr>
          <w:rFonts w:cs="宋体;SimSun" w:hint="eastAsia"/>
          <w:sz w:val="24"/>
        </w:rPr>
      </w:pPr>
      <w:r>
        <w:rPr>
          <w:rFonts w:ascii="宋体;SimSun" w:hAnsi="宋体;SimSun" w:cs="宋体;SimSun" w:hint="eastAsia"/>
          <w:sz w:val="24"/>
          <w:szCs w:val="24"/>
        </w:rPr>
        <w:t>（九）</w:t>
      </w:r>
      <w:r>
        <w:rPr>
          <w:rFonts w:cs="宋体;SimSun" w:hint="eastAsia"/>
          <w:sz w:val="24"/>
        </w:rPr>
        <w:t>重要专业帮助书面意见复印件（无）</w:t>
      </w:r>
    </w:p>
    <w:p>
      <w:pPr>
        <w:pStyle w:val="Normal"/>
        <w:spacing w:lineRule="exact" w:line="420"/>
        <w:ind w:firstLineChars="400" w:startChars="0" w:start="0" w:endChars="0" w:end="0"/>
        <w:rPr>
          <w:rFonts w:ascii="宋体;SimSun" w:hAnsi="宋体;SimSun" w:cs="宋体;SimSun" w:hint="eastAsia"/>
          <w:sz w:val="24"/>
          <w:szCs w:val="24"/>
        </w:rPr>
      </w:pPr>
      <w:r>
        <w:rPr>
          <w:rFonts w:cs="宋体;SimSun" w:hint="eastAsia" w:ascii="宋体;SimSun" w:hAnsi="宋体;SimSun"/>
          <w:sz w:val="24"/>
          <w:szCs w:val="24"/>
        </w:rPr>
      </w:r>
    </w:p>
    <w:p>
      <w:pPr>
        <w:pStyle w:val="Normal"/>
        <w:spacing w:lineRule="exact" w:line="420"/>
        <w:ind w:firstLineChars="400" w:startChars="0" w:start="0" w:endChars="0" w:end="0"/>
        <w:rPr>
          <w:rFonts w:ascii="宋体;SimSun" w:hAnsi="宋体;SimSun" w:cs="宋体;SimSun" w:hint="eastAsia"/>
          <w:sz w:val="24"/>
          <w:szCs w:val="24"/>
        </w:rPr>
      </w:pPr>
      <w:r>
        <w:rPr>
          <w:rFonts w:cs="宋体;SimSun" w:hint="eastAsia" w:ascii="宋体;SimSun" w:hAnsi="宋体;SimSun"/>
          <w:sz w:val="24"/>
          <w:szCs w:val="24"/>
        </w:rPr>
      </w:r>
    </w:p>
    <w:p>
      <w:pPr>
        <w:pStyle w:val="Normal"/>
        <w:spacing w:lineRule="exact" w:line="600"/>
        <w:rPr>
          <w:rFonts w:ascii="宋体;SimSun" w:hAnsi="宋体;SimSun" w:cs="宋体;SimSun" w:hint="eastAsia"/>
          <w:sz w:val="24"/>
          <w:szCs w:val="24"/>
        </w:rPr>
      </w:pPr>
      <w:r>
        <w:rPr>
          <w:rFonts w:cs="宋体;SimSun" w:hint="eastAsia" w:ascii="宋体;SimSun" w:hAnsi="宋体;SimSun"/>
          <w:sz w:val="24"/>
          <w:szCs w:val="24"/>
        </w:rPr>
      </w:r>
    </w:p>
    <w:p>
      <w:pPr>
        <w:pStyle w:val="Normal"/>
        <w:spacing w:lineRule="exact" w:line="600"/>
        <w:jc w:val="center"/>
        <w:rPr>
          <w:rFonts w:cs="宋体;SimSun" w:hint="eastAsia"/>
          <w:b/>
          <w:sz w:val="36"/>
          <w:szCs w:val="36"/>
        </w:rPr>
      </w:pPr>
      <w:r>
        <w:rPr>
          <w:rFonts w:cs="宋体;SimSun" w:hint="eastAsia"/>
          <w:b/>
          <w:sz w:val="36"/>
          <w:szCs w:val="36"/>
        </w:rPr>
      </w:r>
    </w:p>
    <w:p>
      <w:pPr>
        <w:pStyle w:val="Normal"/>
        <w:spacing w:lineRule="exact" w:line="600"/>
        <w:jc w:val="center"/>
        <w:rPr>
          <w:rFonts w:eastAsia="黑体;SimHei"/>
          <w:b/>
          <w:sz w:val="36"/>
          <w:szCs w:val="36"/>
        </w:rPr>
      </w:pPr>
      <w:r>
        <w:rPr>
          <w:rFonts w:hint="eastAsia"/>
          <w:b/>
          <w:sz w:val="36"/>
          <w:szCs w:val="36"/>
        </w:rPr>
        <w:t>注册房地产估价师声明</w:t>
      </w:r>
    </w:p>
    <w:p>
      <w:pPr>
        <w:pStyle w:val="22"/>
        <w:spacing w:lineRule="exact" w:line="500" w:before="0" w:after="0"/>
        <w:ind w:hanging="0" w:start="0" w:end="0"/>
        <w:jc w:val="start"/>
        <w:rPr>
          <w:rFonts w:ascii="宋体;SimSun" w:hAnsi="宋体;SimSun" w:cs="宋体;SimSun"/>
          <w:sz w:val="24"/>
          <w:szCs w:val="24"/>
        </w:rPr>
      </w:pPr>
      <w:r>
        <w:rPr>
          <w:rFonts w:ascii="宋体;SimSun" w:hAnsi="宋体;SimSun" w:cs="宋体;SimSun"/>
          <w:sz w:val="24"/>
          <w:szCs w:val="24"/>
        </w:rPr>
        <w:t>我们郑重声明：</w:t>
      </w:r>
    </w:p>
    <w:p>
      <w:pPr>
        <w:pStyle w:val="Normal"/>
        <w:overflowPunct w:val="false"/>
        <w:spacing w:lineRule="exact" w:line="600"/>
        <w:rPr>
          <w:rFonts w:ascii="宋体;SimSun" w:hAnsi="宋体;SimSun" w:cs="宋体;SimSun"/>
          <w:sz w:val="24"/>
          <w:szCs w:val="24"/>
        </w:rPr>
      </w:pPr>
      <w:r>
        <w:rPr>
          <w:sz w:val="24"/>
          <w:szCs w:val="24"/>
        </w:rPr>
        <w:t xml:space="preserve">   </w:t>
      </w:r>
      <w:r>
        <w:rPr>
          <w:rFonts w:ascii="宋体;SimSun" w:hAnsi="宋体;SimSun" w:cs="宋体;SimSun"/>
          <w:sz w:val="24"/>
          <w:szCs w:val="24"/>
        </w:rPr>
        <w:t xml:space="preserve"> </w:t>
      </w:r>
      <w:r>
        <w:rPr>
          <w:rFonts w:cs="宋体;SimSun" w:ascii="宋体;SimSun" w:hAnsi="宋体;SimSun"/>
          <w:sz w:val="24"/>
          <w:szCs w:val="24"/>
        </w:rPr>
        <w:t>1</w:t>
      </w:r>
      <w:r>
        <w:rPr>
          <w:rFonts w:ascii="宋体;SimSun" w:hAnsi="宋体;SimSun" w:cs="宋体;SimSun" w:hint="eastAsia"/>
          <w:sz w:val="24"/>
          <w:szCs w:val="24"/>
        </w:rPr>
        <w:t>、注册房地产估价师在估价报告中对事实的说明是真实和准确的，没有虚假记载、误导性陈述和重大遗漏；</w:t>
      </w:r>
    </w:p>
    <w:p>
      <w:pPr>
        <w:pStyle w:val="Normal"/>
        <w:overflowPunct w:val="false"/>
        <w:spacing w:lineRule="exact" w:line="600"/>
        <w:rPr>
          <w:rFonts w:ascii="宋体;SimSun" w:hAnsi="宋体;SimSun" w:cs="宋体;SimSun"/>
          <w:sz w:val="24"/>
          <w:szCs w:val="24"/>
        </w:rPr>
      </w:pPr>
      <w:r>
        <w:rPr>
          <w:rFonts w:ascii="宋体;SimSun" w:hAnsi="宋体;SimSun" w:cs="宋体;SimSun"/>
          <w:sz w:val="24"/>
          <w:szCs w:val="24"/>
        </w:rPr>
        <w:t xml:space="preserve">    </w:t>
      </w:r>
      <w:r>
        <w:rPr>
          <w:rFonts w:cs="宋体;SimSun" w:ascii="宋体;SimSun" w:hAnsi="宋体;SimSun"/>
          <w:sz w:val="24"/>
          <w:szCs w:val="24"/>
        </w:rPr>
        <w:t>2</w:t>
      </w:r>
      <w:r>
        <w:rPr>
          <w:rFonts w:ascii="宋体;SimSun" w:hAnsi="宋体;SimSun" w:cs="宋体;SimSun" w:hint="eastAsia"/>
          <w:sz w:val="24"/>
          <w:szCs w:val="24"/>
        </w:rPr>
        <w:t>、估价报告中的分析、意见和结论是注册房地产估价师独立、客观、公正的专业分析、意见和结论，但受到估价报告中已说明的估价假设和限制条件的限制；</w:t>
      </w:r>
    </w:p>
    <w:p>
      <w:pPr>
        <w:pStyle w:val="Normal"/>
        <w:overflowPunct w:val="false"/>
        <w:spacing w:lineRule="exact" w:line="600"/>
        <w:rPr>
          <w:rFonts w:ascii="宋体;SimSun" w:hAnsi="宋体;SimSun" w:cs="宋体;SimSun"/>
          <w:sz w:val="24"/>
          <w:szCs w:val="24"/>
        </w:rPr>
      </w:pPr>
      <w:r>
        <w:rPr>
          <w:rFonts w:ascii="宋体;SimSun" w:hAnsi="宋体;SimSun" w:cs="宋体;SimSun"/>
          <w:sz w:val="24"/>
          <w:szCs w:val="24"/>
        </w:rPr>
        <w:t xml:space="preserve">    </w:t>
      </w:r>
      <w:r>
        <w:rPr>
          <w:rFonts w:cs="宋体;SimSun" w:ascii="宋体;SimSun" w:hAnsi="宋体;SimSun"/>
          <w:sz w:val="24"/>
          <w:szCs w:val="24"/>
        </w:rPr>
        <w:t>3</w:t>
      </w:r>
      <w:r>
        <w:rPr>
          <w:rFonts w:ascii="宋体;SimSun" w:hAnsi="宋体;SimSun" w:cs="宋体;SimSun" w:hint="eastAsia"/>
          <w:sz w:val="24"/>
          <w:szCs w:val="24"/>
        </w:rPr>
        <w:t>、注册房地产估价师与估价报告中的估价对象没有现实或潜在的利益，与估价委托人及估价利害关系人没有利害关系，也对估价对象、估价委托人及估价利害关系人没有偏见；</w:t>
      </w:r>
    </w:p>
    <w:p>
      <w:pPr>
        <w:pStyle w:val="Normal"/>
        <w:overflowPunct w:val="false"/>
        <w:spacing w:lineRule="exact" w:line="600"/>
        <w:ind w:firstLineChars="200" w:startChars="0" w:start="0" w:endChars="0" w:end="0"/>
        <w:rPr/>
      </w:pPr>
      <w:r>
        <w:rPr>
          <w:rFonts w:cs="宋体;SimSun" w:ascii="宋体;SimSun" w:hAnsi="宋体;SimSun"/>
          <w:sz w:val="24"/>
          <w:szCs w:val="24"/>
        </w:rPr>
        <w:t>4</w:t>
      </w:r>
      <w:r>
        <w:rPr>
          <w:rFonts w:ascii="宋体;SimSun" w:hAnsi="宋体;SimSun" w:cs="宋体;SimSun" w:hint="eastAsia"/>
          <w:sz w:val="24"/>
          <w:szCs w:val="24"/>
        </w:rPr>
        <w:t>、注册房地产估价师依照中华人民共和国国家标准</w:t>
      </w:r>
      <w:r>
        <w:rPr>
          <w:rFonts w:cs="宋体;SimSun" w:hint="eastAsia" w:ascii="宋体;SimSun" w:hAnsi="宋体;SimSun"/>
          <w:sz w:val="24"/>
          <w:szCs w:val="24"/>
        </w:rPr>
        <w:t>GB/T 50291</w:t>
      </w:r>
      <w:r>
        <w:rPr>
          <w:rFonts w:ascii="宋体;SimSun" w:hAnsi="宋体;SimSun" w:cs="宋体;SimSun" w:hint="eastAsia"/>
          <w:sz w:val="24"/>
          <w:szCs w:val="24"/>
        </w:rPr>
        <w:t>－</w:t>
      </w:r>
      <w:r>
        <w:rPr>
          <w:rFonts w:cs="宋体;SimSun" w:hint="eastAsia" w:ascii="宋体;SimSun" w:hAnsi="宋体;SimSun"/>
          <w:sz w:val="24"/>
          <w:szCs w:val="24"/>
        </w:rPr>
        <w:t>2015</w:t>
      </w:r>
      <w:r>
        <w:rPr>
          <w:rFonts w:ascii="宋体;SimSun" w:hAnsi="宋体;SimSun" w:cs="宋体;SimSun" w:hint="eastAsia"/>
          <w:sz w:val="24"/>
          <w:szCs w:val="24"/>
        </w:rPr>
        <w:t>《房地产估价规范》和</w:t>
      </w:r>
      <w:r>
        <w:rPr>
          <w:rFonts w:cs="宋体;SimSun" w:hint="eastAsia" w:ascii="宋体;SimSun" w:hAnsi="宋体;SimSun"/>
          <w:sz w:val="24"/>
          <w:szCs w:val="24"/>
        </w:rPr>
        <w:t>GB/T 50899</w:t>
      </w:r>
      <w:r>
        <w:rPr>
          <w:rFonts w:ascii="宋体;SimSun" w:hAnsi="宋体;SimSun" w:cs="宋体;SimSun" w:hint="eastAsia"/>
          <w:sz w:val="24"/>
          <w:szCs w:val="24"/>
        </w:rPr>
        <w:t>－</w:t>
      </w:r>
      <w:r>
        <w:rPr>
          <w:rFonts w:cs="宋体;SimSun" w:hint="eastAsia" w:ascii="宋体;SimSun" w:hAnsi="宋体;SimSun"/>
          <w:sz w:val="24"/>
          <w:szCs w:val="24"/>
        </w:rPr>
        <w:t>2013</w:t>
      </w:r>
      <w:r>
        <w:rPr>
          <w:rFonts w:ascii="宋体;SimSun" w:hAnsi="宋体;SimSun" w:cs="宋体;SimSun" w:hint="eastAsia"/>
          <w:sz w:val="24"/>
          <w:szCs w:val="24"/>
        </w:rPr>
        <w:t>《房地产估价基本术语标准》以及相关专项标准进行分析，形成意见和结论，撰写本估价报告。</w:t>
      </w:r>
    </w:p>
    <w:p>
      <w:pPr>
        <w:pStyle w:val="Normal"/>
        <w:overflowPunct w:val="false"/>
        <w:spacing w:lineRule="exact" w:line="600"/>
        <w:rPr>
          <w:rFonts w:ascii="宋体;SimSun" w:hAnsi="宋体;SimSun" w:cs="宋体;SimSun"/>
          <w:sz w:val="24"/>
          <w:szCs w:val="24"/>
        </w:rPr>
      </w:pPr>
      <w:r>
        <w:rPr>
          <w:rFonts w:ascii="宋体;SimSun" w:hAnsi="宋体;SimSun" w:cs="宋体;SimSun"/>
          <w:sz w:val="24"/>
          <w:szCs w:val="24"/>
        </w:rPr>
        <w:t xml:space="preserve">    </w:t>
      </w:r>
      <w:r>
        <w:rPr>
          <w:rFonts w:cs="宋体;SimSun" w:ascii="宋体;SimSun" w:hAnsi="宋体;SimSun"/>
          <w:sz w:val="24"/>
          <w:szCs w:val="24"/>
        </w:rPr>
        <w:t>5</w:t>
      </w:r>
      <w:r>
        <w:rPr>
          <w:rFonts w:ascii="宋体;SimSun" w:hAnsi="宋体;SimSun" w:cs="宋体;SimSun" w:hint="eastAsia"/>
          <w:sz w:val="24"/>
          <w:szCs w:val="24"/>
        </w:rPr>
        <w:t>、我们已对本估价报告中的估价对象进行了实地查勘。</w:t>
      </w:r>
    </w:p>
    <w:p>
      <w:pPr>
        <w:pStyle w:val="Normal"/>
        <w:overflowPunct w:val="false"/>
        <w:spacing w:lineRule="exact" w:line="600"/>
        <w:rPr>
          <w:rFonts w:ascii="宋体;SimSun" w:hAnsi="宋体;SimSun" w:cs="宋体;SimSun"/>
          <w:sz w:val="24"/>
          <w:szCs w:val="24"/>
        </w:rPr>
      </w:pPr>
      <w:r>
        <w:rPr>
          <w:rFonts w:ascii="宋体;SimSun" w:hAnsi="宋体;SimSun" w:cs="宋体;SimSun"/>
          <w:sz w:val="24"/>
          <w:szCs w:val="24"/>
        </w:rPr>
        <w:t xml:space="preserve">    </w:t>
      </w:r>
      <w:r>
        <w:rPr>
          <w:rFonts w:cs="宋体;SimSun" w:ascii="宋体;SimSun" w:hAnsi="宋体;SimSun"/>
          <w:sz w:val="24"/>
          <w:szCs w:val="24"/>
        </w:rPr>
        <w:t>6</w:t>
      </w:r>
      <w:r>
        <w:rPr>
          <w:rFonts w:ascii="宋体;SimSun" w:hAnsi="宋体;SimSun" w:cs="宋体;SimSun" w:hint="eastAsia"/>
          <w:sz w:val="24"/>
          <w:szCs w:val="24"/>
        </w:rPr>
        <w:t>、没有人对本估价报告提供重要专业帮助。</w:t>
      </w:r>
    </w:p>
    <w:p>
      <w:pPr>
        <w:pStyle w:val="22"/>
        <w:spacing w:lineRule="exact" w:line="500" w:before="0" w:after="0"/>
        <w:ind w:firstLine="630" w:start="0" w:end="0"/>
        <w:rPr>
          <w:rFonts w:ascii="宋体;SimSun" w:hAnsi="宋体;SimSun" w:cs="宋体;SimSun" w:hint="eastAsia"/>
          <w:b/>
          <w:sz w:val="36"/>
          <w:szCs w:val="24"/>
        </w:rPr>
      </w:pPr>
      <w:r>
        <w:rPr>
          <w:rFonts w:cs="宋体;SimSun" w:hint="eastAsia" w:ascii="宋体;SimSun" w:hAnsi="宋体;SimSun"/>
          <w:b/>
          <w:sz w:val="36"/>
          <w:szCs w:val="24"/>
        </w:rPr>
      </w:r>
    </w:p>
    <w:p>
      <w:pPr>
        <w:pStyle w:val="22"/>
        <w:spacing w:lineRule="exact" w:line="500" w:before="0" w:after="0"/>
        <w:ind w:firstLine="630" w:start="0" w:end="0"/>
        <w:rPr>
          <w:rFonts w:hint="eastAsia"/>
          <w:b/>
          <w:sz w:val="36"/>
        </w:rPr>
      </w:pPr>
      <w:r>
        <w:rPr>
          <w:rFonts w:hint="eastAsia"/>
          <w:b/>
          <w:sz w:val="36"/>
        </w:rPr>
      </w:r>
    </w:p>
    <w:p>
      <w:pPr>
        <w:pStyle w:val="22"/>
        <w:spacing w:lineRule="exact" w:line="500" w:before="0" w:after="0"/>
        <w:ind w:firstLine="630" w:start="0" w:end="0"/>
        <w:rPr>
          <w:rFonts w:hint="eastAsia"/>
          <w:b/>
          <w:sz w:val="36"/>
        </w:rPr>
      </w:pPr>
      <w:r>
        <w:rPr>
          <w:rFonts w:hint="eastAsia"/>
          <w:b/>
          <w:sz w:val="36"/>
        </w:rPr>
      </w:r>
    </w:p>
    <w:p>
      <w:pPr>
        <w:pStyle w:val="22"/>
        <w:spacing w:lineRule="exact" w:line="500" w:before="0" w:after="0"/>
        <w:ind w:firstLine="630" w:start="0" w:end="0"/>
        <w:rPr>
          <w:rFonts w:hint="eastAsia"/>
          <w:b/>
          <w:sz w:val="36"/>
        </w:rPr>
      </w:pPr>
      <w:r>
        <w:rPr>
          <w:rFonts w:hint="eastAsia"/>
          <w:b/>
          <w:sz w:val="36"/>
        </w:rPr>
      </w:r>
    </w:p>
    <w:p>
      <w:pPr>
        <w:pStyle w:val="22"/>
        <w:spacing w:lineRule="exact" w:line="500" w:before="0" w:after="0"/>
        <w:ind w:firstLine="630" w:start="0" w:end="0"/>
        <w:rPr>
          <w:rFonts w:hint="eastAsia"/>
          <w:b/>
          <w:sz w:val="36"/>
        </w:rPr>
      </w:pPr>
      <w:r>
        <w:rPr>
          <w:rFonts w:hint="eastAsia"/>
          <w:b/>
          <w:sz w:val="36"/>
        </w:rPr>
      </w:r>
    </w:p>
    <w:p>
      <w:pPr>
        <w:pStyle w:val="22"/>
        <w:spacing w:lineRule="exact" w:line="500" w:before="0" w:after="0"/>
        <w:ind w:firstLine="630" w:start="0" w:end="0"/>
        <w:rPr>
          <w:rFonts w:hint="eastAsia"/>
          <w:b/>
          <w:sz w:val="36"/>
        </w:rPr>
      </w:pPr>
      <w:r>
        <w:rPr>
          <w:rFonts w:hint="eastAsia"/>
          <w:b/>
          <w:sz w:val="36"/>
        </w:rPr>
      </w:r>
    </w:p>
    <w:p>
      <w:pPr>
        <w:pStyle w:val="22"/>
        <w:spacing w:lineRule="exact" w:line="500" w:before="0" w:after="0"/>
        <w:ind w:firstLine="630" w:start="0" w:end="0"/>
        <w:rPr>
          <w:rFonts w:hint="eastAsia"/>
          <w:b/>
          <w:sz w:val="36"/>
        </w:rPr>
      </w:pPr>
      <w:r>
        <w:rPr>
          <w:rFonts w:hint="eastAsia"/>
          <w:b/>
          <w:sz w:val="36"/>
        </w:rPr>
      </w:r>
    </w:p>
    <w:p>
      <w:pPr>
        <w:pStyle w:val="22"/>
        <w:spacing w:lineRule="exact" w:line="500" w:before="0" w:after="0"/>
        <w:ind w:firstLine="630" w:start="0" w:end="0"/>
        <w:rPr>
          <w:rFonts w:hint="eastAsia"/>
          <w:b/>
          <w:sz w:val="36"/>
        </w:rPr>
      </w:pPr>
      <w:r>
        <w:rPr>
          <w:rFonts w:hint="eastAsia"/>
          <w:b/>
          <w:sz w:val="36"/>
        </w:rPr>
      </w:r>
    </w:p>
    <w:p>
      <w:pPr>
        <w:pStyle w:val="22"/>
        <w:spacing w:lineRule="exact" w:line="500" w:before="0" w:after="0"/>
        <w:ind w:firstLine="630" w:start="0" w:end="0"/>
        <w:rPr>
          <w:rFonts w:hint="eastAsia"/>
          <w:b/>
          <w:sz w:val="36"/>
        </w:rPr>
      </w:pPr>
      <w:r>
        <w:rPr>
          <w:rFonts w:hint="eastAsia"/>
          <w:b/>
          <w:sz w:val="36"/>
        </w:rPr>
      </w:r>
    </w:p>
    <w:p>
      <w:pPr>
        <w:pStyle w:val="22"/>
        <w:spacing w:lineRule="exact" w:line="500" w:before="0" w:after="0"/>
        <w:ind w:firstLine="630" w:start="0" w:end="0"/>
        <w:jc w:val="center"/>
        <w:rPr>
          <w:rFonts w:hint="eastAsia"/>
          <w:b/>
          <w:sz w:val="36"/>
        </w:rPr>
      </w:pPr>
      <w:r>
        <w:rPr>
          <w:rFonts w:hint="eastAsia"/>
          <w:b/>
          <w:sz w:val="36"/>
        </w:rPr>
      </w:r>
    </w:p>
    <w:p>
      <w:pPr>
        <w:pStyle w:val="22"/>
        <w:spacing w:lineRule="exact" w:line="500" w:before="0" w:after="0"/>
        <w:ind w:firstLine="630" w:start="0" w:end="0"/>
        <w:jc w:val="center"/>
        <w:rPr>
          <w:rFonts w:eastAsia="黑体;SimHei"/>
          <w:b/>
          <w:sz w:val="44"/>
        </w:rPr>
      </w:pPr>
      <w:r>
        <w:rPr>
          <w:rFonts w:hint="eastAsia"/>
          <w:b/>
          <w:sz w:val="36"/>
        </w:rPr>
        <w:t>估价假设和限制条件</w:t>
      </w:r>
    </w:p>
    <w:p>
      <w:pPr>
        <w:pStyle w:val="Normal"/>
        <w:spacing w:lineRule="exact" w:line="500"/>
        <w:ind w:firstLineChars="200" w:startChars="0" w:start="0" w:endChars="0" w:end="0"/>
        <w:jc w:val="start"/>
        <w:rPr>
          <w:rFonts w:ascii="宋体;SimSun" w:hAnsi="宋体;SimSun" w:cs="宋体;SimSun" w:hint="eastAsia"/>
          <w:sz w:val="24"/>
        </w:rPr>
      </w:pPr>
      <w:r>
        <w:rPr>
          <w:rFonts w:ascii="宋体;SimSun" w:hAnsi="宋体;SimSun" w:cs="宋体;SimSun"/>
          <w:sz w:val="24"/>
        </w:rPr>
        <w:t>本估价报告中分析、意见和结论是我们独立、客观、公正的专业分析、意见和结论，但受以下及本估价报告中已说明的假设和限制条件的限制：</w:t>
      </w:r>
    </w:p>
    <w:p>
      <w:pPr>
        <w:pStyle w:val="Normal"/>
        <w:numPr>
          <w:ilvl w:val="0"/>
          <w:numId w:val="4"/>
        </w:numPr>
        <w:tabs>
          <w:tab w:val="clear" w:pos="425"/>
          <w:tab w:val="left" w:pos="1140" w:leader="none"/>
        </w:tabs>
        <w:spacing w:lineRule="exact" w:line="500"/>
        <w:jc w:val="start"/>
        <w:rPr>
          <w:rFonts w:ascii="宋体;SimSun" w:hAnsi="宋体;SimSun" w:cs="宋体;SimSun" w:hint="eastAsia"/>
          <w:b/>
          <w:sz w:val="24"/>
          <w:szCs w:val="24"/>
        </w:rPr>
      </w:pPr>
      <w:r>
        <w:rPr>
          <w:rFonts w:ascii="宋体;SimSun" w:hAnsi="宋体;SimSun" w:cs="宋体;SimSun"/>
          <w:b/>
          <w:sz w:val="24"/>
          <w:szCs w:val="24"/>
        </w:rPr>
        <w:t>估价假设条件</w:t>
      </w:r>
    </w:p>
    <w:p>
      <w:pPr>
        <w:pStyle w:val="Normal"/>
        <w:spacing w:lineRule="exact" w:line="500"/>
        <w:ind w:start="420" w:end="0"/>
        <w:jc w:val="start"/>
        <w:rPr>
          <w:rFonts w:ascii="宋体;SimSun" w:hAnsi="宋体;SimSun" w:cs="宋体;SimSun" w:hint="eastAsia"/>
          <w:b/>
          <w:sz w:val="24"/>
          <w:szCs w:val="24"/>
        </w:rPr>
      </w:pPr>
      <w:r>
        <w:rPr>
          <w:rFonts w:ascii="宋体;SimSun" w:hAnsi="宋体;SimSun" w:cs="宋体;SimSun" w:hint="eastAsia"/>
          <w:b/>
          <w:sz w:val="24"/>
          <w:szCs w:val="24"/>
        </w:rPr>
        <w:t>（一）一般假设</w:t>
      </w:r>
    </w:p>
    <w:p>
      <w:pPr>
        <w:pStyle w:val="Normal"/>
        <w:spacing w:lineRule="exact" w:line="500"/>
        <w:ind w:firstLineChars="200" w:startChars="0" w:start="0" w:endChars="0" w:end="0"/>
        <w:jc w:val="start"/>
        <w:rPr/>
      </w:pPr>
      <w:r>
        <w:rPr>
          <w:rFonts w:cs="宋体;SimSun" w:ascii="宋体;SimSun" w:hAnsi="宋体;SimSun"/>
          <w:sz w:val="24"/>
          <w:szCs w:val="24"/>
        </w:rPr>
        <w:t>1</w:t>
      </w:r>
      <w:r>
        <w:rPr>
          <w:rFonts w:ascii="宋体;SimSun" w:hAnsi="宋体;SimSun" w:cs="宋体;SimSun"/>
          <w:sz w:val="24"/>
          <w:szCs w:val="24"/>
        </w:rPr>
        <w:t>、</w:t>
      </w:r>
      <w:r>
        <w:rPr>
          <w:rFonts w:ascii="宋体;SimSun" w:hAnsi="宋体;SimSun" w:cs="宋体;SimSun" w:hint="eastAsia"/>
          <w:sz w:val="24"/>
          <w:szCs w:val="24"/>
        </w:rPr>
        <w:t>估价委托人提供了估价对象权属证书复印件，我们对权属证书上记载的权属、面积、用途等资料进行了审慎检查，但未能与原件核对，</w:t>
      </w:r>
      <w:r>
        <w:rPr>
          <w:rFonts w:ascii="宋体;SimSun" w:hAnsi="宋体;SimSun" w:cs="宋体;SimSun" w:hint="eastAsia"/>
          <w:sz w:val="24"/>
        </w:rPr>
        <w:t>在无理由怀疑其</w:t>
      </w:r>
      <w:r>
        <w:rPr>
          <w:rFonts w:ascii="宋体;SimSun" w:hAnsi="宋体;SimSun" w:cs="宋体;SimSun" w:hint="eastAsia"/>
          <w:sz w:val="24"/>
          <w:szCs w:val="24"/>
        </w:rPr>
        <w:t>合法性、真实性、准确性、完整性的情况下，本报告假设委托方提供的房地产权属证书等资料合法、真实、准确、完整。</w:t>
      </w:r>
    </w:p>
    <w:p>
      <w:pPr>
        <w:pStyle w:val="Normal"/>
        <w:spacing w:lineRule="exact" w:line="500"/>
        <w:ind w:firstLineChars="200" w:startChars="0" w:start="0" w:endChars="0" w:end="0"/>
        <w:jc w:val="start"/>
        <w:rPr/>
      </w:pPr>
      <w:r>
        <w:rPr>
          <w:rFonts w:cs="宋体;SimSun" w:hint="eastAsia" w:ascii="宋体;SimSun" w:hAnsi="宋体;SimSun"/>
          <w:sz w:val="24"/>
          <w:szCs w:val="24"/>
        </w:rPr>
        <w:t>2</w:t>
      </w:r>
      <w:r>
        <w:rPr>
          <w:rFonts w:ascii="宋体;SimSun" w:hAnsi="宋体;SimSun" w:cs="宋体;SimSun"/>
          <w:sz w:val="24"/>
          <w:szCs w:val="24"/>
        </w:rPr>
        <w:t>、估价对象的现场</w:t>
      </w:r>
      <w:r>
        <w:rPr>
          <w:rFonts w:ascii="宋体;SimSun" w:hAnsi="宋体;SimSun" w:cs="宋体;SimSun" w:hint="eastAsia"/>
          <w:sz w:val="24"/>
          <w:szCs w:val="24"/>
        </w:rPr>
        <w:t>查</w:t>
      </w:r>
      <w:r>
        <w:rPr>
          <w:rFonts w:ascii="宋体;SimSun" w:hAnsi="宋体;SimSun" w:cs="宋体;SimSun"/>
          <w:sz w:val="24"/>
          <w:szCs w:val="24"/>
        </w:rPr>
        <w:t>勘仅限于其外观和使用状况，对被遮盖、未暴露及难以接触到的部分，本报告假设估价对象符合国家有关技术、质量、验收规范。</w:t>
      </w:r>
    </w:p>
    <w:p>
      <w:pPr>
        <w:pStyle w:val="Normal"/>
        <w:spacing w:lineRule="exact" w:line="500"/>
        <w:ind w:firstLineChars="200" w:startChars="0" w:start="0" w:endChars="0" w:end="0"/>
        <w:jc w:val="start"/>
        <w:rPr/>
      </w:pPr>
      <w:r>
        <w:rPr>
          <w:rFonts w:cs="宋体;SimSun" w:hint="eastAsia" w:ascii="宋体;SimSun" w:hAnsi="宋体;SimSun"/>
          <w:sz w:val="24"/>
          <w:szCs w:val="24"/>
        </w:rPr>
        <w:t>3</w:t>
      </w:r>
      <w:r>
        <w:rPr>
          <w:rFonts w:ascii="宋体;SimSun" w:hAnsi="宋体;SimSun" w:cs="宋体;SimSun"/>
          <w:sz w:val="24"/>
          <w:szCs w:val="24"/>
        </w:rPr>
        <w:t>、估价对象在价值时点房地产市场为公开、平等、自愿的交易市场，未受特殊因素的影响。</w:t>
      </w:r>
    </w:p>
    <w:p>
      <w:pPr>
        <w:pStyle w:val="Normal"/>
        <w:spacing w:lineRule="exact" w:line="500"/>
        <w:ind w:firstLineChars="200" w:startChars="0" w:start="0" w:endChars="0" w:end="0"/>
        <w:jc w:val="start"/>
        <w:rPr>
          <w:rFonts w:ascii="宋体;SimSun" w:hAnsi="宋体;SimSun" w:cs="宋体;SimSun" w:hint="eastAsia"/>
          <w:sz w:val="24"/>
          <w:szCs w:val="24"/>
        </w:rPr>
      </w:pPr>
      <w:r>
        <w:rPr>
          <w:rFonts w:cs="宋体;SimSun" w:hint="eastAsia" w:ascii="宋体;SimSun" w:hAnsi="宋体;SimSun"/>
          <w:sz w:val="24"/>
          <w:szCs w:val="24"/>
        </w:rPr>
        <w:t>4</w:t>
      </w:r>
      <w:r>
        <w:rPr>
          <w:rFonts w:ascii="宋体;SimSun" w:hAnsi="宋体;SimSun" w:cs="宋体;SimSun"/>
          <w:sz w:val="24"/>
          <w:szCs w:val="24"/>
        </w:rPr>
        <w:t>、本报告假设估价对象按合法用途使用，若转换使用用途，本估价结果无效。</w:t>
      </w:r>
    </w:p>
    <w:p>
      <w:pPr>
        <w:pStyle w:val="Normal"/>
        <w:spacing w:lineRule="exact" w:line="500"/>
        <w:ind w:firstLineChars="200" w:startChars="0" w:start="0" w:endChars="0" w:end="0"/>
        <w:jc w:val="start"/>
        <w:rPr>
          <w:rFonts w:ascii="宋体;SimSun" w:hAnsi="宋体;SimSun" w:cs="宋体;SimSun" w:hint="eastAsia"/>
          <w:sz w:val="24"/>
          <w:szCs w:val="24"/>
        </w:rPr>
      </w:pPr>
      <w:r>
        <w:rPr>
          <w:rFonts w:cs="宋体;SimSun" w:hint="eastAsia" w:ascii="宋体;SimSun" w:hAnsi="宋体;SimSun"/>
          <w:sz w:val="24"/>
          <w:szCs w:val="24"/>
        </w:rPr>
        <w:t>5</w:t>
      </w:r>
      <w:r>
        <w:rPr>
          <w:rFonts w:ascii="宋体;SimSun" w:hAnsi="宋体;SimSun" w:cs="宋体;SimSun"/>
          <w:sz w:val="24"/>
          <w:szCs w:val="24"/>
        </w:rPr>
        <w:t>、委托人对估价对象的运作方式、程序符合国家、地方的有关法律、法规。</w:t>
      </w:r>
    </w:p>
    <w:p>
      <w:pPr>
        <w:pStyle w:val="Normal"/>
        <w:spacing w:lineRule="exact" w:line="500"/>
        <w:ind w:start="420" w:end="0"/>
        <w:jc w:val="start"/>
        <w:rPr>
          <w:rFonts w:ascii="宋体;SimSun" w:hAnsi="宋体;SimSun" w:cs="宋体;SimSun" w:hint="eastAsia"/>
          <w:b/>
          <w:sz w:val="24"/>
          <w:szCs w:val="24"/>
        </w:rPr>
      </w:pPr>
      <w:r>
        <w:rPr>
          <w:rFonts w:ascii="宋体;SimSun" w:hAnsi="宋体;SimSun" w:cs="宋体;SimSun" w:hint="eastAsia"/>
          <w:b/>
          <w:sz w:val="24"/>
          <w:szCs w:val="24"/>
        </w:rPr>
        <w:t>（二）未定事项假设</w:t>
      </w:r>
    </w:p>
    <w:p>
      <w:pPr>
        <w:pStyle w:val="Normal"/>
        <w:spacing w:lineRule="exact" w:line="500"/>
        <w:ind w:firstLineChars="200" w:startChars="0" w:start="0" w:endChars="0" w:end="0"/>
        <w:rPr>
          <w:rFonts w:ascii="宋体;SimSun" w:hAnsi="宋体;SimSun" w:cs="宋体;SimSun" w:hint="eastAsia"/>
          <w:sz w:val="24"/>
          <w:szCs w:val="24"/>
        </w:rPr>
      </w:pPr>
      <w:r>
        <w:rPr>
          <w:rFonts w:ascii="宋体;SimSun" w:hAnsi="宋体;SimSun" w:cs="宋体;SimSun" w:hint="eastAsia"/>
          <w:sz w:val="24"/>
          <w:szCs w:val="24"/>
        </w:rPr>
        <w:t>无未定事项假设。</w:t>
      </w:r>
    </w:p>
    <w:p>
      <w:pPr>
        <w:pStyle w:val="Normal"/>
        <w:spacing w:lineRule="exact" w:line="500"/>
        <w:jc w:val="start"/>
        <w:rPr>
          <w:rFonts w:ascii="宋体;SimSun" w:hAnsi="宋体;SimSun" w:cs="宋体;SimSun" w:hint="eastAsia"/>
          <w:b/>
          <w:sz w:val="24"/>
          <w:szCs w:val="24"/>
        </w:rPr>
      </w:pPr>
      <w:r>
        <w:rPr>
          <w:rFonts w:ascii="宋体;SimSun" w:hAnsi="宋体;SimSun" w:cs="宋体;SimSun" w:hint="eastAsia"/>
          <w:b/>
          <w:sz w:val="24"/>
          <w:szCs w:val="24"/>
        </w:rPr>
        <w:t xml:space="preserve">   </w:t>
      </w:r>
      <w:r>
        <w:rPr>
          <w:rFonts w:ascii="宋体;SimSun" w:hAnsi="宋体;SimSun" w:cs="宋体;SimSun" w:hint="eastAsia"/>
          <w:b/>
          <w:sz w:val="24"/>
          <w:szCs w:val="24"/>
        </w:rPr>
        <w:t>（三）背离事实假设</w:t>
      </w:r>
    </w:p>
    <w:p>
      <w:pPr>
        <w:pStyle w:val="Normal"/>
        <w:spacing w:lineRule="exact" w:line="500"/>
        <w:ind w:firstLineChars="200" w:startChars="0" w:start="0" w:endChars="0" w:end="0"/>
        <w:rPr>
          <w:rFonts w:ascii="宋体;SimSun" w:hAnsi="宋体;SimSun" w:cs="宋体;SimSun" w:hint="eastAsia"/>
          <w:sz w:val="24"/>
          <w:szCs w:val="24"/>
        </w:rPr>
      </w:pPr>
      <w:r>
        <w:rPr>
          <w:rFonts w:ascii="宋体;SimSun" w:hAnsi="宋体;SimSun" w:cs="宋体;SimSun" w:hint="eastAsia"/>
          <w:sz w:val="24"/>
          <w:szCs w:val="24"/>
        </w:rPr>
        <w:t>无背离事实假设。</w:t>
      </w:r>
    </w:p>
    <w:p>
      <w:pPr>
        <w:pStyle w:val="Normal"/>
        <w:spacing w:lineRule="exact" w:line="500"/>
        <w:rPr>
          <w:rFonts w:ascii="宋体;SimSun" w:hAnsi="宋体;SimSun" w:cs="宋体;SimSun" w:hint="eastAsia"/>
          <w:b/>
          <w:sz w:val="24"/>
          <w:szCs w:val="24"/>
        </w:rPr>
      </w:pPr>
      <w:r>
        <w:rPr>
          <w:rFonts w:ascii="宋体;SimSun" w:hAnsi="宋体;SimSun" w:cs="宋体;SimSun" w:hint="eastAsia"/>
          <w:b/>
          <w:sz w:val="24"/>
          <w:szCs w:val="24"/>
        </w:rPr>
        <w:t xml:space="preserve">   </w:t>
      </w:r>
      <w:r>
        <w:rPr>
          <w:rFonts w:ascii="宋体;SimSun" w:hAnsi="宋体;SimSun" w:cs="宋体;SimSun" w:hint="eastAsia"/>
          <w:b/>
          <w:sz w:val="24"/>
          <w:szCs w:val="24"/>
        </w:rPr>
        <w:t>（四）不相一致假设</w:t>
      </w:r>
    </w:p>
    <w:p>
      <w:pPr>
        <w:pStyle w:val="Normal"/>
        <w:spacing w:lineRule="exact" w:line="500"/>
        <w:ind w:firstLineChars="200" w:startChars="0" w:start="0" w:endChars="0" w:end="0"/>
        <w:rPr>
          <w:rFonts w:ascii="宋体;SimSun" w:hAnsi="宋体;SimSun" w:cs="宋体;SimSun" w:hint="eastAsia"/>
          <w:sz w:val="24"/>
          <w:szCs w:val="24"/>
        </w:rPr>
      </w:pPr>
      <w:r>
        <w:rPr>
          <w:rFonts w:ascii="宋体;SimSun" w:hAnsi="宋体;SimSun" w:cs="宋体;SimSun" w:hint="eastAsia"/>
          <w:sz w:val="24"/>
        </w:rPr>
        <w:t>无不相一致假设。</w:t>
      </w:r>
    </w:p>
    <w:p>
      <w:pPr>
        <w:pStyle w:val="Normal"/>
        <w:spacing w:lineRule="exact" w:line="500"/>
        <w:rPr>
          <w:rFonts w:ascii="宋体;SimSun" w:hAnsi="宋体;SimSun" w:cs="宋体;SimSun" w:hint="eastAsia"/>
          <w:b/>
          <w:sz w:val="24"/>
          <w:szCs w:val="24"/>
        </w:rPr>
      </w:pPr>
      <w:r>
        <w:rPr>
          <w:rFonts w:ascii="宋体;SimSun" w:hAnsi="宋体;SimSun" w:cs="宋体;SimSun" w:hint="eastAsia"/>
          <w:b/>
          <w:sz w:val="24"/>
          <w:szCs w:val="24"/>
        </w:rPr>
        <w:t xml:space="preserve">   </w:t>
      </w:r>
      <w:r>
        <w:rPr>
          <w:rFonts w:ascii="宋体;SimSun" w:hAnsi="宋体;SimSun" w:cs="宋体;SimSun" w:hint="eastAsia"/>
          <w:b/>
          <w:sz w:val="24"/>
          <w:szCs w:val="24"/>
        </w:rPr>
        <w:t>（五）依据不足假设</w:t>
      </w:r>
    </w:p>
    <w:p>
      <w:pPr>
        <w:pStyle w:val="Normal"/>
        <w:spacing w:lineRule="exact" w:line="440"/>
        <w:ind w:firstLineChars="200" w:startChars="0" w:start="0" w:endChars="0" w:end="0"/>
        <w:jc w:val="start"/>
        <w:rPr/>
      </w:pPr>
      <w:r>
        <w:rPr>
          <w:rFonts w:ascii="宋体;SimSun" w:hAnsi="宋体;SimSun" w:cs="宋体;SimSun" w:hint="eastAsia"/>
          <w:sz w:val="24"/>
          <w:szCs w:val="24"/>
        </w:rPr>
        <w:t>无依据不足假设。</w:t>
      </w:r>
    </w:p>
    <w:p>
      <w:pPr>
        <w:pStyle w:val="Normal"/>
        <w:spacing w:lineRule="exact" w:line="500"/>
        <w:ind w:start="420" w:end="0"/>
        <w:jc w:val="start"/>
        <w:rPr>
          <w:rFonts w:ascii="宋体;SimSun" w:hAnsi="宋体;SimSun" w:cs="宋体;SimSun" w:hint="eastAsia"/>
          <w:b/>
          <w:sz w:val="24"/>
          <w:szCs w:val="24"/>
        </w:rPr>
      </w:pPr>
      <w:r>
        <w:rPr>
          <w:rFonts w:ascii="宋体;SimSun" w:hAnsi="宋体;SimSun" w:cs="宋体;SimSun"/>
          <w:b/>
          <w:sz w:val="24"/>
          <w:szCs w:val="24"/>
        </w:rPr>
        <w:t>二、估价使用的限制条件</w:t>
      </w:r>
    </w:p>
    <w:p>
      <w:pPr>
        <w:pStyle w:val="Normal"/>
        <w:spacing w:lineRule="atLeast" w:line="520"/>
        <w:ind w:firstLineChars="200" w:startChars="0" w:start="0" w:endChars="0" w:end="0"/>
        <w:jc w:val="start"/>
        <w:rPr>
          <w:rFonts w:ascii="宋体;SimSun" w:hAnsi="宋体;SimSun" w:cs="宋体;SimSun" w:hint="eastAsia"/>
          <w:sz w:val="24"/>
          <w:szCs w:val="24"/>
        </w:rPr>
      </w:pPr>
      <w:r>
        <w:rPr>
          <w:rFonts w:cs="宋体;SimSun" w:ascii="宋体;SimSun" w:hAnsi="宋体;SimSun"/>
          <w:sz w:val="24"/>
          <w:szCs w:val="24"/>
        </w:rPr>
        <w:t>1</w:t>
      </w:r>
      <w:r>
        <w:rPr>
          <w:rFonts w:ascii="宋体;SimSun" w:hAnsi="宋体;SimSun" w:cs="宋体;SimSun"/>
          <w:sz w:val="24"/>
          <w:szCs w:val="24"/>
        </w:rPr>
        <w:t>、本报告</w:t>
      </w:r>
      <w:r>
        <w:rPr>
          <w:rFonts w:ascii="宋体;SimSun" w:hAnsi="宋体;SimSun" w:cs="宋体;SimSun" w:hint="eastAsia"/>
          <w:sz w:val="24"/>
          <w:szCs w:val="24"/>
        </w:rPr>
        <w:t>仅作为</w:t>
      </w:r>
      <w:r>
        <w:rPr>
          <w:rFonts w:ascii="宋体;SimSun" w:hAnsi="宋体;SimSun" w:cs="宋体;SimSun"/>
          <w:sz w:val="24"/>
          <w:szCs w:val="24"/>
        </w:rPr>
        <w:t>本次估价目的</w:t>
      </w:r>
      <w:r>
        <w:rPr>
          <w:rFonts w:ascii="宋体;SimSun" w:hAnsi="宋体;SimSun" w:cs="宋体;SimSun" w:hint="eastAsia"/>
          <w:sz w:val="24"/>
          <w:szCs w:val="24"/>
        </w:rPr>
        <w:t>之使用</w:t>
      </w:r>
      <w:r>
        <w:rPr>
          <w:rFonts w:ascii="宋体;SimSun" w:hAnsi="宋体;SimSun" w:cs="宋体;SimSun"/>
          <w:sz w:val="24"/>
          <w:szCs w:val="24"/>
        </w:rPr>
        <w:t>，</w:t>
      </w:r>
      <w:r>
        <w:rPr>
          <w:rFonts w:ascii="宋体;SimSun" w:hAnsi="宋体;SimSun" w:cs="宋体;SimSun" w:hint="eastAsia"/>
          <w:sz w:val="24"/>
          <w:szCs w:val="24"/>
        </w:rPr>
        <w:t>不得用作其他任何用途使用</w:t>
      </w:r>
      <w:r>
        <w:rPr>
          <w:rFonts w:ascii="宋体;SimSun" w:hAnsi="宋体;SimSun" w:cs="宋体;SimSun"/>
          <w:sz w:val="24"/>
          <w:szCs w:val="24"/>
        </w:rPr>
        <w:t>。</w:t>
      </w:r>
    </w:p>
    <w:p>
      <w:pPr>
        <w:pStyle w:val="Normal"/>
        <w:spacing w:lineRule="atLeast" w:line="520"/>
        <w:ind w:firstLineChars="200" w:startChars="0" w:start="0" w:endChars="0" w:end="0"/>
        <w:jc w:val="start"/>
        <w:rPr/>
      </w:pPr>
      <w:r>
        <w:rPr>
          <w:rFonts w:cs="宋体;SimSun" w:ascii="宋体;SimSun" w:hAnsi="宋体;SimSun"/>
          <w:sz w:val="24"/>
          <w:szCs w:val="24"/>
        </w:rPr>
        <w:t>2</w:t>
      </w:r>
      <w:r>
        <w:rPr>
          <w:rFonts w:ascii="宋体;SimSun" w:hAnsi="宋体;SimSun" w:cs="宋体;SimSun"/>
          <w:sz w:val="24"/>
          <w:szCs w:val="24"/>
        </w:rPr>
        <w:t>、</w:t>
      </w:r>
      <w:r>
        <w:rPr>
          <w:rFonts w:ascii="宋体;SimSun" w:hAnsi="宋体;SimSun" w:cs="宋体;SimSun" w:hint="eastAsia"/>
          <w:sz w:val="24"/>
          <w:szCs w:val="24"/>
        </w:rPr>
        <w:t>估价报告的使用者为估价委托人（</w:t>
      </w:r>
      <w:r>
        <w:rPr>
          <w:rFonts w:hint="eastAsia"/>
          <w:sz w:val="24"/>
          <w:szCs w:val="24"/>
        </w:rPr>
        <w:t>WJCSZYYY</w:t>
      </w:r>
      <w:r>
        <w:rPr>
          <w:rFonts w:hint="eastAsia"/>
          <w:sz w:val="24"/>
          <w:szCs w:val="24"/>
        </w:rPr>
        <w:t>有限公司</w:t>
      </w:r>
      <w:r>
        <w:rPr>
          <w:rFonts w:ascii="宋体;SimSun" w:hAnsi="宋体;SimSun" w:cs="宋体;SimSun" w:hint="eastAsia"/>
          <w:sz w:val="24"/>
          <w:szCs w:val="24"/>
        </w:rPr>
        <w:t>），估价报告使用者在使用本报告时，不应断章取义。</w:t>
      </w:r>
    </w:p>
    <w:p>
      <w:pPr>
        <w:pStyle w:val="Normal"/>
        <w:spacing w:lineRule="atLeast" w:line="520"/>
        <w:ind w:firstLineChars="200" w:startChars="0" w:start="0" w:endChars="0" w:end="0"/>
        <w:jc w:val="start"/>
        <w:rPr>
          <w:rFonts w:ascii="宋体;SimSun" w:hAnsi="宋体;SimSun" w:cs="宋体;SimSun" w:hint="eastAsia"/>
          <w:sz w:val="24"/>
          <w:szCs w:val="24"/>
        </w:rPr>
      </w:pPr>
      <w:r>
        <w:rPr>
          <w:rFonts w:cs="宋体;SimSun" w:hint="eastAsia" w:ascii="宋体;SimSun" w:hAnsi="宋体;SimSun"/>
          <w:sz w:val="24"/>
          <w:szCs w:val="24"/>
        </w:rPr>
        <w:t>3</w:t>
      </w:r>
      <w:r>
        <w:rPr>
          <w:rFonts w:ascii="宋体;SimSun" w:hAnsi="宋体;SimSun" w:cs="宋体;SimSun" w:hint="eastAsia"/>
          <w:sz w:val="24"/>
          <w:szCs w:val="24"/>
        </w:rPr>
        <w:t>、</w:t>
      </w:r>
      <w:r>
        <w:rPr>
          <w:rFonts w:ascii="宋体;SimSun" w:hAnsi="宋体;SimSun" w:cs="宋体;SimSun"/>
          <w:sz w:val="24"/>
          <w:szCs w:val="24"/>
        </w:rPr>
        <w:t>本</w:t>
      </w:r>
      <w:r>
        <w:rPr>
          <w:rFonts w:ascii="宋体;SimSun" w:hAnsi="宋体;SimSun" w:cs="宋体;SimSun" w:hint="eastAsia"/>
          <w:sz w:val="24"/>
          <w:szCs w:val="24"/>
        </w:rPr>
        <w:t>次</w:t>
      </w:r>
      <w:r>
        <w:rPr>
          <w:rFonts w:ascii="宋体;SimSun" w:hAnsi="宋体;SimSun" w:cs="宋体;SimSun"/>
          <w:sz w:val="24"/>
          <w:szCs w:val="24"/>
        </w:rPr>
        <w:t>估价结果未考虑短期内强制出租的特殊影响因素。</w:t>
      </w:r>
    </w:p>
    <w:p>
      <w:pPr>
        <w:pStyle w:val="Normal"/>
        <w:spacing w:lineRule="atLeast" w:line="520"/>
        <w:ind w:firstLineChars="200" w:startChars="0" w:start="0" w:endChars="0" w:end="0"/>
        <w:rPr>
          <w:rFonts w:ascii="宋体;SimSun" w:hAnsi="宋体;SimSun" w:cs="宋体;SimSun" w:hint="eastAsia"/>
          <w:sz w:val="24"/>
          <w:szCs w:val="24"/>
        </w:rPr>
      </w:pPr>
      <w:r>
        <w:rPr>
          <w:rFonts w:cs="宋体;SimSun" w:hint="eastAsia" w:ascii="宋体;SimSun" w:hAnsi="宋体;SimSun"/>
          <w:sz w:val="24"/>
          <w:szCs w:val="24"/>
        </w:rPr>
        <w:t>4</w:t>
      </w:r>
      <w:r>
        <w:rPr>
          <w:rFonts w:ascii="宋体;SimSun" w:hAnsi="宋体;SimSun" w:cs="宋体;SimSun"/>
          <w:sz w:val="24"/>
          <w:szCs w:val="24"/>
        </w:rPr>
        <w:t>、</w:t>
      </w:r>
      <w:r>
        <w:rPr>
          <w:rFonts w:ascii="宋体;SimSun" w:hAnsi="宋体;SimSun" w:cs="宋体;SimSun" w:hint="eastAsia"/>
          <w:sz w:val="24"/>
        </w:rPr>
        <w:t>本次受托方对评估技术条件负责，本评估报告结论系为委托人提供的专业性估价意见，估价师只对结论本身符合规范要求负责，而不对房地产定价决策负责。</w:t>
      </w:r>
    </w:p>
    <w:p>
      <w:pPr>
        <w:pStyle w:val="Normal"/>
        <w:spacing w:lineRule="atLeast" w:line="520"/>
        <w:ind w:firstLineChars="200" w:startChars="0" w:start="0" w:endChars="0" w:end="0"/>
        <w:jc w:val="start"/>
        <w:rPr>
          <w:rFonts w:ascii="宋体;SimSun" w:hAnsi="宋体;SimSun" w:cs="宋体;SimSun"/>
          <w:sz w:val="24"/>
        </w:rPr>
      </w:pPr>
      <w:r>
        <w:rPr>
          <w:rFonts w:cs="宋体;SimSun" w:hint="eastAsia" w:ascii="宋体;SimSun" w:hAnsi="宋体;SimSun"/>
          <w:sz w:val="24"/>
          <w:szCs w:val="24"/>
        </w:rPr>
        <w:t>5</w:t>
      </w:r>
      <w:r>
        <w:rPr>
          <w:rFonts w:ascii="宋体;SimSun" w:hAnsi="宋体;SimSun" w:cs="宋体;SimSun"/>
          <w:sz w:val="24"/>
          <w:szCs w:val="24"/>
        </w:rPr>
        <w:t>、必须在本报告有效期内，</w:t>
      </w:r>
      <w:r>
        <w:rPr>
          <w:rFonts w:ascii="宋体;SimSun" w:hAnsi="宋体;SimSun" w:cs="宋体;SimSun" w:hint="eastAsia"/>
          <w:sz w:val="24"/>
          <w:szCs w:val="24"/>
        </w:rPr>
        <w:t>由委托人</w:t>
      </w:r>
      <w:r>
        <w:rPr>
          <w:rFonts w:ascii="宋体;SimSun" w:hAnsi="宋体;SimSun" w:cs="宋体;SimSun"/>
          <w:sz w:val="24"/>
          <w:szCs w:val="24"/>
        </w:rPr>
        <w:t>按“估价的假设和限制条件”正确合理地运用本</w:t>
      </w:r>
      <w:r>
        <w:rPr>
          <w:rFonts w:ascii="宋体;SimSun" w:hAnsi="宋体;SimSun" w:cs="宋体;SimSun" w:hint="eastAsia"/>
          <w:sz w:val="24"/>
          <w:szCs w:val="24"/>
        </w:rPr>
        <w:t>估价</w:t>
      </w:r>
      <w:r>
        <w:rPr>
          <w:rFonts w:ascii="宋体;SimSun" w:hAnsi="宋体;SimSun" w:cs="宋体;SimSun"/>
          <w:sz w:val="24"/>
          <w:szCs w:val="24"/>
        </w:rPr>
        <w:t>报告</w:t>
      </w:r>
      <w:r>
        <w:rPr>
          <w:rFonts w:ascii="宋体;SimSun" w:hAnsi="宋体;SimSun" w:cs="宋体;SimSun" w:hint="eastAsia"/>
          <w:sz w:val="24"/>
          <w:szCs w:val="24"/>
        </w:rPr>
        <w:t>及</w:t>
      </w:r>
      <w:r>
        <w:rPr>
          <w:rFonts w:ascii="宋体;SimSun" w:hAnsi="宋体;SimSun" w:cs="宋体;SimSun"/>
          <w:sz w:val="24"/>
          <w:szCs w:val="24"/>
        </w:rPr>
        <w:t>估价结果，否则本报告无效。</w:t>
      </w:r>
      <w:r>
        <w:rPr>
          <w:rFonts w:ascii="宋体;SimSun" w:hAnsi="宋体;SimSun" w:cs="宋体;SimSun" w:hint="eastAsia"/>
          <w:sz w:val="24"/>
          <w:szCs w:val="24"/>
        </w:rPr>
        <w:t>未经本机构书面同意，任何单位和个人不得将本报告的全部或部分内容发表于任何公开媒体上。估价结果报告提供给委托人，估价技术报告提供有关部门审核。</w:t>
      </w:r>
    </w:p>
    <w:p>
      <w:pPr>
        <w:pStyle w:val="Normal"/>
        <w:spacing w:lineRule="atLeast" w:line="520"/>
        <w:ind w:firstLineChars="200" w:startChars="0" w:start="0" w:endChars="0" w:end="0"/>
        <w:rPr>
          <w:rFonts w:ascii="宋体;SimSun" w:hAnsi="宋体;SimSun" w:cs="宋体;SimSun" w:hint="eastAsia"/>
          <w:sz w:val="24"/>
          <w:szCs w:val="24"/>
        </w:rPr>
      </w:pPr>
      <w:r>
        <w:rPr>
          <w:rFonts w:cs="宋体;SimSun" w:hint="eastAsia" w:ascii="宋体;SimSun" w:hAnsi="宋体;SimSun"/>
          <w:sz w:val="24"/>
          <w:szCs w:val="24"/>
        </w:rPr>
        <w:t>6</w:t>
      </w:r>
      <w:r>
        <w:rPr>
          <w:rFonts w:ascii="宋体;SimSun" w:hAnsi="宋体;SimSun" w:cs="宋体;SimSun"/>
          <w:sz w:val="24"/>
          <w:szCs w:val="24"/>
        </w:rPr>
        <w:t>、报告中的数据全部采用电算化连续计算得出，由于在报告中计算的数据均按四舍五入保留两位小数或取整，因此，可能出现个别等式左右不完全相等的情况，但不影响计算结果及最终评估结论的准确性。</w:t>
      </w:r>
    </w:p>
    <w:p>
      <w:pPr>
        <w:pStyle w:val="Normal"/>
        <w:spacing w:lineRule="atLeast" w:line="520"/>
        <w:ind w:firstLineChars="200" w:startChars="0" w:start="0" w:endChars="0" w:end="0"/>
        <w:rPr>
          <w:rFonts w:ascii="宋体;SimSun" w:hAnsi="宋体;SimSun" w:cs="宋体;SimSun" w:hint="eastAsia"/>
          <w:sz w:val="24"/>
          <w:szCs w:val="24"/>
        </w:rPr>
      </w:pPr>
      <w:r>
        <w:rPr>
          <w:rFonts w:cs="宋体;SimSun" w:hint="eastAsia" w:ascii="宋体;SimSun" w:hAnsi="宋体;SimSun"/>
          <w:sz w:val="24"/>
          <w:szCs w:val="24"/>
        </w:rPr>
        <w:t>7</w:t>
      </w:r>
      <w:r>
        <w:rPr>
          <w:rFonts w:ascii="宋体;SimSun" w:hAnsi="宋体;SimSun" w:cs="宋体;SimSun"/>
          <w:sz w:val="24"/>
          <w:szCs w:val="24"/>
        </w:rPr>
        <w:t>、本报告</w:t>
      </w:r>
      <w:r>
        <w:rPr>
          <w:rFonts w:ascii="宋体;SimSun" w:hAnsi="宋体;SimSun" w:cs="宋体;SimSun" w:hint="eastAsia"/>
          <w:sz w:val="24"/>
          <w:szCs w:val="24"/>
        </w:rPr>
        <w:t>须经注册房地产估价师</w:t>
      </w:r>
      <w:r>
        <w:rPr>
          <w:rFonts w:ascii="宋体;SimSun" w:hAnsi="宋体;SimSun" w:cs="宋体;SimSun"/>
          <w:sz w:val="24"/>
          <w:szCs w:val="24"/>
        </w:rPr>
        <w:t>、本公司签章，并作为一个整体时有效</w:t>
      </w:r>
      <w:r>
        <w:rPr>
          <w:rFonts w:ascii="宋体;SimSun" w:hAnsi="宋体;SimSun" w:cs="宋体;SimSun" w:hint="eastAsia"/>
          <w:sz w:val="24"/>
          <w:szCs w:val="24"/>
        </w:rPr>
        <w:t>，复印件无效。</w:t>
      </w:r>
    </w:p>
    <w:p>
      <w:pPr>
        <w:pStyle w:val="Normal"/>
        <w:spacing w:lineRule="exact" w:line="460"/>
        <w:jc w:val="center"/>
        <w:rPr>
          <w:rFonts w:ascii="宋体;SimSun" w:hAnsi="宋体;SimSun" w:cs="宋体;SimSun" w:hint="eastAsia"/>
          <w:sz w:val="24"/>
          <w:szCs w:val="24"/>
        </w:rPr>
      </w:pPr>
      <w:r>
        <w:rPr>
          <w:rFonts w:cs="宋体;SimSun" w:hint="eastAsia" w:ascii="宋体;SimSun" w:hAnsi="宋体;SimSun"/>
          <w:sz w:val="24"/>
          <w:szCs w:val="24"/>
        </w:rPr>
      </w:r>
    </w:p>
    <w:p>
      <w:pPr>
        <w:pStyle w:val="Normal"/>
        <w:spacing w:lineRule="exact" w:line="460"/>
        <w:jc w:val="center"/>
        <w:rPr>
          <w:rFonts w:hint="eastAsia"/>
          <w:sz w:val="24"/>
        </w:rPr>
      </w:pPr>
      <w:r>
        <w:rPr>
          <w:rFonts w:hint="eastAsia"/>
          <w:sz w:val="24"/>
        </w:rPr>
      </w:r>
    </w:p>
    <w:p>
      <w:pPr>
        <w:pStyle w:val="Normal"/>
        <w:spacing w:lineRule="exact" w:line="460"/>
        <w:jc w:val="center"/>
        <w:rPr>
          <w:rFonts w:hint="eastAsia"/>
          <w:sz w:val="24"/>
        </w:rPr>
      </w:pPr>
      <w:r>
        <w:rPr>
          <w:rFonts w:hint="eastAsia"/>
          <w:sz w:val="24"/>
        </w:rPr>
      </w:r>
    </w:p>
    <w:p>
      <w:pPr>
        <w:pStyle w:val="Normal"/>
        <w:spacing w:lineRule="exact" w:line="460"/>
        <w:jc w:val="center"/>
        <w:rPr>
          <w:rFonts w:hint="eastAsia"/>
          <w:sz w:val="24"/>
        </w:rPr>
      </w:pPr>
      <w:r>
        <w:rPr>
          <w:rFonts w:hint="eastAsia"/>
          <w:sz w:val="24"/>
        </w:rPr>
      </w:r>
    </w:p>
    <w:p>
      <w:pPr>
        <w:pStyle w:val="Normal"/>
        <w:spacing w:lineRule="exact" w:line="460"/>
        <w:jc w:val="center"/>
        <w:rPr>
          <w:rFonts w:hint="eastAsia"/>
          <w:sz w:val="24"/>
        </w:rPr>
      </w:pPr>
      <w:r>
        <w:rPr>
          <w:rFonts w:hint="eastAsia"/>
          <w:sz w:val="24"/>
        </w:rPr>
      </w:r>
    </w:p>
    <w:p>
      <w:pPr>
        <w:pStyle w:val="Normal"/>
        <w:spacing w:lineRule="exact" w:line="460"/>
        <w:jc w:val="center"/>
        <w:rPr>
          <w:rFonts w:hint="eastAsia"/>
          <w:sz w:val="24"/>
        </w:rPr>
      </w:pPr>
      <w:r>
        <w:rPr>
          <w:rFonts w:hint="eastAsia"/>
          <w:sz w:val="24"/>
        </w:rPr>
        <w:br/>
      </w:r>
    </w:p>
    <w:p>
      <w:pPr>
        <w:pStyle w:val="Normal"/>
        <w:spacing w:lineRule="atLeast" w:line="480"/>
        <w:ind w:hangingChars="29" w:startChars="-51" w:endChars="0" w:end="0"/>
        <w:jc w:val="center"/>
        <w:rPr>
          <w:rFonts w:ascii="黑体;SimHei" w:hAnsi="黑体;SimHei" w:hint="eastAsia"/>
          <w:b/>
          <w:bCs/>
          <w:sz w:val="36"/>
          <w:szCs w:val="36"/>
        </w:rPr>
      </w:pPr>
      <w:r>
        <w:rPr>
          <w:rFonts w:hint="eastAsia" w:ascii="黑体;SimHei" w:hAnsi="黑体;SimHei"/>
          <w:b/>
          <w:bCs/>
          <w:sz w:val="36"/>
          <w:szCs w:val="36"/>
        </w:rPr>
      </w:r>
    </w:p>
    <w:p>
      <w:pPr>
        <w:pStyle w:val="Normal"/>
        <w:spacing w:lineRule="atLeast" w:line="440"/>
        <w:ind w:hangingChars="29" w:startChars="-51" w:endChars="0" w:end="0"/>
        <w:jc w:val="center"/>
        <w:rPr>
          <w:rFonts w:ascii="黑体;SimHei" w:hAnsi="黑体;SimHei" w:hint="eastAsia"/>
          <w:b/>
          <w:bCs/>
          <w:sz w:val="36"/>
          <w:szCs w:val="36"/>
        </w:rPr>
      </w:pPr>
      <w:r>
        <w:rPr>
          <w:rFonts w:hint="eastAsia" w:ascii="黑体;SimHei" w:hAnsi="黑体;SimHei"/>
          <w:b/>
          <w:bCs/>
          <w:sz w:val="36"/>
          <w:szCs w:val="36"/>
        </w:rPr>
      </w:r>
    </w:p>
    <w:p>
      <w:pPr>
        <w:pStyle w:val="Normal"/>
        <w:spacing w:lineRule="atLeast" w:line="440"/>
        <w:ind w:hangingChars="29" w:startChars="-51" w:endChars="0" w:end="0"/>
        <w:jc w:val="center"/>
        <w:rPr>
          <w:rFonts w:ascii="黑体;SimHei" w:hAnsi="黑体;SimHei" w:hint="eastAsia"/>
          <w:b/>
          <w:bCs/>
          <w:sz w:val="36"/>
          <w:szCs w:val="36"/>
        </w:rPr>
      </w:pPr>
      <w:r>
        <w:rPr>
          <w:rFonts w:hint="eastAsia" w:ascii="黑体;SimHei" w:hAnsi="黑体;SimHei"/>
          <w:b/>
          <w:bCs/>
          <w:sz w:val="36"/>
          <w:szCs w:val="36"/>
        </w:rPr>
      </w:r>
    </w:p>
    <w:p>
      <w:pPr>
        <w:pStyle w:val="Normal"/>
        <w:spacing w:lineRule="atLeast" w:line="440"/>
        <w:ind w:hangingChars="29" w:startChars="-51" w:endChars="0" w:end="0"/>
        <w:jc w:val="center"/>
        <w:rPr>
          <w:rFonts w:ascii="黑体;SimHei" w:hAnsi="黑体;SimHei" w:hint="eastAsia"/>
          <w:b/>
          <w:bCs/>
          <w:sz w:val="36"/>
          <w:szCs w:val="36"/>
        </w:rPr>
      </w:pPr>
      <w:r>
        <w:rPr>
          <w:rFonts w:hint="eastAsia" w:ascii="黑体;SimHei" w:hAnsi="黑体;SimHei"/>
          <w:b/>
          <w:bCs/>
          <w:sz w:val="36"/>
          <w:szCs w:val="36"/>
        </w:rPr>
      </w:r>
    </w:p>
    <w:p>
      <w:pPr>
        <w:pStyle w:val="Normal"/>
        <w:spacing w:lineRule="atLeast" w:line="440"/>
        <w:ind w:hangingChars="29" w:startChars="-51" w:endChars="0" w:end="0"/>
        <w:jc w:val="center"/>
        <w:rPr>
          <w:rFonts w:ascii="黑体;SimHei" w:hAnsi="黑体;SimHei" w:hint="eastAsia"/>
          <w:b/>
          <w:bCs/>
          <w:sz w:val="36"/>
          <w:szCs w:val="36"/>
        </w:rPr>
      </w:pPr>
      <w:r>
        <w:rPr>
          <w:rFonts w:hint="eastAsia" w:ascii="黑体;SimHei" w:hAnsi="黑体;SimHei"/>
          <w:b/>
          <w:bCs/>
          <w:sz w:val="36"/>
          <w:szCs w:val="36"/>
        </w:rPr>
      </w:r>
    </w:p>
    <w:p>
      <w:pPr>
        <w:pStyle w:val="Normal"/>
        <w:spacing w:lineRule="atLeast" w:line="440"/>
        <w:ind w:hangingChars="29" w:startChars="-51" w:endChars="0" w:end="0"/>
        <w:jc w:val="center"/>
        <w:rPr>
          <w:rFonts w:ascii="黑体;SimHei" w:hAnsi="黑体;SimHei" w:eastAsia="黑体;SimHei" w:hint="eastAsia"/>
          <w:b/>
          <w:bCs/>
          <w:sz w:val="36"/>
          <w:szCs w:val="36"/>
        </w:rPr>
      </w:pPr>
      <w:r>
        <w:rPr>
          <w:rFonts w:ascii="黑体;SimHei" w:hAnsi="黑体;SimHei" w:hint="eastAsia"/>
          <w:b/>
          <w:bCs/>
          <w:sz w:val="36"/>
          <w:szCs w:val="36"/>
        </w:rPr>
        <w:t>房地产估价结果报告</w:t>
      </w:r>
    </w:p>
    <w:p>
      <w:pPr>
        <w:pStyle w:val="Normal"/>
        <w:spacing w:lineRule="atLeast" w:line="440"/>
        <w:ind w:start="480" w:end="0"/>
        <w:rPr>
          <w:rFonts w:ascii="宋体;SimSun" w:hAnsi="宋体;SimSun" w:eastAsia="黑体;SimHei" w:cs="宋体;SimSun" w:hint="eastAsia"/>
          <w:b/>
          <w:bCs/>
          <w:sz w:val="24"/>
          <w:szCs w:val="24"/>
        </w:rPr>
      </w:pPr>
      <w:r>
        <w:rPr>
          <w:rFonts w:eastAsia="黑体;SimHei" w:cs="宋体;SimSun" w:hint="eastAsia" w:ascii="宋体;SimSun" w:hAnsi="宋体;SimSun"/>
          <w:b/>
          <w:bCs/>
          <w:sz w:val="24"/>
          <w:szCs w:val="24"/>
        </w:rPr>
      </w:r>
    </w:p>
    <w:p>
      <w:pPr>
        <w:pStyle w:val="Normal"/>
        <w:spacing w:lineRule="atLeast" w:line="500"/>
        <w:ind w:start="480" w:end="0"/>
        <w:rPr/>
      </w:pPr>
      <w:r>
        <w:rPr>
          <w:rFonts w:ascii="宋体;SimSun" w:hAnsi="宋体;SimSun" w:cs="宋体;SimSun" w:hint="eastAsia"/>
          <w:b/>
          <w:bCs/>
          <w:sz w:val="24"/>
          <w:szCs w:val="24"/>
        </w:rPr>
        <w:t>一、估价委托人：</w:t>
      </w:r>
    </w:p>
    <w:p>
      <w:pPr>
        <w:pStyle w:val="22"/>
        <w:spacing w:lineRule="atLeast" w:line="500" w:before="0" w:after="0"/>
        <w:ind w:firstLine="420" w:start="0" w:end="0"/>
        <w:rPr>
          <w:rFonts w:ascii="宋体;SimSun" w:hAnsi="宋体;SimSun" w:cs="宋体;SimSun" w:hint="eastAsia"/>
          <w:sz w:val="24"/>
        </w:rPr>
      </w:pPr>
      <w:r>
        <w:rPr>
          <w:rFonts w:ascii="宋体;SimSun" w:hAnsi="宋体;SimSun" w:cs="宋体;SimSun" w:hint="eastAsia"/>
          <w:sz w:val="24"/>
        </w:rPr>
        <w:t>名    称：</w:t>
      </w:r>
      <w:r>
        <w:rPr>
          <w:rFonts w:cs="宋体;SimSun" w:hint="eastAsia" w:ascii="宋体;SimSun" w:hAnsi="宋体;SimSun"/>
          <w:sz w:val="24"/>
          <w:szCs w:val="24"/>
        </w:rPr>
        <w:t>WJCSZYYY</w:t>
      </w:r>
      <w:r>
        <w:rPr>
          <w:rFonts w:ascii="宋体;SimSun" w:hAnsi="宋体;SimSun" w:cs="宋体;SimSun" w:hint="eastAsia"/>
          <w:sz w:val="24"/>
          <w:szCs w:val="24"/>
        </w:rPr>
        <w:t>有限公司</w:t>
      </w:r>
    </w:p>
    <w:p>
      <w:pPr>
        <w:pStyle w:val="22"/>
        <w:spacing w:lineRule="atLeast" w:line="500" w:before="0" w:after="0"/>
        <w:ind w:firstLine="420" w:start="0" w:end="0"/>
        <w:rPr>
          <w:rFonts w:ascii="宋体;SimSun" w:hAnsi="宋体;SimSun" w:cs="宋体;SimSun" w:hint="eastAsia"/>
          <w:sz w:val="24"/>
        </w:rPr>
      </w:pPr>
      <w:r>
        <w:rPr>
          <w:rFonts w:ascii="宋体;SimSun" w:hAnsi="宋体;SimSun" w:cs="宋体;SimSun" w:hint="eastAsia"/>
          <w:sz w:val="24"/>
        </w:rPr>
        <w:t>地    址：</w:t>
      </w:r>
      <w:r>
        <w:rPr>
          <w:rFonts w:cs="宋体;SimSun" w:hint="eastAsia" w:ascii="宋体;SimSun" w:hAnsi="宋体;SimSun"/>
          <w:sz w:val="24"/>
        </w:rPr>
        <w:t>WJ</w:t>
      </w:r>
      <w:r>
        <w:rPr>
          <w:rFonts w:ascii="宋体;SimSun" w:hAnsi="宋体;SimSun" w:cs="宋体;SimSun" w:hint="eastAsia"/>
          <w:sz w:val="24"/>
        </w:rPr>
        <w:t>区</w:t>
      </w:r>
      <w:r>
        <w:rPr>
          <w:rFonts w:cs="宋体;SimSun" w:hint="eastAsia" w:ascii="宋体;SimSun" w:hAnsi="宋体;SimSun"/>
          <w:sz w:val="24"/>
        </w:rPr>
        <w:t>HT</w:t>
      </w:r>
      <w:r>
        <w:rPr>
          <w:rFonts w:ascii="宋体;SimSun" w:hAnsi="宋体;SimSun" w:cs="宋体;SimSun" w:hint="eastAsia"/>
          <w:sz w:val="24"/>
        </w:rPr>
        <w:t>镇武宜中路</w:t>
      </w:r>
      <w:r>
        <w:rPr>
          <w:rFonts w:cs="宋体;SimSun" w:hint="eastAsia" w:ascii="宋体;SimSun" w:hAnsi="宋体;SimSun"/>
          <w:sz w:val="24"/>
        </w:rPr>
        <w:t>1</w:t>
      </w:r>
      <w:r>
        <w:rPr>
          <w:rFonts w:ascii="宋体;SimSun" w:hAnsi="宋体;SimSun" w:cs="宋体;SimSun" w:hint="eastAsia"/>
          <w:sz w:val="24"/>
        </w:rPr>
        <w:t>号</w:t>
      </w:r>
      <w:r>
        <w:rPr>
          <w:rFonts w:cs="宋体;SimSun" w:hint="eastAsia" w:ascii="宋体;SimSun" w:hAnsi="宋体;SimSun"/>
          <w:sz w:val="24"/>
        </w:rPr>
        <w:t>1701-1708</w:t>
      </w:r>
      <w:r>
        <w:rPr>
          <w:rFonts w:ascii="宋体;SimSun" w:hAnsi="宋体;SimSun" w:cs="宋体;SimSun" w:hint="eastAsia"/>
          <w:sz w:val="24"/>
        </w:rPr>
        <w:t>号</w:t>
      </w:r>
    </w:p>
    <w:p>
      <w:pPr>
        <w:pStyle w:val="Normal"/>
        <w:spacing w:lineRule="atLeast" w:line="500"/>
        <w:ind w:start="480" w:end="0"/>
        <w:rPr>
          <w:b/>
          <w:bCs/>
          <w:sz w:val="24"/>
          <w:szCs w:val="24"/>
        </w:rPr>
      </w:pPr>
      <w:r>
        <w:rPr>
          <w:rFonts w:cs="宋体;SimSun"/>
          <w:b/>
          <w:bCs/>
          <w:sz w:val="24"/>
          <w:szCs w:val="24"/>
        </w:rPr>
        <w:t>二、房地产估价机构：</w:t>
      </w:r>
    </w:p>
    <w:p>
      <w:pPr>
        <w:pStyle w:val="Style23"/>
        <w:spacing w:lineRule="atLeast" w:line="500" w:before="0" w:after="0"/>
        <w:rPr/>
      </w:pPr>
      <w:r>
        <w:rPr>
          <w:rFonts w:ascii="宋体;SimSun" w:hAnsi="宋体;SimSun" w:cs="宋体;SimSun"/>
          <w:sz w:val="24"/>
        </w:rPr>
        <w:t>估价机构名称：</w:t>
      </w:r>
      <w:r>
        <w:rPr>
          <w:rFonts w:cs="宋体;SimSun" w:ascii="宋体;SimSun" w:hAnsi="宋体;SimSun"/>
          <w:sz w:val="24"/>
        </w:rPr>
        <w:t>J</w:t>
      </w:r>
      <w:r>
        <w:rPr>
          <w:rFonts w:ascii="宋体;SimSun" w:hAnsi="宋体;SimSun" w:cs="宋体;SimSun"/>
          <w:sz w:val="24"/>
        </w:rPr>
        <w:t>土地房地产评估咨询有限公司</w:t>
      </w:r>
    </w:p>
    <w:p>
      <w:pPr>
        <w:pStyle w:val="Style23"/>
        <w:spacing w:lineRule="atLeast" w:line="500" w:before="0" w:after="0"/>
        <w:rPr>
          <w:rFonts w:ascii="宋体;SimSun" w:hAnsi="宋体;SimSun" w:cs="宋体;SimSun" w:hint="eastAsia"/>
          <w:spacing w:val="24"/>
          <w:sz w:val="24"/>
          <w:szCs w:val="24"/>
        </w:rPr>
      </w:pPr>
      <w:r>
        <w:rPr>
          <w:rFonts w:ascii="宋体;SimSun" w:hAnsi="宋体;SimSun" w:cs="宋体;SimSun" w:hint="eastAsia"/>
          <w:sz w:val="24"/>
        </w:rPr>
        <w:t>住</w:t>
      </w:r>
      <w:r>
        <w:rPr>
          <w:rFonts w:ascii="宋体;SimSun" w:hAnsi="宋体;SimSun" w:cs="宋体;SimSun"/>
          <w:sz w:val="24"/>
        </w:rPr>
        <w:t xml:space="preserve">        </w:t>
      </w:r>
      <w:r>
        <w:rPr>
          <w:rFonts w:ascii="宋体;SimSun" w:hAnsi="宋体;SimSun" w:cs="宋体;SimSun" w:hint="eastAsia"/>
          <w:sz w:val="24"/>
        </w:rPr>
        <w:t>所：</w:t>
      </w:r>
      <w:r>
        <w:rPr>
          <w:rFonts w:ascii="宋体;SimSun" w:hAnsi="宋体;SimSun" w:cs="宋体;SimSun" w:hint="eastAsia"/>
          <w:spacing w:val="24"/>
          <w:sz w:val="24"/>
          <w:szCs w:val="24"/>
        </w:rPr>
        <w:t xml:space="preserve"> </w:t>
      </w:r>
    </w:p>
    <w:p>
      <w:pPr>
        <w:pStyle w:val="Style23"/>
        <w:spacing w:lineRule="atLeast" w:line="500" w:before="0" w:after="0"/>
        <w:rPr>
          <w:rFonts w:ascii="宋体;SimSun" w:hAnsi="宋体;SimSun" w:cs="宋体;SimSun"/>
          <w:sz w:val="24"/>
        </w:rPr>
      </w:pPr>
      <w:r>
        <w:rPr>
          <w:rFonts w:ascii="宋体;SimSun" w:hAnsi="宋体;SimSun" w:cs="宋体;SimSun" w:hint="eastAsia"/>
          <w:spacing w:val="24"/>
          <w:sz w:val="24"/>
          <w:szCs w:val="24"/>
        </w:rPr>
        <w:t>法定代表人：</w:t>
      </w:r>
      <w:r>
        <w:rPr>
          <w:rFonts w:ascii="宋体;SimSun" w:hAnsi="宋体;SimSun" w:cs="宋体;SimSun"/>
          <w:sz w:val="24"/>
        </w:rPr>
        <w:t xml:space="preserve"> </w:t>
      </w:r>
    </w:p>
    <w:p>
      <w:pPr>
        <w:pStyle w:val="Style23"/>
        <w:spacing w:lineRule="atLeast" w:line="500" w:before="0" w:after="0"/>
        <w:rPr>
          <w:rFonts w:ascii="宋体;SimSun" w:hAnsi="宋体;SimSun" w:cs="宋体;SimSun"/>
          <w:sz w:val="24"/>
        </w:rPr>
      </w:pPr>
      <w:r>
        <w:rPr>
          <w:rFonts w:ascii="宋体;SimSun" w:hAnsi="宋体;SimSun" w:cs="宋体;SimSun"/>
          <w:spacing w:val="10"/>
          <w:sz w:val="24"/>
          <w:szCs w:val="24"/>
        </w:rPr>
        <w:t xml:space="preserve">资 </w:t>
      </w:r>
      <w:r>
        <w:rPr>
          <w:rFonts w:ascii="宋体;SimSun" w:hAnsi="宋体;SimSun" w:cs="宋体;SimSun" w:hint="eastAsia"/>
          <w:spacing w:val="10"/>
          <w:sz w:val="24"/>
          <w:szCs w:val="24"/>
        </w:rPr>
        <w:t>格</w:t>
      </w:r>
      <w:r>
        <w:rPr>
          <w:rFonts w:ascii="宋体;SimSun" w:hAnsi="宋体;SimSun" w:cs="宋体;SimSun"/>
          <w:spacing w:val="10"/>
          <w:sz w:val="24"/>
          <w:szCs w:val="24"/>
        </w:rPr>
        <w:t xml:space="preserve"> </w:t>
      </w:r>
      <w:r>
        <w:rPr>
          <w:rFonts w:ascii="宋体;SimSun" w:hAnsi="宋体;SimSun" w:cs="宋体;SimSun" w:hint="eastAsia"/>
          <w:spacing w:val="10"/>
          <w:sz w:val="24"/>
          <w:szCs w:val="24"/>
        </w:rPr>
        <w:t>等</w:t>
      </w:r>
      <w:r>
        <w:rPr>
          <w:rFonts w:ascii="宋体;SimSun" w:hAnsi="宋体;SimSun" w:cs="宋体;SimSun"/>
          <w:spacing w:val="10"/>
          <w:sz w:val="24"/>
          <w:szCs w:val="24"/>
        </w:rPr>
        <w:t xml:space="preserve"> 级：</w:t>
      </w:r>
      <w:r>
        <w:rPr>
          <w:rFonts w:ascii="宋体;SimSun" w:hAnsi="宋体;SimSun" w:cs="宋体;SimSun"/>
          <w:sz w:val="24"/>
        </w:rPr>
        <w:t xml:space="preserve"> </w:t>
      </w:r>
    </w:p>
    <w:p>
      <w:pPr>
        <w:pStyle w:val="Style23"/>
        <w:spacing w:lineRule="atLeast" w:line="500" w:before="0" w:after="0"/>
        <w:rPr>
          <w:rFonts w:ascii="宋体;SimSun" w:hAnsi="宋体;SimSun" w:cs="宋体;SimSun" w:hint="eastAsia"/>
          <w:spacing w:val="10"/>
          <w:sz w:val="24"/>
          <w:szCs w:val="24"/>
        </w:rPr>
      </w:pPr>
      <w:r>
        <w:rPr>
          <w:rFonts w:ascii="宋体;SimSun" w:hAnsi="宋体;SimSun" w:cs="宋体;SimSun"/>
          <w:spacing w:val="24"/>
          <w:sz w:val="24"/>
          <w:szCs w:val="24"/>
        </w:rPr>
        <w:t>资质证书号</w:t>
      </w:r>
      <w:r>
        <w:rPr>
          <w:rFonts w:ascii="宋体;SimSun" w:hAnsi="宋体;SimSun" w:cs="宋体;SimSun"/>
          <w:spacing w:val="10"/>
          <w:sz w:val="24"/>
          <w:szCs w:val="24"/>
        </w:rPr>
        <w:t>：</w:t>
      </w:r>
    </w:p>
    <w:p>
      <w:pPr>
        <w:pStyle w:val="Style23"/>
        <w:spacing w:lineRule="atLeast" w:line="500" w:before="0" w:after="0"/>
        <w:rPr>
          <w:rFonts w:cs="宋体;SimSun" w:hint="eastAsia"/>
          <w:b/>
          <w:bCs/>
          <w:sz w:val="24"/>
          <w:szCs w:val="24"/>
        </w:rPr>
      </w:pPr>
      <w:r>
        <w:rPr>
          <w:rFonts w:cs="宋体;SimSun" w:hint="eastAsia"/>
          <w:b/>
          <w:bCs/>
          <w:sz w:val="24"/>
          <w:szCs w:val="24"/>
        </w:rPr>
        <w:t>三、估价目的：</w:t>
      </w:r>
    </w:p>
    <w:p>
      <w:pPr>
        <w:pStyle w:val="Style23"/>
        <w:spacing w:lineRule="atLeast" w:line="500" w:before="0" w:after="0"/>
        <w:ind w:hanging="0" w:start="480" w:end="0"/>
        <w:rPr>
          <w:rFonts w:hint="eastAsia"/>
          <w:sz w:val="24"/>
        </w:rPr>
      </w:pPr>
      <w:r>
        <w:rPr>
          <w:rFonts w:cs="宋体;SimSun" w:hint="eastAsia"/>
          <w:sz w:val="24"/>
        </w:rPr>
        <w:t>本次估价目的是</w:t>
      </w:r>
      <w:r>
        <w:rPr>
          <w:rFonts w:hint="eastAsia"/>
          <w:sz w:val="24"/>
        </w:rPr>
        <w:t>为房地产公开招租确定招租底价提供参考依据。</w:t>
      </w:r>
    </w:p>
    <w:p>
      <w:pPr>
        <w:pStyle w:val="Style23"/>
        <w:spacing w:lineRule="atLeast" w:line="500" w:before="0" w:after="0"/>
        <w:ind w:hanging="0" w:start="480" w:end="0"/>
        <w:rPr>
          <w:rFonts w:hint="eastAsia"/>
          <w:b/>
          <w:bCs/>
          <w:sz w:val="24"/>
          <w:szCs w:val="24"/>
        </w:rPr>
      </w:pPr>
      <w:r>
        <w:rPr>
          <w:rFonts w:hint="eastAsia"/>
          <w:b/>
          <w:bCs/>
          <w:sz w:val="24"/>
          <w:szCs w:val="24"/>
        </w:rPr>
        <w:t>四、估价对象：</w:t>
      </w:r>
    </w:p>
    <w:p>
      <w:pPr>
        <w:pStyle w:val="Style23"/>
        <w:spacing w:lineRule="atLeast" w:line="500" w:before="0" w:after="0"/>
        <w:ind w:hanging="0" w:start="480" w:end="0"/>
        <w:rPr>
          <w:rFonts w:hint="eastAsia"/>
          <w:sz w:val="24"/>
          <w:szCs w:val="24"/>
        </w:rPr>
      </w:pPr>
      <w:r>
        <w:rPr>
          <w:rFonts w:hint="eastAsia"/>
          <w:sz w:val="24"/>
          <w:szCs w:val="24"/>
        </w:rPr>
        <w:t>（一）估价对象财产范围：</w:t>
      </w:r>
    </w:p>
    <w:p>
      <w:pPr>
        <w:pStyle w:val="Normal"/>
        <w:spacing w:lineRule="atLeast" w:line="500"/>
        <w:ind w:start="1" w:end="0"/>
        <w:rPr/>
      </w:pPr>
      <w:r>
        <w:rPr>
          <w:rFonts w:ascii="宋体;SimSun" w:hAnsi="宋体;SimSun" w:cs="宋体;SimSun" w:hint="eastAsia"/>
          <w:sz w:val="24"/>
        </w:rPr>
        <w:t xml:space="preserve">    </w:t>
      </w:r>
      <w:r>
        <w:rPr>
          <w:rFonts w:ascii="宋体;SimSun" w:hAnsi="宋体;SimSun" w:cs="宋体;SimSun" w:hint="eastAsia"/>
          <w:sz w:val="24"/>
        </w:rPr>
        <w:t>估价对象范</w:t>
      </w:r>
      <w:r>
        <w:rPr>
          <w:rFonts w:ascii="宋体;SimSun" w:hAnsi="宋体;SimSun" w:cs="宋体;SimSun" w:hint="eastAsia"/>
          <w:sz w:val="24"/>
          <w:szCs w:val="24"/>
        </w:rPr>
        <w:t>围为</w:t>
      </w:r>
      <w:r>
        <w:rPr>
          <w:rFonts w:cs="宋体;SimSun" w:hint="eastAsia" w:ascii="宋体;SimSun" w:hAnsi="宋体;SimSun"/>
          <w:sz w:val="24"/>
          <w:szCs w:val="24"/>
        </w:rPr>
        <w:t>HT</w:t>
      </w:r>
      <w:r>
        <w:rPr>
          <w:rFonts w:ascii="宋体;SimSun" w:hAnsi="宋体;SimSun" w:cs="宋体;SimSun" w:hint="eastAsia"/>
          <w:sz w:val="24"/>
          <w:szCs w:val="24"/>
        </w:rPr>
        <w:t>镇</w:t>
      </w:r>
      <w:r>
        <w:rPr>
          <w:rFonts w:cs="宋体;SimSun" w:hint="eastAsia" w:ascii="宋体;SimSun" w:hAnsi="宋体;SimSun"/>
          <w:sz w:val="24"/>
          <w:szCs w:val="24"/>
        </w:rPr>
        <w:t>*****</w:t>
      </w:r>
      <w:r>
        <w:rPr>
          <w:rFonts w:ascii="宋体;SimSun" w:hAnsi="宋体;SimSun" w:cs="宋体;SimSun" w:hint="eastAsia"/>
          <w:sz w:val="24"/>
          <w:szCs w:val="24"/>
        </w:rPr>
        <w:t>房房地产。</w:t>
      </w:r>
    </w:p>
    <w:p>
      <w:pPr>
        <w:pStyle w:val="Normal"/>
        <w:spacing w:lineRule="atLeast" w:line="500"/>
        <w:ind w:start="1" w:end="0"/>
        <w:rPr>
          <w:rFonts w:ascii="宋体;SimSun" w:hAnsi="宋体;SimSun" w:cs="宋体;SimSun" w:hint="eastAsia"/>
          <w:sz w:val="24"/>
        </w:rPr>
      </w:pPr>
      <w:r>
        <w:rPr>
          <w:rFonts w:ascii="宋体;SimSun" w:hAnsi="宋体;SimSun" w:cs="宋体;SimSun" w:hint="eastAsia"/>
          <w:sz w:val="24"/>
        </w:rPr>
        <w:t xml:space="preserve">    </w:t>
      </w:r>
      <w:r>
        <w:rPr>
          <w:rFonts w:ascii="宋体;SimSun" w:hAnsi="宋体;SimSun" w:cs="宋体;SimSun" w:hint="eastAsia"/>
          <w:sz w:val="24"/>
        </w:rPr>
        <w:t>（二）</w:t>
      </w:r>
      <w:r>
        <w:rPr>
          <w:rFonts w:hint="eastAsia"/>
          <w:sz w:val="24"/>
          <w:szCs w:val="24"/>
        </w:rPr>
        <w:t>建筑物基本状况：</w:t>
      </w:r>
    </w:p>
    <w:p>
      <w:pPr>
        <w:pStyle w:val="22"/>
        <w:tabs>
          <w:tab w:val="clear" w:pos="425"/>
          <w:tab w:val="left" w:pos="1050" w:leader="none"/>
        </w:tabs>
        <w:spacing w:lineRule="atLeast" w:line="500" w:before="0" w:after="0"/>
        <w:ind w:firstLineChars="200" w:startChars="0" w:start="0" w:endChars="0" w:end="0"/>
        <w:rPr/>
      </w:pPr>
      <w:r>
        <w:rPr>
          <w:rFonts w:cs="宋体;SimSun" w:ascii="宋体;SimSun" w:hAnsi="宋体;SimSun"/>
          <w:sz w:val="24"/>
        </w:rPr>
        <w:t>1</w:t>
      </w:r>
      <w:r>
        <w:rPr>
          <w:rFonts w:ascii="宋体;SimSun" w:hAnsi="宋体;SimSun" w:cs="宋体;SimSun"/>
          <w:sz w:val="24"/>
        </w:rPr>
        <w:t>、</w:t>
      </w:r>
      <w:r>
        <w:rPr>
          <w:rFonts w:ascii="宋体;SimSun" w:hAnsi="宋体;SimSun" w:cs="宋体;SimSun" w:hint="eastAsia"/>
          <w:sz w:val="24"/>
        </w:rPr>
        <w:t>建筑结构：</w:t>
      </w:r>
      <w:r>
        <w:rPr>
          <w:rFonts w:cs="宋体;SimSun" w:hint="eastAsia" w:ascii="宋体;SimSun" w:hAnsi="宋体;SimSun"/>
          <w:sz w:val="24"/>
        </w:rPr>
        <w:t>2</w:t>
      </w:r>
      <w:r>
        <w:rPr>
          <w:rFonts w:ascii="宋体;SimSun" w:hAnsi="宋体;SimSun" w:cs="宋体;SimSun" w:hint="eastAsia"/>
          <w:sz w:val="24"/>
        </w:rPr>
        <w:t>号房为混合结构、</w:t>
      </w:r>
      <w:r>
        <w:rPr>
          <w:rFonts w:cs="宋体;SimSun" w:hint="eastAsia" w:ascii="宋体;SimSun" w:hAnsi="宋体;SimSun"/>
          <w:sz w:val="24"/>
        </w:rPr>
        <w:t>3</w:t>
      </w:r>
      <w:r>
        <w:rPr>
          <w:rFonts w:ascii="宋体;SimSun" w:hAnsi="宋体;SimSun" w:cs="宋体;SimSun" w:hint="eastAsia"/>
          <w:sz w:val="24"/>
        </w:rPr>
        <w:t>号房为钢混结构。</w:t>
      </w:r>
    </w:p>
    <w:p>
      <w:pPr>
        <w:pStyle w:val="22"/>
        <w:tabs>
          <w:tab w:val="clear" w:pos="425"/>
          <w:tab w:val="left" w:pos="1050" w:leader="none"/>
        </w:tabs>
        <w:spacing w:lineRule="atLeast" w:line="500" w:before="0" w:after="0"/>
        <w:ind w:firstLineChars="200" w:startChars="0" w:start="0" w:endChars="0" w:end="0"/>
        <w:rPr>
          <w:rFonts w:ascii="宋体;SimSun" w:hAnsi="宋体;SimSun" w:cs="宋体;SimSun" w:hint="eastAsia"/>
          <w:sz w:val="24"/>
          <w:szCs w:val="24"/>
        </w:rPr>
      </w:pPr>
      <w:r>
        <w:rPr>
          <w:rFonts w:cs="宋体;SimSun" w:hint="eastAsia" w:ascii="宋体;SimSun" w:hAnsi="宋体;SimSun"/>
          <w:sz w:val="24"/>
        </w:rPr>
        <w:t>2</w:t>
      </w:r>
      <w:r>
        <w:rPr>
          <w:rFonts w:ascii="宋体;SimSun" w:hAnsi="宋体;SimSun" w:cs="宋体;SimSun" w:hint="eastAsia"/>
          <w:sz w:val="24"/>
        </w:rPr>
        <w:t>、楼层：</w:t>
      </w:r>
      <w:r>
        <w:rPr>
          <w:rFonts w:cs="宋体;SimSun" w:hint="eastAsia" w:ascii="宋体;SimSun" w:hAnsi="宋体;SimSun"/>
          <w:sz w:val="24"/>
        </w:rPr>
        <w:t>2</w:t>
      </w:r>
      <w:r>
        <w:rPr>
          <w:rFonts w:ascii="宋体;SimSun" w:hAnsi="宋体;SimSun" w:cs="宋体;SimSun" w:hint="eastAsia"/>
          <w:sz w:val="24"/>
        </w:rPr>
        <w:t>号房所在建筑物总层数为</w:t>
      </w:r>
      <w:r>
        <w:rPr>
          <w:rFonts w:cs="宋体;SimSun" w:hint="eastAsia" w:ascii="宋体;SimSun" w:hAnsi="宋体;SimSun"/>
          <w:sz w:val="24"/>
        </w:rPr>
        <w:t>2</w:t>
      </w:r>
      <w:r>
        <w:rPr>
          <w:rFonts w:ascii="宋体;SimSun" w:hAnsi="宋体;SimSun" w:cs="宋体;SimSun" w:hint="eastAsia"/>
          <w:sz w:val="24"/>
        </w:rPr>
        <w:t>层，</w:t>
      </w:r>
      <w:r>
        <w:rPr>
          <w:rFonts w:ascii="宋体;SimSun" w:hAnsi="宋体;SimSun" w:cs="宋体;SimSun" w:hint="eastAsia"/>
          <w:sz w:val="24"/>
          <w:szCs w:val="24"/>
        </w:rPr>
        <w:t>所在楼层为第</w:t>
      </w:r>
      <w:r>
        <w:rPr>
          <w:rFonts w:cs="宋体;SimSun" w:hint="eastAsia" w:ascii="宋体;SimSun" w:hAnsi="宋体;SimSun"/>
          <w:sz w:val="24"/>
          <w:szCs w:val="24"/>
        </w:rPr>
        <w:t>1-2</w:t>
      </w:r>
      <w:r>
        <w:rPr>
          <w:rFonts w:ascii="宋体;SimSun" w:hAnsi="宋体;SimSun" w:cs="宋体;SimSun" w:hint="eastAsia"/>
          <w:sz w:val="24"/>
          <w:szCs w:val="24"/>
        </w:rPr>
        <w:t>层；</w:t>
      </w:r>
      <w:r>
        <w:rPr>
          <w:rFonts w:cs="宋体;SimSun" w:hint="eastAsia" w:ascii="宋体;SimSun" w:hAnsi="宋体;SimSun"/>
          <w:sz w:val="24"/>
        </w:rPr>
        <w:t>3</w:t>
      </w:r>
      <w:r>
        <w:rPr>
          <w:rFonts w:ascii="宋体;SimSun" w:hAnsi="宋体;SimSun" w:cs="宋体;SimSun" w:hint="eastAsia"/>
          <w:sz w:val="24"/>
        </w:rPr>
        <w:t>号房所在建筑物总层数为</w:t>
      </w:r>
      <w:r>
        <w:rPr>
          <w:rFonts w:cs="宋体;SimSun" w:hint="eastAsia" w:ascii="宋体;SimSun" w:hAnsi="宋体;SimSun"/>
          <w:sz w:val="24"/>
        </w:rPr>
        <w:t>3</w:t>
      </w:r>
      <w:r>
        <w:rPr>
          <w:rFonts w:ascii="宋体;SimSun" w:hAnsi="宋体;SimSun" w:cs="宋体;SimSun" w:hint="eastAsia"/>
          <w:sz w:val="24"/>
        </w:rPr>
        <w:t>层，</w:t>
      </w:r>
      <w:r>
        <w:rPr>
          <w:rFonts w:ascii="宋体;SimSun" w:hAnsi="宋体;SimSun" w:cs="宋体;SimSun" w:hint="eastAsia"/>
          <w:sz w:val="24"/>
          <w:szCs w:val="24"/>
        </w:rPr>
        <w:t>所在楼层为第</w:t>
      </w:r>
      <w:r>
        <w:rPr>
          <w:rFonts w:cs="宋体;SimSun" w:hint="eastAsia" w:ascii="宋体;SimSun" w:hAnsi="宋体;SimSun"/>
          <w:sz w:val="24"/>
          <w:szCs w:val="24"/>
        </w:rPr>
        <w:t>1-3</w:t>
      </w:r>
      <w:r>
        <w:rPr>
          <w:rFonts w:ascii="宋体;SimSun" w:hAnsi="宋体;SimSun" w:cs="宋体;SimSun" w:hint="eastAsia"/>
          <w:sz w:val="24"/>
          <w:szCs w:val="24"/>
        </w:rPr>
        <w:t>层</w:t>
      </w:r>
      <w:r>
        <w:rPr>
          <w:rFonts w:ascii="宋体;SimSun" w:hAnsi="宋体;SimSun" w:cs="宋体;SimSun" w:hint="eastAsia"/>
          <w:sz w:val="24"/>
        </w:rPr>
        <w:t>。</w:t>
      </w:r>
    </w:p>
    <w:p>
      <w:pPr>
        <w:pStyle w:val="22"/>
        <w:tabs>
          <w:tab w:val="clear" w:pos="425"/>
          <w:tab w:val="left" w:pos="1050" w:leader="none"/>
        </w:tabs>
        <w:spacing w:lineRule="atLeast" w:line="500" w:before="0" w:after="0"/>
        <w:ind w:firstLineChars="200" w:startChars="0" w:start="0" w:endChars="0" w:end="0"/>
        <w:rPr/>
      </w:pPr>
      <w:r>
        <w:rPr>
          <w:rFonts w:cs="宋体;SimSun" w:ascii="宋体;SimSun" w:hAnsi="宋体;SimSun"/>
          <w:sz w:val="24"/>
        </w:rPr>
        <w:t>3</w:t>
      </w:r>
      <w:r>
        <w:rPr>
          <w:rFonts w:ascii="宋体;SimSun" w:hAnsi="宋体;SimSun" w:cs="宋体;SimSun"/>
          <w:sz w:val="24"/>
        </w:rPr>
        <w:t>、</w:t>
      </w:r>
      <w:r>
        <w:rPr>
          <w:rFonts w:ascii="宋体;SimSun" w:hAnsi="宋体;SimSun" w:cs="宋体;SimSun" w:hint="eastAsia"/>
          <w:sz w:val="24"/>
        </w:rPr>
        <w:t>房屋面积：本次评估房屋总建筑面积为</w:t>
      </w:r>
      <w:r>
        <w:rPr>
          <w:rFonts w:cs="宋体;SimSun" w:hint="eastAsia" w:ascii="宋体;SimSun" w:hAnsi="宋体;SimSun"/>
          <w:sz w:val="24"/>
        </w:rPr>
        <w:t>3246.81</w:t>
      </w:r>
      <w:r>
        <w:rPr>
          <w:rFonts w:ascii="宋体;SimSun" w:hAnsi="宋体;SimSun" w:cs="宋体;SimSun" w:hint="eastAsia"/>
          <w:sz w:val="24"/>
        </w:rPr>
        <w:t>平方米。</w:t>
      </w:r>
    </w:p>
    <w:p>
      <w:pPr>
        <w:pStyle w:val="22"/>
        <w:tabs>
          <w:tab w:val="clear" w:pos="425"/>
          <w:tab w:val="left" w:pos="1050" w:leader="none"/>
        </w:tabs>
        <w:spacing w:lineRule="atLeast" w:line="500" w:before="0" w:after="0"/>
        <w:ind w:firstLineChars="200" w:startChars="0" w:start="0" w:endChars="0" w:end="0"/>
        <w:rPr>
          <w:rFonts w:ascii="宋体;SimSun" w:hAnsi="宋体;SimSun" w:cs="宋体;SimSun" w:hint="eastAsia"/>
          <w:sz w:val="24"/>
        </w:rPr>
      </w:pPr>
      <w:r>
        <w:rPr>
          <w:rFonts w:cs="宋体;SimSun" w:hint="eastAsia" w:ascii="宋体;SimSun" w:hAnsi="宋体;SimSun"/>
          <w:sz w:val="24"/>
        </w:rPr>
        <w:t>4</w:t>
      </w:r>
      <w:r>
        <w:rPr>
          <w:rFonts w:ascii="宋体;SimSun" w:hAnsi="宋体;SimSun" w:cs="宋体;SimSun"/>
          <w:sz w:val="24"/>
        </w:rPr>
        <w:t>、</w:t>
      </w:r>
      <w:r>
        <w:rPr>
          <w:rFonts w:ascii="宋体;SimSun" w:hAnsi="宋体;SimSun" w:cs="宋体;SimSun" w:hint="eastAsia"/>
          <w:sz w:val="24"/>
        </w:rPr>
        <w:t>设施设备：有水电、消防等配套设施。</w:t>
      </w:r>
    </w:p>
    <w:p>
      <w:pPr>
        <w:pStyle w:val="22"/>
        <w:tabs>
          <w:tab w:val="clear" w:pos="425"/>
          <w:tab w:val="left" w:pos="1050" w:leader="none"/>
        </w:tabs>
        <w:spacing w:lineRule="atLeast" w:line="500" w:before="0" w:after="0"/>
        <w:ind w:firstLineChars="200" w:startChars="0" w:start="0" w:endChars="0" w:end="0"/>
        <w:rPr/>
      </w:pPr>
      <w:r>
        <w:rPr>
          <w:rFonts w:cs="宋体;SimSun" w:hint="eastAsia" w:ascii="宋体;SimSun" w:hAnsi="宋体;SimSun"/>
          <w:sz w:val="24"/>
          <w:szCs w:val="24"/>
        </w:rPr>
        <w:t>5</w:t>
      </w:r>
      <w:r>
        <w:rPr>
          <w:rFonts w:ascii="宋体;SimSun" w:hAnsi="宋体;SimSun" w:cs="宋体;SimSun"/>
          <w:sz w:val="24"/>
          <w:szCs w:val="24"/>
        </w:rPr>
        <w:t>、装饰装修：</w:t>
      </w:r>
      <w:r>
        <w:rPr>
          <w:rFonts w:ascii="宋体;SimSun" w:hAnsi="宋体;SimSun" w:cs="宋体;SimSun" w:hint="eastAsia"/>
          <w:sz w:val="24"/>
          <w:szCs w:val="24"/>
        </w:rPr>
        <w:t>承租人装修</w:t>
      </w:r>
      <w:r>
        <w:rPr>
          <w:rFonts w:cs="宋体;SimSun" w:hint="eastAsia" w:ascii="宋体;SimSun" w:hAnsi="宋体;SimSun"/>
          <w:sz w:val="24"/>
          <w:szCs w:val="24"/>
        </w:rPr>
        <w:t>,</w:t>
      </w:r>
      <w:r>
        <w:rPr>
          <w:rFonts w:ascii="宋体;SimSun" w:hAnsi="宋体;SimSun" w:cs="宋体;SimSun" w:hint="eastAsia"/>
          <w:sz w:val="24"/>
          <w:szCs w:val="24"/>
        </w:rPr>
        <w:t>本次估价设定为毛坯房</w:t>
      </w:r>
      <w:r>
        <w:rPr>
          <w:rFonts w:ascii="宋体;SimSun" w:hAnsi="宋体;SimSun" w:cs="宋体;SimSun" w:hint="eastAsia"/>
          <w:sz w:val="24"/>
        </w:rPr>
        <w:t>。</w:t>
      </w:r>
    </w:p>
    <w:p>
      <w:pPr>
        <w:pStyle w:val="22"/>
        <w:tabs>
          <w:tab w:val="clear" w:pos="425"/>
          <w:tab w:val="left" w:pos="1050" w:leader="none"/>
        </w:tabs>
        <w:spacing w:lineRule="atLeast" w:line="500" w:before="0" w:after="0"/>
        <w:ind w:firstLineChars="200" w:startChars="0" w:start="0" w:endChars="0" w:end="0"/>
        <w:rPr/>
      </w:pPr>
      <w:r>
        <w:rPr>
          <w:rFonts w:cs="宋体;SimSun" w:hint="eastAsia" w:ascii="宋体;SimSun" w:hAnsi="宋体;SimSun"/>
          <w:sz w:val="24"/>
          <w:szCs w:val="24"/>
        </w:rPr>
        <w:t>6</w:t>
      </w:r>
      <w:r>
        <w:rPr>
          <w:rFonts w:ascii="宋体;SimSun" w:hAnsi="宋体;SimSun" w:cs="宋体;SimSun"/>
          <w:sz w:val="24"/>
          <w:szCs w:val="24"/>
        </w:rPr>
        <w:t>、</w:t>
      </w:r>
      <w:r>
        <w:rPr>
          <w:rFonts w:ascii="宋体;SimSun" w:hAnsi="宋体;SimSun" w:cs="宋体;SimSun"/>
          <w:sz w:val="24"/>
        </w:rPr>
        <w:t>建成</w:t>
      </w:r>
      <w:r>
        <w:rPr>
          <w:rFonts w:ascii="宋体;SimSun" w:hAnsi="宋体;SimSun" w:cs="宋体;SimSun" w:hint="eastAsia"/>
          <w:sz w:val="24"/>
        </w:rPr>
        <w:t>年代</w:t>
      </w:r>
      <w:r>
        <w:rPr>
          <w:rFonts w:ascii="宋体;SimSun" w:hAnsi="宋体;SimSun" w:cs="宋体;SimSun"/>
          <w:sz w:val="24"/>
        </w:rPr>
        <w:t>及维护状况：</w:t>
      </w:r>
      <w:r>
        <w:rPr>
          <w:rFonts w:ascii="宋体;SimSun" w:hAnsi="宋体;SimSun" w:cs="宋体;SimSun" w:hint="eastAsia"/>
          <w:sz w:val="24"/>
        </w:rPr>
        <w:t>约建成于上世纪末</w:t>
      </w:r>
      <w:r>
        <w:rPr>
          <w:rFonts w:ascii="宋体;SimSun" w:hAnsi="宋体;SimSun" w:cs="宋体;SimSun"/>
          <w:sz w:val="24"/>
        </w:rPr>
        <w:t>，维护状况</w:t>
      </w:r>
      <w:r>
        <w:rPr>
          <w:rFonts w:ascii="宋体;SimSun" w:hAnsi="宋体;SimSun" w:cs="宋体;SimSun" w:hint="eastAsia"/>
          <w:sz w:val="24"/>
        </w:rPr>
        <w:t>一般</w:t>
      </w:r>
      <w:r>
        <w:rPr>
          <w:rFonts w:ascii="宋体;SimSun" w:hAnsi="宋体;SimSun" w:cs="宋体;SimSun"/>
          <w:sz w:val="24"/>
        </w:rPr>
        <w:t>。</w:t>
      </w:r>
    </w:p>
    <w:p>
      <w:pPr>
        <w:pStyle w:val="22"/>
        <w:tabs>
          <w:tab w:val="clear" w:pos="425"/>
          <w:tab w:val="left" w:pos="1050" w:leader="none"/>
        </w:tabs>
        <w:spacing w:lineRule="atLeast" w:line="500" w:before="0" w:after="0"/>
        <w:ind w:firstLineChars="200" w:startChars="0" w:start="0" w:endChars="0" w:end="0"/>
        <w:rPr/>
      </w:pPr>
      <w:r>
        <w:rPr>
          <w:rFonts w:cs="宋体;SimSun" w:hint="eastAsia" w:ascii="宋体;SimSun" w:hAnsi="宋体;SimSun"/>
          <w:sz w:val="24"/>
          <w:szCs w:val="24"/>
        </w:rPr>
        <w:t>7</w:t>
      </w:r>
      <w:r>
        <w:rPr>
          <w:rFonts w:ascii="宋体;SimSun" w:hAnsi="宋体;SimSun" w:cs="宋体;SimSun" w:hint="eastAsia"/>
          <w:sz w:val="24"/>
          <w:szCs w:val="24"/>
        </w:rPr>
        <w:t>、外观及新旧程度：楼宇外观较旧，约七成新。</w:t>
      </w:r>
    </w:p>
    <w:p>
      <w:pPr>
        <w:pStyle w:val="22"/>
        <w:tabs>
          <w:tab w:val="clear" w:pos="425"/>
          <w:tab w:val="left" w:pos="1050" w:leader="none"/>
        </w:tabs>
        <w:spacing w:lineRule="atLeast" w:line="500" w:before="0" w:after="0"/>
        <w:ind w:firstLineChars="200" w:startChars="0" w:start="0" w:endChars="0" w:end="0"/>
        <w:rPr>
          <w:rFonts w:hint="eastAsia"/>
          <w:sz w:val="24"/>
          <w:szCs w:val="24"/>
        </w:rPr>
      </w:pPr>
      <w:r>
        <w:rPr>
          <w:rFonts w:hint="eastAsia"/>
          <w:sz w:val="24"/>
          <w:szCs w:val="24"/>
        </w:rPr>
        <w:t>（三）土地基本状况：</w:t>
      </w:r>
    </w:p>
    <w:p>
      <w:pPr>
        <w:pStyle w:val="22"/>
        <w:tabs>
          <w:tab w:val="clear" w:pos="425"/>
          <w:tab w:val="left" w:pos="1050" w:leader="none"/>
        </w:tabs>
        <w:spacing w:lineRule="atLeast" w:line="500" w:before="0" w:after="0"/>
        <w:ind w:firstLineChars="200" w:startChars="0" w:start="0" w:endChars="0" w:end="0"/>
        <w:rPr/>
      </w:pPr>
      <w:r>
        <w:rPr>
          <w:rFonts w:cs="宋体;SimSun" w:hint="eastAsia" w:ascii="宋体;SimSun" w:hAnsi="宋体;SimSun"/>
          <w:sz w:val="24"/>
          <w:szCs w:val="24"/>
        </w:rPr>
        <w:t>1</w:t>
      </w:r>
      <w:r>
        <w:rPr>
          <w:rFonts w:ascii="宋体;SimSun" w:hAnsi="宋体;SimSun" w:cs="宋体;SimSun" w:hint="eastAsia"/>
          <w:sz w:val="24"/>
          <w:szCs w:val="24"/>
        </w:rPr>
        <w:t>、宗地四至：东至路，南至民房，西至花园街，北至人民西路，宗地形状较规则。</w:t>
      </w:r>
    </w:p>
    <w:p>
      <w:pPr>
        <w:pStyle w:val="22"/>
        <w:tabs>
          <w:tab w:val="clear" w:pos="425"/>
          <w:tab w:val="left" w:pos="1050" w:leader="none"/>
        </w:tabs>
        <w:spacing w:lineRule="atLeast" w:line="500" w:before="0" w:after="0"/>
        <w:ind w:firstLineChars="200" w:startChars="0" w:start="0" w:endChars="0" w:end="0"/>
        <w:rPr>
          <w:rFonts w:hint="eastAsia"/>
          <w:sz w:val="24"/>
          <w:szCs w:val="24"/>
        </w:rPr>
      </w:pPr>
      <w:r>
        <w:rPr>
          <w:rFonts w:cs="宋体;SimSun" w:hint="eastAsia" w:ascii="宋体;SimSun" w:hAnsi="宋体;SimSun"/>
          <w:sz w:val="24"/>
          <w:szCs w:val="24"/>
        </w:rPr>
        <w:t>2</w:t>
      </w:r>
      <w:r>
        <w:rPr>
          <w:rFonts w:ascii="宋体;SimSun" w:hAnsi="宋体;SimSun" w:cs="宋体;SimSun" w:hint="eastAsia"/>
          <w:sz w:val="24"/>
          <w:szCs w:val="24"/>
        </w:rPr>
        <w:t>、土地使用权类型、用途及土地使用期限：土地使用权类型为出让，用途为商业，土地使用权面积为</w:t>
      </w:r>
      <w:r>
        <w:rPr>
          <w:rFonts w:cs="宋体;SimSun" w:hint="eastAsia" w:ascii="宋体;SimSun" w:hAnsi="宋体;SimSun"/>
          <w:sz w:val="24"/>
          <w:szCs w:val="24"/>
        </w:rPr>
        <w:t>4394.9</w:t>
      </w:r>
      <w:r>
        <w:rPr>
          <w:rFonts w:ascii="宋体;SimSun" w:hAnsi="宋体;SimSun" w:cs="宋体;SimSun" w:hint="eastAsia"/>
          <w:sz w:val="24"/>
          <w:szCs w:val="24"/>
        </w:rPr>
        <w:t>平方米，终止日期为</w:t>
      </w:r>
      <w:r>
        <w:rPr>
          <w:rFonts w:cs="宋体;SimSun" w:hint="eastAsia" w:ascii="宋体;SimSun" w:hAnsi="宋体;SimSun"/>
          <w:sz w:val="24"/>
          <w:szCs w:val="24"/>
        </w:rPr>
        <w:t>2043</w:t>
      </w:r>
      <w:r>
        <w:rPr>
          <w:rFonts w:ascii="宋体;SimSun" w:hAnsi="宋体;SimSun" w:cs="宋体;SimSun" w:hint="eastAsia"/>
          <w:sz w:val="24"/>
          <w:szCs w:val="24"/>
        </w:rPr>
        <w:t>年</w:t>
      </w:r>
      <w:r>
        <w:rPr>
          <w:rFonts w:cs="宋体;SimSun" w:hint="eastAsia" w:ascii="宋体;SimSun" w:hAnsi="宋体;SimSun"/>
          <w:sz w:val="24"/>
          <w:szCs w:val="24"/>
        </w:rPr>
        <w:t>7</w:t>
      </w:r>
      <w:r>
        <w:rPr>
          <w:rFonts w:ascii="宋体;SimSun" w:hAnsi="宋体;SimSun" w:cs="宋体;SimSun" w:hint="eastAsia"/>
          <w:sz w:val="24"/>
          <w:szCs w:val="24"/>
        </w:rPr>
        <w:t>月</w:t>
      </w:r>
      <w:r>
        <w:rPr>
          <w:rFonts w:cs="宋体;SimSun" w:hint="eastAsia" w:ascii="宋体;SimSun" w:hAnsi="宋体;SimSun"/>
          <w:sz w:val="24"/>
          <w:szCs w:val="24"/>
        </w:rPr>
        <w:t>28</w:t>
      </w:r>
      <w:r>
        <w:rPr>
          <w:rFonts w:ascii="宋体;SimSun" w:hAnsi="宋体;SimSun" w:cs="宋体;SimSun" w:hint="eastAsia"/>
          <w:sz w:val="24"/>
          <w:szCs w:val="24"/>
        </w:rPr>
        <w:t>日。</w:t>
      </w:r>
    </w:p>
    <w:p>
      <w:pPr>
        <w:pStyle w:val="22"/>
        <w:tabs>
          <w:tab w:val="clear" w:pos="425"/>
          <w:tab w:val="left" w:pos="1050" w:leader="none"/>
        </w:tabs>
        <w:spacing w:lineRule="atLeast" w:line="500" w:before="0" w:after="0"/>
        <w:ind w:firstLineChars="200" w:startChars="0" w:start="0" w:endChars="0" w:end="0"/>
        <w:rPr/>
      </w:pPr>
      <w:r>
        <w:rPr>
          <w:rFonts w:cs="宋体;SimSun" w:hint="eastAsia" w:ascii="宋体;SimSun" w:hAnsi="宋体;SimSun"/>
          <w:sz w:val="24"/>
          <w:szCs w:val="24"/>
        </w:rPr>
        <w:t>3</w:t>
      </w:r>
      <w:r>
        <w:rPr>
          <w:rFonts w:ascii="宋体;SimSun" w:hAnsi="宋体;SimSun" w:cs="宋体;SimSun" w:hint="eastAsia"/>
          <w:sz w:val="24"/>
          <w:szCs w:val="24"/>
        </w:rPr>
        <w:t>、开发程度：宗地红线内外具备“五通”，通路、上水、下水、电力、通讯，宗地内平整。</w:t>
      </w:r>
    </w:p>
    <w:p>
      <w:pPr>
        <w:pStyle w:val="Normal"/>
        <w:spacing w:lineRule="atLeast" w:line="500"/>
        <w:ind w:firstLineChars="200" w:startChars="0" w:start="0" w:endChars="0" w:end="0"/>
        <w:rPr>
          <w:rFonts w:ascii="宋体;SimSun" w:hAnsi="宋体;SimSun" w:cs="宋体;SimSun" w:hint="eastAsia"/>
          <w:sz w:val="24"/>
          <w:szCs w:val="24"/>
        </w:rPr>
      </w:pPr>
      <w:r>
        <w:rPr>
          <w:rFonts w:ascii="宋体;SimSun" w:hAnsi="宋体;SimSun" w:cs="宋体;SimSun" w:hint="eastAsia"/>
          <w:sz w:val="24"/>
          <w:szCs w:val="24"/>
        </w:rPr>
        <w:t xml:space="preserve"> </w:t>
      </w:r>
      <w:r>
        <w:rPr>
          <w:rFonts w:cs="宋体;SimSun" w:hint="eastAsia" w:ascii="宋体;SimSun" w:hAnsi="宋体;SimSun"/>
          <w:sz w:val="24"/>
          <w:szCs w:val="24"/>
        </w:rPr>
        <w:t>(</w:t>
      </w:r>
      <w:r>
        <w:rPr>
          <w:rFonts w:ascii="宋体;SimSun" w:hAnsi="宋体;SimSun" w:cs="宋体;SimSun" w:hint="eastAsia"/>
          <w:sz w:val="24"/>
          <w:szCs w:val="24"/>
        </w:rPr>
        <w:t>四）权属状况</w:t>
      </w:r>
    </w:p>
    <w:tbl>
      <w:tblPr>
        <w:tblW w:w="8833" w:type="dxa"/>
        <w:jc w:val="center"/>
        <w:tblInd w:w="0" w:type="dxa"/>
        <w:tblLayout w:type="fixed"/>
        <w:tblCellMar>
          <w:top w:w="0" w:type="dxa"/>
          <w:start w:w="108" w:type="dxa"/>
          <w:bottom w:w="0" w:type="dxa"/>
          <w:end w:w="108" w:type="dxa"/>
        </w:tblCellMar>
      </w:tblPr>
      <w:tblGrid>
        <w:gridCol w:w="1631"/>
        <w:gridCol w:w="1360"/>
        <w:gridCol w:w="1420"/>
        <w:gridCol w:w="900"/>
        <w:gridCol w:w="1265"/>
        <w:gridCol w:w="1082"/>
        <w:gridCol w:w="1175"/>
      </w:tblGrid>
      <w:tr>
        <w:trPr>
          <w:trHeight w:val="285" w:hRule="atLeast"/>
        </w:trPr>
        <w:tc>
          <w:tcPr>
            <w:tcW w:w="8833" w:type="dxa"/>
            <w:gridSpan w:val="7"/>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tLeast" w:line="440"/>
              <w:jc w:val="center"/>
              <w:rPr>
                <w:rFonts w:ascii="宋体;SimSun" w:hAnsi="宋体;SimSun" w:cs="宋体;SimSun"/>
                <w:color w:val="000000"/>
                <w:kern w:val="0"/>
                <w:szCs w:val="21"/>
              </w:rPr>
            </w:pPr>
            <w:r>
              <w:rPr>
                <w:rFonts w:ascii="宋体;SimSun" w:hAnsi="宋体;SimSun" w:cs="宋体;SimSun" w:hint="eastAsia"/>
                <w:color w:val="000000"/>
                <w:kern w:val="0"/>
                <w:szCs w:val="21"/>
              </w:rPr>
              <w:t>房屋权属登记状况</w:t>
            </w:r>
          </w:p>
        </w:tc>
      </w:tr>
      <w:tr>
        <w:trPr>
          <w:trHeight w:val="270" w:hRule="atLeast"/>
        </w:trPr>
        <w:tc>
          <w:tcPr>
            <w:tcW w:w="1631" w:type="dxa"/>
            <w:tcBorders>
              <w:start w:val="single" w:sz="4" w:space="0" w:color="000000"/>
              <w:bottom w:val="single" w:sz="4" w:space="0" w:color="000000"/>
              <w:end w:val="single" w:sz="4" w:space="0" w:color="000000"/>
            </w:tcBorders>
            <w:vAlign w:val="center"/>
          </w:tcPr>
          <w:p>
            <w:pPr>
              <w:pStyle w:val="Normal"/>
              <w:widowControl/>
              <w:spacing w:lineRule="atLeast" w:line="440"/>
              <w:jc w:val="center"/>
              <w:rPr>
                <w:rFonts w:ascii="宋体;SimSun" w:hAnsi="宋体;SimSun" w:cs="宋体;SimSun"/>
                <w:color w:val="000000"/>
                <w:kern w:val="0"/>
                <w:szCs w:val="21"/>
              </w:rPr>
            </w:pPr>
            <w:r>
              <w:rPr>
                <w:rFonts w:ascii="宋体;SimSun" w:hAnsi="宋体;SimSun" w:cs="宋体;SimSun" w:hint="eastAsia"/>
                <w:color w:val="000000"/>
                <w:kern w:val="0"/>
                <w:szCs w:val="21"/>
              </w:rPr>
              <w:t>房屋所有权证证号</w:t>
            </w:r>
          </w:p>
        </w:tc>
        <w:tc>
          <w:tcPr>
            <w:tcW w:w="1360" w:type="dxa"/>
            <w:tcBorders>
              <w:bottom w:val="single" w:sz="4" w:space="0" w:color="000000"/>
              <w:end w:val="single" w:sz="4" w:space="0" w:color="000000"/>
            </w:tcBorders>
            <w:vAlign w:val="center"/>
          </w:tcPr>
          <w:p>
            <w:pPr>
              <w:pStyle w:val="Normal"/>
              <w:widowControl/>
              <w:spacing w:lineRule="atLeast" w:line="440"/>
              <w:jc w:val="center"/>
              <w:rPr>
                <w:rFonts w:ascii="宋体;SimSun" w:hAnsi="宋体;SimSun" w:cs="宋体;SimSun"/>
                <w:color w:val="000000"/>
                <w:kern w:val="0"/>
                <w:szCs w:val="21"/>
              </w:rPr>
            </w:pPr>
            <w:r>
              <w:rPr>
                <w:rFonts w:ascii="宋体;SimSun" w:hAnsi="宋体;SimSun" w:cs="宋体;SimSun" w:hint="eastAsia"/>
                <w:color w:val="000000"/>
                <w:kern w:val="0"/>
                <w:szCs w:val="21"/>
              </w:rPr>
              <w:t>房屋所有权人</w:t>
            </w:r>
          </w:p>
        </w:tc>
        <w:tc>
          <w:tcPr>
            <w:tcW w:w="1420" w:type="dxa"/>
            <w:tcBorders>
              <w:bottom w:val="single" w:sz="4" w:space="0" w:color="000000"/>
              <w:end w:val="single" w:sz="4" w:space="0" w:color="000000"/>
            </w:tcBorders>
            <w:vAlign w:val="center"/>
          </w:tcPr>
          <w:p>
            <w:pPr>
              <w:pStyle w:val="Normal"/>
              <w:widowControl/>
              <w:spacing w:lineRule="atLeast" w:line="440"/>
              <w:jc w:val="center"/>
              <w:rPr>
                <w:rFonts w:ascii="宋体;SimSun" w:hAnsi="宋体;SimSun" w:cs="宋体;SimSun" w:hint="eastAsia"/>
                <w:color w:val="000000"/>
                <w:kern w:val="0"/>
                <w:szCs w:val="21"/>
              </w:rPr>
            </w:pPr>
            <w:r>
              <w:rPr>
                <w:rFonts w:ascii="宋体;SimSun" w:hAnsi="宋体;SimSun" w:cs="宋体;SimSun" w:hint="eastAsia"/>
                <w:color w:val="000000"/>
                <w:kern w:val="0"/>
                <w:szCs w:val="21"/>
              </w:rPr>
              <w:t xml:space="preserve">房屋 </w:t>
            </w:r>
          </w:p>
          <w:p>
            <w:pPr>
              <w:pStyle w:val="Normal"/>
              <w:widowControl/>
              <w:spacing w:lineRule="atLeast" w:line="440"/>
              <w:jc w:val="center"/>
              <w:rPr>
                <w:rFonts w:ascii="宋体;SimSun" w:hAnsi="宋体;SimSun" w:cs="宋体;SimSun"/>
                <w:color w:val="000000"/>
                <w:kern w:val="0"/>
                <w:szCs w:val="21"/>
              </w:rPr>
            </w:pPr>
            <w:r>
              <w:rPr>
                <w:rFonts w:ascii="宋体;SimSun" w:hAnsi="宋体;SimSun" w:cs="宋体;SimSun" w:hint="eastAsia"/>
                <w:color w:val="000000"/>
                <w:kern w:val="0"/>
                <w:szCs w:val="21"/>
              </w:rPr>
              <w:t>坐落</w:t>
            </w:r>
          </w:p>
        </w:tc>
        <w:tc>
          <w:tcPr>
            <w:tcW w:w="900" w:type="dxa"/>
            <w:tcBorders>
              <w:bottom w:val="single" w:sz="4" w:space="0" w:color="000000"/>
              <w:end w:val="single" w:sz="4" w:space="0" w:color="000000"/>
            </w:tcBorders>
            <w:vAlign w:val="center"/>
          </w:tcPr>
          <w:p>
            <w:pPr>
              <w:pStyle w:val="Normal"/>
              <w:widowControl/>
              <w:spacing w:lineRule="atLeast" w:line="440"/>
              <w:jc w:val="center"/>
              <w:rPr>
                <w:rFonts w:ascii="宋体;SimSun" w:hAnsi="宋体;SimSun" w:cs="宋体;SimSun"/>
                <w:color w:val="000000"/>
                <w:kern w:val="0"/>
                <w:szCs w:val="21"/>
              </w:rPr>
            </w:pPr>
            <w:r>
              <w:rPr>
                <w:rFonts w:ascii="宋体;SimSun" w:hAnsi="宋体;SimSun" w:cs="宋体;SimSun" w:hint="eastAsia"/>
                <w:color w:val="000000"/>
                <w:kern w:val="0"/>
                <w:szCs w:val="21"/>
              </w:rPr>
              <w:t>结构</w:t>
            </w:r>
          </w:p>
        </w:tc>
        <w:tc>
          <w:tcPr>
            <w:tcW w:w="1265" w:type="dxa"/>
            <w:tcBorders>
              <w:bottom w:val="single" w:sz="4" w:space="0" w:color="000000"/>
              <w:end w:val="single" w:sz="4" w:space="0" w:color="000000"/>
            </w:tcBorders>
            <w:vAlign w:val="center"/>
          </w:tcPr>
          <w:p>
            <w:pPr>
              <w:pStyle w:val="Normal"/>
              <w:widowControl/>
              <w:spacing w:lineRule="atLeast" w:line="440"/>
              <w:jc w:val="center"/>
              <w:rPr>
                <w:rFonts w:ascii="宋体;SimSun" w:hAnsi="宋体;SimSun" w:cs="宋体;SimSun"/>
                <w:color w:val="000000"/>
                <w:kern w:val="0"/>
                <w:szCs w:val="21"/>
              </w:rPr>
            </w:pPr>
            <w:r>
              <w:rPr>
                <w:rFonts w:ascii="宋体;SimSun" w:hAnsi="宋体;SimSun" w:cs="宋体;SimSun" w:hint="eastAsia"/>
                <w:color w:val="000000"/>
                <w:kern w:val="0"/>
                <w:szCs w:val="21"/>
              </w:rPr>
              <w:t>所在层数</w:t>
            </w:r>
            <w:r>
              <w:rPr>
                <w:rFonts w:cs="宋体;SimSun" w:hint="eastAsia" w:ascii="宋体;SimSun" w:hAnsi="宋体;SimSun"/>
                <w:color w:val="000000"/>
                <w:kern w:val="0"/>
                <w:szCs w:val="21"/>
              </w:rPr>
              <w:t>/</w:t>
            </w:r>
            <w:r>
              <w:rPr>
                <w:rFonts w:ascii="宋体;SimSun" w:hAnsi="宋体;SimSun" w:cs="宋体;SimSun" w:hint="eastAsia"/>
                <w:color w:val="000000"/>
                <w:kern w:val="0"/>
                <w:szCs w:val="21"/>
              </w:rPr>
              <w:t>总层数</w:t>
            </w:r>
          </w:p>
        </w:tc>
        <w:tc>
          <w:tcPr>
            <w:tcW w:w="1082" w:type="dxa"/>
            <w:tcBorders>
              <w:bottom w:val="single" w:sz="4" w:space="0" w:color="000000"/>
              <w:end w:val="single" w:sz="4" w:space="0" w:color="000000"/>
            </w:tcBorders>
            <w:vAlign w:val="center"/>
          </w:tcPr>
          <w:p>
            <w:pPr>
              <w:pStyle w:val="Normal"/>
              <w:widowControl/>
              <w:spacing w:lineRule="atLeast" w:line="440"/>
              <w:jc w:val="center"/>
              <w:rPr>
                <w:rFonts w:ascii="宋体;SimSun" w:hAnsi="宋体;SimSun" w:cs="宋体;SimSun"/>
                <w:color w:val="000000"/>
                <w:kern w:val="0"/>
                <w:szCs w:val="21"/>
              </w:rPr>
            </w:pPr>
            <w:r>
              <w:rPr>
                <w:rFonts w:ascii="宋体;SimSun" w:hAnsi="宋体;SimSun" w:cs="宋体;SimSun" w:hint="eastAsia"/>
                <w:color w:val="000000"/>
                <w:kern w:val="0"/>
                <w:szCs w:val="21"/>
              </w:rPr>
              <w:t>建筑面积</w:t>
            </w:r>
            <w:r>
              <w:rPr>
                <w:rFonts w:cs="宋体;SimSun" w:hint="eastAsia" w:ascii="宋体;SimSun" w:hAnsi="宋体;SimSun"/>
                <w:color w:val="000000"/>
                <w:kern w:val="0"/>
                <w:szCs w:val="21"/>
              </w:rPr>
              <w:t>(</w:t>
            </w:r>
            <w:r>
              <w:rPr>
                <w:rFonts w:ascii="宋体;SimSun" w:hAnsi="宋体;SimSun" w:cs="宋体;SimSun" w:hint="eastAsia"/>
                <w:color w:val="000000"/>
                <w:kern w:val="0"/>
                <w:szCs w:val="21"/>
              </w:rPr>
              <w:t>㎡</w:t>
            </w:r>
            <w:r>
              <w:rPr>
                <w:rFonts w:cs="宋体;SimSun" w:hint="eastAsia" w:ascii="宋体;SimSun" w:hAnsi="宋体;SimSun"/>
                <w:color w:val="000000"/>
                <w:kern w:val="0"/>
                <w:szCs w:val="21"/>
              </w:rPr>
              <w:t>)</w:t>
            </w:r>
          </w:p>
        </w:tc>
        <w:tc>
          <w:tcPr>
            <w:tcW w:w="1175" w:type="dxa"/>
            <w:tcBorders>
              <w:bottom w:val="single" w:sz="4" w:space="0" w:color="000000"/>
              <w:end w:val="single" w:sz="4" w:space="0" w:color="000000"/>
            </w:tcBorders>
            <w:vAlign w:val="center"/>
          </w:tcPr>
          <w:p>
            <w:pPr>
              <w:pStyle w:val="Normal"/>
              <w:widowControl/>
              <w:spacing w:lineRule="atLeast" w:line="440"/>
              <w:jc w:val="center"/>
              <w:rPr>
                <w:rFonts w:ascii="宋体;SimSun" w:hAnsi="宋体;SimSun" w:cs="宋体;SimSun" w:hint="eastAsia"/>
                <w:color w:val="000000"/>
                <w:kern w:val="0"/>
                <w:szCs w:val="21"/>
              </w:rPr>
            </w:pPr>
            <w:r>
              <w:rPr>
                <w:rFonts w:ascii="宋体;SimSun" w:hAnsi="宋体;SimSun" w:cs="宋体;SimSun" w:hint="eastAsia"/>
                <w:color w:val="000000"/>
                <w:kern w:val="0"/>
                <w:szCs w:val="21"/>
              </w:rPr>
              <w:t xml:space="preserve">规划 </w:t>
            </w:r>
          </w:p>
          <w:p>
            <w:pPr>
              <w:pStyle w:val="Normal"/>
              <w:widowControl/>
              <w:spacing w:lineRule="atLeast" w:line="440"/>
              <w:ind w:firstLineChars="50" w:startChars="0" w:start="0" w:endChars="0" w:end="0"/>
              <w:rPr>
                <w:rFonts w:ascii="宋体;SimSun" w:hAnsi="宋体;SimSun" w:cs="宋体;SimSun"/>
                <w:color w:val="000000"/>
                <w:kern w:val="0"/>
                <w:szCs w:val="21"/>
              </w:rPr>
            </w:pPr>
            <w:r>
              <w:rPr>
                <w:rFonts w:ascii="宋体;SimSun" w:hAnsi="宋体;SimSun" w:cs="宋体;SimSun" w:hint="eastAsia"/>
                <w:color w:val="000000"/>
                <w:kern w:val="0"/>
                <w:szCs w:val="21"/>
              </w:rPr>
              <w:t xml:space="preserve"> </w:t>
            </w:r>
            <w:r>
              <w:rPr>
                <w:rFonts w:ascii="宋体;SimSun" w:hAnsi="宋体;SimSun" w:cs="宋体;SimSun" w:hint="eastAsia"/>
                <w:color w:val="000000"/>
                <w:kern w:val="0"/>
                <w:szCs w:val="21"/>
              </w:rPr>
              <w:t>用途</w:t>
            </w:r>
          </w:p>
        </w:tc>
      </w:tr>
      <w:tr>
        <w:trPr>
          <w:trHeight w:val="1237" w:hRule="atLeast"/>
        </w:trPr>
        <w:tc>
          <w:tcPr>
            <w:tcW w:w="1631" w:type="dxa"/>
            <w:tcBorders>
              <w:start w:val="single" w:sz="4" w:space="0" w:color="000000"/>
              <w:bottom w:val="single" w:sz="4" w:space="0" w:color="000000"/>
              <w:end w:val="single" w:sz="4" w:space="0" w:color="000000"/>
            </w:tcBorders>
            <w:vAlign w:val="center"/>
          </w:tcPr>
          <w:p>
            <w:pPr>
              <w:pStyle w:val="Normal"/>
              <w:widowControl/>
              <w:spacing w:lineRule="atLeast" w:line="440"/>
              <w:jc w:val="center"/>
              <w:rPr>
                <w:rFonts w:ascii="宋体;SimSun" w:hAnsi="宋体;SimSun" w:cs="宋体;SimSun"/>
                <w:color w:val="000000"/>
                <w:kern w:val="0"/>
                <w:szCs w:val="21"/>
              </w:rPr>
            </w:pPr>
            <w:r>
              <w:rPr>
                <w:rFonts w:cs="宋体;SimSun" w:hint="eastAsia" w:ascii="宋体;SimSun" w:hAnsi="宋体;SimSun"/>
                <w:color w:val="000000"/>
                <w:kern w:val="0"/>
                <w:szCs w:val="21"/>
              </w:rPr>
              <w:t>c</w:t>
            </w:r>
            <w:r>
              <w:rPr>
                <w:rFonts w:ascii="宋体;SimSun" w:hAnsi="宋体;SimSun" w:cs="宋体;SimSun" w:hint="eastAsia"/>
                <w:color w:val="000000"/>
                <w:kern w:val="0"/>
                <w:szCs w:val="21"/>
              </w:rPr>
              <w:t>房权证武字第</w:t>
            </w:r>
            <w:r>
              <w:rPr>
                <w:rFonts w:cs="宋体;SimSun" w:hint="eastAsia" w:ascii="宋体;SimSun" w:hAnsi="宋体;SimSun"/>
                <w:color w:val="000000"/>
                <w:kern w:val="0"/>
                <w:szCs w:val="21"/>
              </w:rPr>
              <w:t>01027512</w:t>
            </w:r>
            <w:r>
              <w:rPr>
                <w:rFonts w:ascii="宋体;SimSun" w:hAnsi="宋体;SimSun" w:cs="宋体;SimSun" w:hint="eastAsia"/>
                <w:color w:val="000000"/>
                <w:kern w:val="0"/>
                <w:szCs w:val="21"/>
              </w:rPr>
              <w:t>号</w:t>
            </w:r>
          </w:p>
        </w:tc>
        <w:tc>
          <w:tcPr>
            <w:tcW w:w="1360" w:type="dxa"/>
            <w:tcBorders>
              <w:bottom w:val="single" w:sz="4" w:space="0" w:color="000000"/>
              <w:end w:val="single" w:sz="4" w:space="0" w:color="000000"/>
            </w:tcBorders>
            <w:vAlign w:val="center"/>
          </w:tcPr>
          <w:p>
            <w:pPr>
              <w:pStyle w:val="Normal"/>
              <w:widowControl/>
              <w:spacing w:lineRule="atLeast" w:line="440"/>
              <w:jc w:val="center"/>
              <w:rPr/>
            </w:pPr>
            <w:r>
              <w:rPr>
                <w:rFonts w:cs="宋体;SimSun" w:hint="eastAsia" w:ascii="宋体;SimSun" w:hAnsi="宋体;SimSun"/>
                <w:color w:val="000000"/>
                <w:kern w:val="0"/>
                <w:szCs w:val="21"/>
              </w:rPr>
              <w:t>CZSWJ</w:t>
            </w:r>
            <w:r>
              <w:rPr>
                <w:rFonts w:ascii="宋体;SimSun" w:hAnsi="宋体;SimSun" w:cs="宋体;SimSun" w:hint="eastAsia"/>
                <w:color w:val="000000"/>
                <w:kern w:val="0"/>
                <w:szCs w:val="21"/>
              </w:rPr>
              <w:t>城市建设投资有限责任公司</w:t>
            </w:r>
          </w:p>
        </w:tc>
        <w:tc>
          <w:tcPr>
            <w:tcW w:w="1420" w:type="dxa"/>
            <w:tcBorders>
              <w:bottom w:val="single" w:sz="4" w:space="0" w:color="000000"/>
              <w:end w:val="single" w:sz="4" w:space="0" w:color="000000"/>
            </w:tcBorders>
            <w:vAlign w:val="center"/>
          </w:tcPr>
          <w:p>
            <w:pPr>
              <w:pStyle w:val="Normal"/>
              <w:widowControl/>
              <w:spacing w:lineRule="atLeast" w:line="440"/>
              <w:jc w:val="center"/>
              <w:rPr>
                <w:rFonts w:ascii="宋体;SimSun" w:hAnsi="宋体;SimSun" w:cs="宋体;SimSun"/>
                <w:color w:val="000000"/>
                <w:kern w:val="0"/>
                <w:szCs w:val="21"/>
              </w:rPr>
            </w:pPr>
            <w:r>
              <w:rPr>
                <w:rFonts w:cs="宋体;SimSun" w:hint="eastAsia" w:ascii="宋体;SimSun" w:hAnsi="宋体;SimSun"/>
                <w:szCs w:val="21"/>
              </w:rPr>
              <w:t>HT</w:t>
            </w:r>
            <w:r>
              <w:rPr>
                <w:rFonts w:ascii="宋体;SimSun" w:hAnsi="宋体;SimSun" w:cs="宋体;SimSun" w:hint="eastAsia"/>
                <w:szCs w:val="21"/>
              </w:rPr>
              <w:t>镇</w:t>
            </w:r>
            <w:r>
              <w:rPr>
                <w:rFonts w:cs="宋体;SimSun" w:hint="eastAsia" w:ascii="宋体;SimSun" w:hAnsi="宋体;SimSun"/>
                <w:szCs w:val="21"/>
              </w:rPr>
              <w:t>*****</w:t>
            </w:r>
            <w:r>
              <w:rPr>
                <w:rFonts w:ascii="宋体;SimSun" w:hAnsi="宋体;SimSun" w:cs="宋体;SimSun" w:hint="eastAsia"/>
                <w:szCs w:val="21"/>
              </w:rPr>
              <w:t>号内</w:t>
            </w:r>
          </w:p>
        </w:tc>
        <w:tc>
          <w:tcPr>
            <w:tcW w:w="900" w:type="dxa"/>
            <w:tcBorders>
              <w:bottom w:val="single" w:sz="4" w:space="0" w:color="000000"/>
              <w:end w:val="single" w:sz="4" w:space="0" w:color="000000"/>
            </w:tcBorders>
            <w:vAlign w:val="center"/>
          </w:tcPr>
          <w:p>
            <w:pPr>
              <w:pStyle w:val="Normal"/>
              <w:widowControl/>
              <w:spacing w:lineRule="atLeast" w:line="440"/>
              <w:jc w:val="center"/>
              <w:rPr>
                <w:rFonts w:ascii="宋体;SimSun" w:hAnsi="宋体;SimSun" w:cs="宋体;SimSun" w:hint="eastAsia"/>
                <w:color w:val="000000"/>
                <w:kern w:val="2"/>
                <w:szCs w:val="21"/>
              </w:rPr>
            </w:pPr>
            <w:r>
              <w:rPr>
                <w:rFonts w:ascii="宋体;SimSun" w:hAnsi="宋体;SimSun" w:cs="宋体;SimSun" w:hint="eastAsia"/>
                <w:color w:val="000000"/>
                <w:kern w:val="2"/>
                <w:szCs w:val="21"/>
              </w:rPr>
              <w:t>混合</w:t>
            </w:r>
          </w:p>
          <w:p>
            <w:pPr>
              <w:pStyle w:val="Normal"/>
              <w:widowControl/>
              <w:spacing w:lineRule="atLeast" w:line="440"/>
              <w:jc w:val="center"/>
              <w:rPr>
                <w:rFonts w:ascii="宋体;SimSun" w:hAnsi="宋体;SimSun" w:cs="宋体;SimSun" w:hint="eastAsia"/>
                <w:color w:val="000000"/>
                <w:kern w:val="2"/>
                <w:szCs w:val="21"/>
              </w:rPr>
            </w:pPr>
            <w:r>
              <w:rPr>
                <w:rFonts w:ascii="宋体;SimSun" w:hAnsi="宋体;SimSun" w:cs="宋体;SimSun" w:hint="eastAsia"/>
                <w:color w:val="000000"/>
                <w:kern w:val="2"/>
                <w:szCs w:val="21"/>
              </w:rPr>
              <w:t>钢混</w:t>
            </w:r>
          </w:p>
        </w:tc>
        <w:tc>
          <w:tcPr>
            <w:tcW w:w="1265" w:type="dxa"/>
            <w:tcBorders>
              <w:bottom w:val="single" w:sz="4" w:space="0" w:color="000000"/>
              <w:end w:val="single" w:sz="4" w:space="0" w:color="000000"/>
            </w:tcBorders>
            <w:vAlign w:val="center"/>
          </w:tcPr>
          <w:p>
            <w:pPr>
              <w:pStyle w:val="Normal"/>
              <w:widowControl/>
              <w:spacing w:lineRule="atLeast" w:line="440"/>
              <w:jc w:val="center"/>
              <w:rPr>
                <w:rFonts w:ascii="宋体;SimSun" w:hAnsi="宋体;SimSun" w:cs="宋体;SimSun" w:hint="eastAsia"/>
                <w:color w:val="000000"/>
                <w:kern w:val="0"/>
                <w:szCs w:val="21"/>
              </w:rPr>
            </w:pPr>
            <w:r>
              <w:rPr>
                <w:rFonts w:cs="宋体;SimSun" w:hint="eastAsia" w:ascii="宋体;SimSun" w:hAnsi="宋体;SimSun"/>
                <w:color w:val="000000"/>
                <w:kern w:val="0"/>
                <w:szCs w:val="21"/>
              </w:rPr>
              <w:t>1-2/2</w:t>
            </w:r>
          </w:p>
          <w:p>
            <w:pPr>
              <w:pStyle w:val="Normal"/>
              <w:widowControl/>
              <w:spacing w:lineRule="atLeast" w:line="440"/>
              <w:jc w:val="center"/>
              <w:rPr>
                <w:rFonts w:ascii="宋体;SimSun" w:hAnsi="宋体;SimSun" w:cs="宋体;SimSun" w:hint="eastAsia"/>
                <w:color w:val="000000"/>
                <w:kern w:val="0"/>
                <w:szCs w:val="21"/>
              </w:rPr>
            </w:pPr>
            <w:r>
              <w:rPr>
                <w:rFonts w:cs="宋体;SimSun" w:hint="eastAsia" w:ascii="宋体;SimSun" w:hAnsi="宋体;SimSun"/>
                <w:color w:val="000000"/>
                <w:kern w:val="0"/>
                <w:szCs w:val="21"/>
              </w:rPr>
              <w:t>1-3/3</w:t>
            </w:r>
          </w:p>
        </w:tc>
        <w:tc>
          <w:tcPr>
            <w:tcW w:w="1082" w:type="dxa"/>
            <w:tcBorders>
              <w:bottom w:val="single" w:sz="4" w:space="0" w:color="000000"/>
              <w:end w:val="single" w:sz="4" w:space="0" w:color="000000"/>
            </w:tcBorders>
            <w:vAlign w:val="center"/>
          </w:tcPr>
          <w:p>
            <w:pPr>
              <w:pStyle w:val="Normal"/>
              <w:widowControl/>
              <w:spacing w:lineRule="atLeast" w:line="440"/>
              <w:jc w:val="center"/>
              <w:rPr>
                <w:rFonts w:ascii="宋体;SimSun" w:hAnsi="宋体;SimSun" w:cs="宋体;SimSun" w:hint="eastAsia"/>
                <w:color w:val="000000"/>
                <w:kern w:val="0"/>
                <w:szCs w:val="21"/>
              </w:rPr>
            </w:pPr>
            <w:r>
              <w:rPr>
                <w:rFonts w:cs="宋体;SimSun" w:hint="eastAsia" w:ascii="宋体;SimSun" w:hAnsi="宋体;SimSun"/>
                <w:color w:val="000000"/>
                <w:kern w:val="0"/>
                <w:szCs w:val="21"/>
              </w:rPr>
              <w:t>239.65</w:t>
            </w:r>
          </w:p>
          <w:p>
            <w:pPr>
              <w:pStyle w:val="Normal"/>
              <w:widowControl/>
              <w:spacing w:lineRule="atLeast" w:line="440"/>
              <w:jc w:val="center"/>
              <w:rPr>
                <w:rFonts w:ascii="宋体;SimSun" w:hAnsi="宋体;SimSun" w:cs="宋体;SimSun" w:hint="eastAsia"/>
                <w:color w:val="000000"/>
                <w:kern w:val="0"/>
                <w:szCs w:val="21"/>
              </w:rPr>
            </w:pPr>
            <w:r>
              <w:rPr>
                <w:rFonts w:cs="宋体;SimSun" w:hint="eastAsia" w:ascii="宋体;SimSun" w:hAnsi="宋体;SimSun"/>
                <w:color w:val="000000"/>
                <w:kern w:val="0"/>
                <w:szCs w:val="21"/>
              </w:rPr>
              <w:t>3007.16</w:t>
            </w:r>
          </w:p>
        </w:tc>
        <w:tc>
          <w:tcPr>
            <w:tcW w:w="1175" w:type="dxa"/>
            <w:tcBorders>
              <w:bottom w:val="single" w:sz="4" w:space="0" w:color="000000"/>
              <w:end w:val="single" w:sz="4" w:space="0" w:color="000000"/>
            </w:tcBorders>
            <w:vAlign w:val="center"/>
          </w:tcPr>
          <w:p>
            <w:pPr>
              <w:pStyle w:val="Normal"/>
              <w:widowControl/>
              <w:spacing w:lineRule="atLeast" w:line="440"/>
              <w:jc w:val="center"/>
              <w:rPr>
                <w:rFonts w:ascii="宋体;SimSun" w:hAnsi="宋体;SimSun" w:cs="宋体;SimSun" w:hint="eastAsia"/>
                <w:color w:val="000000"/>
                <w:kern w:val="0"/>
                <w:szCs w:val="21"/>
              </w:rPr>
            </w:pPr>
            <w:r>
              <w:rPr>
                <w:rFonts w:ascii="宋体;SimSun" w:hAnsi="宋体;SimSun" w:cs="宋体;SimSun" w:hint="eastAsia"/>
                <w:color w:val="000000"/>
                <w:kern w:val="0"/>
                <w:szCs w:val="21"/>
              </w:rPr>
              <w:t>——</w:t>
            </w:r>
          </w:p>
        </w:tc>
      </w:tr>
      <w:tr>
        <w:trPr>
          <w:trHeight w:val="445" w:hRule="atLeast"/>
        </w:trPr>
        <w:tc>
          <w:tcPr>
            <w:tcW w:w="8833" w:type="dxa"/>
            <w:gridSpan w:val="7"/>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tLeast" w:line="440"/>
              <w:jc w:val="center"/>
              <w:rPr>
                <w:rFonts w:ascii="宋体;SimSun" w:hAnsi="宋体;SimSun" w:cs="宋体;SimSun"/>
                <w:color w:val="000000"/>
                <w:kern w:val="0"/>
                <w:szCs w:val="21"/>
              </w:rPr>
            </w:pPr>
            <w:r>
              <w:rPr>
                <w:rFonts w:ascii="宋体;SimSun" w:hAnsi="宋体;SimSun" w:cs="宋体;SimSun" w:hint="eastAsia"/>
                <w:color w:val="000000"/>
                <w:kern w:val="0"/>
                <w:szCs w:val="21"/>
              </w:rPr>
              <w:t>土地登记状况</w:t>
            </w:r>
          </w:p>
        </w:tc>
      </w:tr>
      <w:tr>
        <w:trPr>
          <w:trHeight w:val="1346" w:hRule="atLeast"/>
        </w:trPr>
        <w:tc>
          <w:tcPr>
            <w:tcW w:w="1631" w:type="dxa"/>
            <w:tcBorders>
              <w:start w:val="single" w:sz="4" w:space="0" w:color="000000"/>
              <w:bottom w:val="single" w:sz="4" w:space="0" w:color="000000"/>
              <w:end w:val="single" w:sz="4" w:space="0" w:color="000000"/>
            </w:tcBorders>
            <w:vAlign w:val="center"/>
          </w:tcPr>
          <w:p>
            <w:pPr>
              <w:pStyle w:val="Normal"/>
              <w:widowControl/>
              <w:spacing w:lineRule="atLeast" w:line="440"/>
              <w:jc w:val="center"/>
              <w:rPr>
                <w:rFonts w:ascii="宋体;SimSun" w:hAnsi="宋体;SimSun" w:cs="宋体;SimSun"/>
                <w:color w:val="000000"/>
                <w:kern w:val="0"/>
                <w:szCs w:val="21"/>
              </w:rPr>
            </w:pPr>
            <w:r>
              <w:rPr>
                <w:rFonts w:ascii="宋体;SimSun" w:hAnsi="宋体;SimSun" w:cs="宋体;SimSun" w:hint="eastAsia"/>
                <w:color w:val="000000"/>
                <w:kern w:val="0"/>
                <w:szCs w:val="21"/>
              </w:rPr>
              <w:t>土地使用证证号</w:t>
            </w:r>
          </w:p>
        </w:tc>
        <w:tc>
          <w:tcPr>
            <w:tcW w:w="1360" w:type="dxa"/>
            <w:tcBorders>
              <w:bottom w:val="single" w:sz="4" w:space="0" w:color="000000"/>
              <w:end w:val="single" w:sz="4" w:space="0" w:color="000000"/>
            </w:tcBorders>
            <w:vAlign w:val="center"/>
          </w:tcPr>
          <w:p>
            <w:pPr>
              <w:pStyle w:val="Normal"/>
              <w:widowControl/>
              <w:spacing w:lineRule="atLeast" w:line="440"/>
              <w:jc w:val="center"/>
              <w:rPr>
                <w:rFonts w:ascii="宋体;SimSun" w:hAnsi="宋体;SimSun" w:cs="宋体;SimSun"/>
                <w:color w:val="000000"/>
                <w:kern w:val="0"/>
                <w:szCs w:val="21"/>
              </w:rPr>
            </w:pPr>
            <w:r>
              <w:rPr>
                <w:rFonts w:ascii="宋体;SimSun" w:hAnsi="宋体;SimSun" w:cs="宋体;SimSun" w:hint="eastAsia"/>
                <w:color w:val="000000"/>
                <w:kern w:val="0"/>
                <w:szCs w:val="21"/>
              </w:rPr>
              <w:t>土地使用权人</w:t>
            </w:r>
          </w:p>
        </w:tc>
        <w:tc>
          <w:tcPr>
            <w:tcW w:w="1420" w:type="dxa"/>
            <w:tcBorders>
              <w:bottom w:val="single" w:sz="4" w:space="0" w:color="000000"/>
              <w:end w:val="single" w:sz="4" w:space="0" w:color="000000"/>
            </w:tcBorders>
            <w:vAlign w:val="center"/>
          </w:tcPr>
          <w:p>
            <w:pPr>
              <w:pStyle w:val="Normal"/>
              <w:widowControl/>
              <w:spacing w:lineRule="atLeast" w:line="440"/>
              <w:jc w:val="center"/>
              <w:rPr>
                <w:rFonts w:ascii="宋体;SimSun" w:hAnsi="宋体;SimSun" w:cs="宋体;SimSun"/>
                <w:color w:val="000000"/>
                <w:kern w:val="0"/>
                <w:szCs w:val="21"/>
              </w:rPr>
            </w:pPr>
            <w:r>
              <w:rPr>
                <w:rFonts w:ascii="宋体;SimSun" w:hAnsi="宋体;SimSun" w:cs="宋体;SimSun" w:hint="eastAsia"/>
                <w:color w:val="000000"/>
                <w:kern w:val="0"/>
                <w:szCs w:val="21"/>
              </w:rPr>
              <w:t>坐落</w:t>
            </w:r>
          </w:p>
        </w:tc>
        <w:tc>
          <w:tcPr>
            <w:tcW w:w="900" w:type="dxa"/>
            <w:tcBorders>
              <w:bottom w:val="single" w:sz="4" w:space="0" w:color="000000"/>
              <w:end w:val="single" w:sz="4" w:space="0" w:color="000000"/>
            </w:tcBorders>
            <w:vAlign w:val="center"/>
          </w:tcPr>
          <w:p>
            <w:pPr>
              <w:pStyle w:val="Normal"/>
              <w:widowControl/>
              <w:spacing w:lineRule="atLeast" w:line="440"/>
              <w:jc w:val="center"/>
              <w:rPr>
                <w:rFonts w:ascii="宋体;SimSun" w:hAnsi="宋体;SimSun" w:cs="宋体;SimSun"/>
                <w:color w:val="000000"/>
                <w:kern w:val="0"/>
                <w:szCs w:val="21"/>
              </w:rPr>
            </w:pPr>
            <w:r>
              <w:rPr>
                <w:rFonts w:ascii="宋体;SimSun" w:hAnsi="宋体;SimSun" w:cs="宋体;SimSun" w:hint="eastAsia"/>
                <w:color w:val="000000"/>
                <w:kern w:val="0"/>
                <w:szCs w:val="21"/>
              </w:rPr>
              <w:t>使用权类型</w:t>
            </w:r>
          </w:p>
        </w:tc>
        <w:tc>
          <w:tcPr>
            <w:tcW w:w="1265" w:type="dxa"/>
            <w:tcBorders>
              <w:bottom w:val="single" w:sz="4" w:space="0" w:color="000000"/>
              <w:end w:val="single" w:sz="4" w:space="0" w:color="000000"/>
            </w:tcBorders>
            <w:vAlign w:val="center"/>
          </w:tcPr>
          <w:p>
            <w:pPr>
              <w:pStyle w:val="Normal"/>
              <w:widowControl/>
              <w:spacing w:lineRule="atLeast" w:line="440"/>
              <w:jc w:val="center"/>
              <w:rPr>
                <w:rFonts w:ascii="宋体;SimSun" w:hAnsi="宋体;SimSun" w:cs="宋体;SimSun" w:hint="eastAsia"/>
                <w:color w:val="000000"/>
                <w:kern w:val="0"/>
                <w:szCs w:val="21"/>
              </w:rPr>
            </w:pPr>
            <w:r>
              <w:rPr>
                <w:rFonts w:ascii="宋体;SimSun" w:hAnsi="宋体;SimSun" w:cs="宋体;SimSun" w:hint="eastAsia"/>
                <w:color w:val="000000"/>
                <w:kern w:val="0"/>
                <w:szCs w:val="21"/>
              </w:rPr>
              <w:t>地类</w:t>
            </w:r>
          </w:p>
          <w:p>
            <w:pPr>
              <w:pStyle w:val="Normal"/>
              <w:widowControl/>
              <w:spacing w:lineRule="atLeast" w:line="440"/>
              <w:jc w:val="center"/>
              <w:rPr>
                <w:rFonts w:ascii="宋体;SimSun" w:hAnsi="宋体;SimSun" w:cs="宋体;SimSun"/>
                <w:color w:val="000000"/>
                <w:kern w:val="0"/>
                <w:szCs w:val="21"/>
              </w:rPr>
            </w:pPr>
            <w:r>
              <w:rPr>
                <w:rFonts w:cs="宋体;SimSun" w:hint="eastAsia" w:ascii="宋体;SimSun" w:hAnsi="宋体;SimSun"/>
                <w:color w:val="000000"/>
                <w:kern w:val="0"/>
                <w:szCs w:val="21"/>
              </w:rPr>
              <w:t>(</w:t>
            </w:r>
            <w:r>
              <w:rPr>
                <w:rFonts w:ascii="宋体;SimSun" w:hAnsi="宋体;SimSun" w:cs="宋体;SimSun" w:hint="eastAsia"/>
                <w:color w:val="000000"/>
                <w:kern w:val="0"/>
                <w:szCs w:val="21"/>
              </w:rPr>
              <w:t>用途</w:t>
            </w:r>
            <w:r>
              <w:rPr>
                <w:rFonts w:cs="宋体;SimSun" w:hint="eastAsia" w:ascii="宋体;SimSun" w:hAnsi="宋体;SimSun"/>
                <w:color w:val="000000"/>
                <w:kern w:val="0"/>
                <w:szCs w:val="21"/>
              </w:rPr>
              <w:t>)</w:t>
            </w:r>
          </w:p>
        </w:tc>
        <w:tc>
          <w:tcPr>
            <w:tcW w:w="1082" w:type="dxa"/>
            <w:tcBorders>
              <w:bottom w:val="single" w:sz="4" w:space="0" w:color="000000"/>
              <w:end w:val="single" w:sz="4" w:space="0" w:color="000000"/>
            </w:tcBorders>
            <w:vAlign w:val="center"/>
          </w:tcPr>
          <w:p>
            <w:pPr>
              <w:pStyle w:val="Normal"/>
              <w:widowControl/>
              <w:spacing w:lineRule="atLeast" w:line="440"/>
              <w:jc w:val="center"/>
              <w:rPr>
                <w:rFonts w:ascii="宋体;SimSun" w:hAnsi="宋体;SimSun" w:cs="宋体;SimSun"/>
                <w:color w:val="000000"/>
                <w:kern w:val="0"/>
                <w:szCs w:val="21"/>
              </w:rPr>
            </w:pPr>
            <w:r>
              <w:rPr>
                <w:rFonts w:ascii="宋体;SimSun" w:hAnsi="宋体;SimSun" w:cs="宋体;SimSun" w:hint="eastAsia"/>
                <w:color w:val="000000"/>
                <w:kern w:val="0"/>
                <w:szCs w:val="21"/>
              </w:rPr>
              <w:t>土地使用权面积</w:t>
            </w:r>
            <w:r>
              <w:rPr>
                <w:rFonts w:cs="宋体;SimSun" w:hint="eastAsia" w:ascii="宋体;SimSun" w:hAnsi="宋体;SimSun"/>
                <w:color w:val="000000"/>
                <w:kern w:val="0"/>
                <w:szCs w:val="21"/>
              </w:rPr>
              <w:t>(</w:t>
            </w:r>
            <w:r>
              <w:rPr>
                <w:rFonts w:ascii="宋体;SimSun" w:hAnsi="宋体;SimSun" w:cs="宋体;SimSun" w:hint="eastAsia"/>
                <w:color w:val="000000"/>
                <w:kern w:val="0"/>
                <w:szCs w:val="21"/>
              </w:rPr>
              <w:t>㎡</w:t>
            </w:r>
            <w:r>
              <w:rPr>
                <w:rFonts w:cs="宋体;SimSun" w:hint="eastAsia" w:ascii="宋体;SimSun" w:hAnsi="宋体;SimSun"/>
                <w:color w:val="000000"/>
                <w:kern w:val="0"/>
                <w:szCs w:val="21"/>
              </w:rPr>
              <w:t>)</w:t>
            </w:r>
          </w:p>
        </w:tc>
        <w:tc>
          <w:tcPr>
            <w:tcW w:w="1175" w:type="dxa"/>
            <w:tcBorders>
              <w:bottom w:val="single" w:sz="4" w:space="0" w:color="000000"/>
              <w:end w:val="single" w:sz="4" w:space="0" w:color="000000"/>
            </w:tcBorders>
            <w:vAlign w:val="center"/>
          </w:tcPr>
          <w:p>
            <w:pPr>
              <w:pStyle w:val="Normal"/>
              <w:widowControl/>
              <w:spacing w:lineRule="atLeast" w:line="440"/>
              <w:jc w:val="center"/>
              <w:rPr>
                <w:rFonts w:ascii="宋体;SimSun" w:hAnsi="宋体;SimSun" w:cs="宋体;SimSun" w:hint="eastAsia"/>
                <w:color w:val="000000"/>
                <w:kern w:val="0"/>
                <w:szCs w:val="21"/>
              </w:rPr>
            </w:pPr>
            <w:r>
              <w:rPr>
                <w:rFonts w:ascii="宋体;SimSun" w:hAnsi="宋体;SimSun" w:cs="宋体;SimSun" w:hint="eastAsia"/>
                <w:color w:val="000000"/>
                <w:kern w:val="0"/>
                <w:szCs w:val="21"/>
              </w:rPr>
              <w:t xml:space="preserve">终止 </w:t>
            </w:r>
          </w:p>
          <w:p>
            <w:pPr>
              <w:pStyle w:val="Normal"/>
              <w:widowControl/>
              <w:spacing w:lineRule="atLeast" w:line="440"/>
              <w:ind w:firstLineChars="50" w:startChars="0" w:start="0" w:endChars="0" w:end="0"/>
              <w:rPr>
                <w:rFonts w:ascii="宋体;SimSun" w:hAnsi="宋体;SimSun" w:cs="宋体;SimSun"/>
                <w:color w:val="000000"/>
                <w:kern w:val="0"/>
                <w:szCs w:val="21"/>
              </w:rPr>
            </w:pPr>
            <w:r>
              <w:rPr>
                <w:rFonts w:ascii="宋体;SimSun" w:hAnsi="宋体;SimSun" w:cs="宋体;SimSun" w:hint="eastAsia"/>
                <w:color w:val="000000"/>
                <w:kern w:val="0"/>
                <w:szCs w:val="21"/>
              </w:rPr>
              <w:t xml:space="preserve"> </w:t>
            </w:r>
            <w:r>
              <w:rPr>
                <w:rFonts w:ascii="宋体;SimSun" w:hAnsi="宋体;SimSun" w:cs="宋体;SimSun" w:hint="eastAsia"/>
                <w:color w:val="000000"/>
                <w:kern w:val="0"/>
                <w:szCs w:val="21"/>
              </w:rPr>
              <w:t>日期</w:t>
            </w:r>
          </w:p>
        </w:tc>
      </w:tr>
      <w:tr>
        <w:trPr>
          <w:trHeight w:val="1226" w:hRule="atLeast"/>
        </w:trPr>
        <w:tc>
          <w:tcPr>
            <w:tcW w:w="1631" w:type="dxa"/>
            <w:tcBorders>
              <w:start w:val="single" w:sz="4" w:space="0" w:color="000000"/>
              <w:bottom w:val="single" w:sz="4" w:space="0" w:color="000000"/>
              <w:end w:val="single" w:sz="4" w:space="0" w:color="000000"/>
            </w:tcBorders>
            <w:vAlign w:val="center"/>
          </w:tcPr>
          <w:p>
            <w:pPr>
              <w:pStyle w:val="Normal"/>
              <w:widowControl/>
              <w:spacing w:lineRule="atLeast" w:line="440"/>
              <w:jc w:val="center"/>
              <w:rPr>
                <w:rFonts w:ascii="宋体;SimSun" w:hAnsi="宋体;SimSun" w:cs="宋体;SimSun"/>
                <w:color w:val="000000"/>
                <w:spacing w:val="-20"/>
                <w:kern w:val="0"/>
                <w:szCs w:val="21"/>
              </w:rPr>
            </w:pPr>
            <w:r>
              <w:rPr>
                <w:rFonts w:cs="宋体;SimSun" w:hint="eastAsia" w:ascii="宋体;SimSun" w:hAnsi="宋体;SimSun"/>
                <w:color w:val="000000"/>
                <w:spacing w:val="-20"/>
                <w:kern w:val="0"/>
                <w:szCs w:val="21"/>
              </w:rPr>
              <w:t>w</w:t>
            </w:r>
            <w:r>
              <w:rPr>
                <w:rFonts w:ascii="宋体;SimSun" w:hAnsi="宋体;SimSun" w:cs="宋体;SimSun" w:hint="eastAsia"/>
                <w:color w:val="000000"/>
                <w:spacing w:val="-20"/>
                <w:kern w:val="0"/>
                <w:szCs w:val="21"/>
              </w:rPr>
              <w:t>国用（</w:t>
            </w:r>
            <w:r>
              <w:rPr>
                <w:rFonts w:cs="宋体;SimSun" w:hint="eastAsia" w:ascii="宋体;SimSun" w:hAnsi="宋体;SimSun"/>
                <w:color w:val="000000"/>
                <w:spacing w:val="-20"/>
                <w:kern w:val="0"/>
                <w:szCs w:val="21"/>
              </w:rPr>
              <w:t>2005</w:t>
            </w:r>
            <w:r>
              <w:rPr>
                <w:rFonts w:ascii="宋体;SimSun" w:hAnsi="宋体;SimSun" w:cs="宋体;SimSun" w:hint="eastAsia"/>
                <w:color w:val="000000"/>
                <w:spacing w:val="-20"/>
                <w:kern w:val="0"/>
                <w:szCs w:val="21"/>
              </w:rPr>
              <w:t>）第</w:t>
            </w:r>
            <w:r>
              <w:rPr>
                <w:rFonts w:cs="宋体;SimSun" w:hint="eastAsia" w:ascii="宋体;SimSun" w:hAnsi="宋体;SimSun"/>
                <w:color w:val="000000"/>
                <w:spacing w:val="-20"/>
                <w:kern w:val="0"/>
                <w:szCs w:val="21"/>
              </w:rPr>
              <w:t>1204506</w:t>
            </w:r>
            <w:r>
              <w:rPr>
                <w:rFonts w:ascii="宋体;SimSun" w:hAnsi="宋体;SimSun" w:cs="宋体;SimSun" w:hint="eastAsia"/>
                <w:color w:val="000000"/>
                <w:spacing w:val="-20"/>
                <w:kern w:val="0"/>
                <w:szCs w:val="21"/>
              </w:rPr>
              <w:t>号</w:t>
            </w:r>
          </w:p>
        </w:tc>
        <w:tc>
          <w:tcPr>
            <w:tcW w:w="1360" w:type="dxa"/>
            <w:tcBorders>
              <w:bottom w:val="single" w:sz="4" w:space="0" w:color="000000"/>
              <w:end w:val="single" w:sz="4" w:space="0" w:color="000000"/>
            </w:tcBorders>
            <w:vAlign w:val="center"/>
          </w:tcPr>
          <w:p>
            <w:pPr>
              <w:pStyle w:val="Normal"/>
              <w:widowControl/>
              <w:spacing w:lineRule="atLeast" w:line="440"/>
              <w:jc w:val="center"/>
              <w:rPr/>
            </w:pPr>
            <w:r>
              <w:rPr>
                <w:rFonts w:cs="宋体;SimSun" w:hint="eastAsia" w:ascii="宋体;SimSun" w:hAnsi="宋体;SimSun"/>
                <w:color w:val="000000"/>
                <w:kern w:val="0"/>
                <w:szCs w:val="21"/>
              </w:rPr>
              <w:t>CZSWJ</w:t>
            </w:r>
            <w:r>
              <w:rPr>
                <w:rFonts w:ascii="宋体;SimSun" w:hAnsi="宋体;SimSun" w:cs="宋体;SimSun" w:hint="eastAsia"/>
                <w:color w:val="000000"/>
                <w:kern w:val="0"/>
                <w:szCs w:val="21"/>
              </w:rPr>
              <w:t>城市建设投资有限责任公司</w:t>
            </w:r>
          </w:p>
        </w:tc>
        <w:tc>
          <w:tcPr>
            <w:tcW w:w="1420" w:type="dxa"/>
            <w:tcBorders>
              <w:bottom w:val="single" w:sz="4" w:space="0" w:color="000000"/>
              <w:end w:val="single" w:sz="4" w:space="0" w:color="000000"/>
            </w:tcBorders>
            <w:vAlign w:val="center"/>
          </w:tcPr>
          <w:p>
            <w:pPr>
              <w:pStyle w:val="Normal"/>
              <w:widowControl/>
              <w:spacing w:lineRule="atLeast" w:line="440"/>
              <w:jc w:val="center"/>
              <w:rPr>
                <w:rFonts w:ascii="宋体;SimSun" w:hAnsi="宋体;SimSun" w:cs="宋体;SimSun"/>
                <w:color w:val="000000"/>
                <w:kern w:val="0"/>
                <w:szCs w:val="21"/>
              </w:rPr>
            </w:pPr>
            <w:r>
              <w:rPr>
                <w:rFonts w:cs="宋体;SimSun" w:hint="eastAsia" w:ascii="宋体;SimSun" w:hAnsi="宋体;SimSun"/>
                <w:szCs w:val="21"/>
              </w:rPr>
              <w:t>HT</w:t>
            </w:r>
            <w:r>
              <w:rPr>
                <w:rFonts w:ascii="宋体;SimSun" w:hAnsi="宋体;SimSun" w:cs="宋体;SimSun" w:hint="eastAsia"/>
                <w:szCs w:val="21"/>
              </w:rPr>
              <w:t>镇人民中路</w:t>
            </w:r>
          </w:p>
        </w:tc>
        <w:tc>
          <w:tcPr>
            <w:tcW w:w="900" w:type="dxa"/>
            <w:tcBorders>
              <w:bottom w:val="single" w:sz="4" w:space="0" w:color="000000"/>
              <w:end w:val="single" w:sz="4" w:space="0" w:color="000000"/>
            </w:tcBorders>
            <w:vAlign w:val="center"/>
          </w:tcPr>
          <w:p>
            <w:pPr>
              <w:pStyle w:val="Normal"/>
              <w:widowControl/>
              <w:spacing w:lineRule="atLeast" w:line="440"/>
              <w:jc w:val="center"/>
              <w:rPr>
                <w:rFonts w:ascii="宋体;SimSun" w:hAnsi="宋体;SimSun" w:cs="宋体;SimSun" w:hint="eastAsia"/>
                <w:color w:val="000000"/>
                <w:kern w:val="0"/>
                <w:szCs w:val="21"/>
              </w:rPr>
            </w:pPr>
            <w:r>
              <w:rPr>
                <w:rFonts w:ascii="宋体;SimSun" w:hAnsi="宋体;SimSun" w:cs="宋体;SimSun" w:hint="eastAsia"/>
                <w:color w:val="000000"/>
                <w:kern w:val="0"/>
                <w:szCs w:val="21"/>
              </w:rPr>
              <w:t>出让</w:t>
            </w:r>
          </w:p>
        </w:tc>
        <w:tc>
          <w:tcPr>
            <w:tcW w:w="1265" w:type="dxa"/>
            <w:tcBorders>
              <w:bottom w:val="single" w:sz="4" w:space="0" w:color="000000"/>
              <w:end w:val="single" w:sz="4" w:space="0" w:color="000000"/>
            </w:tcBorders>
            <w:vAlign w:val="center"/>
          </w:tcPr>
          <w:p>
            <w:pPr>
              <w:pStyle w:val="Normal"/>
              <w:widowControl/>
              <w:spacing w:lineRule="atLeast" w:line="440"/>
              <w:jc w:val="center"/>
              <w:rPr>
                <w:rFonts w:ascii="宋体;SimSun" w:hAnsi="宋体;SimSun" w:cs="宋体;SimSun" w:hint="eastAsia"/>
                <w:color w:val="000000"/>
                <w:kern w:val="0"/>
                <w:szCs w:val="21"/>
              </w:rPr>
            </w:pPr>
            <w:r>
              <w:rPr>
                <w:rFonts w:ascii="宋体;SimSun" w:hAnsi="宋体;SimSun" w:cs="宋体;SimSun" w:hint="eastAsia"/>
                <w:color w:val="000000"/>
                <w:kern w:val="0"/>
                <w:szCs w:val="21"/>
              </w:rPr>
              <w:t>商业</w:t>
            </w:r>
          </w:p>
        </w:tc>
        <w:tc>
          <w:tcPr>
            <w:tcW w:w="1082" w:type="dxa"/>
            <w:tcBorders>
              <w:bottom w:val="single" w:sz="4" w:space="0" w:color="000000"/>
              <w:end w:val="single" w:sz="4" w:space="0" w:color="000000"/>
            </w:tcBorders>
            <w:vAlign w:val="center"/>
          </w:tcPr>
          <w:p>
            <w:pPr>
              <w:pStyle w:val="Normal"/>
              <w:widowControl/>
              <w:spacing w:lineRule="atLeast" w:line="440"/>
              <w:ind w:hangingChars="39" w:startChars="-40" w:endChars="0" w:end="0"/>
              <w:jc w:val="center"/>
              <w:rPr>
                <w:rFonts w:ascii="宋体;SimSun" w:hAnsi="宋体;SimSun" w:cs="宋体;SimSun" w:hint="eastAsia"/>
                <w:color w:val="000000"/>
                <w:kern w:val="0"/>
                <w:szCs w:val="21"/>
              </w:rPr>
            </w:pPr>
            <w:r>
              <w:rPr>
                <w:rFonts w:cs="宋体;SimSun" w:hint="eastAsia" w:ascii="宋体;SimSun" w:hAnsi="宋体;SimSun"/>
                <w:color w:val="000000"/>
                <w:kern w:val="0"/>
                <w:szCs w:val="21"/>
              </w:rPr>
              <w:t>4394.9</w:t>
            </w:r>
          </w:p>
        </w:tc>
        <w:tc>
          <w:tcPr>
            <w:tcW w:w="1175" w:type="dxa"/>
            <w:tcBorders>
              <w:bottom w:val="single" w:sz="4" w:space="0" w:color="000000"/>
              <w:end w:val="single" w:sz="4" w:space="0" w:color="000000"/>
            </w:tcBorders>
            <w:vAlign w:val="center"/>
          </w:tcPr>
          <w:p>
            <w:pPr>
              <w:pStyle w:val="Normal"/>
              <w:widowControl/>
              <w:spacing w:lineRule="atLeast" w:line="440"/>
              <w:jc w:val="center"/>
              <w:rPr>
                <w:rFonts w:ascii="宋体;SimSun" w:hAnsi="宋体;SimSun" w:cs="宋体;SimSun" w:hint="eastAsia"/>
                <w:color w:val="000000"/>
                <w:kern w:val="0"/>
                <w:szCs w:val="21"/>
              </w:rPr>
            </w:pPr>
            <w:r>
              <w:rPr>
                <w:rFonts w:cs="宋体;SimSun" w:hint="eastAsia" w:ascii="宋体;SimSun" w:hAnsi="宋体;SimSun"/>
                <w:color w:val="000000"/>
                <w:kern w:val="0"/>
                <w:szCs w:val="21"/>
              </w:rPr>
              <w:t>20430728</w:t>
            </w:r>
          </w:p>
        </w:tc>
      </w:tr>
    </w:tbl>
    <w:p>
      <w:pPr>
        <w:pStyle w:val="22"/>
        <w:tabs>
          <w:tab w:val="clear" w:pos="425"/>
          <w:tab w:val="left" w:pos="1050" w:leader="none"/>
        </w:tabs>
        <w:spacing w:lineRule="atLeast" w:line="500" w:before="0" w:after="0"/>
        <w:ind w:firstLineChars="200" w:startChars="0" w:start="0" w:endChars="0" w:end="0"/>
        <w:rPr>
          <w:rFonts w:ascii="宋体;SimSun" w:hAnsi="宋体;SimSun" w:cs="宋体;SimSun" w:hint="eastAsia"/>
          <w:sz w:val="24"/>
          <w:szCs w:val="24"/>
        </w:rPr>
      </w:pPr>
      <w:r>
        <w:rPr>
          <w:rFonts w:ascii="宋体;SimSun" w:hAnsi="宋体;SimSun" w:cs="宋体;SimSun"/>
          <w:sz w:val="24"/>
          <w:szCs w:val="24"/>
        </w:rPr>
        <w:t>（</w:t>
      </w:r>
      <w:r>
        <w:rPr>
          <w:rFonts w:ascii="宋体;SimSun" w:hAnsi="宋体;SimSun" w:cs="宋体;SimSun" w:hint="eastAsia"/>
          <w:sz w:val="24"/>
          <w:szCs w:val="24"/>
        </w:rPr>
        <w:t>五</w:t>
      </w:r>
      <w:r>
        <w:rPr>
          <w:rFonts w:ascii="宋体;SimSun" w:hAnsi="宋体;SimSun" w:cs="宋体;SimSun"/>
          <w:sz w:val="24"/>
          <w:szCs w:val="24"/>
        </w:rPr>
        <w:t>）估价对象区位状况：</w:t>
      </w:r>
    </w:p>
    <w:p>
      <w:pPr>
        <w:pStyle w:val="22"/>
        <w:tabs>
          <w:tab w:val="clear" w:pos="425"/>
          <w:tab w:val="left" w:pos="1050" w:leader="none"/>
        </w:tabs>
        <w:spacing w:lineRule="atLeast" w:line="500" w:before="0" w:after="0"/>
        <w:ind w:firstLineChars="200" w:startChars="0" w:start="0" w:endChars="0" w:end="0"/>
        <w:rPr>
          <w:rFonts w:ascii="宋体;SimSun" w:hAnsi="宋体;SimSun" w:cs="宋体;SimSun" w:hint="eastAsia"/>
          <w:sz w:val="24"/>
        </w:rPr>
      </w:pPr>
      <w:r>
        <w:rPr>
          <w:rFonts w:cs="宋体;SimSun" w:hint="eastAsia" w:ascii="宋体;SimSun" w:hAnsi="宋体;SimSun"/>
          <w:sz w:val="24"/>
          <w:szCs w:val="24"/>
        </w:rPr>
        <w:t>1</w:t>
      </w:r>
      <w:r>
        <w:rPr>
          <w:rFonts w:ascii="宋体;SimSun" w:hAnsi="宋体;SimSun" w:cs="宋体;SimSun"/>
          <w:sz w:val="24"/>
          <w:szCs w:val="24"/>
        </w:rPr>
        <w:t>、</w:t>
      </w:r>
      <w:r>
        <w:rPr>
          <w:rFonts w:ascii="宋体;SimSun" w:hAnsi="宋体;SimSun" w:cs="宋体;SimSun" w:hint="eastAsia"/>
          <w:sz w:val="24"/>
          <w:szCs w:val="24"/>
        </w:rPr>
        <w:t>位置：估价对象坐落于</w:t>
      </w:r>
      <w:r>
        <w:rPr>
          <w:rFonts w:cs="宋体;SimSun" w:hint="eastAsia" w:ascii="宋体;SimSun" w:hAnsi="宋体;SimSun"/>
          <w:sz w:val="24"/>
          <w:szCs w:val="24"/>
        </w:rPr>
        <w:t>HT</w:t>
      </w:r>
      <w:r>
        <w:rPr>
          <w:rFonts w:ascii="宋体;SimSun" w:hAnsi="宋体;SimSun" w:cs="宋体;SimSun" w:hint="eastAsia"/>
          <w:sz w:val="24"/>
          <w:szCs w:val="24"/>
        </w:rPr>
        <w:t>镇</w:t>
      </w:r>
      <w:r>
        <w:rPr>
          <w:rFonts w:cs="宋体;SimSun" w:hint="eastAsia" w:ascii="宋体;SimSun" w:hAnsi="宋体;SimSun"/>
          <w:sz w:val="24"/>
          <w:szCs w:val="24"/>
        </w:rPr>
        <w:t>*****</w:t>
      </w:r>
      <w:r>
        <w:rPr>
          <w:rFonts w:ascii="宋体;SimSun" w:hAnsi="宋体;SimSun" w:cs="宋体;SimSun" w:hint="eastAsia"/>
          <w:sz w:val="24"/>
          <w:szCs w:val="24"/>
        </w:rPr>
        <w:t>房，位于</w:t>
      </w:r>
      <w:r>
        <w:rPr>
          <w:rFonts w:ascii="宋体;SimSun" w:hAnsi="宋体;SimSun" w:cs="宋体;SimSun" w:hint="eastAsia"/>
          <w:sz w:val="24"/>
        </w:rPr>
        <w:t>人民西路南侧、花园街东侧</w:t>
      </w:r>
      <w:r>
        <w:rPr>
          <w:rFonts w:ascii="宋体;SimSun" w:hAnsi="宋体;SimSun" w:cs="宋体;SimSun" w:hint="eastAsia"/>
          <w:sz w:val="24"/>
          <w:szCs w:val="24"/>
        </w:rPr>
        <w:t>。</w:t>
      </w:r>
    </w:p>
    <w:p>
      <w:pPr>
        <w:pStyle w:val="Normal"/>
        <w:spacing w:lineRule="atLeast" w:line="500"/>
        <w:ind w:firstLineChars="200" w:startChars="0" w:start="0" w:endChars="0" w:end="0"/>
        <w:rPr/>
      </w:pPr>
      <w:r>
        <w:rPr>
          <w:rFonts w:cs="宋体;SimSun" w:hint="eastAsia" w:ascii="宋体;SimSun" w:hAnsi="宋体;SimSun"/>
          <w:sz w:val="24"/>
          <w:szCs w:val="24"/>
        </w:rPr>
        <w:t>2</w:t>
      </w:r>
      <w:r>
        <w:rPr>
          <w:rFonts w:ascii="宋体;SimSun" w:hAnsi="宋体;SimSun" w:cs="宋体;SimSun"/>
          <w:sz w:val="24"/>
          <w:szCs w:val="24"/>
        </w:rPr>
        <w:t>、</w:t>
      </w:r>
      <w:r>
        <w:rPr>
          <w:rFonts w:ascii="宋体;SimSun" w:hAnsi="宋体;SimSun" w:cs="宋体;SimSun" w:hint="eastAsia"/>
          <w:sz w:val="24"/>
          <w:szCs w:val="24"/>
        </w:rPr>
        <w:t>道路通达度：周边有</w:t>
      </w:r>
      <w:r>
        <w:rPr>
          <w:rFonts w:ascii="宋体;SimSun" w:hAnsi="宋体;SimSun" w:cs="宋体;SimSun" w:hint="eastAsia"/>
          <w:sz w:val="24"/>
        </w:rPr>
        <w:t>人民中路、花园街</w:t>
      </w:r>
      <w:r>
        <w:rPr>
          <w:rFonts w:ascii="宋体;SimSun" w:hAnsi="宋体;SimSun" w:cs="宋体;SimSun" w:hint="eastAsia"/>
          <w:sz w:val="24"/>
          <w:szCs w:val="24"/>
        </w:rPr>
        <w:t>等城市主次干道，路基坚实，路面平整，道路质量较优，道路网络较优，道路通达度较优。</w:t>
      </w:r>
    </w:p>
    <w:p>
      <w:pPr>
        <w:pStyle w:val="22"/>
        <w:tabs>
          <w:tab w:val="clear" w:pos="425"/>
          <w:tab w:val="left" w:pos="1050" w:leader="none"/>
        </w:tabs>
        <w:spacing w:lineRule="atLeast" w:line="500" w:before="0" w:after="0"/>
        <w:ind w:firstLineChars="200" w:startChars="0" w:start="0" w:endChars="0" w:end="0"/>
        <w:rPr>
          <w:rFonts w:ascii="宋体;SimSun" w:hAnsi="宋体;SimSun" w:cs="宋体;SimSun"/>
          <w:sz w:val="24"/>
          <w:szCs w:val="24"/>
        </w:rPr>
      </w:pPr>
      <w:r>
        <w:rPr>
          <w:rFonts w:cs="宋体;SimSun" w:hint="eastAsia" w:ascii="宋体;SimSun" w:hAnsi="宋体;SimSun"/>
          <w:sz w:val="24"/>
          <w:szCs w:val="24"/>
        </w:rPr>
        <w:t>3</w:t>
      </w:r>
      <w:r>
        <w:rPr>
          <w:rFonts w:ascii="宋体;SimSun" w:hAnsi="宋体;SimSun" w:cs="宋体;SimSun"/>
          <w:sz w:val="24"/>
          <w:szCs w:val="24"/>
        </w:rPr>
        <w:t>、</w:t>
      </w:r>
      <w:r>
        <w:rPr>
          <w:rFonts w:ascii="宋体;SimSun" w:hAnsi="宋体;SimSun" w:cs="宋体;SimSun" w:hint="eastAsia"/>
          <w:sz w:val="24"/>
          <w:szCs w:val="24"/>
        </w:rPr>
        <w:t>交通便捷度：距公交站点较近，有</w:t>
      </w:r>
      <w:r>
        <w:rPr>
          <w:rFonts w:cs="宋体;SimSun" w:hint="eastAsia" w:ascii="宋体;SimSun" w:hAnsi="宋体;SimSun"/>
          <w:sz w:val="24"/>
          <w:szCs w:val="24"/>
        </w:rPr>
        <w:t>71</w:t>
      </w:r>
      <w:r>
        <w:rPr>
          <w:rFonts w:ascii="宋体;SimSun" w:hAnsi="宋体;SimSun" w:cs="宋体;SimSun" w:hint="eastAsia"/>
          <w:sz w:val="24"/>
          <w:szCs w:val="24"/>
        </w:rPr>
        <w:t>路、</w:t>
      </w:r>
      <w:r>
        <w:rPr>
          <w:rFonts w:cs="宋体;SimSun" w:hint="eastAsia" w:ascii="宋体;SimSun" w:hAnsi="宋体;SimSun"/>
          <w:sz w:val="24"/>
          <w:szCs w:val="24"/>
        </w:rPr>
        <w:t>280</w:t>
      </w:r>
      <w:r>
        <w:rPr>
          <w:rFonts w:ascii="宋体;SimSun" w:hAnsi="宋体;SimSun" w:cs="宋体;SimSun" w:hint="eastAsia"/>
          <w:sz w:val="24"/>
          <w:szCs w:val="24"/>
        </w:rPr>
        <w:t>路等公共交通经过，公交便捷度较优。</w:t>
      </w:r>
    </w:p>
    <w:p>
      <w:pPr>
        <w:pStyle w:val="22"/>
        <w:tabs>
          <w:tab w:val="clear" w:pos="425"/>
          <w:tab w:val="left" w:pos="1050" w:leader="none"/>
        </w:tabs>
        <w:spacing w:lineRule="atLeast" w:line="500" w:before="0" w:after="0"/>
        <w:ind w:firstLineChars="200" w:startChars="0" w:start="0" w:endChars="0" w:end="0"/>
        <w:rPr/>
      </w:pPr>
      <w:r>
        <w:rPr>
          <w:rFonts w:cs="宋体;SimSun" w:hint="eastAsia" w:ascii="宋体;SimSun" w:hAnsi="宋体;SimSun"/>
          <w:sz w:val="24"/>
          <w:szCs w:val="24"/>
        </w:rPr>
        <w:t>4</w:t>
      </w:r>
      <w:r>
        <w:rPr>
          <w:rFonts w:ascii="宋体;SimSun" w:hAnsi="宋体;SimSun" w:cs="宋体;SimSun"/>
          <w:sz w:val="24"/>
          <w:szCs w:val="24"/>
        </w:rPr>
        <w:t>、</w:t>
      </w:r>
      <w:r>
        <w:rPr>
          <w:rFonts w:ascii="宋体;SimSun" w:hAnsi="宋体;SimSun" w:cs="宋体;SimSun" w:hint="eastAsia"/>
          <w:sz w:val="24"/>
          <w:szCs w:val="24"/>
        </w:rPr>
        <w:t>外部配套设施状况：周边教育、医疗卫生、银行网点、购物广场、日用商店等，公共设施完备度一般，基础设施达到“五通” （通路、上水、下水、电力、通讯），基本能满足商业活动需要，配套设施一般，生活便捷度一般。</w:t>
      </w:r>
    </w:p>
    <w:p>
      <w:pPr>
        <w:pStyle w:val="22"/>
        <w:tabs>
          <w:tab w:val="clear" w:pos="425"/>
          <w:tab w:val="left" w:pos="1050" w:leader="none"/>
        </w:tabs>
        <w:spacing w:lineRule="atLeast" w:line="500" w:before="0" w:after="0"/>
        <w:ind w:firstLineChars="200" w:startChars="0" w:start="0" w:endChars="0" w:end="0"/>
        <w:rPr/>
      </w:pPr>
      <w:r>
        <w:rPr>
          <w:rFonts w:cs="宋体;SimSun" w:ascii="宋体;SimSun" w:hAnsi="宋体;SimSun"/>
          <w:sz w:val="24"/>
          <w:szCs w:val="24"/>
        </w:rPr>
        <w:t>5</w:t>
      </w:r>
      <w:r>
        <w:rPr>
          <w:rFonts w:ascii="宋体;SimSun" w:hAnsi="宋体;SimSun" w:cs="宋体;SimSun"/>
          <w:sz w:val="24"/>
          <w:szCs w:val="24"/>
        </w:rPr>
        <w:t>、</w:t>
      </w:r>
      <w:r>
        <w:rPr>
          <w:rFonts w:ascii="宋体;SimSun" w:hAnsi="宋体;SimSun" w:cs="宋体;SimSun" w:hint="eastAsia"/>
          <w:sz w:val="24"/>
          <w:szCs w:val="24"/>
        </w:rPr>
        <w:t>周围商业环境：估价对象所在区域有部分临路商店、餐饮店、服务店，繁华程度一般。</w:t>
      </w:r>
    </w:p>
    <w:p>
      <w:pPr>
        <w:pStyle w:val="22"/>
        <w:tabs>
          <w:tab w:val="clear" w:pos="425"/>
          <w:tab w:val="left" w:pos="1050" w:leader="none"/>
        </w:tabs>
        <w:spacing w:lineRule="atLeast" w:line="500" w:before="0" w:after="0"/>
        <w:ind w:firstLineChars="200" w:startChars="0" w:start="0" w:endChars="0" w:end="0"/>
        <w:rPr>
          <w:rFonts w:ascii="宋体;SimSun" w:hAnsi="宋体;SimSun" w:cs="宋体;SimSun" w:hint="eastAsia"/>
          <w:sz w:val="24"/>
          <w:szCs w:val="24"/>
        </w:rPr>
      </w:pPr>
      <w:r>
        <w:rPr>
          <w:rFonts w:cs="宋体;SimSun" w:hint="eastAsia" w:ascii="宋体;SimSun" w:hAnsi="宋体;SimSun"/>
          <w:sz w:val="24"/>
          <w:szCs w:val="24"/>
        </w:rPr>
        <w:t>6</w:t>
      </w:r>
      <w:r>
        <w:rPr>
          <w:rFonts w:ascii="宋体;SimSun" w:hAnsi="宋体;SimSun" w:cs="宋体;SimSun" w:hint="eastAsia"/>
          <w:sz w:val="24"/>
          <w:szCs w:val="24"/>
        </w:rPr>
        <w:t>、</w:t>
      </w:r>
      <w:r>
        <w:rPr>
          <w:rFonts w:ascii="宋体;SimSun" w:hAnsi="宋体;SimSun" w:cs="宋体;SimSun"/>
          <w:sz w:val="24"/>
          <w:szCs w:val="24"/>
        </w:rPr>
        <w:t>物业管理：</w:t>
      </w:r>
      <w:r>
        <w:rPr>
          <w:rFonts w:ascii="宋体;SimSun" w:hAnsi="宋体;SimSun" w:cs="宋体;SimSun" w:hint="eastAsia"/>
          <w:sz w:val="24"/>
          <w:szCs w:val="24"/>
        </w:rPr>
        <w:t>产权人自行管理</w:t>
      </w:r>
      <w:r>
        <w:rPr>
          <w:rFonts w:ascii="宋体;SimSun" w:hAnsi="宋体;SimSun" w:cs="宋体;SimSun"/>
          <w:sz w:val="24"/>
          <w:szCs w:val="24"/>
        </w:rPr>
        <w:t>。</w:t>
      </w:r>
    </w:p>
    <w:p>
      <w:pPr>
        <w:pStyle w:val="22"/>
        <w:tabs>
          <w:tab w:val="clear" w:pos="425"/>
          <w:tab w:val="left" w:pos="1050" w:leader="none"/>
        </w:tabs>
        <w:spacing w:lineRule="atLeast" w:line="500" w:before="0" w:after="0"/>
        <w:ind w:firstLineChars="200" w:startChars="0" w:start="0" w:endChars="0" w:end="0"/>
        <w:rPr/>
      </w:pPr>
      <w:r>
        <w:rPr>
          <w:rFonts w:cs="宋体;SimSun" w:hint="eastAsia" w:ascii="宋体;SimSun" w:hAnsi="宋体;SimSun"/>
          <w:sz w:val="24"/>
          <w:szCs w:val="24"/>
        </w:rPr>
        <w:t>7</w:t>
      </w:r>
      <w:r>
        <w:rPr>
          <w:rFonts w:ascii="宋体;SimSun" w:hAnsi="宋体;SimSun" w:cs="宋体;SimSun" w:hint="eastAsia"/>
          <w:sz w:val="24"/>
          <w:szCs w:val="24"/>
        </w:rPr>
        <w:t>、驻车条件</w:t>
      </w:r>
      <w:r>
        <w:rPr>
          <w:rFonts w:ascii="宋体;SimSun" w:hAnsi="宋体;SimSun" w:cs="宋体;SimSun"/>
          <w:sz w:val="24"/>
          <w:szCs w:val="24"/>
        </w:rPr>
        <w:t>：</w:t>
      </w:r>
      <w:r>
        <w:rPr>
          <w:rFonts w:ascii="宋体;SimSun" w:hAnsi="宋体;SimSun" w:cs="宋体;SimSun" w:hint="eastAsia"/>
          <w:sz w:val="24"/>
          <w:szCs w:val="24"/>
        </w:rPr>
        <w:t>估价对象</w:t>
      </w:r>
      <w:r>
        <w:rPr>
          <w:rFonts w:ascii="宋体;SimSun" w:hAnsi="宋体;SimSun" w:cs="宋体;SimSun"/>
          <w:sz w:val="24"/>
          <w:szCs w:val="24"/>
        </w:rPr>
        <w:t>有</w:t>
      </w:r>
      <w:r>
        <w:rPr>
          <w:rFonts w:ascii="宋体;SimSun" w:hAnsi="宋体;SimSun" w:cs="宋体;SimSun" w:hint="eastAsia"/>
          <w:sz w:val="24"/>
          <w:szCs w:val="24"/>
        </w:rPr>
        <w:t>部分地面停车位，驻车条件较优。</w:t>
      </w:r>
    </w:p>
    <w:p>
      <w:pPr>
        <w:pStyle w:val="22"/>
        <w:tabs>
          <w:tab w:val="clear" w:pos="425"/>
          <w:tab w:val="left" w:pos="1050" w:leader="none"/>
        </w:tabs>
        <w:spacing w:lineRule="atLeast" w:line="500" w:before="0" w:after="0"/>
        <w:ind w:firstLineChars="200" w:startChars="0" w:start="0" w:endChars="0" w:end="0"/>
        <w:rPr>
          <w:rFonts w:ascii="宋体;SimSun" w:hAnsi="宋体;SimSun" w:cs="宋体;SimSun" w:hint="eastAsia"/>
          <w:b/>
          <w:bCs/>
          <w:sz w:val="24"/>
          <w:szCs w:val="24"/>
        </w:rPr>
      </w:pPr>
      <w:r>
        <w:rPr>
          <w:rFonts w:ascii="宋体;SimSun" w:hAnsi="宋体;SimSun" w:cs="宋体;SimSun"/>
          <w:b/>
          <w:bCs/>
          <w:sz w:val="24"/>
          <w:szCs w:val="24"/>
        </w:rPr>
        <w:t>五、价值时点：</w:t>
      </w:r>
    </w:p>
    <w:p>
      <w:pPr>
        <w:pStyle w:val="Normal"/>
        <w:spacing w:lineRule="atLeast" w:line="500"/>
        <w:ind w:firstLineChars="200" w:startChars="0" w:start="0" w:endChars="0" w:end="0"/>
        <w:rPr/>
      </w:pPr>
      <w:r>
        <w:rPr>
          <w:rFonts w:ascii="宋体;SimSun" w:hAnsi="宋体;SimSun" w:cs="宋体;SimSun"/>
          <w:sz w:val="24"/>
          <w:szCs w:val="24"/>
        </w:rPr>
        <w:t>价值时点</w:t>
      </w:r>
      <w:r>
        <w:rPr>
          <w:rFonts w:cs="宋体;SimSun" w:hint="eastAsia" w:ascii="宋体;SimSun" w:hAnsi="宋体;SimSun"/>
          <w:sz w:val="24"/>
          <w:szCs w:val="24"/>
        </w:rPr>
        <w:t>:</w:t>
      </w:r>
      <w:r>
        <w:rPr>
          <w:rFonts w:ascii="宋体;SimSun" w:hAnsi="宋体;SimSun" w:cs="宋体;SimSun" w:hint="eastAsia"/>
          <w:sz w:val="24"/>
          <w:szCs w:val="24"/>
        </w:rPr>
        <w:t>估价人员</w:t>
      </w:r>
      <w:r>
        <w:rPr>
          <w:rFonts w:ascii="宋体;SimSun" w:hAnsi="宋体;SimSun" w:cs="宋体;SimSun"/>
          <w:sz w:val="24"/>
          <w:szCs w:val="24"/>
        </w:rPr>
        <w:t>实地查勘日，即</w:t>
      </w:r>
      <w:r>
        <w:rPr>
          <w:rFonts w:cs="宋体;SimSun" w:ascii="宋体;SimSun" w:hAnsi="宋体;SimSun"/>
          <w:sz w:val="24"/>
          <w:szCs w:val="24"/>
        </w:rPr>
        <w:t>2025</w:t>
      </w:r>
      <w:r>
        <w:rPr>
          <w:rFonts w:ascii="宋体;SimSun" w:hAnsi="宋体;SimSun" w:cs="宋体;SimSun"/>
          <w:sz w:val="24"/>
          <w:szCs w:val="24"/>
        </w:rPr>
        <w:t>年</w:t>
      </w:r>
      <w:r>
        <w:rPr>
          <w:rFonts w:cs="宋体;SimSun" w:ascii="宋体;SimSun" w:hAnsi="宋体;SimSun"/>
          <w:sz w:val="24"/>
          <w:szCs w:val="24"/>
        </w:rPr>
        <w:t>9</w:t>
      </w:r>
      <w:r>
        <w:rPr>
          <w:rFonts w:ascii="宋体;SimSun" w:hAnsi="宋体;SimSun" w:cs="宋体;SimSun"/>
          <w:sz w:val="24"/>
          <w:szCs w:val="24"/>
        </w:rPr>
        <w:t>月</w:t>
      </w:r>
      <w:r>
        <w:rPr>
          <w:rFonts w:cs="宋体;SimSun" w:ascii="宋体;SimSun" w:hAnsi="宋体;SimSun"/>
          <w:sz w:val="24"/>
          <w:szCs w:val="24"/>
        </w:rPr>
        <w:t>29</w:t>
      </w:r>
      <w:r>
        <w:rPr>
          <w:rFonts w:ascii="宋体;SimSun" w:hAnsi="宋体;SimSun" w:cs="宋体;SimSun"/>
          <w:sz w:val="24"/>
          <w:szCs w:val="24"/>
        </w:rPr>
        <w:t>日</w:t>
      </w:r>
      <w:r>
        <w:rPr>
          <w:rFonts w:ascii="宋体;SimSun" w:hAnsi="宋体;SimSun" w:cs="宋体;SimSun" w:hint="eastAsia"/>
          <w:sz w:val="24"/>
          <w:szCs w:val="24"/>
        </w:rPr>
        <w:t>。</w:t>
      </w:r>
    </w:p>
    <w:p>
      <w:pPr>
        <w:pStyle w:val="Normal"/>
        <w:spacing w:lineRule="atLeast" w:line="500"/>
        <w:ind w:firstLineChars="200" w:startChars="0" w:start="0" w:endChars="0" w:end="0"/>
        <w:rPr>
          <w:rFonts w:ascii="宋体;SimSun" w:hAnsi="宋体;SimSun" w:cs="宋体;SimSun" w:hint="eastAsia"/>
          <w:b/>
          <w:bCs/>
          <w:sz w:val="24"/>
        </w:rPr>
      </w:pPr>
      <w:r>
        <w:rPr>
          <w:rFonts w:ascii="宋体;SimSun" w:hAnsi="宋体;SimSun" w:cs="宋体;SimSun"/>
          <w:b/>
          <w:bCs/>
          <w:sz w:val="24"/>
        </w:rPr>
        <w:t>六、价值类型：</w:t>
      </w:r>
    </w:p>
    <w:p>
      <w:pPr>
        <w:pStyle w:val="Normal"/>
        <w:spacing w:lineRule="atLeast" w:line="500"/>
        <w:ind w:firstLineChars="200" w:startChars="0" w:start="0" w:endChars="0" w:end="0"/>
        <w:rPr/>
      </w:pPr>
      <w:r>
        <w:rPr>
          <w:rFonts w:cs="宋体;SimSun" w:hint="eastAsia"/>
          <w:sz w:val="24"/>
        </w:rPr>
        <w:t>市场租金价值是房地产经适当营销后，由熟悉情况、谨慎行事且不受强迫的交易双方，以公平交易方式在价值时点自愿进行租赁交易的金额。其价值内涵不包括物业费、水电费等在出租经营过程中应由承租方负担的费用。</w:t>
      </w:r>
    </w:p>
    <w:p>
      <w:pPr>
        <w:pStyle w:val="Normal"/>
        <w:spacing w:lineRule="atLeast" w:line="500"/>
        <w:ind w:firstLineChars="200" w:startChars="0" w:start="0" w:endChars="0" w:end="0"/>
        <w:rPr>
          <w:rFonts w:hint="eastAsia"/>
          <w:b/>
          <w:bCs/>
          <w:sz w:val="24"/>
        </w:rPr>
      </w:pPr>
      <w:r>
        <w:rPr>
          <w:rFonts w:cs="宋体;SimSun" w:hint="eastAsia"/>
          <w:b/>
          <w:bCs/>
          <w:sz w:val="24"/>
        </w:rPr>
        <w:t>七、估价依据：</w:t>
      </w:r>
    </w:p>
    <w:p>
      <w:pPr>
        <w:pStyle w:val="Normal"/>
        <w:spacing w:lineRule="atLeast" w:line="500"/>
        <w:ind w:start="480" w:end="0"/>
        <w:rPr>
          <w:rFonts w:ascii="宋体;SimSun" w:hAnsi="宋体;SimSun" w:cs="宋体;SimSun" w:hint="eastAsia"/>
          <w:sz w:val="24"/>
        </w:rPr>
      </w:pPr>
      <w:r>
        <w:rPr>
          <w:rFonts w:ascii="宋体;SimSun" w:hAnsi="宋体;SimSun" w:cs="宋体;SimSun" w:hint="eastAsia"/>
          <w:sz w:val="24"/>
        </w:rPr>
        <w:t>（一）有关法律、法规及部门规章：</w:t>
      </w:r>
    </w:p>
    <w:p>
      <w:pPr>
        <w:pStyle w:val="Normal"/>
        <w:spacing w:lineRule="atLeast" w:line="500"/>
        <w:ind w:start="480" w:end="0"/>
        <w:rPr>
          <w:rFonts w:ascii="宋体;SimSun" w:hAnsi="宋体;SimSun" w:cs="宋体;SimSun" w:hint="eastAsia"/>
          <w:sz w:val="24"/>
        </w:rPr>
      </w:pPr>
      <w:r>
        <w:rPr>
          <w:rFonts w:cs="宋体;SimSun" w:ascii="宋体;SimSun" w:hAnsi="宋体;SimSun"/>
          <w:sz w:val="24"/>
        </w:rPr>
        <w:t>1</w:t>
      </w:r>
      <w:r>
        <w:rPr>
          <w:rFonts w:ascii="宋体;SimSun" w:hAnsi="宋体;SimSun" w:cs="宋体;SimSun"/>
          <w:sz w:val="24"/>
        </w:rPr>
        <w:t>、《中华人民共和国</w:t>
      </w:r>
      <w:r>
        <w:rPr>
          <w:rFonts w:ascii="宋体;SimSun" w:hAnsi="宋体;SimSun" w:cs="宋体;SimSun" w:hint="eastAsia"/>
          <w:sz w:val="24"/>
        </w:rPr>
        <w:t>民法典</w:t>
      </w:r>
      <w:r>
        <w:rPr>
          <w:rFonts w:ascii="宋体;SimSun" w:hAnsi="宋体;SimSun" w:cs="宋体;SimSun"/>
          <w:sz w:val="24"/>
        </w:rPr>
        <w:t>》</w:t>
      </w:r>
    </w:p>
    <w:p>
      <w:pPr>
        <w:pStyle w:val="Normal"/>
        <w:spacing w:lineRule="atLeast" w:line="500"/>
        <w:ind w:start="480" w:end="0"/>
        <w:rPr>
          <w:rFonts w:ascii="宋体;SimSun" w:hAnsi="宋体;SimSun" w:cs="宋体;SimSun" w:hint="eastAsia"/>
          <w:sz w:val="24"/>
        </w:rPr>
      </w:pPr>
      <w:r>
        <w:rPr>
          <w:rFonts w:cs="宋体;SimSun" w:ascii="宋体;SimSun" w:hAnsi="宋体;SimSun"/>
          <w:sz w:val="24"/>
        </w:rPr>
        <w:t>2</w:t>
      </w:r>
      <w:r>
        <w:rPr>
          <w:rFonts w:ascii="宋体;SimSun" w:hAnsi="宋体;SimSun" w:cs="宋体;SimSun"/>
          <w:sz w:val="24"/>
        </w:rPr>
        <w:t>、《中华人民共和国土地管理法》</w:t>
      </w:r>
    </w:p>
    <w:p>
      <w:pPr>
        <w:pStyle w:val="Normal"/>
        <w:spacing w:lineRule="atLeast" w:line="500"/>
        <w:ind w:firstLineChars="200" w:startChars="0" w:start="0" w:endChars="0" w:end="0"/>
        <w:jc w:val="start"/>
        <w:rPr>
          <w:rFonts w:ascii="宋体;SimSun" w:hAnsi="宋体;SimSun" w:cs="宋体;SimSun" w:hint="eastAsia"/>
          <w:sz w:val="24"/>
        </w:rPr>
      </w:pPr>
      <w:r>
        <w:rPr>
          <w:rFonts w:cs="宋体;SimSun" w:ascii="宋体;SimSun" w:hAnsi="宋体;SimSun"/>
          <w:sz w:val="24"/>
        </w:rPr>
        <w:t>3</w:t>
      </w:r>
      <w:r>
        <w:rPr>
          <w:rFonts w:ascii="宋体;SimSun" w:hAnsi="宋体;SimSun" w:cs="宋体;SimSun"/>
          <w:sz w:val="24"/>
        </w:rPr>
        <w:t>、《中华人民共和国城市房地产管理法》</w:t>
      </w:r>
    </w:p>
    <w:p>
      <w:pPr>
        <w:pStyle w:val="Normal"/>
        <w:spacing w:lineRule="atLeast" w:line="500"/>
        <w:ind w:firstLineChars="200" w:startChars="0" w:start="0" w:endChars="0" w:end="0"/>
        <w:jc w:val="start"/>
        <w:rPr>
          <w:rFonts w:ascii="宋体;SimSun" w:hAnsi="宋体;SimSun" w:cs="宋体;SimSun" w:hint="eastAsia"/>
          <w:sz w:val="24"/>
        </w:rPr>
      </w:pPr>
      <w:r>
        <w:rPr>
          <w:rFonts w:cs="宋体;SimSun" w:hint="eastAsia" w:ascii="宋体;SimSun" w:hAnsi="宋体;SimSun"/>
          <w:sz w:val="24"/>
        </w:rPr>
        <w:t>4</w:t>
      </w:r>
      <w:r>
        <w:rPr>
          <w:rFonts w:ascii="宋体;SimSun" w:hAnsi="宋体;SimSun" w:cs="宋体;SimSun" w:hint="eastAsia"/>
          <w:sz w:val="24"/>
        </w:rPr>
        <w:t>、《中华人民共和国资产评估法》</w:t>
      </w:r>
    </w:p>
    <w:p>
      <w:pPr>
        <w:pStyle w:val="Normal"/>
        <w:spacing w:lineRule="atLeast" w:line="500"/>
        <w:ind w:firstLineChars="200" w:startChars="0" w:start="0" w:endChars="0" w:end="0"/>
        <w:jc w:val="start"/>
        <w:rPr/>
      </w:pPr>
      <w:r>
        <w:rPr>
          <w:rFonts w:cs="宋体;SimSun" w:hint="eastAsia" w:ascii="宋体;SimSun" w:hAnsi="宋体;SimSun"/>
          <w:sz w:val="24"/>
        </w:rPr>
        <w:t>5</w:t>
      </w:r>
      <w:r>
        <w:rPr>
          <w:rFonts w:ascii="宋体;SimSun" w:hAnsi="宋体;SimSun" w:cs="宋体;SimSun"/>
          <w:sz w:val="24"/>
        </w:rPr>
        <w:t>、</w:t>
      </w:r>
      <w:r>
        <w:rPr>
          <w:rFonts w:ascii="宋体;SimSun" w:hAnsi="宋体;SimSun" w:cs="宋体;SimSun" w:hint="eastAsia"/>
          <w:sz w:val="24"/>
        </w:rPr>
        <w:t>《城市房屋租赁管理办法》；</w:t>
      </w:r>
    </w:p>
    <w:p>
      <w:pPr>
        <w:pStyle w:val="Normal"/>
        <w:spacing w:lineRule="atLeast" w:line="500"/>
        <w:ind w:start="480" w:end="0"/>
        <w:rPr>
          <w:rFonts w:ascii="宋体;SimSun" w:hAnsi="宋体;SimSun" w:cs="宋体;SimSun"/>
          <w:sz w:val="24"/>
        </w:rPr>
      </w:pPr>
      <w:r>
        <w:rPr>
          <w:rFonts w:cs="宋体;SimSun" w:hint="eastAsia" w:ascii="宋体;SimSun" w:hAnsi="宋体;SimSun"/>
          <w:sz w:val="24"/>
        </w:rPr>
        <w:t>6</w:t>
      </w:r>
      <w:r>
        <w:rPr>
          <w:rFonts w:ascii="宋体;SimSun" w:hAnsi="宋体;SimSun" w:cs="宋体;SimSun"/>
          <w:sz w:val="24"/>
        </w:rPr>
        <w:t>、《房屋完损等级评定标准》</w:t>
      </w:r>
      <w:r>
        <w:rPr>
          <w:rFonts w:ascii="宋体;SimSun" w:hAnsi="宋体;SimSun" w:cs="宋体;SimSun" w:hint="eastAsia"/>
          <w:sz w:val="24"/>
        </w:rPr>
        <w:t>；</w:t>
      </w:r>
    </w:p>
    <w:p>
      <w:pPr>
        <w:pStyle w:val="Normal"/>
        <w:spacing w:lineRule="atLeast" w:line="500"/>
        <w:ind w:start="480" w:end="0"/>
        <w:rPr/>
      </w:pPr>
      <w:r>
        <w:rPr>
          <w:rFonts w:cs="宋体;SimSun" w:hint="eastAsia" w:ascii="宋体;SimSun" w:hAnsi="宋体;SimSun"/>
          <w:sz w:val="24"/>
        </w:rPr>
        <w:t>7</w:t>
      </w:r>
      <w:r>
        <w:rPr>
          <w:rFonts w:ascii="宋体;SimSun" w:hAnsi="宋体;SimSun" w:cs="宋体;SimSun"/>
          <w:sz w:val="24"/>
        </w:rPr>
        <w:t>、国家、省、市及有关部门颁布的房地产估价的法律、法规和政策；</w:t>
      </w:r>
    </w:p>
    <w:p>
      <w:pPr>
        <w:pStyle w:val="Normal"/>
        <w:spacing w:lineRule="atLeast" w:line="500"/>
        <w:ind w:firstLineChars="200" w:startChars="0" w:start="0" w:endChars="0" w:end="0"/>
        <w:jc w:val="start"/>
        <w:rPr>
          <w:rFonts w:ascii="宋体;SimSun" w:hAnsi="宋体;SimSun" w:cs="宋体;SimSun" w:hint="eastAsia"/>
          <w:sz w:val="24"/>
        </w:rPr>
      </w:pPr>
      <w:r>
        <w:rPr>
          <w:rFonts w:ascii="宋体;SimSun" w:hAnsi="宋体;SimSun" w:cs="宋体;SimSun" w:hint="eastAsia"/>
          <w:sz w:val="24"/>
        </w:rPr>
        <w:t>（二）估价标准依据：</w:t>
      </w:r>
    </w:p>
    <w:p>
      <w:pPr>
        <w:pStyle w:val="Normal"/>
        <w:spacing w:lineRule="atLeast" w:line="500"/>
        <w:ind w:firstLineChars="200" w:startChars="0" w:start="0" w:endChars="0" w:end="0"/>
        <w:jc w:val="start"/>
        <w:rPr/>
      </w:pPr>
      <w:r>
        <w:rPr>
          <w:rFonts w:cs="宋体;SimSun" w:hint="eastAsia" w:ascii="宋体;SimSun" w:hAnsi="宋体;SimSun"/>
          <w:sz w:val="24"/>
        </w:rPr>
        <w:t>1</w:t>
      </w:r>
      <w:r>
        <w:rPr>
          <w:rFonts w:ascii="宋体;SimSun" w:hAnsi="宋体;SimSun" w:cs="宋体;SimSun"/>
          <w:sz w:val="24"/>
        </w:rPr>
        <w:t>、《房地产估价规范》（国家标准</w:t>
      </w:r>
      <w:r>
        <w:rPr>
          <w:rFonts w:cs="宋体;SimSun" w:ascii="宋体;SimSun" w:hAnsi="宋体;SimSun"/>
          <w:sz w:val="24"/>
        </w:rPr>
        <w:t>GB/T50291-</w:t>
      </w:r>
      <w:r>
        <w:rPr>
          <w:rFonts w:cs="宋体;SimSun" w:hint="eastAsia" w:ascii="宋体;SimSun" w:hAnsi="宋体;SimSun"/>
          <w:sz w:val="24"/>
        </w:rPr>
        <w:t>2015</w:t>
      </w:r>
      <w:r>
        <w:rPr>
          <w:rFonts w:ascii="宋体;SimSun" w:hAnsi="宋体;SimSun" w:cs="宋体;SimSun" w:hint="eastAsia"/>
          <w:sz w:val="24"/>
        </w:rPr>
        <w:t>）</w:t>
      </w:r>
    </w:p>
    <w:p>
      <w:pPr>
        <w:pStyle w:val="Normal"/>
        <w:spacing w:lineRule="atLeast" w:line="500"/>
        <w:ind w:firstLineChars="200" w:startChars="0" w:start="0" w:endChars="0" w:end="0"/>
        <w:jc w:val="start"/>
        <w:rPr/>
      </w:pPr>
      <w:r>
        <w:rPr>
          <w:rFonts w:cs="宋体;SimSun" w:hint="eastAsia" w:ascii="宋体;SimSun" w:hAnsi="宋体;SimSun"/>
          <w:sz w:val="24"/>
        </w:rPr>
        <w:t>2</w:t>
      </w:r>
      <w:r>
        <w:rPr>
          <w:rFonts w:ascii="宋体;SimSun" w:hAnsi="宋体;SimSun" w:cs="宋体;SimSun"/>
          <w:sz w:val="24"/>
        </w:rPr>
        <w:t>、《房地产估价基本术语标准》（国家标准</w:t>
      </w:r>
      <w:r>
        <w:rPr>
          <w:rFonts w:cs="宋体;SimSun" w:ascii="宋体;SimSun" w:hAnsi="宋体;SimSun"/>
          <w:sz w:val="24"/>
        </w:rPr>
        <w:t>GB/T50899-2013</w:t>
      </w:r>
      <w:r>
        <w:rPr>
          <w:rFonts w:ascii="宋体;SimSun" w:hAnsi="宋体;SimSun" w:cs="宋体;SimSun" w:hint="eastAsia"/>
          <w:sz w:val="24"/>
        </w:rPr>
        <w:t>）</w:t>
      </w:r>
    </w:p>
    <w:p>
      <w:pPr>
        <w:pStyle w:val="Normal"/>
        <w:spacing w:lineRule="atLeast" w:line="500"/>
        <w:ind w:start="480" w:end="0"/>
        <w:rPr>
          <w:rFonts w:ascii="宋体;SimSun" w:hAnsi="宋体;SimSun" w:cs="宋体;SimSun" w:hint="eastAsia"/>
          <w:sz w:val="24"/>
        </w:rPr>
      </w:pPr>
      <w:r>
        <w:rPr>
          <w:rFonts w:ascii="宋体;SimSun" w:hAnsi="宋体;SimSun" w:cs="宋体;SimSun" w:hint="eastAsia"/>
          <w:sz w:val="24"/>
        </w:rPr>
        <w:t>（三）委托人提供的资料</w:t>
      </w:r>
      <w:r>
        <w:rPr>
          <w:rFonts w:cs="宋体;SimSun" w:hint="eastAsia" w:ascii="宋体;SimSun" w:hAnsi="宋体;SimSun"/>
          <w:sz w:val="24"/>
        </w:rPr>
        <w:t>:</w:t>
      </w:r>
    </w:p>
    <w:p>
      <w:pPr>
        <w:pStyle w:val="Normal"/>
        <w:spacing w:lineRule="atLeast" w:line="500"/>
        <w:ind w:start="480" w:end="0"/>
        <w:rPr>
          <w:rFonts w:ascii="宋体;SimSun" w:hAnsi="宋体;SimSun" w:cs="宋体;SimSun" w:hint="eastAsia"/>
          <w:sz w:val="24"/>
          <w:szCs w:val="24"/>
        </w:rPr>
      </w:pPr>
      <w:r>
        <w:rPr>
          <w:rFonts w:cs="宋体;SimSun" w:hint="eastAsia" w:ascii="宋体;SimSun" w:hAnsi="宋体;SimSun"/>
          <w:sz w:val="24"/>
        </w:rPr>
        <w:t>1</w:t>
      </w:r>
      <w:r>
        <w:rPr>
          <w:rFonts w:ascii="宋体;SimSun" w:hAnsi="宋体;SimSun" w:cs="宋体;SimSun" w:hint="eastAsia"/>
          <w:sz w:val="24"/>
        </w:rPr>
        <w:t>、</w:t>
      </w:r>
      <w:r>
        <w:rPr>
          <w:rFonts w:ascii="宋体;SimSun" w:hAnsi="宋体;SimSun" w:cs="宋体;SimSun" w:hint="eastAsia"/>
          <w:sz w:val="24"/>
          <w:szCs w:val="24"/>
        </w:rPr>
        <w:t>《房屋所有权证》复印件</w:t>
      </w:r>
    </w:p>
    <w:p>
      <w:pPr>
        <w:pStyle w:val="Normal"/>
        <w:spacing w:lineRule="atLeast" w:line="500"/>
        <w:ind w:start="480" w:end="0"/>
        <w:rPr/>
      </w:pPr>
      <w:r>
        <w:rPr>
          <w:rFonts w:cs="宋体;SimSun" w:hint="eastAsia" w:ascii="宋体;SimSun" w:hAnsi="宋体;SimSun"/>
          <w:sz w:val="24"/>
          <w:szCs w:val="24"/>
        </w:rPr>
        <w:t>2</w:t>
      </w:r>
      <w:r>
        <w:rPr>
          <w:rFonts w:ascii="宋体;SimSun" w:hAnsi="宋体;SimSun" w:cs="宋体;SimSun" w:hint="eastAsia"/>
          <w:sz w:val="24"/>
          <w:szCs w:val="24"/>
        </w:rPr>
        <w:t>、《国有土地使用证》</w:t>
      </w:r>
      <w:r>
        <w:rPr>
          <w:rFonts w:ascii="宋体;SimSun" w:hAnsi="宋体;SimSun" w:cs="宋体;SimSun" w:hint="eastAsia"/>
          <w:sz w:val="24"/>
        </w:rPr>
        <w:t>复印件</w:t>
      </w:r>
    </w:p>
    <w:p>
      <w:pPr>
        <w:pStyle w:val="Normal"/>
        <w:spacing w:lineRule="atLeast" w:line="500"/>
        <w:ind w:start="480" w:end="0"/>
        <w:rPr>
          <w:rFonts w:ascii="宋体;SimSun" w:hAnsi="宋体;SimSun" w:cs="宋体;SimSun" w:hint="eastAsia"/>
          <w:sz w:val="24"/>
        </w:rPr>
      </w:pPr>
      <w:r>
        <w:rPr>
          <w:rFonts w:ascii="宋体;SimSun" w:hAnsi="宋体;SimSun" w:cs="宋体;SimSun" w:hint="eastAsia"/>
          <w:sz w:val="24"/>
        </w:rPr>
        <w:t>（四）估价机构及估价人员搜集的资料依据</w:t>
      </w:r>
      <w:r>
        <w:rPr>
          <w:rFonts w:cs="宋体;SimSun" w:hint="eastAsia" w:ascii="宋体;SimSun" w:hAnsi="宋体;SimSun"/>
          <w:sz w:val="24"/>
        </w:rPr>
        <w:t>:</w:t>
      </w:r>
    </w:p>
    <w:p>
      <w:pPr>
        <w:pStyle w:val="Normal"/>
        <w:spacing w:lineRule="atLeast" w:line="500"/>
        <w:ind w:start="480" w:end="0"/>
        <w:rPr>
          <w:rFonts w:ascii="宋体;SimSun" w:hAnsi="宋体;SimSun" w:cs="宋体;SimSun"/>
          <w:sz w:val="24"/>
        </w:rPr>
      </w:pPr>
      <w:r>
        <w:rPr>
          <w:rFonts w:cs="宋体;SimSun" w:hint="eastAsia" w:ascii="宋体;SimSun" w:hAnsi="宋体;SimSun"/>
          <w:sz w:val="24"/>
        </w:rPr>
        <w:t>1</w:t>
      </w:r>
      <w:r>
        <w:rPr>
          <w:rFonts w:ascii="宋体;SimSun" w:hAnsi="宋体;SimSun" w:cs="宋体;SimSun" w:hint="eastAsia"/>
          <w:sz w:val="24"/>
        </w:rPr>
        <w:t>、估价对象影像资料</w:t>
      </w:r>
    </w:p>
    <w:p>
      <w:pPr>
        <w:pStyle w:val="Normal"/>
        <w:spacing w:lineRule="atLeast" w:line="500"/>
        <w:ind w:start="480" w:end="0"/>
        <w:rPr>
          <w:rFonts w:ascii="宋体;SimSun" w:hAnsi="宋体;SimSun" w:cs="宋体;SimSun" w:hint="eastAsia"/>
          <w:sz w:val="24"/>
        </w:rPr>
      </w:pPr>
      <w:r>
        <w:rPr>
          <w:rFonts w:cs="宋体;SimSun" w:hint="eastAsia" w:ascii="宋体;SimSun" w:hAnsi="宋体;SimSun"/>
          <w:sz w:val="24"/>
        </w:rPr>
        <w:t>2</w:t>
      </w:r>
      <w:r>
        <w:rPr>
          <w:rFonts w:ascii="宋体;SimSun" w:hAnsi="宋体;SimSun" w:cs="宋体;SimSun" w:hint="eastAsia"/>
          <w:sz w:val="24"/>
        </w:rPr>
        <w:t>、实地查勘记录</w:t>
      </w:r>
    </w:p>
    <w:p>
      <w:pPr>
        <w:pStyle w:val="Normal"/>
        <w:spacing w:lineRule="atLeast" w:line="500"/>
        <w:ind w:start="480" w:end="0"/>
        <w:rPr/>
      </w:pPr>
      <w:r>
        <w:rPr>
          <w:rFonts w:cs="宋体;SimSun" w:hint="eastAsia" w:ascii="宋体;SimSun" w:hAnsi="宋体;SimSun"/>
          <w:sz w:val="24"/>
        </w:rPr>
        <w:t>3</w:t>
      </w:r>
      <w:r>
        <w:rPr>
          <w:rFonts w:ascii="宋体;SimSun" w:hAnsi="宋体;SimSun" w:cs="宋体;SimSun" w:hint="eastAsia"/>
          <w:sz w:val="24"/>
        </w:rPr>
        <w:t>、</w:t>
      </w:r>
      <w:r>
        <w:rPr>
          <w:rFonts w:hint="eastAsia"/>
          <w:sz w:val="24"/>
        </w:rPr>
        <w:t>房地产</w:t>
      </w:r>
      <w:r>
        <w:rPr>
          <w:rFonts w:ascii="宋体;SimSun" w:hAnsi="宋体;SimSun" w:cs="宋体;SimSun" w:hint="eastAsia"/>
          <w:sz w:val="24"/>
        </w:rPr>
        <w:t>市场调查和搜集的资料</w:t>
      </w:r>
    </w:p>
    <w:p>
      <w:pPr>
        <w:pStyle w:val="Normal"/>
        <w:spacing w:lineRule="atLeast" w:line="500"/>
        <w:ind w:firstLineChars="200" w:startChars="0" w:start="0" w:endChars="0" w:end="0"/>
        <w:rPr>
          <w:rFonts w:ascii="宋体;SimSun" w:hAnsi="宋体;SimSun" w:cs="宋体;SimSun"/>
          <w:b/>
          <w:bCs/>
          <w:sz w:val="24"/>
        </w:rPr>
      </w:pPr>
      <w:r>
        <w:rPr>
          <w:rFonts w:ascii="宋体;SimSun" w:hAnsi="宋体;SimSun" w:cs="宋体;SimSun" w:hint="eastAsia"/>
          <w:b/>
          <w:bCs/>
          <w:sz w:val="24"/>
        </w:rPr>
        <w:t>八、估价原则：</w:t>
      </w:r>
    </w:p>
    <w:p>
      <w:pPr>
        <w:pStyle w:val="Style23"/>
        <w:spacing w:lineRule="atLeast" w:line="500" w:before="0" w:after="0"/>
        <w:ind w:firstLineChars="200" w:startChars="0" w:start="0" w:endChars="0" w:end="0"/>
        <w:rPr>
          <w:rFonts w:ascii="宋体;SimSun" w:hAnsi="宋体;SimSun" w:cs="宋体;SimSun" w:hint="eastAsia"/>
          <w:sz w:val="24"/>
        </w:rPr>
      </w:pPr>
      <w:r>
        <w:rPr>
          <w:rFonts w:ascii="宋体;SimSun" w:hAnsi="宋体;SimSun" w:cs="宋体;SimSun" w:hint="eastAsia"/>
          <w:sz w:val="24"/>
        </w:rPr>
        <w:t>本估价报告结合估价目的对估价对象进行估价，具体遵循如下估价原则：</w:t>
      </w:r>
    </w:p>
    <w:p>
      <w:pPr>
        <w:pStyle w:val="Style23"/>
        <w:spacing w:lineRule="atLeast" w:line="500" w:before="0" w:after="0"/>
        <w:ind w:firstLineChars="200" w:startChars="0" w:start="0" w:endChars="0" w:end="0"/>
        <w:rPr>
          <w:rFonts w:ascii="宋体;SimSun" w:hAnsi="宋体;SimSun" w:cs="宋体;SimSun" w:hint="eastAsia"/>
          <w:sz w:val="24"/>
        </w:rPr>
      </w:pPr>
      <w:r>
        <w:rPr>
          <w:rFonts w:ascii="宋体;SimSun" w:hAnsi="宋体;SimSun" w:cs="宋体;SimSun" w:hint="eastAsia"/>
          <w:sz w:val="24"/>
        </w:rPr>
        <w:t>（</w:t>
      </w:r>
      <w:r>
        <w:rPr>
          <w:rFonts w:cs="宋体;SimSun" w:hint="eastAsia" w:ascii="宋体;SimSun" w:hAnsi="宋体;SimSun"/>
          <w:sz w:val="24"/>
        </w:rPr>
        <w:t>1</w:t>
      </w:r>
      <w:r>
        <w:rPr>
          <w:rFonts w:ascii="宋体;SimSun" w:hAnsi="宋体;SimSun" w:cs="宋体;SimSun" w:hint="eastAsia"/>
          <w:sz w:val="24"/>
        </w:rPr>
        <w:t>）独立、客观、公正原则；（</w:t>
      </w:r>
      <w:r>
        <w:rPr>
          <w:rFonts w:cs="宋体;SimSun" w:hint="eastAsia" w:ascii="宋体;SimSun" w:hAnsi="宋体;SimSun"/>
          <w:sz w:val="24"/>
        </w:rPr>
        <w:t>2</w:t>
      </w:r>
      <w:r>
        <w:rPr>
          <w:rFonts w:ascii="宋体;SimSun" w:hAnsi="宋体;SimSun" w:cs="宋体;SimSun" w:hint="eastAsia"/>
          <w:sz w:val="24"/>
        </w:rPr>
        <w:t>）合法原则；（</w:t>
      </w:r>
      <w:r>
        <w:rPr>
          <w:rFonts w:cs="宋体;SimSun" w:hint="eastAsia" w:ascii="宋体;SimSun" w:hAnsi="宋体;SimSun"/>
          <w:sz w:val="24"/>
        </w:rPr>
        <w:t>3</w:t>
      </w:r>
      <w:r>
        <w:rPr>
          <w:rFonts w:ascii="宋体;SimSun" w:hAnsi="宋体;SimSun" w:cs="宋体;SimSun" w:hint="eastAsia"/>
          <w:sz w:val="24"/>
        </w:rPr>
        <w:t>）价值时点原则；（</w:t>
      </w:r>
      <w:r>
        <w:rPr>
          <w:rFonts w:cs="宋体;SimSun" w:hint="eastAsia" w:ascii="宋体;SimSun" w:hAnsi="宋体;SimSun"/>
          <w:sz w:val="24"/>
        </w:rPr>
        <w:t>4</w:t>
      </w:r>
      <w:r>
        <w:rPr>
          <w:rFonts w:ascii="宋体;SimSun" w:hAnsi="宋体;SimSun" w:cs="宋体;SimSun" w:hint="eastAsia"/>
          <w:sz w:val="24"/>
        </w:rPr>
        <w:t>）替代原则；</w:t>
      </w:r>
    </w:p>
    <w:p>
      <w:pPr>
        <w:pStyle w:val="Style23"/>
        <w:spacing w:lineRule="atLeast" w:line="500" w:before="0" w:after="0"/>
        <w:ind w:firstLineChars="200" w:startChars="0" w:start="0" w:endChars="0" w:end="0"/>
        <w:rPr/>
      </w:pPr>
      <w:r>
        <w:rPr>
          <w:rFonts w:cs="宋体;SimSun" w:hint="eastAsia" w:ascii="宋体;SimSun" w:hAnsi="宋体;SimSun"/>
          <w:sz w:val="24"/>
        </w:rPr>
        <w:t>1</w:t>
      </w:r>
      <w:r>
        <w:rPr>
          <w:rFonts w:ascii="宋体;SimSun" w:hAnsi="宋体;SimSun" w:cs="宋体;SimSun" w:hint="eastAsia"/>
          <w:sz w:val="24"/>
        </w:rPr>
        <w:t>、遵循独立、客观、公正原则，要求注册房地产估价师和房地产估价机构与估价委托人及估价利害关系人没有利害关系，在估价中不受包括估价委托人在内的任何单位和个人的影响，凭借自己的专业知识、实践经验和职业道德进行估价；不要带着自己的好恶、情感和偏见，从客观实际出发，以反映事物的本来面目进行估价；不偏袒估价利害关系人中的任何一方，公平正直地进行估价，评估价值对各方估价利害关系人均是公平合理的价值或价格。</w:t>
      </w:r>
    </w:p>
    <w:p>
      <w:pPr>
        <w:pStyle w:val="Style23"/>
        <w:spacing w:lineRule="atLeast" w:line="500" w:before="0" w:after="0"/>
        <w:ind w:firstLineChars="200" w:startChars="0" w:start="0" w:endChars="0" w:end="0"/>
        <w:rPr>
          <w:rFonts w:ascii="宋体;SimSun" w:hAnsi="宋体;SimSun" w:cs="宋体;SimSun" w:hint="eastAsia"/>
          <w:sz w:val="24"/>
        </w:rPr>
      </w:pPr>
      <w:r>
        <w:rPr>
          <w:rFonts w:cs="宋体;SimSun" w:hint="eastAsia" w:ascii="宋体;SimSun" w:hAnsi="宋体;SimSun"/>
          <w:sz w:val="24"/>
        </w:rPr>
        <w:t>2</w:t>
      </w:r>
      <w:r>
        <w:rPr>
          <w:rFonts w:ascii="宋体;SimSun" w:hAnsi="宋体;SimSun" w:cs="宋体;SimSun" w:hint="eastAsia"/>
          <w:sz w:val="24"/>
        </w:rPr>
        <w:t>、遵循合法原则，应以估价对象的合法使用、合法处分为前提估价，评估价值在依法判定的估价对象状况下的价值或价格。</w:t>
      </w:r>
    </w:p>
    <w:p>
      <w:pPr>
        <w:pStyle w:val="Style23"/>
        <w:spacing w:lineRule="atLeast" w:line="500" w:before="0" w:after="0"/>
        <w:ind w:firstLineChars="200" w:startChars="0" w:start="0" w:endChars="0" w:end="0"/>
        <w:rPr>
          <w:rFonts w:ascii="宋体;SimSun" w:hAnsi="宋体;SimSun" w:cs="宋体;SimSun" w:hint="eastAsia"/>
          <w:sz w:val="24"/>
        </w:rPr>
      </w:pPr>
      <w:r>
        <w:rPr>
          <w:rFonts w:cs="宋体;SimSun" w:hint="eastAsia" w:ascii="宋体;SimSun" w:hAnsi="宋体;SimSun"/>
          <w:sz w:val="24"/>
        </w:rPr>
        <w:t>3</w:t>
      </w:r>
      <w:r>
        <w:rPr>
          <w:rFonts w:ascii="宋体;SimSun" w:hAnsi="宋体;SimSun" w:cs="宋体;SimSun" w:hint="eastAsia"/>
          <w:sz w:val="24"/>
        </w:rPr>
        <w:t>、遵循价值时点原则，评估价值为在根据估价目的确定的某一特定时间的价值或价格。</w:t>
      </w:r>
    </w:p>
    <w:p>
      <w:pPr>
        <w:pStyle w:val="Style23"/>
        <w:spacing w:lineRule="atLeast" w:line="500" w:before="0" w:after="0"/>
        <w:ind w:firstLineChars="200" w:startChars="0" w:start="0" w:endChars="0" w:end="0"/>
        <w:rPr/>
      </w:pPr>
      <w:r>
        <w:rPr>
          <w:rFonts w:cs="宋体;SimSun" w:hint="eastAsia" w:ascii="宋体;SimSun" w:hAnsi="宋体;SimSun"/>
          <w:sz w:val="24"/>
        </w:rPr>
        <w:t>4</w:t>
      </w:r>
      <w:r>
        <w:rPr>
          <w:rFonts w:ascii="宋体;SimSun" w:hAnsi="宋体;SimSun" w:cs="宋体;SimSun" w:hint="eastAsia"/>
          <w:sz w:val="24"/>
        </w:rPr>
        <w:t>、遵循替代原则，评估价值与估价对象的类似房地产在同等条件下的价值或价格偏差在合理范围内。</w:t>
      </w:r>
    </w:p>
    <w:p>
      <w:pPr>
        <w:pStyle w:val="Normal"/>
        <w:spacing w:lineRule="atLeast" w:line="500"/>
        <w:ind w:firstLineChars="200" w:startChars="0" w:start="0" w:endChars="0" w:end="0"/>
        <w:rPr>
          <w:rFonts w:cs="宋体;SimSun" w:hint="eastAsia"/>
          <w:b/>
          <w:bCs/>
          <w:sz w:val="24"/>
        </w:rPr>
      </w:pPr>
      <w:r>
        <w:rPr>
          <w:rFonts w:cs="宋体;SimSun" w:hint="eastAsia"/>
          <w:b/>
          <w:bCs/>
          <w:sz w:val="24"/>
        </w:rPr>
        <w:t>九、估价方法：</w:t>
      </w:r>
    </w:p>
    <w:p>
      <w:pPr>
        <w:pStyle w:val="Normal"/>
        <w:spacing w:lineRule="atLeast" w:line="500"/>
        <w:ind w:firstLineChars="200" w:startChars="0" w:start="0" w:endChars="0" w:end="0"/>
        <w:jc w:val="start"/>
        <w:rPr/>
      </w:pPr>
      <w:r>
        <w:rPr>
          <w:rFonts w:ascii="宋体;SimSun" w:hAnsi="宋体;SimSun" w:cs="宋体;SimSun"/>
          <w:sz w:val="24"/>
          <w:szCs w:val="24"/>
        </w:rPr>
        <w:t>根据《房地产估价规范》，常用的房地产估价方法有</w:t>
      </w:r>
      <w:r>
        <w:rPr>
          <w:rFonts w:hint="eastAsia"/>
          <w:sz w:val="24"/>
          <w:szCs w:val="24"/>
        </w:rPr>
        <w:t>比较法、收益法、成本法、假设开发法等。</w:t>
      </w:r>
    </w:p>
    <w:p>
      <w:pPr>
        <w:pStyle w:val="Normal"/>
        <w:spacing w:lineRule="atLeast" w:line="480"/>
        <w:ind w:firstLineChars="200" w:startChars="0" w:start="0" w:endChars="0" w:end="0"/>
        <w:jc w:val="start"/>
        <w:rPr>
          <w:rFonts w:ascii="宋体;SimSun" w:hAnsi="宋体;SimSun" w:cs="宋体;SimSun" w:hint="eastAsia"/>
          <w:sz w:val="24"/>
          <w:szCs w:val="24"/>
          <w:lang w:eastAsia="zh-TW"/>
        </w:rPr>
      </w:pPr>
      <w:r>
        <w:rPr>
          <w:rFonts w:ascii="宋体;SimSun" w:hAnsi="宋体;SimSun" w:cs="宋体;SimSun"/>
          <w:sz w:val="24"/>
          <w:szCs w:val="24"/>
        </w:rPr>
        <w:t>估价人员</w:t>
      </w:r>
      <w:r>
        <w:rPr>
          <w:rFonts w:ascii="宋体;SimSun" w:hAnsi="宋体;SimSun" w:cs="宋体;SimSun" w:hint="eastAsia"/>
          <w:sz w:val="24"/>
          <w:szCs w:val="24"/>
        </w:rPr>
        <w:t>根据估价目的及估价对象的特点，</w:t>
      </w:r>
      <w:r>
        <w:rPr>
          <w:rFonts w:ascii="宋体;SimSun" w:hAnsi="宋体;SimSun" w:cs="宋体;SimSun"/>
          <w:sz w:val="24"/>
          <w:szCs w:val="24"/>
        </w:rPr>
        <w:t>认真分析所掌握的资料，并对邻近类似房地产进行调查分析，估价对象</w:t>
      </w:r>
      <w:r>
        <w:rPr>
          <w:rFonts w:ascii="宋体;SimSun" w:hAnsi="宋体;SimSun" w:cs="宋体;SimSun" w:hint="eastAsia"/>
          <w:sz w:val="24"/>
          <w:szCs w:val="24"/>
        </w:rPr>
        <w:t>邻近及</w:t>
      </w:r>
      <w:r>
        <w:rPr>
          <w:rFonts w:ascii="宋体;SimSun" w:hAnsi="宋体;SimSun" w:cs="宋体;SimSun"/>
          <w:sz w:val="24"/>
          <w:szCs w:val="24"/>
        </w:rPr>
        <w:t>类似</w:t>
      </w:r>
      <w:r>
        <w:rPr>
          <w:rFonts w:ascii="宋体;SimSun" w:hAnsi="宋体;SimSun" w:cs="宋体;SimSun" w:hint="eastAsia"/>
          <w:sz w:val="24"/>
          <w:szCs w:val="24"/>
        </w:rPr>
        <w:t>区域</w:t>
      </w:r>
      <w:r>
        <w:rPr>
          <w:rFonts w:ascii="宋体;SimSun" w:hAnsi="宋体;SimSun" w:cs="宋体;SimSun"/>
          <w:sz w:val="24"/>
          <w:szCs w:val="24"/>
        </w:rPr>
        <w:t>具有较为活跃和成熟的房地产</w:t>
      </w:r>
      <w:r>
        <w:rPr>
          <w:rFonts w:ascii="宋体;SimSun" w:hAnsi="宋体;SimSun" w:cs="宋体;SimSun" w:hint="eastAsia"/>
          <w:sz w:val="24"/>
          <w:szCs w:val="24"/>
        </w:rPr>
        <w:t>租赁</w:t>
      </w:r>
      <w:r>
        <w:rPr>
          <w:rFonts w:ascii="宋体;SimSun" w:hAnsi="宋体;SimSun" w:cs="宋体;SimSun"/>
          <w:sz w:val="24"/>
          <w:szCs w:val="24"/>
        </w:rPr>
        <w:t>市场，可收集到</w:t>
      </w:r>
      <w:r>
        <w:rPr>
          <w:rFonts w:ascii="宋体;SimSun" w:hAnsi="宋体;SimSun" w:cs="宋体;SimSun" w:hint="eastAsia"/>
          <w:sz w:val="24"/>
          <w:szCs w:val="24"/>
        </w:rPr>
        <w:t>租金</w:t>
      </w:r>
      <w:r>
        <w:rPr>
          <w:rFonts w:ascii="宋体;SimSun" w:hAnsi="宋体;SimSun" w:cs="宋体;SimSun"/>
          <w:sz w:val="24"/>
          <w:szCs w:val="24"/>
        </w:rPr>
        <w:t>可比实例数据，通过对可比实例的修正得出估价对象的</w:t>
      </w:r>
      <w:r>
        <w:rPr>
          <w:rFonts w:ascii="宋体;SimSun" w:hAnsi="宋体;SimSun" w:cs="宋体;SimSun" w:hint="eastAsia"/>
          <w:sz w:val="24"/>
          <w:szCs w:val="24"/>
        </w:rPr>
        <w:t>租金</w:t>
      </w:r>
      <w:r>
        <w:rPr>
          <w:rFonts w:ascii="宋体;SimSun" w:hAnsi="宋体;SimSun" w:cs="宋体;SimSun"/>
          <w:sz w:val="24"/>
          <w:szCs w:val="24"/>
        </w:rPr>
        <w:t>价格。因此遵照国家有关法律、法规和估价技术标准，对估价对象选取</w:t>
      </w:r>
      <w:r>
        <w:rPr>
          <w:rFonts w:ascii="宋体;SimSun" w:hAnsi="宋体;SimSun" w:cs="宋体;SimSun" w:hint="eastAsia"/>
          <w:sz w:val="24"/>
          <w:szCs w:val="24"/>
        </w:rPr>
        <w:t>比较法</w:t>
      </w:r>
      <w:r>
        <w:rPr>
          <w:rFonts w:ascii="宋体;SimSun" w:hAnsi="宋体;SimSun" w:cs="宋体;SimSun"/>
          <w:sz w:val="24"/>
          <w:szCs w:val="24"/>
        </w:rPr>
        <w:t>进行评估。</w:t>
      </w:r>
    </w:p>
    <w:p>
      <w:pPr>
        <w:pStyle w:val="Normal"/>
        <w:spacing w:lineRule="atLeast" w:line="480"/>
        <w:ind w:firstLineChars="200" w:startChars="0" w:start="0" w:endChars="0" w:end="0"/>
        <w:jc w:val="start"/>
        <w:rPr/>
      </w:pPr>
      <w:r>
        <w:rPr>
          <w:rFonts w:ascii="宋体;SimSun" w:hAnsi="宋体;SimSun" w:cs="宋体;SimSun" w:hint="eastAsia"/>
          <w:sz w:val="24"/>
          <w:szCs w:val="24"/>
        </w:rPr>
        <w:t>比较法</w:t>
      </w:r>
      <w:r>
        <w:rPr>
          <w:rFonts w:ascii="宋体;SimSun" w:hAnsi="宋体;SimSun" w:cs="宋体;SimSun"/>
          <w:sz w:val="24"/>
          <w:szCs w:val="24"/>
        </w:rPr>
        <w:t>是选取一定数量</w:t>
      </w:r>
      <w:r>
        <w:rPr>
          <w:rFonts w:ascii="宋体;SimSun" w:hAnsi="宋体;SimSun" w:cs="宋体;SimSun" w:hint="eastAsia"/>
          <w:sz w:val="24"/>
          <w:szCs w:val="24"/>
        </w:rPr>
        <w:t>的租金可比实例</w:t>
      </w:r>
      <w:r>
        <w:rPr>
          <w:rFonts w:ascii="宋体;SimSun" w:hAnsi="宋体;SimSun" w:cs="宋体;SimSun"/>
          <w:sz w:val="24"/>
          <w:szCs w:val="24"/>
        </w:rPr>
        <w:t>，将它们与估价对象进行比较，</w:t>
      </w:r>
      <w:r>
        <w:rPr>
          <w:rFonts w:ascii="宋体;SimSun" w:hAnsi="宋体;SimSun" w:cs="宋体;SimSun" w:hint="eastAsia"/>
          <w:sz w:val="24"/>
          <w:szCs w:val="24"/>
        </w:rPr>
        <w:t>根据其间的差异</w:t>
      </w:r>
      <w:r>
        <w:rPr>
          <w:rFonts w:ascii="宋体;SimSun" w:hAnsi="宋体;SimSun" w:cs="宋体;SimSun"/>
          <w:sz w:val="24"/>
          <w:szCs w:val="24"/>
        </w:rPr>
        <w:t>对</w:t>
      </w:r>
      <w:r>
        <w:rPr>
          <w:rFonts w:ascii="宋体;SimSun" w:hAnsi="宋体;SimSun" w:cs="宋体;SimSun" w:hint="eastAsia"/>
          <w:sz w:val="24"/>
          <w:szCs w:val="24"/>
        </w:rPr>
        <w:t>可比实例租金价格进行处理后得到</w:t>
      </w:r>
      <w:r>
        <w:rPr>
          <w:rFonts w:ascii="宋体;SimSun" w:hAnsi="宋体;SimSun" w:cs="宋体;SimSun"/>
          <w:sz w:val="24"/>
          <w:szCs w:val="24"/>
        </w:rPr>
        <w:t>估价对象</w:t>
      </w:r>
      <w:r>
        <w:rPr>
          <w:rFonts w:ascii="宋体;SimSun" w:hAnsi="宋体;SimSun" w:cs="宋体;SimSun" w:hint="eastAsia"/>
          <w:sz w:val="24"/>
          <w:szCs w:val="24"/>
        </w:rPr>
        <w:t>租金</w:t>
      </w:r>
      <w:r>
        <w:rPr>
          <w:rFonts w:ascii="宋体;SimSun" w:hAnsi="宋体;SimSun" w:cs="宋体;SimSun"/>
          <w:sz w:val="24"/>
          <w:szCs w:val="24"/>
        </w:rPr>
        <w:t>的方法。</w:t>
      </w:r>
    </w:p>
    <w:p>
      <w:pPr>
        <w:pStyle w:val="Style23"/>
        <w:spacing w:lineRule="atLeast" w:line="480" w:before="0" w:after="0"/>
        <w:ind w:firstLineChars="200" w:startChars="0" w:start="0" w:endChars="0" w:end="0"/>
        <w:rPr>
          <w:b/>
          <w:bCs/>
          <w:sz w:val="24"/>
        </w:rPr>
      </w:pPr>
      <w:r>
        <w:rPr>
          <w:rFonts w:hint="eastAsia"/>
          <w:b/>
          <w:bCs/>
          <w:sz w:val="24"/>
        </w:rPr>
        <w:t>十、估价结果：</w:t>
      </w:r>
    </w:p>
    <w:p>
      <w:pPr>
        <w:pStyle w:val="Style23"/>
        <w:spacing w:lineRule="atLeast" w:line="480" w:before="0" w:after="0"/>
        <w:ind w:firstLineChars="200" w:startChars="0" w:start="0" w:endChars="0" w:end="0"/>
        <w:rPr>
          <w:rFonts w:ascii="宋体;SimSun" w:hAnsi="宋体;SimSun" w:cs="宋体;SimSun"/>
          <w:sz w:val="24"/>
          <w:szCs w:val="24"/>
        </w:rPr>
      </w:pPr>
      <w:r>
        <w:rPr>
          <w:rFonts w:ascii="宋体;SimSun" w:hAnsi="宋体;SimSun" w:cs="宋体;SimSun"/>
          <w:sz w:val="24"/>
          <w:szCs w:val="24"/>
        </w:rPr>
        <w:t>本公司根据估价目的，在认真分析</w:t>
      </w:r>
      <w:r>
        <w:rPr>
          <w:rFonts w:ascii="宋体;SimSun" w:hAnsi="宋体;SimSun" w:cs="宋体;SimSun" w:hint="eastAsia"/>
          <w:sz w:val="24"/>
          <w:szCs w:val="24"/>
        </w:rPr>
        <w:t>贵方</w:t>
      </w:r>
      <w:r>
        <w:rPr>
          <w:rFonts w:ascii="宋体;SimSun" w:hAnsi="宋体;SimSun" w:cs="宋体;SimSun"/>
          <w:sz w:val="24"/>
          <w:szCs w:val="24"/>
        </w:rPr>
        <w:t>提供的资料以及估价人员现场查勘和市场调查取得的资料的基础上，遵遁估价原则，对影响房地产市场价格因素进行了分析，采用</w:t>
      </w:r>
      <w:r>
        <w:rPr>
          <w:rFonts w:ascii="宋体;SimSun" w:hAnsi="宋体;SimSun" w:cs="宋体;SimSun" w:hint="eastAsia"/>
          <w:sz w:val="24"/>
          <w:szCs w:val="24"/>
        </w:rPr>
        <w:t>比较法</w:t>
      </w:r>
      <w:r>
        <w:rPr>
          <w:rFonts w:ascii="宋体;SimSun" w:hAnsi="宋体;SimSun" w:cs="宋体;SimSun"/>
          <w:sz w:val="24"/>
          <w:szCs w:val="24"/>
        </w:rPr>
        <w:t>，经过测算，估价对象在价值时点</w:t>
      </w:r>
      <w:r>
        <w:rPr>
          <w:rFonts w:cs="宋体;SimSun" w:ascii="宋体;SimSun" w:hAnsi="宋体;SimSun"/>
          <w:sz w:val="24"/>
          <w:szCs w:val="24"/>
        </w:rPr>
        <w:t>2025</w:t>
      </w:r>
      <w:r>
        <w:rPr>
          <w:rFonts w:ascii="宋体;SimSun" w:hAnsi="宋体;SimSun" w:cs="宋体;SimSun"/>
          <w:sz w:val="24"/>
          <w:szCs w:val="24"/>
        </w:rPr>
        <w:t>年</w:t>
      </w:r>
      <w:r>
        <w:rPr>
          <w:rFonts w:cs="宋体;SimSun" w:ascii="宋体;SimSun" w:hAnsi="宋体;SimSun"/>
          <w:sz w:val="24"/>
          <w:szCs w:val="24"/>
        </w:rPr>
        <w:t>9</w:t>
      </w:r>
      <w:r>
        <w:rPr>
          <w:rFonts w:ascii="宋体;SimSun" w:hAnsi="宋体;SimSun" w:cs="宋体;SimSun"/>
          <w:sz w:val="24"/>
          <w:szCs w:val="24"/>
        </w:rPr>
        <w:t>月</w:t>
      </w:r>
      <w:r>
        <w:rPr>
          <w:rFonts w:cs="宋体;SimSun" w:ascii="宋体;SimSun" w:hAnsi="宋体;SimSun"/>
          <w:sz w:val="24"/>
          <w:szCs w:val="24"/>
        </w:rPr>
        <w:t>29</w:t>
      </w:r>
      <w:r>
        <w:rPr>
          <w:rFonts w:ascii="宋体;SimSun" w:hAnsi="宋体;SimSun" w:cs="宋体;SimSun"/>
          <w:sz w:val="24"/>
          <w:szCs w:val="24"/>
        </w:rPr>
        <w:t xml:space="preserve">日 </w:t>
      </w:r>
      <w:r>
        <w:rPr>
          <w:rFonts w:ascii="宋体;SimSun" w:hAnsi="宋体;SimSun" w:cs="宋体;SimSun" w:hint="eastAsia"/>
          <w:sz w:val="24"/>
          <w:szCs w:val="24"/>
        </w:rPr>
        <w:t>满足各项假设限制条件下的公开市场租金价格为</w:t>
      </w:r>
      <w:r>
        <w:rPr>
          <w:rFonts w:cs="宋体;SimSun" w:hint="eastAsia" w:ascii="宋体;SimSun" w:hAnsi="宋体;SimSun"/>
          <w:b/>
          <w:sz w:val="24"/>
          <w:szCs w:val="24"/>
        </w:rPr>
        <w:t>¥475700</w:t>
      </w:r>
      <w:r>
        <w:rPr>
          <w:rFonts w:ascii="宋体;SimSun" w:hAnsi="宋体;SimSun" w:cs="宋体;SimSun" w:hint="eastAsia"/>
          <w:b/>
          <w:sz w:val="24"/>
          <w:szCs w:val="24"/>
        </w:rPr>
        <w:t>元，大写金额人民币肆拾柒万伍仟柒佰元整</w:t>
      </w:r>
      <w:r>
        <w:rPr>
          <w:rFonts w:ascii="宋体;SimSun" w:hAnsi="宋体;SimSun" w:cs="宋体;SimSun" w:hint="eastAsia"/>
          <w:sz w:val="24"/>
          <w:szCs w:val="24"/>
        </w:rPr>
        <w:t>，详见下表：</w:t>
      </w:r>
    </w:p>
    <w:tbl>
      <w:tblPr>
        <w:tblW w:w="8079" w:type="dxa"/>
        <w:jc w:val="start"/>
        <w:tblInd w:w="534" w:type="dxa"/>
        <w:tblLayout w:type="fixed"/>
        <w:tblCellMar>
          <w:top w:w="0" w:type="dxa"/>
          <w:start w:w="108" w:type="dxa"/>
          <w:bottom w:w="0" w:type="dxa"/>
          <w:end w:w="108" w:type="dxa"/>
        </w:tblCellMar>
      </w:tblPr>
      <w:tblGrid>
        <w:gridCol w:w="2268"/>
        <w:gridCol w:w="1842"/>
        <w:gridCol w:w="1985"/>
        <w:gridCol w:w="1984"/>
      </w:tblGrid>
      <w:tr>
        <w:trPr>
          <w:trHeight w:val="699" w:hRule="atLeast"/>
        </w:trPr>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400"/>
              <w:jc w:val="center"/>
              <w:rPr>
                <w:rFonts w:ascii="宋体;SimSun" w:hAnsi="宋体;SimSun" w:cs="宋体;SimSun"/>
                <w:b/>
                <w:bCs/>
                <w:kern w:val="0"/>
                <w:szCs w:val="21"/>
              </w:rPr>
            </w:pPr>
            <w:r>
              <w:rPr>
                <w:rFonts w:ascii="宋体;SimSun" w:hAnsi="宋体;SimSun" w:cs="宋体;SimSun" w:hint="eastAsia"/>
                <w:b/>
                <w:bCs/>
                <w:kern w:val="0"/>
                <w:szCs w:val="21"/>
              </w:rPr>
              <w:t>坐    落</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400"/>
              <w:jc w:val="center"/>
              <w:rPr>
                <w:rFonts w:ascii="宋体;SimSun" w:hAnsi="宋体;SimSun" w:cs="宋体;SimSun" w:hint="eastAsia"/>
                <w:b/>
                <w:bCs/>
                <w:kern w:val="0"/>
                <w:szCs w:val="21"/>
              </w:rPr>
            </w:pPr>
            <w:r>
              <w:rPr>
                <w:rFonts w:ascii="宋体;SimSun" w:hAnsi="宋体;SimSun" w:cs="宋体;SimSun" w:hint="eastAsia"/>
                <w:b/>
                <w:bCs/>
                <w:kern w:val="0"/>
                <w:szCs w:val="21"/>
              </w:rPr>
              <w:t>评估面积</w:t>
            </w:r>
          </w:p>
          <w:p>
            <w:pPr>
              <w:pStyle w:val="Normal"/>
              <w:widowControl/>
              <w:spacing w:lineRule="exact" w:line="400"/>
              <w:jc w:val="center"/>
              <w:rPr>
                <w:rFonts w:ascii="宋体;SimSun" w:hAnsi="宋体;SimSun" w:cs="宋体;SimSun"/>
                <w:b/>
                <w:bCs/>
                <w:kern w:val="0"/>
                <w:szCs w:val="21"/>
              </w:rPr>
            </w:pPr>
            <w:r>
              <w:rPr>
                <w:rFonts w:ascii="宋体;SimSun" w:hAnsi="宋体;SimSun" w:cs="宋体;SimSun" w:hint="eastAsia"/>
                <w:b/>
                <w:bCs/>
                <w:kern w:val="0"/>
                <w:szCs w:val="21"/>
              </w:rPr>
              <w:t>（㎡）</w:t>
            </w:r>
          </w:p>
        </w:tc>
        <w:tc>
          <w:tcPr>
            <w:tcW w:w="198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400"/>
              <w:jc w:val="center"/>
              <w:rPr>
                <w:rFonts w:ascii="宋体;SimSun" w:hAnsi="宋体;SimSun" w:cs="宋体;SimSun" w:hint="eastAsia"/>
                <w:b/>
                <w:bCs/>
                <w:kern w:val="0"/>
                <w:szCs w:val="21"/>
              </w:rPr>
            </w:pPr>
            <w:r>
              <w:rPr>
                <w:rFonts w:ascii="宋体;SimSun" w:hAnsi="宋体;SimSun" w:cs="宋体;SimSun" w:hint="eastAsia"/>
                <w:b/>
                <w:bCs/>
                <w:kern w:val="0"/>
                <w:szCs w:val="21"/>
              </w:rPr>
              <w:t>评估单价</w:t>
            </w:r>
          </w:p>
          <w:p>
            <w:pPr>
              <w:pStyle w:val="Normal"/>
              <w:widowControl/>
              <w:spacing w:lineRule="exact" w:line="400"/>
              <w:jc w:val="center"/>
              <w:rPr>
                <w:rFonts w:ascii="宋体;SimSun" w:hAnsi="宋体;SimSun" w:cs="宋体;SimSun"/>
                <w:b/>
                <w:bCs/>
                <w:kern w:val="0"/>
                <w:szCs w:val="21"/>
              </w:rPr>
            </w:pPr>
            <w:r>
              <w:rPr>
                <w:rFonts w:ascii="宋体;SimSun" w:hAnsi="宋体;SimSun" w:cs="宋体;SimSun" w:hint="eastAsia"/>
                <w:b/>
                <w:bCs/>
                <w:kern w:val="0"/>
                <w:szCs w:val="21"/>
              </w:rPr>
              <w:t>（元</w:t>
            </w:r>
            <w:r>
              <w:rPr>
                <w:rFonts w:cs="宋体;SimSun" w:hint="eastAsia" w:ascii="宋体;SimSun" w:hAnsi="宋体;SimSun"/>
                <w:b/>
                <w:bCs/>
                <w:kern w:val="0"/>
                <w:szCs w:val="21"/>
              </w:rPr>
              <w:t>/</w:t>
            </w:r>
            <w:r>
              <w:rPr>
                <w:rFonts w:ascii="宋体;SimSun" w:hAnsi="宋体;SimSun" w:cs="宋体;SimSun" w:hint="eastAsia"/>
                <w:b/>
                <w:bCs/>
                <w:kern w:val="0"/>
                <w:szCs w:val="21"/>
              </w:rPr>
              <w:t>㎡</w:t>
            </w:r>
            <w:r>
              <w:rPr>
                <w:rFonts w:cs="宋体;SimSun" w:hint="eastAsia" w:ascii="宋体;SimSun" w:hAnsi="宋体;SimSun"/>
                <w:b/>
                <w:bCs/>
                <w:kern w:val="0"/>
                <w:szCs w:val="21"/>
              </w:rPr>
              <w:t>·</w:t>
            </w:r>
            <w:r>
              <w:rPr>
                <w:rFonts w:ascii="宋体;SimSun" w:hAnsi="宋体;SimSun" w:cs="宋体;SimSun" w:hint="eastAsia"/>
                <w:b/>
                <w:bCs/>
                <w:kern w:val="0"/>
                <w:szCs w:val="21"/>
              </w:rPr>
              <w:t>年）</w:t>
            </w:r>
          </w:p>
        </w:tc>
        <w:tc>
          <w:tcPr>
            <w:tcW w:w="198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400"/>
              <w:jc w:val="center"/>
              <w:rPr>
                <w:rFonts w:ascii="宋体;SimSun" w:hAnsi="宋体;SimSun" w:cs="宋体;SimSun"/>
                <w:b/>
                <w:bCs/>
                <w:kern w:val="0"/>
                <w:szCs w:val="21"/>
              </w:rPr>
            </w:pPr>
            <w:r>
              <w:rPr>
                <w:rFonts w:ascii="宋体;SimSun" w:hAnsi="宋体;SimSun" w:cs="宋体;SimSun" w:hint="eastAsia"/>
                <w:b/>
                <w:bCs/>
                <w:kern w:val="0"/>
                <w:szCs w:val="21"/>
              </w:rPr>
              <w:t>评估总价          （万元</w:t>
            </w:r>
            <w:r>
              <w:rPr>
                <w:rFonts w:cs="宋体;SimSun" w:hint="eastAsia" w:ascii="宋体;SimSun" w:hAnsi="宋体;SimSun"/>
                <w:b/>
                <w:bCs/>
                <w:kern w:val="0"/>
                <w:szCs w:val="21"/>
              </w:rPr>
              <w:t>/</w:t>
            </w:r>
            <w:r>
              <w:rPr>
                <w:rFonts w:ascii="宋体;SimSun" w:hAnsi="宋体;SimSun" w:cs="宋体;SimSun" w:hint="eastAsia"/>
                <w:b/>
                <w:bCs/>
                <w:kern w:val="0"/>
                <w:szCs w:val="21"/>
              </w:rPr>
              <w:t>年）</w:t>
            </w:r>
          </w:p>
        </w:tc>
      </w:tr>
      <w:tr>
        <w:trPr>
          <w:trHeight w:val="1277" w:hRule="atLeast"/>
        </w:trPr>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宋体;SimSun" w:hAnsi="宋体;SimSun" w:cs="宋体;SimSun"/>
                <w:color w:val="000000"/>
                <w:szCs w:val="21"/>
              </w:rPr>
            </w:pPr>
            <w:r>
              <w:rPr>
                <w:rFonts w:cs="宋体;SimSun" w:hint="eastAsia" w:ascii="宋体;SimSun" w:hAnsi="宋体;SimSun"/>
                <w:szCs w:val="21"/>
              </w:rPr>
              <w:t>HT</w:t>
            </w:r>
            <w:r>
              <w:rPr>
                <w:rFonts w:ascii="宋体;SimSun" w:hAnsi="宋体;SimSun" w:cs="宋体;SimSun" w:hint="eastAsia"/>
                <w:szCs w:val="21"/>
              </w:rPr>
              <w:t>镇</w:t>
            </w:r>
            <w:r>
              <w:rPr>
                <w:rFonts w:cs="宋体;SimSun" w:hint="eastAsia" w:ascii="宋体;SimSun" w:hAnsi="宋体;SimSun"/>
                <w:szCs w:val="21"/>
              </w:rPr>
              <w:t>*****</w:t>
            </w:r>
            <w:r>
              <w:rPr>
                <w:rFonts w:ascii="宋体;SimSun" w:hAnsi="宋体;SimSun" w:cs="宋体;SimSun" w:hint="eastAsia"/>
                <w:szCs w:val="21"/>
              </w:rPr>
              <w:t>房</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宋体;SimSun" w:hAnsi="宋体;SimSun" w:cs="宋体;SimSun"/>
                <w:color w:val="000000"/>
                <w:szCs w:val="21"/>
              </w:rPr>
            </w:pPr>
            <w:r>
              <w:rPr>
                <w:rFonts w:cs="宋体;SimSun" w:hint="eastAsia" w:ascii="宋体;SimSun" w:hAnsi="宋体;SimSun"/>
                <w:color w:val="000000"/>
                <w:szCs w:val="21"/>
              </w:rPr>
              <w:t>3246.81</w:t>
            </w:r>
          </w:p>
        </w:tc>
        <w:tc>
          <w:tcPr>
            <w:tcW w:w="198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宋体;SimSun" w:hAnsi="宋体;SimSun" w:cs="宋体;SimSun"/>
                <w:color w:val="000000"/>
                <w:szCs w:val="21"/>
              </w:rPr>
            </w:pPr>
            <w:r>
              <w:rPr>
                <w:rFonts w:cs="宋体;SimSun" w:hint="eastAsia" w:ascii="宋体;SimSun" w:hAnsi="宋体;SimSun"/>
                <w:color w:val="000000"/>
                <w:szCs w:val="21"/>
              </w:rPr>
              <w:t>146.5</w:t>
            </w:r>
          </w:p>
        </w:tc>
        <w:tc>
          <w:tcPr>
            <w:tcW w:w="198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宋体;SimSun" w:hAnsi="宋体;SimSun" w:cs="宋体;SimSun"/>
                <w:color w:val="000000"/>
                <w:szCs w:val="21"/>
              </w:rPr>
            </w:pPr>
            <w:r>
              <w:rPr>
                <w:rFonts w:cs="宋体;SimSun" w:hint="eastAsia" w:ascii="宋体;SimSun" w:hAnsi="宋体;SimSun"/>
                <w:color w:val="000000"/>
                <w:szCs w:val="21"/>
              </w:rPr>
              <w:t>47.57</w:t>
            </w:r>
          </w:p>
        </w:tc>
      </w:tr>
    </w:tbl>
    <w:p>
      <w:pPr>
        <w:pStyle w:val="Style23"/>
        <w:spacing w:lineRule="exact" w:line="460" w:before="0" w:after="0"/>
        <w:ind w:firstLineChars="200" w:startChars="0" w:start="0" w:endChars="0" w:end="0"/>
        <w:rPr>
          <w:rFonts w:ascii="宋体;SimSun" w:hAnsi="宋体;SimSun" w:cs="宋体;SimSun" w:hint="eastAsia"/>
          <w:sz w:val="24"/>
          <w:szCs w:val="24"/>
        </w:rPr>
      </w:pPr>
      <w:r>
        <w:rPr>
          <w:rFonts w:ascii="宋体;SimSun" w:hAnsi="宋体;SimSun" w:cs="宋体;SimSun" w:hint="eastAsia"/>
          <w:sz w:val="24"/>
          <w:szCs w:val="24"/>
        </w:rPr>
        <w:t>估价结果内涵是估价对象在价值时点，且满足本估价假设和限制条件下的房地产市场租金，租赁面积为建筑面积，开发程度为现房，具备“五通”。租金价值不包括承租方负担的装修费、物业管理费、水电费等。</w:t>
      </w:r>
    </w:p>
    <w:p>
      <w:pPr>
        <w:pStyle w:val="Style23"/>
        <w:spacing w:lineRule="exact" w:line="500" w:before="0" w:after="0"/>
        <w:ind w:firstLineChars="200" w:startChars="0" w:start="0" w:endChars="0" w:end="0"/>
        <w:rPr/>
      </w:pPr>
      <w:r>
        <w:rPr>
          <w:rFonts w:ascii="宋体;SimSun" w:hAnsi="宋体;SimSun" w:cs="宋体;SimSun" w:hint="eastAsia"/>
          <w:b/>
          <w:sz w:val="24"/>
          <w:szCs w:val="24"/>
        </w:rPr>
        <w:t>十一、</w:t>
      </w:r>
      <w:r>
        <w:rPr>
          <w:rFonts w:ascii="宋体;SimSun" w:hAnsi="宋体;SimSun" w:cs="宋体;SimSun" w:hint="eastAsia"/>
          <w:b/>
          <w:sz w:val="24"/>
        </w:rPr>
        <w:t>注册房地产估价师</w:t>
      </w:r>
      <w:r>
        <w:rPr>
          <w:rFonts w:ascii="宋体;SimSun" w:hAnsi="宋体;SimSun" w:cs="宋体;SimSun"/>
          <w:b/>
          <w:sz w:val="24"/>
        </w:rPr>
        <w:t>：</w:t>
      </w:r>
    </w:p>
    <w:p>
      <w:pPr>
        <w:pStyle w:val="22"/>
        <w:tabs>
          <w:tab w:val="clear" w:pos="425"/>
          <w:tab w:val="left" w:pos="1050" w:leader="none"/>
        </w:tabs>
        <w:spacing w:lineRule="exact" w:line="500" w:before="0" w:after="0"/>
        <w:ind w:firstLineChars="200" w:startChars="0" w:start="0" w:endChars="0" w:end="0"/>
        <w:rPr>
          <w:rFonts w:ascii="宋体;SimSun" w:hAnsi="宋体;SimSun" w:cs="宋体;SimSun" w:hint="eastAsia"/>
          <w:sz w:val="24"/>
          <w:szCs w:val="24"/>
        </w:rPr>
      </w:pPr>
      <w:r>
        <w:rPr>
          <w:rFonts w:ascii="宋体;SimSun" w:hAnsi="宋体;SimSun" w:cs="宋体;SimSun" w:hint="eastAsia"/>
          <w:sz w:val="24"/>
          <w:szCs w:val="24"/>
        </w:rPr>
        <w:t>参加本次估价的注册房地产估价师</w:t>
      </w:r>
    </w:p>
    <w:tbl>
      <w:tblPr>
        <w:tblW w:w="8282" w:type="dxa"/>
        <w:jc w:val="center"/>
        <w:tblInd w:w="0" w:type="dxa"/>
        <w:tblLayout w:type="fixed"/>
        <w:tblCellMar>
          <w:top w:w="0" w:type="dxa"/>
          <w:start w:w="108" w:type="dxa"/>
          <w:bottom w:w="0" w:type="dxa"/>
          <w:end w:w="108" w:type="dxa"/>
        </w:tblCellMar>
      </w:tblPr>
      <w:tblGrid>
        <w:gridCol w:w="1689"/>
        <w:gridCol w:w="1969"/>
        <w:gridCol w:w="2464"/>
        <w:gridCol w:w="2160"/>
      </w:tblGrid>
      <w:tr>
        <w:trPr>
          <w:trHeight w:val="850" w:hRule="atLeast"/>
        </w:trPr>
        <w:tc>
          <w:tcPr>
            <w:tcW w:w="168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60"/>
              <w:jc w:val="center"/>
              <w:rPr>
                <w:rFonts w:ascii="宋体;SimSun" w:hAnsi="宋体;SimSun" w:cs="宋体;SimSun" w:hint="eastAsia"/>
                <w:b/>
                <w:bCs/>
                <w:szCs w:val="21"/>
              </w:rPr>
            </w:pPr>
            <w:r>
              <w:rPr>
                <w:rFonts w:ascii="宋体;SimSun" w:hAnsi="宋体;SimSun" w:cs="宋体;SimSun" w:hint="eastAsia"/>
                <w:b/>
                <w:bCs/>
                <w:szCs w:val="21"/>
              </w:rPr>
              <w:t>姓  名</w:t>
            </w:r>
          </w:p>
        </w:tc>
        <w:tc>
          <w:tcPr>
            <w:tcW w:w="196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60"/>
              <w:jc w:val="center"/>
              <w:rPr>
                <w:rFonts w:ascii="宋体;SimSun" w:hAnsi="宋体;SimSun" w:cs="宋体;SimSun" w:hint="eastAsia"/>
                <w:b/>
                <w:bCs/>
                <w:szCs w:val="21"/>
              </w:rPr>
            </w:pPr>
            <w:r>
              <w:rPr>
                <w:rFonts w:ascii="宋体;SimSun" w:hAnsi="宋体;SimSun" w:cs="宋体;SimSun" w:hint="eastAsia"/>
                <w:b/>
                <w:bCs/>
                <w:szCs w:val="21"/>
              </w:rPr>
              <w:t>注册号</w:t>
            </w:r>
          </w:p>
        </w:tc>
        <w:tc>
          <w:tcPr>
            <w:tcW w:w="246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60"/>
              <w:jc w:val="center"/>
              <w:rPr>
                <w:rFonts w:ascii="宋体;SimSun" w:hAnsi="宋体;SimSun" w:cs="宋体;SimSun" w:hint="eastAsia"/>
                <w:b/>
                <w:bCs/>
                <w:szCs w:val="21"/>
              </w:rPr>
            </w:pPr>
            <w:r>
              <w:rPr>
                <w:rFonts w:ascii="宋体;SimSun" w:hAnsi="宋体;SimSun" w:cs="宋体;SimSun" w:hint="eastAsia"/>
                <w:b/>
                <w:bCs/>
                <w:szCs w:val="21"/>
              </w:rPr>
              <w:t>签  名</w:t>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60"/>
              <w:jc w:val="center"/>
              <w:rPr>
                <w:rFonts w:ascii="宋体;SimSun" w:hAnsi="宋体;SimSun" w:cs="宋体;SimSun" w:hint="eastAsia"/>
                <w:b/>
                <w:bCs/>
                <w:szCs w:val="21"/>
              </w:rPr>
            </w:pPr>
            <w:r>
              <w:rPr>
                <w:rFonts w:ascii="宋体;SimSun" w:hAnsi="宋体;SimSun" w:cs="宋体;SimSun" w:hint="eastAsia"/>
                <w:b/>
                <w:bCs/>
                <w:szCs w:val="21"/>
              </w:rPr>
              <w:t>签名日期</w:t>
            </w:r>
          </w:p>
        </w:tc>
      </w:tr>
      <w:tr>
        <w:trPr>
          <w:trHeight w:val="850" w:hRule="atLeast"/>
        </w:trPr>
        <w:tc>
          <w:tcPr>
            <w:tcW w:w="168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60"/>
              <w:jc w:val="center"/>
              <w:rPr>
                <w:rFonts w:ascii="宋体;SimSun" w:hAnsi="宋体;SimSun" w:cs="宋体;SimSun" w:hint="eastAsia"/>
                <w:szCs w:val="21"/>
              </w:rPr>
            </w:pPr>
            <w:r>
              <w:rPr>
                <w:rFonts w:cs="宋体;SimSun" w:hint="eastAsia" w:ascii="宋体;SimSun" w:hAnsi="宋体;SimSun"/>
                <w:szCs w:val="21"/>
              </w:rPr>
              <w:t>W</w:t>
            </w:r>
          </w:p>
        </w:tc>
        <w:tc>
          <w:tcPr>
            <w:tcW w:w="196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60"/>
              <w:jc w:val="center"/>
              <w:rPr/>
            </w:pPr>
            <w:r>
              <w:rPr>
                <w:rFonts w:cs="宋体;SimSun" w:hint="eastAsia" w:ascii="宋体;SimSun" w:hAnsi="宋体;SimSun"/>
                <w:szCs w:val="21"/>
              </w:rPr>
              <w:t>JJ100119</w:t>
            </w:r>
          </w:p>
        </w:tc>
        <w:tc>
          <w:tcPr>
            <w:tcW w:w="246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60"/>
              <w:jc w:val="center"/>
              <w:rPr>
                <w:rFonts w:ascii="宋体;SimSun" w:hAnsi="宋体;SimSun" w:cs="宋体;SimSun" w:hint="eastAsia"/>
                <w:szCs w:val="21"/>
              </w:rPr>
            </w:pPr>
            <w:r>
              <w:rPr>
                <w:rFonts w:cs="宋体;SimSun" w:hint="eastAsia" w:ascii="宋体;SimSun" w:hAnsi="宋体;SimSun"/>
                <w:szCs w:val="21"/>
              </w:rPr>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60"/>
              <w:jc w:val="center"/>
              <w:rPr>
                <w:rFonts w:ascii="宋体;SimSun" w:hAnsi="宋体;SimSun" w:cs="宋体;SimSun" w:hint="eastAsia"/>
                <w:szCs w:val="21"/>
              </w:rPr>
            </w:pPr>
            <w:r>
              <w:rPr>
                <w:rFonts w:cs="宋体;SimSun" w:hint="eastAsia" w:ascii="宋体;SimSun" w:hAnsi="宋体;SimSun"/>
                <w:szCs w:val="21"/>
              </w:rPr>
              <w:t>2025</w:t>
            </w:r>
            <w:r>
              <w:rPr>
                <w:rFonts w:ascii="宋体;SimSun" w:hAnsi="宋体;SimSun" w:cs="宋体;SimSun" w:hint="eastAsia"/>
                <w:szCs w:val="21"/>
              </w:rPr>
              <w:t>年</w:t>
            </w:r>
            <w:r>
              <w:rPr>
                <w:rFonts w:cs="宋体;SimSun" w:hint="eastAsia" w:ascii="宋体;SimSun" w:hAnsi="宋体;SimSun"/>
                <w:szCs w:val="21"/>
              </w:rPr>
              <w:t>10</w:t>
            </w:r>
            <w:r>
              <w:rPr>
                <w:rFonts w:ascii="宋体;SimSun" w:hAnsi="宋体;SimSun" w:cs="宋体;SimSun" w:hint="eastAsia"/>
                <w:szCs w:val="21"/>
              </w:rPr>
              <w:t>月</w:t>
            </w:r>
            <w:r>
              <w:rPr>
                <w:rFonts w:cs="宋体;SimSun" w:hint="eastAsia" w:ascii="宋体;SimSun" w:hAnsi="宋体;SimSun"/>
                <w:szCs w:val="21"/>
              </w:rPr>
              <w:t>20</w:t>
            </w:r>
            <w:r>
              <w:rPr>
                <w:rFonts w:ascii="宋体;SimSun" w:hAnsi="宋体;SimSun" w:cs="宋体;SimSun" w:hint="eastAsia"/>
                <w:szCs w:val="21"/>
              </w:rPr>
              <w:t>日</w:t>
            </w:r>
          </w:p>
        </w:tc>
      </w:tr>
      <w:tr>
        <w:trPr>
          <w:trHeight w:val="850" w:hRule="atLeast"/>
        </w:trPr>
        <w:tc>
          <w:tcPr>
            <w:tcW w:w="168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60"/>
              <w:jc w:val="center"/>
              <w:rPr>
                <w:rFonts w:ascii="宋体;SimSun" w:hAnsi="宋体;SimSun" w:cs="宋体;SimSun" w:hint="eastAsia"/>
                <w:szCs w:val="21"/>
              </w:rPr>
            </w:pPr>
            <w:r>
              <w:rPr>
                <w:rFonts w:cs="宋体;SimSun" w:hint="eastAsia" w:ascii="宋体;SimSun" w:hAnsi="宋体;SimSun"/>
                <w:szCs w:val="21"/>
              </w:rPr>
              <w:t>Z</w:t>
            </w:r>
          </w:p>
        </w:tc>
        <w:tc>
          <w:tcPr>
            <w:tcW w:w="196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60"/>
              <w:jc w:val="center"/>
              <w:rPr/>
            </w:pPr>
            <w:r>
              <w:rPr>
                <w:rFonts w:cs="宋体;SimSun" w:hint="eastAsia" w:ascii="宋体;SimSun" w:hAnsi="宋体;SimSun"/>
                <w:szCs w:val="21"/>
              </w:rPr>
              <w:t>JJ170348</w:t>
            </w:r>
          </w:p>
        </w:tc>
        <w:tc>
          <w:tcPr>
            <w:tcW w:w="246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60"/>
              <w:jc w:val="center"/>
              <w:rPr>
                <w:rFonts w:ascii="宋体;SimSun" w:hAnsi="宋体;SimSun" w:cs="宋体;SimSun" w:hint="eastAsia"/>
                <w:szCs w:val="21"/>
              </w:rPr>
            </w:pPr>
            <w:r>
              <w:rPr>
                <w:rFonts w:cs="宋体;SimSun" w:hint="eastAsia" w:ascii="宋体;SimSun" w:hAnsi="宋体;SimSun"/>
                <w:szCs w:val="21"/>
              </w:rPr>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60"/>
              <w:jc w:val="center"/>
              <w:rPr>
                <w:rFonts w:ascii="宋体;SimSun" w:hAnsi="宋体;SimSun" w:cs="宋体;SimSun" w:hint="eastAsia"/>
                <w:szCs w:val="21"/>
              </w:rPr>
            </w:pPr>
            <w:r>
              <w:rPr>
                <w:rFonts w:cs="宋体;SimSun" w:hint="eastAsia" w:ascii="宋体;SimSun" w:hAnsi="宋体;SimSun"/>
                <w:szCs w:val="21"/>
              </w:rPr>
              <w:t>2025</w:t>
            </w:r>
            <w:r>
              <w:rPr>
                <w:rFonts w:ascii="宋体;SimSun" w:hAnsi="宋体;SimSun" w:cs="宋体;SimSun" w:hint="eastAsia"/>
                <w:szCs w:val="21"/>
              </w:rPr>
              <w:t>年</w:t>
            </w:r>
            <w:r>
              <w:rPr>
                <w:rFonts w:cs="宋体;SimSun" w:hint="eastAsia" w:ascii="宋体;SimSun" w:hAnsi="宋体;SimSun"/>
                <w:szCs w:val="21"/>
              </w:rPr>
              <w:t>10</w:t>
            </w:r>
            <w:r>
              <w:rPr>
                <w:rFonts w:ascii="宋体;SimSun" w:hAnsi="宋体;SimSun" w:cs="宋体;SimSun" w:hint="eastAsia"/>
                <w:szCs w:val="21"/>
              </w:rPr>
              <w:t>月</w:t>
            </w:r>
            <w:r>
              <w:rPr>
                <w:rFonts w:cs="宋体;SimSun" w:hint="eastAsia" w:ascii="宋体;SimSun" w:hAnsi="宋体;SimSun"/>
                <w:szCs w:val="21"/>
              </w:rPr>
              <w:t>20</w:t>
            </w:r>
            <w:r>
              <w:rPr>
                <w:rFonts w:ascii="宋体;SimSun" w:hAnsi="宋体;SimSun" w:cs="宋体;SimSun" w:hint="eastAsia"/>
                <w:szCs w:val="21"/>
              </w:rPr>
              <w:t>日</w:t>
            </w:r>
          </w:p>
        </w:tc>
      </w:tr>
    </w:tbl>
    <w:p>
      <w:pPr>
        <w:pStyle w:val="Style23"/>
        <w:numPr>
          <w:ilvl w:val="0"/>
          <w:numId w:val="2"/>
        </w:numPr>
        <w:spacing w:lineRule="exact" w:line="460" w:before="0" w:after="0"/>
        <w:ind w:firstLineChars="218" w:startChars="0" w:start="0" w:endChars="0" w:end="0"/>
        <w:rPr>
          <w:rFonts w:ascii="宋体;SimSun" w:hAnsi="宋体;SimSun" w:cs="宋体;SimSun"/>
          <w:b/>
          <w:sz w:val="24"/>
        </w:rPr>
      </w:pPr>
      <w:r>
        <w:rPr>
          <w:rFonts w:ascii="宋体;SimSun" w:hAnsi="宋体;SimSun" w:cs="宋体;SimSun" w:hint="eastAsia"/>
          <w:b/>
          <w:sz w:val="24"/>
        </w:rPr>
        <w:t>实地查勘</w:t>
      </w:r>
      <w:r>
        <w:rPr>
          <w:rFonts w:ascii="宋体;SimSun" w:hAnsi="宋体;SimSun" w:cs="宋体;SimSun"/>
          <w:b/>
          <w:sz w:val="24"/>
        </w:rPr>
        <w:t>期：</w:t>
      </w:r>
      <w:r>
        <w:rPr>
          <w:rFonts w:cs="宋体;SimSun" w:ascii="宋体;SimSun" w:hAnsi="宋体;SimSun"/>
          <w:sz w:val="24"/>
        </w:rPr>
        <w:t>2025</w:t>
      </w:r>
      <w:r>
        <w:rPr>
          <w:rFonts w:ascii="宋体;SimSun" w:hAnsi="宋体;SimSun" w:cs="宋体;SimSun"/>
          <w:sz w:val="24"/>
        </w:rPr>
        <w:t>年</w:t>
      </w:r>
      <w:r>
        <w:rPr>
          <w:rFonts w:cs="宋体;SimSun" w:ascii="宋体;SimSun" w:hAnsi="宋体;SimSun"/>
          <w:sz w:val="24"/>
        </w:rPr>
        <w:t>9</w:t>
      </w:r>
      <w:r>
        <w:rPr>
          <w:rFonts w:ascii="宋体;SimSun" w:hAnsi="宋体;SimSun" w:cs="宋体;SimSun"/>
          <w:sz w:val="24"/>
        </w:rPr>
        <w:t>月</w:t>
      </w:r>
      <w:r>
        <w:rPr>
          <w:rFonts w:cs="宋体;SimSun" w:ascii="宋体;SimSun" w:hAnsi="宋体;SimSun"/>
          <w:sz w:val="24"/>
        </w:rPr>
        <w:t>29</w:t>
      </w:r>
      <w:r>
        <w:rPr>
          <w:rFonts w:ascii="宋体;SimSun" w:hAnsi="宋体;SimSun" w:cs="宋体;SimSun"/>
          <w:sz w:val="24"/>
        </w:rPr>
        <w:t xml:space="preserve">日 </w:t>
      </w:r>
    </w:p>
    <w:p>
      <w:pPr>
        <w:pStyle w:val="Style23"/>
        <w:spacing w:lineRule="exact" w:line="460" w:before="0" w:after="0"/>
        <w:ind w:hanging="0" w:end="0"/>
        <w:rPr>
          <w:rFonts w:ascii="宋体;SimSun" w:hAnsi="宋体;SimSun" w:cs="宋体;SimSun" w:hint="eastAsia"/>
          <w:sz w:val="24"/>
          <w:szCs w:val="24"/>
        </w:rPr>
      </w:pPr>
      <w:r>
        <w:rPr>
          <w:rFonts w:ascii="宋体;SimSun" w:hAnsi="宋体;SimSun" w:cs="宋体;SimSun" w:hint="eastAsia"/>
          <w:b/>
          <w:sz w:val="24"/>
        </w:rPr>
        <w:t xml:space="preserve">    </w:t>
      </w:r>
      <w:r>
        <w:rPr>
          <w:rFonts w:ascii="宋体;SimSun" w:hAnsi="宋体;SimSun" w:cs="宋体;SimSun"/>
          <w:b/>
          <w:sz w:val="24"/>
        </w:rPr>
        <w:t>十</w:t>
      </w:r>
      <w:r>
        <w:rPr>
          <w:rFonts w:ascii="宋体;SimSun" w:hAnsi="宋体;SimSun" w:cs="宋体;SimSun" w:hint="eastAsia"/>
          <w:b/>
          <w:sz w:val="24"/>
        </w:rPr>
        <w:t>三</w:t>
      </w:r>
      <w:r>
        <w:rPr>
          <w:rFonts w:ascii="宋体;SimSun" w:hAnsi="宋体;SimSun" w:cs="宋体;SimSun"/>
          <w:b/>
          <w:sz w:val="24"/>
        </w:rPr>
        <w:t>、估价作业期：</w:t>
      </w:r>
      <w:r>
        <w:rPr>
          <w:rFonts w:cs="宋体;SimSun" w:ascii="宋体;SimSun" w:hAnsi="宋体;SimSun"/>
          <w:sz w:val="24"/>
        </w:rPr>
        <w:t>2025</w:t>
      </w:r>
      <w:r>
        <w:rPr>
          <w:rFonts w:ascii="宋体;SimSun" w:hAnsi="宋体;SimSun" w:cs="宋体;SimSun"/>
          <w:sz w:val="24"/>
        </w:rPr>
        <w:t>年</w:t>
      </w:r>
      <w:r>
        <w:rPr>
          <w:rFonts w:cs="宋体;SimSun" w:ascii="宋体;SimSun" w:hAnsi="宋体;SimSun"/>
          <w:sz w:val="24"/>
        </w:rPr>
        <w:t>9</w:t>
      </w:r>
      <w:r>
        <w:rPr>
          <w:rFonts w:ascii="宋体;SimSun" w:hAnsi="宋体;SimSun" w:cs="宋体;SimSun"/>
          <w:sz w:val="24"/>
        </w:rPr>
        <w:t>月</w:t>
      </w:r>
      <w:r>
        <w:rPr>
          <w:rFonts w:cs="宋体;SimSun" w:ascii="宋体;SimSun" w:hAnsi="宋体;SimSun"/>
          <w:sz w:val="24"/>
        </w:rPr>
        <w:t>29</w:t>
      </w:r>
      <w:r>
        <w:rPr>
          <w:rFonts w:ascii="宋体;SimSun" w:hAnsi="宋体;SimSun" w:cs="宋体;SimSun"/>
          <w:sz w:val="24"/>
        </w:rPr>
        <w:t xml:space="preserve">日 </w:t>
      </w:r>
      <w:r>
        <w:rPr>
          <w:rFonts w:ascii="宋体;SimSun" w:hAnsi="宋体;SimSun" w:cs="宋体;SimSun" w:hint="eastAsia"/>
          <w:sz w:val="24"/>
        </w:rPr>
        <w:t>—</w:t>
      </w:r>
      <w:r>
        <w:rPr>
          <w:rFonts w:cs="宋体;SimSun" w:hint="eastAsia" w:ascii="宋体;SimSun" w:hAnsi="宋体;SimSun"/>
          <w:sz w:val="24"/>
        </w:rPr>
        <w:t>2025</w:t>
      </w:r>
      <w:r>
        <w:rPr>
          <w:rFonts w:ascii="宋体;SimSun" w:hAnsi="宋体;SimSun" w:cs="宋体;SimSun" w:hint="eastAsia"/>
          <w:sz w:val="24"/>
        </w:rPr>
        <w:t>年</w:t>
      </w:r>
      <w:r>
        <w:rPr>
          <w:rFonts w:cs="宋体;SimSun" w:hint="eastAsia" w:ascii="宋体;SimSun" w:hAnsi="宋体;SimSun"/>
          <w:sz w:val="24"/>
        </w:rPr>
        <w:t>10</w:t>
      </w:r>
      <w:r>
        <w:rPr>
          <w:rFonts w:ascii="宋体;SimSun" w:hAnsi="宋体;SimSun" w:cs="宋体;SimSun" w:hint="eastAsia"/>
          <w:sz w:val="24"/>
        </w:rPr>
        <w:t>月</w:t>
      </w:r>
      <w:r>
        <w:rPr>
          <w:rFonts w:cs="宋体;SimSun" w:hint="eastAsia" w:ascii="宋体;SimSun" w:hAnsi="宋体;SimSun"/>
          <w:sz w:val="24"/>
        </w:rPr>
        <w:t>20</w:t>
      </w:r>
      <w:r>
        <w:rPr>
          <w:rFonts w:ascii="宋体;SimSun" w:hAnsi="宋体;SimSun" w:cs="宋体;SimSun" w:hint="eastAsia"/>
          <w:sz w:val="24"/>
        </w:rPr>
        <w:t>日</w:t>
      </w:r>
    </w:p>
    <w:p>
      <w:pPr>
        <w:pStyle w:val="Normal"/>
        <w:spacing w:lineRule="exact" w:line="560"/>
        <w:ind w:start="480" w:end="0"/>
        <w:jc w:val="center"/>
        <w:rPr>
          <w:rFonts w:ascii="宋体;SimSun" w:hAnsi="宋体;SimSun" w:cs="宋体;SimSun" w:hint="eastAsia"/>
          <w:b/>
          <w:bCs/>
          <w:sz w:val="36"/>
          <w:szCs w:val="24"/>
        </w:rPr>
      </w:pPr>
      <w:r>
        <w:rPr>
          <w:rFonts w:cs="宋体;SimSun" w:hint="eastAsia" w:ascii="宋体;SimSun" w:hAnsi="宋体;SimSun"/>
          <w:b/>
          <w:bCs/>
          <w:sz w:val="36"/>
          <w:szCs w:val="24"/>
        </w:rPr>
      </w:r>
    </w:p>
    <w:p>
      <w:pPr>
        <w:pStyle w:val="Normal"/>
        <w:spacing w:lineRule="exact" w:line="560"/>
        <w:ind w:start="480" w:end="0"/>
        <w:jc w:val="center"/>
        <w:rPr>
          <w:b/>
          <w:bCs/>
          <w:sz w:val="36"/>
        </w:rPr>
      </w:pPr>
      <w:r>
        <w:rPr>
          <w:b/>
          <w:bCs/>
          <w:sz w:val="36"/>
        </w:rPr>
      </w:r>
    </w:p>
    <w:p>
      <w:pPr>
        <w:pStyle w:val="Normal"/>
        <w:spacing w:lineRule="exact" w:line="560"/>
        <w:ind w:start="480" w:end="0"/>
        <w:jc w:val="center"/>
        <w:rPr>
          <w:b/>
          <w:bCs/>
          <w:sz w:val="36"/>
        </w:rPr>
      </w:pPr>
      <w:r>
        <w:rPr>
          <w:b/>
          <w:bCs/>
          <w:sz w:val="36"/>
        </w:rPr>
      </w:r>
    </w:p>
    <w:p>
      <w:pPr>
        <w:pStyle w:val="Normal"/>
        <w:spacing w:lineRule="exact" w:line="560"/>
        <w:ind w:start="480" w:end="0"/>
        <w:jc w:val="center"/>
        <w:rPr>
          <w:b/>
          <w:bCs/>
          <w:sz w:val="36"/>
        </w:rPr>
      </w:pPr>
      <w:r>
        <w:rPr>
          <w:b/>
          <w:bCs/>
          <w:sz w:val="36"/>
        </w:rPr>
      </w:r>
    </w:p>
    <w:p>
      <w:pPr>
        <w:pStyle w:val="Normal"/>
        <w:spacing w:lineRule="exact" w:line="560"/>
        <w:ind w:start="480" w:end="0"/>
        <w:jc w:val="center"/>
        <w:rPr>
          <w:rFonts w:hint="eastAsia"/>
          <w:b/>
          <w:bCs/>
          <w:sz w:val="36"/>
        </w:rPr>
      </w:pPr>
      <w:r>
        <w:rPr>
          <w:rFonts w:hint="eastAsia"/>
          <w:b/>
          <w:bCs/>
          <w:sz w:val="36"/>
        </w:rPr>
      </w:r>
    </w:p>
    <w:p>
      <w:pPr>
        <w:pStyle w:val="Normal"/>
        <w:spacing w:lineRule="exact" w:line="560"/>
        <w:ind w:start="480" w:end="0"/>
        <w:jc w:val="center"/>
        <w:rPr>
          <w:b/>
          <w:bCs/>
          <w:sz w:val="36"/>
        </w:rPr>
      </w:pPr>
      <w:r>
        <w:rPr>
          <w:rFonts w:hint="eastAsia"/>
          <w:b/>
          <w:bCs/>
          <w:sz w:val="36"/>
        </w:rPr>
        <w:t>附</w:t>
      </w:r>
      <w:r>
        <w:rPr>
          <w:b/>
          <w:bCs/>
          <w:sz w:val="36"/>
        </w:rPr>
        <w:t xml:space="preserve">       </w:t>
      </w:r>
      <w:r>
        <w:rPr>
          <w:rFonts w:hint="eastAsia"/>
          <w:b/>
          <w:bCs/>
          <w:sz w:val="36"/>
        </w:rPr>
        <w:t>件</w:t>
      </w:r>
    </w:p>
    <w:p>
      <w:pPr>
        <w:pStyle w:val="Normal"/>
        <w:spacing w:lineRule="exact" w:line="560"/>
        <w:ind w:start="480" w:end="0"/>
        <w:jc w:val="center"/>
        <w:rPr>
          <w:rFonts w:hint="eastAsia"/>
          <w:b/>
          <w:bCs/>
          <w:sz w:val="36"/>
        </w:rPr>
      </w:pPr>
      <w:r>
        <w:rPr>
          <w:rFonts w:hint="eastAsia"/>
          <w:b/>
          <w:bCs/>
          <w:sz w:val="36"/>
        </w:rPr>
      </w:r>
    </w:p>
    <w:p>
      <w:pPr>
        <w:pStyle w:val="Normal"/>
        <w:spacing w:lineRule="exact" w:line="500" w:before="50" w:after="50"/>
        <w:ind w:firstLineChars="700" w:startChars="0" w:start="0" w:endChars="0" w:end="0"/>
        <w:rPr>
          <w:rFonts w:ascii="宋体;SimSun" w:hAnsi="宋体;SimSun" w:cs="宋体;SimSun" w:hint="eastAsia"/>
          <w:sz w:val="24"/>
          <w:szCs w:val="24"/>
        </w:rPr>
      </w:pPr>
      <w:r>
        <w:rPr>
          <w:rFonts w:cs="宋体;SimSun" w:hint="eastAsia" w:ascii="宋体;SimSun" w:hAnsi="宋体;SimSun"/>
          <w:sz w:val="24"/>
          <w:szCs w:val="24"/>
        </w:rPr>
        <w:t>1</w:t>
      </w:r>
      <w:r>
        <w:rPr>
          <w:rFonts w:ascii="宋体;SimSun" w:hAnsi="宋体;SimSun" w:cs="宋体;SimSun" w:hint="eastAsia"/>
          <w:sz w:val="24"/>
          <w:szCs w:val="24"/>
        </w:rPr>
        <w:t>、</w:t>
      </w:r>
      <w:r>
        <w:rPr>
          <w:rFonts w:ascii="宋体;SimSun" w:hAnsi="宋体;SimSun" w:cs="宋体;SimSun"/>
          <w:sz w:val="24"/>
          <w:szCs w:val="24"/>
        </w:rPr>
        <w:t>估价对象位置示意图</w:t>
      </w:r>
    </w:p>
    <w:p>
      <w:pPr>
        <w:pStyle w:val="Normal"/>
        <w:spacing w:lineRule="exact" w:line="500" w:before="50" w:after="50"/>
        <w:ind w:firstLineChars="700" w:startChars="0" w:start="0" w:endChars="0" w:end="0"/>
        <w:rPr>
          <w:rFonts w:ascii="宋体;SimSun" w:hAnsi="宋体;SimSun" w:cs="宋体;SimSun" w:hint="eastAsia"/>
          <w:sz w:val="24"/>
          <w:szCs w:val="24"/>
        </w:rPr>
      </w:pPr>
      <w:r>
        <w:rPr>
          <w:rFonts w:cs="宋体;SimSun" w:hint="eastAsia" w:ascii="宋体;SimSun" w:hAnsi="宋体;SimSun"/>
          <w:sz w:val="24"/>
          <w:szCs w:val="24"/>
        </w:rPr>
        <w:t>2</w:t>
      </w:r>
      <w:r>
        <w:rPr>
          <w:rFonts w:ascii="宋体;SimSun" w:hAnsi="宋体;SimSun" w:cs="宋体;SimSun" w:hint="eastAsia"/>
          <w:sz w:val="24"/>
          <w:szCs w:val="24"/>
        </w:rPr>
        <w:t>、估价对象现状范围示意图</w:t>
      </w:r>
    </w:p>
    <w:p>
      <w:pPr>
        <w:pStyle w:val="Normal"/>
        <w:spacing w:lineRule="exact" w:line="500" w:before="50" w:after="50"/>
        <w:ind w:firstLineChars="700" w:startChars="0" w:start="0" w:endChars="0" w:end="0"/>
        <w:rPr>
          <w:rFonts w:ascii="宋体;SimSun" w:hAnsi="宋体;SimSun" w:cs="宋体;SimSun" w:hint="eastAsia"/>
          <w:sz w:val="24"/>
          <w:szCs w:val="24"/>
        </w:rPr>
      </w:pPr>
      <w:r>
        <w:rPr>
          <w:rFonts w:cs="宋体;SimSun" w:hint="eastAsia" w:ascii="宋体;SimSun" w:hAnsi="宋体;SimSun"/>
          <w:sz w:val="24"/>
          <w:szCs w:val="24"/>
        </w:rPr>
        <w:t>3</w:t>
      </w:r>
      <w:r>
        <w:rPr>
          <w:rFonts w:ascii="宋体;SimSun" w:hAnsi="宋体;SimSun" w:cs="宋体;SimSun"/>
          <w:sz w:val="24"/>
          <w:szCs w:val="24"/>
        </w:rPr>
        <w:t>、</w:t>
      </w:r>
      <w:r>
        <w:rPr>
          <w:rFonts w:ascii="宋体;SimSun" w:hAnsi="宋体;SimSun" w:cs="宋体;SimSun" w:hint="eastAsia"/>
          <w:sz w:val="24"/>
          <w:szCs w:val="24"/>
        </w:rPr>
        <w:t>估价</w:t>
      </w:r>
      <w:r>
        <w:rPr>
          <w:rFonts w:ascii="宋体;SimSun" w:hAnsi="宋体;SimSun" w:cs="宋体;SimSun"/>
          <w:sz w:val="24"/>
          <w:szCs w:val="24"/>
        </w:rPr>
        <w:t>对象内外部状况照片</w:t>
      </w:r>
    </w:p>
    <w:p>
      <w:pPr>
        <w:pStyle w:val="Normal"/>
        <w:spacing w:lineRule="exact" w:line="500" w:before="50" w:after="50"/>
        <w:ind w:firstLineChars="700" w:startChars="0" w:start="0" w:endChars="0" w:end="0"/>
        <w:rPr>
          <w:rFonts w:ascii="宋体;SimSun" w:hAnsi="宋体;SimSun" w:cs="宋体;SimSun" w:hint="eastAsia"/>
          <w:sz w:val="24"/>
          <w:szCs w:val="24"/>
        </w:rPr>
      </w:pPr>
      <w:r>
        <w:rPr>
          <w:rFonts w:cs="宋体;SimSun" w:hint="eastAsia" w:ascii="宋体;SimSun" w:hAnsi="宋体;SimSun"/>
          <w:sz w:val="24"/>
          <w:szCs w:val="24"/>
        </w:rPr>
        <w:t>4</w:t>
      </w:r>
      <w:r>
        <w:rPr>
          <w:rFonts w:ascii="宋体;SimSun" w:hAnsi="宋体;SimSun" w:cs="宋体;SimSun" w:hint="eastAsia"/>
          <w:sz w:val="24"/>
          <w:szCs w:val="24"/>
        </w:rPr>
        <w:t>、《房屋所有权证》复印件</w:t>
      </w:r>
    </w:p>
    <w:p>
      <w:pPr>
        <w:pStyle w:val="Normal"/>
        <w:spacing w:lineRule="exact" w:line="500" w:before="50" w:after="50"/>
        <w:ind w:firstLineChars="700" w:startChars="0" w:start="0" w:endChars="0" w:end="0"/>
        <w:rPr/>
      </w:pPr>
      <w:r>
        <w:rPr>
          <w:rFonts w:cs="宋体;SimSun" w:hint="eastAsia" w:ascii="宋体;SimSun" w:hAnsi="宋体;SimSun"/>
          <w:sz w:val="24"/>
          <w:szCs w:val="24"/>
        </w:rPr>
        <w:t>5</w:t>
      </w:r>
      <w:r>
        <w:rPr>
          <w:rFonts w:ascii="宋体;SimSun" w:hAnsi="宋体;SimSun" w:cs="宋体;SimSun" w:hint="eastAsia"/>
          <w:sz w:val="24"/>
          <w:szCs w:val="24"/>
        </w:rPr>
        <w:t>、《国有土地使用证》复印件</w:t>
      </w:r>
    </w:p>
    <w:p>
      <w:pPr>
        <w:pStyle w:val="Normal"/>
        <w:spacing w:lineRule="exact" w:line="500" w:before="50" w:after="50"/>
        <w:ind w:firstLineChars="700" w:startChars="0" w:start="0" w:endChars="0" w:end="0"/>
        <w:rPr>
          <w:rFonts w:ascii="宋体;SimSun" w:hAnsi="宋体;SimSun" w:cs="宋体;SimSun" w:hint="eastAsia"/>
          <w:sz w:val="24"/>
          <w:szCs w:val="24"/>
        </w:rPr>
      </w:pPr>
      <w:r>
        <w:rPr>
          <w:rFonts w:cs="宋体;SimSun" w:hint="eastAsia" w:ascii="宋体;SimSun" w:hAnsi="宋体;SimSun"/>
          <w:sz w:val="24"/>
          <w:szCs w:val="24"/>
        </w:rPr>
        <w:t>6</w:t>
      </w:r>
      <w:r>
        <w:rPr>
          <w:rFonts w:ascii="宋体;SimSun" w:hAnsi="宋体;SimSun" w:cs="宋体;SimSun"/>
          <w:sz w:val="24"/>
          <w:szCs w:val="24"/>
        </w:rPr>
        <w:t>、估价机构工商营业执照复印件</w:t>
      </w:r>
    </w:p>
    <w:p>
      <w:pPr>
        <w:pStyle w:val="Normal"/>
        <w:spacing w:lineRule="exact" w:line="500" w:before="50" w:after="50"/>
        <w:ind w:firstLineChars="700" w:startChars="0" w:start="0" w:endChars="0" w:end="0"/>
        <w:rPr>
          <w:rFonts w:ascii="宋体;SimSun" w:hAnsi="宋体;SimSun" w:cs="宋体;SimSun" w:hint="eastAsia"/>
          <w:sz w:val="24"/>
          <w:szCs w:val="24"/>
        </w:rPr>
      </w:pPr>
      <w:r>
        <w:rPr>
          <w:rFonts w:cs="宋体;SimSun" w:hint="eastAsia" w:ascii="宋体;SimSun" w:hAnsi="宋体;SimSun"/>
          <w:sz w:val="24"/>
          <w:szCs w:val="24"/>
        </w:rPr>
        <w:t>7</w:t>
      </w:r>
      <w:r>
        <w:rPr>
          <w:rFonts w:ascii="宋体;SimSun" w:hAnsi="宋体;SimSun" w:cs="宋体;SimSun" w:hint="eastAsia"/>
          <w:sz w:val="24"/>
          <w:szCs w:val="24"/>
        </w:rPr>
        <w:t>、</w:t>
      </w:r>
      <w:r>
        <w:rPr>
          <w:rFonts w:ascii="宋体;SimSun" w:hAnsi="宋体;SimSun" w:cs="宋体;SimSun"/>
          <w:sz w:val="24"/>
          <w:szCs w:val="24"/>
        </w:rPr>
        <w:t>估价机构资质证书复印</w:t>
      </w:r>
      <w:r>
        <w:rPr>
          <w:rFonts w:ascii="宋体;SimSun" w:hAnsi="宋体;SimSun" w:cs="宋体;SimSun" w:hint="eastAsia"/>
          <w:sz w:val="24"/>
          <w:szCs w:val="24"/>
        </w:rPr>
        <w:t>件</w:t>
      </w:r>
    </w:p>
    <w:p>
      <w:pPr>
        <w:pStyle w:val="Normal"/>
        <w:spacing w:lineRule="exact" w:line="500" w:before="50" w:after="50"/>
        <w:ind w:firstLineChars="700" w:startChars="0" w:start="0" w:endChars="0" w:end="0"/>
        <w:rPr>
          <w:rFonts w:ascii="宋体;SimSun" w:hAnsi="宋体;SimSun" w:cs="宋体;SimSun" w:hint="eastAsia"/>
          <w:sz w:val="24"/>
          <w:szCs w:val="24"/>
        </w:rPr>
      </w:pPr>
      <w:r>
        <w:rPr>
          <w:rFonts w:cs="宋体;SimSun" w:hint="eastAsia" w:ascii="宋体;SimSun" w:hAnsi="宋体;SimSun"/>
          <w:sz w:val="24"/>
          <w:szCs w:val="24"/>
        </w:rPr>
        <w:t>8</w:t>
      </w:r>
      <w:r>
        <w:rPr>
          <w:rFonts w:ascii="宋体;SimSun" w:hAnsi="宋体;SimSun" w:cs="宋体;SimSun" w:hint="eastAsia"/>
          <w:sz w:val="24"/>
          <w:szCs w:val="24"/>
        </w:rPr>
        <w:t>、</w:t>
      </w:r>
      <w:r>
        <w:rPr>
          <w:rFonts w:ascii="宋体;SimSun" w:hAnsi="宋体;SimSun" w:cs="宋体;SimSun"/>
          <w:sz w:val="24"/>
          <w:szCs w:val="24"/>
        </w:rPr>
        <w:t>房地产估价师注册证书复印</w:t>
      </w:r>
      <w:r>
        <w:rPr>
          <w:rFonts w:ascii="宋体;SimSun" w:hAnsi="宋体;SimSun" w:cs="宋体;SimSun" w:hint="eastAsia"/>
          <w:sz w:val="24"/>
          <w:szCs w:val="24"/>
        </w:rPr>
        <w:t>件</w:t>
      </w:r>
    </w:p>
    <w:p>
      <w:pPr>
        <w:pStyle w:val="Normal"/>
        <w:spacing w:lineRule="exact" w:line="500" w:before="50" w:after="50"/>
        <w:ind w:firstLineChars="700" w:startChars="0" w:start="0" w:endChars="0" w:end="0"/>
        <w:rPr>
          <w:rFonts w:ascii="宋体;SimSun" w:hAnsi="宋体;SimSun" w:cs="宋体;SimSun" w:hint="eastAsia"/>
          <w:sz w:val="24"/>
          <w:szCs w:val="24"/>
        </w:rPr>
      </w:pPr>
      <w:r>
        <w:rPr>
          <w:rFonts w:cs="宋体;SimSun" w:hint="eastAsia" w:ascii="宋体;SimSun" w:hAnsi="宋体;SimSun"/>
          <w:sz w:val="24"/>
          <w:szCs w:val="24"/>
        </w:rPr>
        <w:t>9</w:t>
      </w:r>
      <w:r>
        <w:rPr>
          <w:rFonts w:ascii="宋体;SimSun" w:hAnsi="宋体;SimSun" w:cs="宋体;SimSun" w:hint="eastAsia"/>
          <w:sz w:val="24"/>
          <w:szCs w:val="24"/>
        </w:rPr>
        <w:t>、重要专业帮助书面意见复印件（无）</w:t>
      </w:r>
    </w:p>
    <w:p>
      <w:pPr>
        <w:pStyle w:val="Normal"/>
        <w:spacing w:lineRule="exact" w:line="500" w:before="50" w:after="50"/>
        <w:ind w:firstLineChars="700" w:startChars="0" w:start="0" w:endChars="0" w:end="0"/>
        <w:rPr>
          <w:rFonts w:ascii="宋体;SimSun" w:hAnsi="宋体;SimSun" w:cs="宋体;SimSun" w:hint="eastAsia"/>
          <w:sz w:val="24"/>
          <w:szCs w:val="24"/>
        </w:rPr>
      </w:pPr>
      <w:r>
        <w:rPr>
          <w:rFonts w:cs="宋体;SimSun" w:hint="eastAsia" w:ascii="宋体;SimSun" w:hAnsi="宋体;SimSun"/>
          <w:sz w:val="24"/>
          <w:szCs w:val="24"/>
        </w:rPr>
      </w:r>
    </w:p>
    <w:p>
      <w:pPr>
        <w:pStyle w:val="Normal"/>
        <w:spacing w:lineRule="exact" w:line="500" w:before="50" w:after="50"/>
        <w:ind w:firstLineChars="700" w:startChars="0" w:start="0" w:endChars="0" w:end="0"/>
        <w:rPr>
          <w:rFonts w:ascii="宋体;SimSun" w:hAnsi="宋体;SimSun" w:cs="宋体;SimSun" w:hint="eastAsia"/>
          <w:sz w:val="24"/>
          <w:szCs w:val="24"/>
        </w:rPr>
      </w:pPr>
      <w:r>
        <w:rPr>
          <w:rFonts w:cs="宋体;SimSun" w:hint="eastAsia" w:ascii="宋体;SimSun" w:hAnsi="宋体;SimSun"/>
          <w:sz w:val="24"/>
          <w:szCs w:val="24"/>
        </w:rPr>
      </w:r>
    </w:p>
    <w:p>
      <w:pPr>
        <w:pStyle w:val="Normal"/>
        <w:spacing w:lineRule="exact" w:line="500"/>
        <w:ind w:firstLineChars="400" w:startChars="0" w:start="0" w:endChars="0" w:end="0"/>
        <w:rPr>
          <w:rFonts w:ascii="宋体;SimSun" w:hAnsi="宋体;SimSun" w:cs="宋体;SimSun" w:hint="eastAsia"/>
          <w:sz w:val="24"/>
          <w:szCs w:val="24"/>
        </w:rPr>
      </w:pPr>
      <w:r>
        <w:rPr>
          <w:rFonts w:cs="宋体;SimSun" w:hint="eastAsia" w:ascii="宋体;SimSun" w:hAnsi="宋体;SimSun"/>
          <w:sz w:val="24"/>
          <w:szCs w:val="24"/>
        </w:rPr>
      </w:r>
    </w:p>
    <w:p>
      <w:pPr>
        <w:pStyle w:val="Normal"/>
        <w:spacing w:lineRule="exact" w:line="500"/>
        <w:ind w:firstLineChars="400" w:startChars="0" w:start="0" w:endChars="0" w:end="0"/>
        <w:rPr>
          <w:rFonts w:cs="宋体;SimSun" w:hint="eastAsia"/>
          <w:sz w:val="24"/>
        </w:rPr>
      </w:pPr>
      <w:r>
        <w:rPr>
          <w:rFonts w:cs="宋体;SimSun" w:hint="eastAsia"/>
          <w:sz w:val="24"/>
        </w:rPr>
      </w:r>
    </w:p>
    <w:p>
      <w:pPr>
        <w:pStyle w:val="Normal"/>
        <w:spacing w:lineRule="exact" w:line="500"/>
        <w:ind w:firstLineChars="400" w:startChars="0" w:start="0" w:endChars="0" w:end="0"/>
        <w:rPr>
          <w:rFonts w:cs="宋体;SimSun" w:hint="eastAsia"/>
          <w:sz w:val="24"/>
        </w:rPr>
      </w:pPr>
      <w:r>
        <w:rPr>
          <w:rFonts w:cs="宋体;SimSun" w:hint="eastAsia"/>
          <w:sz w:val="24"/>
        </w:rPr>
      </w:r>
    </w:p>
    <w:p>
      <w:pPr>
        <w:pStyle w:val="Normal"/>
        <w:spacing w:lineRule="exact" w:line="500"/>
        <w:ind w:firstLineChars="400" w:startChars="0" w:start="0" w:endChars="0" w:end="0"/>
        <w:rPr>
          <w:rFonts w:cs="宋体;SimSun" w:hint="eastAsia"/>
          <w:sz w:val="24"/>
        </w:rPr>
      </w:pPr>
      <w:r>
        <w:rPr>
          <w:rFonts w:cs="宋体;SimSun" w:hint="eastAsia"/>
          <w:sz w:val="24"/>
        </w:rPr>
      </w:r>
    </w:p>
    <w:p>
      <w:pPr>
        <w:pStyle w:val="Normal"/>
        <w:spacing w:lineRule="exact" w:line="500"/>
        <w:ind w:firstLineChars="400" w:startChars="0" w:start="0" w:endChars="0" w:end="0"/>
        <w:rPr>
          <w:rFonts w:cs="宋体;SimSun" w:hint="eastAsia"/>
          <w:sz w:val="24"/>
        </w:rPr>
      </w:pPr>
      <w:r>
        <w:rPr>
          <w:rFonts w:cs="宋体;SimSun" w:hint="eastAsia"/>
          <w:sz w:val="24"/>
        </w:rPr>
      </w:r>
    </w:p>
    <w:p>
      <w:pPr>
        <w:pStyle w:val="Normal"/>
        <w:spacing w:lineRule="exact" w:line="500"/>
        <w:ind w:firstLineChars="400" w:startChars="0" w:start="0" w:endChars="0" w:end="0"/>
        <w:rPr>
          <w:rFonts w:cs="宋体;SimSun" w:hint="eastAsia"/>
          <w:sz w:val="24"/>
        </w:rPr>
      </w:pPr>
      <w:r>
        <w:rPr>
          <w:rFonts w:cs="宋体;SimSun" w:hint="eastAsia"/>
          <w:sz w:val="24"/>
        </w:rPr>
      </w:r>
    </w:p>
    <w:p>
      <w:pPr>
        <w:pStyle w:val="Normal"/>
        <w:spacing w:lineRule="exact" w:line="500"/>
        <w:ind w:firstLineChars="400" w:startChars="0" w:start="0" w:endChars="0" w:end="0"/>
        <w:rPr>
          <w:rFonts w:cs="宋体;SimSun" w:hint="eastAsia"/>
          <w:sz w:val="24"/>
        </w:rPr>
      </w:pPr>
      <w:r>
        <w:rPr>
          <w:rFonts w:cs="宋体;SimSun" w:hint="eastAsia"/>
          <w:sz w:val="24"/>
        </w:rPr>
      </w:r>
    </w:p>
    <w:p>
      <w:pPr>
        <w:pStyle w:val="Normal"/>
        <w:spacing w:lineRule="exact" w:line="500"/>
        <w:ind w:firstLineChars="400" w:startChars="0" w:start="0" w:endChars="0" w:end="0"/>
        <w:rPr>
          <w:rFonts w:cs="宋体;SimSun" w:hint="eastAsia"/>
          <w:sz w:val="24"/>
        </w:rPr>
      </w:pPr>
      <w:r>
        <w:rPr>
          <w:rFonts w:cs="宋体;SimSun" w:hint="eastAsia"/>
          <w:sz w:val="24"/>
        </w:rPr>
      </w:r>
    </w:p>
    <w:p>
      <w:pPr>
        <w:pStyle w:val="Normal"/>
        <w:spacing w:lineRule="exact" w:line="500"/>
        <w:ind w:firstLineChars="400" w:startChars="0" w:start="0" w:endChars="0" w:end="0"/>
        <w:rPr>
          <w:rFonts w:ascii="宋体;SimSun" w:hAnsi="宋体;SimSun" w:cs="宋体;SimSun" w:hint="eastAsia"/>
          <w:sz w:val="24"/>
          <w:szCs w:val="24"/>
        </w:rPr>
      </w:pPr>
      <w:r>
        <w:rPr>
          <w:rFonts w:cs="宋体;SimSun" w:hint="eastAsia" w:ascii="宋体;SimSun" w:hAnsi="宋体;SimSun"/>
          <w:sz w:val="24"/>
          <w:szCs w:val="24"/>
        </w:rPr>
      </w:r>
    </w:p>
    <w:p>
      <w:pPr>
        <w:pStyle w:val="Normal"/>
        <w:spacing w:lineRule="exact" w:line="560"/>
        <w:rPr>
          <w:rFonts w:ascii="宋体;SimSun" w:hAnsi="宋体;SimSun" w:cs="宋体;SimSun" w:hint="eastAsia"/>
          <w:sz w:val="24"/>
          <w:szCs w:val="24"/>
        </w:rPr>
      </w:pPr>
      <w:r>
        <w:rPr>
          <w:rFonts w:cs="宋体;SimSun" w:hint="eastAsia" w:ascii="宋体;SimSun" w:hAnsi="宋体;SimSun"/>
          <w:sz w:val="24"/>
          <w:szCs w:val="24"/>
        </w:rPr>
      </w:r>
    </w:p>
    <w:p>
      <w:pPr>
        <w:pStyle w:val="Normal"/>
        <w:spacing w:lineRule="exact" w:line="580"/>
        <w:jc w:val="center"/>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80"/>
        <w:jc w:val="center"/>
        <w:rPr>
          <w:rFonts w:ascii="黑体;SimHei" w:hAnsi="黑体;SimHei" w:eastAsia="黑体;SimHei" w:cs="宋体;SimSun" w:hint="eastAsia"/>
          <w:b/>
          <w:sz w:val="36"/>
          <w:szCs w:val="36"/>
        </w:rPr>
      </w:pPr>
      <w:r>
        <w:rPr>
          <w:rFonts w:ascii="黑体;SimHei" w:hAnsi="黑体;SimHei" w:cs="宋体;SimSun" w:hint="eastAsia" w:eastAsia="黑体;SimHei"/>
          <w:b/>
          <w:sz w:val="36"/>
          <w:szCs w:val="36"/>
        </w:rPr>
        <w:t>估价对象位置示意图</w:t>
      </w:r>
    </w:p>
    <w:p>
      <w:pPr>
        <w:pStyle w:val="Normal"/>
        <w:spacing w:lineRule="exact" w:line="580"/>
        <w:jc w:val="center"/>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40"/>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40"/>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40"/>
        <w:rPr>
          <w:rFonts w:ascii="黑体;SimHei" w:hAnsi="黑体;SimHei" w:eastAsia="黑体;SimHei" w:cs="宋体;SimSun" w:hint="eastAsia"/>
          <w:b/>
          <w:sz w:val="36"/>
          <w:szCs w:val="36"/>
          <w:lang w:val="zh-CN" w:eastAsia="zh-CN"/>
        </w:rPr>
      </w:pPr>
      <w:r>
        <w:rPr>
          <w:rFonts w:eastAsia="黑体;SimHei" w:cs="宋体;SimSun" w:hint="eastAsia" w:ascii="黑体;SimHei" w:hAnsi="黑体;SimHei"/>
          <w:b/>
          <w:sz w:val="36"/>
          <w:szCs w:val="36"/>
          <w:lang w:val="zh-CN" w:eastAsia="zh-CN"/>
        </w:rPr>
        <mc:AlternateContent>
          <mc:Choice Requires="wps">
            <w:drawing>
              <wp:anchor behindDoc="0" distT="0" distB="0" distL="114935" distR="114935" simplePos="0" locked="0" layoutInCell="1" allowOverlap="1" relativeHeight="126">
                <wp:simplePos x="0" y="0"/>
                <wp:positionH relativeFrom="column">
                  <wp:posOffset>2724150</wp:posOffset>
                </wp:positionH>
                <wp:positionV relativeFrom="paragraph">
                  <wp:posOffset>274320</wp:posOffset>
                </wp:positionV>
                <wp:extent cx="866775" cy="298450"/>
                <wp:effectExtent l="8890" t="8255" r="8255" b="165100"/>
                <wp:wrapNone/>
                <wp:docPr id="1" name="自选图形 80"/>
                <a:graphic xmlns:a="http://schemas.openxmlformats.org/drawingml/2006/main">
                  <a:graphicData uri="http://schemas.microsoft.com/office/word/2010/wordprocessingShape">
                    <wps:wsp>
                      <wps:cNvSpPr/>
                      <wps:spPr>
                        <a:xfrm>
                          <a:off x="0" y="0"/>
                          <a:ext cx="866880" cy="298440"/>
                        </a:xfrm>
                        <a:prstGeom prst="wedgeRoundRectCallout">
                          <a:avLst>
                            <a:gd name="adj1" fmla="val -29268"/>
                            <a:gd name="adj2" fmla="val 100212"/>
                            <a:gd name="adj3" fmla="val 16667"/>
                          </a:avLst>
                        </a:prstGeom>
                        <a:gradFill rotWithShape="0">
                          <a:gsLst>
                            <a:gs pos="0">
                              <a:srgbClr val="ffffff"/>
                            </a:gs>
                            <a:gs pos="100000">
                              <a:srgbClr val="ffffff"/>
                            </a:gs>
                          </a:gsLst>
                          <a:lin ang="0"/>
                        </a:gradFill>
                        <a:ln w="15840">
                          <a:solidFill>
                            <a:srgbClr val="000000"/>
                          </a:solidFill>
                          <a:miter/>
                        </a:ln>
                      </wps:spPr>
                      <wps:style>
                        <a:lnRef idx="0"/>
                        <a:fillRef idx="0"/>
                        <a:effectRef idx="0"/>
                        <a:fontRef idx="minor"/>
                      </wps:style>
                      <wps:txbx>
                        <w:txbxContent>
                          <w:p>
                            <w:pPr>
                              <w:overflowPunct w:val="false"/>
                              <w:bidi w:val="0"/>
                              <w:spacing w:lineRule="atLeast" w:line="240"/>
                              <w:jc w:val="both"/>
                              <w:rPr/>
                            </w:pPr>
                            <w:r>
                              <w:rPr>
                                <w:kern w:val="2"/>
                                <w:sz w:val="24"/>
                                <w:szCs w:val="24"/>
                                <w:b/>
                                <w:rFonts w:ascii="Times New Roman" w:hAnsi="Times New Roman" w:eastAsia="宋体;SimSun" w:cs="Times New Roman" w:hint="eastAsia"/>
                                <w:color w:val="auto"/>
                                <w:lang w:val="en-US" w:eastAsia="zh-CN" w:bidi="ar-SA"/>
                              </w:rPr>
                              <w:t>估价对象</w:t>
                            </w:r>
                          </w:p>
                        </w:txbxContent>
                      </wps:txbx>
                      <wps:bodyPr anchor="t">
                        <a:noAutofit/>
                      </wps:bodyPr>
                    </wps:wsp>
                  </a:graphicData>
                </a:graphic>
              </wp:anchor>
            </w:drawing>
          </mc:Choice>
          <mc:Fallback>
            <w:pict>
              <v:shapetype id="_x0000_t17" coordsize="21600,21600" o:spt="17" adj="3600,13500,-4500" path="m0@31qy@37@38l@9,l@18@26l@10,l@32,qx@39@37l21600@13l@20@28l21600@14l21600@33qy@40@41l@10,21600l@22@30l@9,21600l@31,21600qx@38@40l0@14l@16@24l0@13xe">
                <v:stroke joinstyle="miter"/>
                <v:formulas>
                  <v:f eqn="val #2"/>
                  <v:f eqn="val #1"/>
                  <v:f eqn="sum 10800 @0 0"/>
                  <v:f eqn="sum 10800 @1 0"/>
                  <v:f eqn="abs @1"/>
                  <v:f eqn="abs @0"/>
                  <v:f eqn="sum @4 0 @5"/>
                  <v:f eqn="if @0 7 2"/>
                  <v:f eqn="if @0 10 5"/>
                  <v:f eqn="prod 5400 @7 3"/>
                  <v:f eqn="prod 5400 @8 3"/>
                  <v:f eqn="if @1 7 2"/>
                  <v:f eqn="if @1 10 5"/>
                  <v:f eqn="prod 5400 @11 3"/>
                  <v:f eqn="prod 5400 @12 3"/>
                  <v:f eqn="if @0 0 @2"/>
                  <v:f eqn="if @6 0 @15"/>
                  <v:f eqn="if @1 @9 @2"/>
                  <v:f eqn="if @6 @17 @9"/>
                  <v:f eqn="if @0 @2 width"/>
                  <v:f eqn="if @6 width @19"/>
                  <v:f eqn="if @1 @2 @9"/>
                  <v:f eqn="if @6 @21 @9"/>
                  <v:f eqn="if @0 @13 @3"/>
                  <v:f eqn="if @6 @13 @23"/>
                  <v:f eqn="if @1 0 @3"/>
                  <v:f eqn="if @6 @25 0"/>
                  <v:f eqn="if @0 @3 @13"/>
                  <v:f eqn="if @6 @13 @27"/>
                  <v:f eqn="if @1 @3 height"/>
                  <v:f eqn="if @6 @29 height"/>
                  <v:f eqn="val #0"/>
                  <v:f eqn="sum width 0 @31"/>
                  <v:f eqn="sum height 0 @31"/>
                  <v:f eqn="prod @31 2929 10000"/>
                  <v:f eqn="sum width 0 @34"/>
                  <v:f eqn="sum height 0 @34"/>
                  <v:f eqn="sum @31 0 0"/>
                  <v:f eqn="sum 0 @31 @31"/>
                  <v:f eqn="sum @31 @32 0"/>
                  <v:f eqn="sum 0 21600 @31"/>
                  <v:f eqn="sum @31 @33 0"/>
                </v:formulas>
                <v:path gradientshapeok="t" o:connecttype="rect" textboxrect="@34,@34,@35,@36"/>
                <v:handles>
                  <v:h position="@2,@3"/>
                </v:handles>
              </v:shapetype>
              <v:shape id="shape_0" ID="自选图形 80" fillcolor="white" stroked="t" o:allowincell="f" style="position:absolute;margin-left:214.5pt;margin-top:21.6pt;width:68.2pt;height:23.45pt;mso-wrap-style:square;v-text-anchor:top" type="_x0000_t17">
                <v:textbox>
                  <w:txbxContent>
                    <w:p>
                      <w:pPr>
                        <w:overflowPunct w:val="false"/>
                        <w:bidi w:val="0"/>
                        <w:spacing w:lineRule="atLeast" w:line="240"/>
                        <w:jc w:val="both"/>
                        <w:rPr/>
                      </w:pPr>
                      <w:r>
                        <w:rPr>
                          <w:kern w:val="2"/>
                          <w:sz w:val="24"/>
                          <w:szCs w:val="24"/>
                          <w:b/>
                          <w:rFonts w:ascii="Times New Roman" w:hAnsi="Times New Roman" w:eastAsia="宋体;SimSun" w:cs="Times New Roman" w:hint="eastAsia"/>
                          <w:color w:val="auto"/>
                          <w:lang w:val="en-US" w:eastAsia="zh-CN" w:bidi="ar-SA"/>
                        </w:rPr>
                        <w:t>估价对象</w:t>
                      </w:r>
                    </w:p>
                  </w:txbxContent>
                </v:textbox>
                <v:fill o:detectmouseclick="t" color2="white"/>
                <v:stroke color="black" weight="15840" joinstyle="miter" endcap="flat"/>
                <w10:wrap type="none"/>
              </v:shape>
            </w:pict>
          </mc:Fallback>
        </mc:AlternateContent>
      </w:r>
    </w:p>
    <w:p>
      <w:pPr>
        <w:pStyle w:val="Normal"/>
        <w:spacing w:lineRule="exact" w:line="540"/>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40"/>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40"/>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40"/>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40"/>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40"/>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40"/>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40"/>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40"/>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40"/>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40"/>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40"/>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40"/>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40"/>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40"/>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40"/>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40"/>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80"/>
        <w:jc w:val="center"/>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80"/>
        <w:jc w:val="center"/>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80"/>
        <w:jc w:val="center"/>
        <w:rPr/>
      </w:pPr>
      <w:r>
        <w:rPr>
          <w:rFonts w:ascii="黑体;SimHei" w:hAnsi="黑体;SimHei" w:cs="宋体;SimSun" w:hint="eastAsia" w:eastAsia="黑体;SimHei"/>
          <w:b/>
          <w:sz w:val="36"/>
          <w:szCs w:val="36"/>
        </w:rPr>
        <w:t>估价对象现状范围示意图</w:t>
      </w:r>
    </w:p>
    <w:p>
      <w:pPr>
        <w:pStyle w:val="Normal"/>
        <w:spacing w:lineRule="exact" w:line="540"/>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40"/>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40"/>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40"/>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tabs>
          <w:tab w:val="clear" w:pos="425"/>
          <w:tab w:val="left" w:pos="3690" w:leader="none"/>
        </w:tabs>
        <w:jc w:val="center"/>
        <w:rPr>
          <w:rFonts w:ascii="黑体;SimHei" w:hAnsi="黑体;SimHei" w:eastAsia="黑体;SimHei" w:cs="宋体;SimSun" w:hint="eastAsia"/>
          <w:b/>
          <w:bCs/>
          <w:sz w:val="36"/>
          <w:szCs w:val="36"/>
        </w:rPr>
      </w:pPr>
      <w:r>
        <w:rPr>
          <w:rFonts w:eastAsia="黑体;SimHei" w:cs="宋体;SimSun" w:hint="eastAsia" w:ascii="黑体;SimHei" w:hAnsi="黑体;SimHei"/>
          <w:b/>
          <w:bCs/>
          <w:sz w:val="36"/>
          <w:szCs w:val="36"/>
        </w:rPr>
      </w:r>
    </w:p>
    <w:p>
      <w:pPr>
        <w:pStyle w:val="Normal"/>
        <w:tabs>
          <w:tab w:val="clear" w:pos="425"/>
          <w:tab w:val="left" w:pos="3690" w:leader="none"/>
        </w:tabs>
        <w:jc w:val="center"/>
        <w:rPr>
          <w:rFonts w:ascii="黑体;SimHei" w:hAnsi="黑体;SimHei" w:eastAsia="黑体;SimHei" w:cs="宋体;SimSun" w:hint="eastAsia"/>
          <w:b/>
          <w:bCs/>
          <w:sz w:val="36"/>
          <w:szCs w:val="36"/>
        </w:rPr>
      </w:pPr>
      <w:r>
        <w:rPr>
          <w:rFonts w:eastAsia="黑体;SimHei" w:cs="宋体;SimSun" w:hint="eastAsia" w:ascii="黑体;SimHei" w:hAnsi="黑体;SimHei"/>
          <w:b/>
          <w:bCs/>
          <w:sz w:val="36"/>
          <w:szCs w:val="36"/>
        </w:rPr>
      </w:r>
    </w:p>
    <w:p>
      <w:pPr>
        <w:pStyle w:val="Normal"/>
        <w:tabs>
          <w:tab w:val="clear" w:pos="425"/>
          <w:tab w:val="left" w:pos="3690" w:leader="none"/>
        </w:tabs>
        <w:jc w:val="center"/>
        <w:rPr>
          <w:rFonts w:ascii="黑体;SimHei" w:hAnsi="黑体;SimHei" w:eastAsia="黑体;SimHei" w:cs="宋体;SimSun" w:hint="eastAsia"/>
          <w:b/>
          <w:bCs/>
          <w:sz w:val="36"/>
          <w:szCs w:val="36"/>
        </w:rPr>
      </w:pPr>
      <w:r>
        <w:rPr>
          <w:rFonts w:eastAsia="黑体;SimHei" w:cs="宋体;SimSun" w:hint="eastAsia" w:ascii="黑体;SimHei" w:hAnsi="黑体;SimHei"/>
          <w:b/>
          <w:bCs/>
          <w:sz w:val="36"/>
          <w:szCs w:val="36"/>
        </w:rPr>
      </w:r>
    </w:p>
    <w:p>
      <w:pPr>
        <w:pStyle w:val="Normal"/>
        <w:tabs>
          <w:tab w:val="clear" w:pos="425"/>
          <w:tab w:val="left" w:pos="3690" w:leader="none"/>
        </w:tabs>
        <w:jc w:val="center"/>
        <w:rPr>
          <w:rFonts w:ascii="黑体;SimHei" w:hAnsi="黑体;SimHei" w:eastAsia="黑体;SimHei" w:cs="宋体;SimSun" w:hint="eastAsia"/>
          <w:b/>
          <w:bCs/>
          <w:sz w:val="36"/>
          <w:szCs w:val="36"/>
        </w:rPr>
      </w:pPr>
      <w:r>
        <w:rPr>
          <w:rFonts w:eastAsia="黑体;SimHei" w:cs="宋体;SimSun" w:hint="eastAsia" w:ascii="黑体;SimHei" w:hAnsi="黑体;SimHei"/>
          <w:b/>
          <w:bCs/>
          <w:sz w:val="36"/>
          <w:szCs w:val="36"/>
        </w:rPr>
      </w:r>
    </w:p>
    <w:p>
      <w:pPr>
        <w:pStyle w:val="Normal"/>
        <w:tabs>
          <w:tab w:val="clear" w:pos="425"/>
          <w:tab w:val="left" w:pos="3690" w:leader="none"/>
        </w:tabs>
        <w:jc w:val="center"/>
        <w:rPr>
          <w:rFonts w:ascii="黑体;SimHei" w:hAnsi="黑体;SimHei" w:eastAsia="黑体;SimHei" w:cs="宋体;SimSun" w:hint="eastAsia"/>
          <w:b/>
          <w:bCs/>
          <w:sz w:val="36"/>
          <w:szCs w:val="36"/>
        </w:rPr>
      </w:pPr>
      <w:r>
        <w:rPr>
          <w:rFonts w:eastAsia="黑体;SimHei" w:cs="宋体;SimSun" w:hint="eastAsia" w:ascii="黑体;SimHei" w:hAnsi="黑体;SimHei"/>
          <w:b/>
          <w:bCs/>
          <w:sz w:val="36"/>
          <w:szCs w:val="36"/>
        </w:rPr>
      </w:r>
    </w:p>
    <w:p>
      <w:pPr>
        <w:pStyle w:val="Normal"/>
        <w:tabs>
          <w:tab w:val="clear" w:pos="425"/>
          <w:tab w:val="left" w:pos="3690" w:leader="none"/>
        </w:tabs>
        <w:jc w:val="center"/>
        <w:rPr>
          <w:rFonts w:ascii="黑体;SimHei" w:hAnsi="黑体;SimHei" w:eastAsia="黑体;SimHei" w:cs="宋体;SimSun" w:hint="eastAsia"/>
          <w:b/>
          <w:bCs/>
          <w:sz w:val="36"/>
          <w:szCs w:val="36"/>
        </w:rPr>
      </w:pPr>
      <w:r>
        <w:rPr>
          <w:rFonts w:eastAsia="黑体;SimHei" w:cs="宋体;SimSun" w:hint="eastAsia" w:ascii="黑体;SimHei" w:hAnsi="黑体;SimHei"/>
          <w:b/>
          <w:bCs/>
          <w:sz w:val="36"/>
          <w:szCs w:val="36"/>
        </w:rPr>
      </w:r>
    </w:p>
    <w:p>
      <w:pPr>
        <w:pStyle w:val="Normal"/>
        <w:tabs>
          <w:tab w:val="clear" w:pos="425"/>
          <w:tab w:val="left" w:pos="3690" w:leader="none"/>
        </w:tabs>
        <w:jc w:val="center"/>
        <w:rPr>
          <w:rFonts w:ascii="黑体;SimHei" w:hAnsi="黑体;SimHei" w:eastAsia="黑体;SimHei" w:cs="宋体;SimSun" w:hint="eastAsia"/>
          <w:b/>
          <w:bCs/>
          <w:sz w:val="36"/>
          <w:szCs w:val="36"/>
        </w:rPr>
      </w:pPr>
      <w:r>
        <w:rPr>
          <w:rFonts w:eastAsia="黑体;SimHei" w:cs="宋体;SimSun" w:hint="eastAsia" w:ascii="黑体;SimHei" w:hAnsi="黑体;SimHei"/>
          <w:b/>
          <w:bCs/>
          <w:sz w:val="36"/>
          <w:szCs w:val="36"/>
        </w:rPr>
      </w:r>
    </w:p>
    <w:p>
      <w:pPr>
        <w:pStyle w:val="Normal"/>
        <w:tabs>
          <w:tab w:val="clear" w:pos="425"/>
          <w:tab w:val="left" w:pos="3690" w:leader="none"/>
        </w:tabs>
        <w:jc w:val="center"/>
        <w:rPr>
          <w:rFonts w:ascii="黑体;SimHei" w:hAnsi="黑体;SimHei" w:eastAsia="黑体;SimHei" w:cs="宋体;SimSun" w:hint="eastAsia"/>
          <w:b/>
          <w:bCs/>
          <w:sz w:val="36"/>
          <w:szCs w:val="36"/>
        </w:rPr>
      </w:pPr>
      <w:r>
        <w:rPr>
          <w:rFonts w:eastAsia="黑体;SimHei" w:cs="宋体;SimSun" w:hint="eastAsia" w:ascii="黑体;SimHei" w:hAnsi="黑体;SimHei"/>
          <w:b/>
          <w:bCs/>
          <w:sz w:val="36"/>
          <w:szCs w:val="36"/>
        </w:rPr>
      </w:r>
    </w:p>
    <w:p>
      <w:pPr>
        <w:pStyle w:val="Normal"/>
        <w:tabs>
          <w:tab w:val="clear" w:pos="425"/>
          <w:tab w:val="left" w:pos="3690" w:leader="none"/>
        </w:tabs>
        <w:jc w:val="center"/>
        <w:rPr>
          <w:rFonts w:ascii="黑体;SimHei" w:hAnsi="黑体;SimHei" w:eastAsia="黑体;SimHei" w:cs="宋体;SimSun" w:hint="eastAsia"/>
          <w:b/>
          <w:bCs/>
          <w:sz w:val="36"/>
          <w:szCs w:val="36"/>
        </w:rPr>
      </w:pPr>
      <w:r>
        <w:rPr>
          <w:rFonts w:eastAsia="黑体;SimHei" w:cs="宋体;SimSun" w:hint="eastAsia" w:ascii="黑体;SimHei" w:hAnsi="黑体;SimHei"/>
          <w:b/>
          <w:bCs/>
          <w:sz w:val="36"/>
          <w:szCs w:val="36"/>
        </w:rPr>
      </w:r>
    </w:p>
    <w:p>
      <w:pPr>
        <w:pStyle w:val="Normal"/>
        <w:tabs>
          <w:tab w:val="clear" w:pos="425"/>
          <w:tab w:val="left" w:pos="3690" w:leader="none"/>
        </w:tabs>
        <w:jc w:val="center"/>
        <w:rPr>
          <w:rFonts w:ascii="黑体;SimHei" w:hAnsi="黑体;SimHei" w:eastAsia="黑体;SimHei" w:cs="宋体;SimSun" w:hint="eastAsia"/>
          <w:b/>
          <w:bCs/>
          <w:sz w:val="36"/>
          <w:szCs w:val="36"/>
        </w:rPr>
      </w:pPr>
      <w:r>
        <w:rPr>
          <w:rFonts w:eastAsia="黑体;SimHei" w:cs="宋体;SimSun" w:hint="eastAsia" w:ascii="黑体;SimHei" w:hAnsi="黑体;SimHei"/>
          <w:b/>
          <w:bCs/>
          <w:sz w:val="36"/>
          <w:szCs w:val="36"/>
        </w:rPr>
      </w:r>
    </w:p>
    <w:p>
      <w:pPr>
        <w:pStyle w:val="Normal"/>
        <w:tabs>
          <w:tab w:val="clear" w:pos="425"/>
          <w:tab w:val="left" w:pos="3690" w:leader="none"/>
        </w:tabs>
        <w:jc w:val="center"/>
        <w:rPr>
          <w:rFonts w:ascii="黑体;SimHei" w:hAnsi="黑体;SimHei" w:eastAsia="黑体;SimHei" w:cs="宋体;SimSun" w:hint="eastAsia"/>
          <w:b/>
          <w:bCs/>
          <w:sz w:val="36"/>
          <w:szCs w:val="36"/>
        </w:rPr>
      </w:pPr>
      <w:r>
        <w:rPr>
          <w:rFonts w:eastAsia="黑体;SimHei" w:cs="宋体;SimSun" w:hint="eastAsia" w:ascii="黑体;SimHei" w:hAnsi="黑体;SimHei"/>
          <w:b/>
          <w:bCs/>
          <w:sz w:val="36"/>
          <w:szCs w:val="36"/>
        </w:rPr>
      </w:r>
    </w:p>
    <w:p>
      <w:pPr>
        <w:pStyle w:val="Normal"/>
        <w:tabs>
          <w:tab w:val="clear" w:pos="425"/>
          <w:tab w:val="left" w:pos="3690" w:leader="none"/>
        </w:tabs>
        <w:jc w:val="center"/>
        <w:rPr>
          <w:rFonts w:ascii="黑体;SimHei" w:hAnsi="黑体;SimHei" w:eastAsia="黑体;SimHei" w:cs="宋体;SimSun" w:hint="eastAsia"/>
          <w:b/>
          <w:bCs/>
          <w:sz w:val="36"/>
          <w:szCs w:val="36"/>
        </w:rPr>
      </w:pPr>
      <w:r>
        <w:rPr>
          <w:rFonts w:eastAsia="黑体;SimHei" w:cs="宋体;SimSun" w:hint="eastAsia" w:ascii="黑体;SimHei" w:hAnsi="黑体;SimHei"/>
          <w:b/>
          <w:bCs/>
          <w:sz w:val="36"/>
          <w:szCs w:val="36"/>
        </w:rPr>
      </w:r>
    </w:p>
    <w:p>
      <w:pPr>
        <w:pStyle w:val="Normal"/>
        <w:tabs>
          <w:tab w:val="clear" w:pos="425"/>
          <w:tab w:val="left" w:pos="3690" w:leader="none"/>
        </w:tabs>
        <w:jc w:val="center"/>
        <w:rPr>
          <w:rFonts w:ascii="黑体;SimHei" w:hAnsi="黑体;SimHei" w:eastAsia="黑体;SimHei" w:cs="宋体;SimSun" w:hint="eastAsia"/>
          <w:b/>
          <w:bCs/>
          <w:sz w:val="36"/>
          <w:szCs w:val="36"/>
        </w:rPr>
      </w:pPr>
      <w:r>
        <w:rPr>
          <w:rFonts w:eastAsia="黑体;SimHei" w:cs="宋体;SimSun" w:hint="eastAsia" w:ascii="黑体;SimHei" w:hAnsi="黑体;SimHei"/>
          <w:b/>
          <w:bCs/>
          <w:sz w:val="36"/>
          <w:szCs w:val="36"/>
        </w:rPr>
      </w:r>
    </w:p>
    <w:p>
      <w:pPr>
        <w:pStyle w:val="Normal"/>
        <w:tabs>
          <w:tab w:val="clear" w:pos="425"/>
          <w:tab w:val="left" w:pos="3690" w:leader="none"/>
        </w:tabs>
        <w:jc w:val="center"/>
        <w:rPr>
          <w:rFonts w:ascii="黑体;SimHei" w:hAnsi="黑体;SimHei" w:eastAsia="黑体;SimHei" w:cs="宋体;SimSun" w:hint="eastAsia"/>
          <w:b/>
          <w:bCs/>
          <w:sz w:val="36"/>
          <w:szCs w:val="36"/>
        </w:rPr>
      </w:pPr>
      <w:r>
        <w:rPr>
          <w:rFonts w:eastAsia="黑体;SimHei" w:cs="宋体;SimSun" w:hint="eastAsia" w:ascii="黑体;SimHei" w:hAnsi="黑体;SimHei"/>
          <w:b/>
          <w:bCs/>
          <w:sz w:val="36"/>
          <w:szCs w:val="36"/>
        </w:rPr>
      </w:r>
    </w:p>
    <w:p>
      <w:pPr>
        <w:pStyle w:val="Normal"/>
        <w:tabs>
          <w:tab w:val="clear" w:pos="425"/>
          <w:tab w:val="left" w:pos="3690" w:leader="none"/>
        </w:tabs>
        <w:jc w:val="center"/>
        <w:rPr>
          <w:rFonts w:ascii="黑体;SimHei" w:hAnsi="黑体;SimHei" w:eastAsia="黑体;SimHei" w:cs="宋体;SimSun" w:hint="eastAsia"/>
          <w:b/>
          <w:bCs/>
          <w:sz w:val="36"/>
          <w:szCs w:val="36"/>
        </w:rPr>
      </w:pPr>
      <w:r>
        <w:rPr>
          <w:rFonts w:eastAsia="黑体;SimHei" w:cs="宋体;SimSun" w:hint="eastAsia" w:ascii="黑体;SimHei" w:hAnsi="黑体;SimHei"/>
          <w:b/>
          <w:bCs/>
          <w:sz w:val="36"/>
          <w:szCs w:val="36"/>
        </w:rPr>
      </w:r>
    </w:p>
    <w:p>
      <w:pPr>
        <w:pStyle w:val="Normal"/>
        <w:tabs>
          <w:tab w:val="clear" w:pos="425"/>
          <w:tab w:val="left" w:pos="3690" w:leader="none"/>
        </w:tabs>
        <w:jc w:val="center"/>
        <w:rPr>
          <w:rFonts w:ascii="黑体;SimHei" w:hAnsi="黑体;SimHei" w:eastAsia="黑体;SimHei" w:cs="宋体;SimSun" w:hint="eastAsia"/>
          <w:b/>
          <w:bCs/>
          <w:sz w:val="36"/>
          <w:szCs w:val="36"/>
        </w:rPr>
      </w:pPr>
      <w:r>
        <w:rPr>
          <w:rFonts w:eastAsia="黑体;SimHei" w:cs="宋体;SimSun" w:hint="eastAsia" w:ascii="黑体;SimHei" w:hAnsi="黑体;SimHei"/>
          <w:b/>
          <w:bCs/>
          <w:sz w:val="36"/>
          <w:szCs w:val="36"/>
        </w:rPr>
      </w:r>
    </w:p>
    <w:p>
      <w:pPr>
        <w:pStyle w:val="Normal"/>
        <w:tabs>
          <w:tab w:val="clear" w:pos="425"/>
          <w:tab w:val="left" w:pos="3690" w:leader="none"/>
        </w:tabs>
        <w:jc w:val="center"/>
        <w:rPr>
          <w:rFonts w:ascii="黑体;SimHei" w:hAnsi="黑体;SimHei" w:eastAsia="黑体;SimHei" w:cs="宋体;SimSun" w:hint="eastAsia"/>
          <w:b/>
          <w:bCs/>
          <w:sz w:val="36"/>
          <w:szCs w:val="36"/>
        </w:rPr>
      </w:pPr>
      <w:r>
        <w:rPr>
          <w:rFonts w:eastAsia="黑体;SimHei" w:cs="宋体;SimSun" w:hint="eastAsia" w:ascii="黑体;SimHei" w:hAnsi="黑体;SimHei"/>
          <w:b/>
          <w:bCs/>
          <w:sz w:val="36"/>
          <w:szCs w:val="36"/>
        </w:rPr>
      </w:r>
    </w:p>
    <w:p>
      <w:pPr>
        <w:pStyle w:val="Normal"/>
        <w:tabs>
          <w:tab w:val="clear" w:pos="425"/>
          <w:tab w:val="left" w:pos="3690" w:leader="none"/>
        </w:tabs>
        <w:jc w:val="center"/>
        <w:rPr>
          <w:rFonts w:ascii="黑体;SimHei" w:hAnsi="黑体;SimHei" w:eastAsia="黑体;SimHei" w:cs="宋体;SimSun" w:hint="eastAsia"/>
          <w:b/>
          <w:bCs/>
          <w:sz w:val="36"/>
          <w:szCs w:val="36"/>
        </w:rPr>
      </w:pPr>
      <w:r>
        <w:rPr>
          <w:rFonts w:eastAsia="黑体;SimHei" w:cs="宋体;SimSun" w:hint="eastAsia" w:ascii="黑体;SimHei" w:hAnsi="黑体;SimHei"/>
          <w:b/>
          <w:bCs/>
          <w:sz w:val="36"/>
          <w:szCs w:val="36"/>
        </w:rPr>
      </w:r>
    </w:p>
    <w:p>
      <w:pPr>
        <w:pStyle w:val="Normal"/>
        <w:tabs>
          <w:tab w:val="clear" w:pos="425"/>
          <w:tab w:val="left" w:pos="3690" w:leader="none"/>
        </w:tabs>
        <w:jc w:val="center"/>
        <w:rPr>
          <w:rFonts w:ascii="黑体;SimHei" w:hAnsi="黑体;SimHei" w:eastAsia="黑体;SimHei" w:cs="宋体;SimSun" w:hint="eastAsia"/>
          <w:b/>
          <w:bCs/>
          <w:sz w:val="36"/>
          <w:szCs w:val="36"/>
        </w:rPr>
      </w:pPr>
      <w:r>
        <w:rPr>
          <w:rFonts w:eastAsia="黑体;SimHei" w:cs="宋体;SimSun" w:hint="eastAsia" w:ascii="黑体;SimHei" w:hAnsi="黑体;SimHei"/>
          <w:b/>
          <w:bCs/>
          <w:sz w:val="36"/>
          <w:szCs w:val="36"/>
        </w:rPr>
      </w:r>
    </w:p>
    <w:p>
      <w:pPr>
        <w:pStyle w:val="Normal"/>
        <w:tabs>
          <w:tab w:val="clear" w:pos="425"/>
          <w:tab w:val="left" w:pos="3690" w:leader="none"/>
        </w:tabs>
        <w:jc w:val="center"/>
        <w:rPr>
          <w:rFonts w:ascii="黑体;SimHei" w:hAnsi="黑体;SimHei" w:eastAsia="黑体;SimHei" w:cs="宋体;SimSun" w:hint="eastAsia"/>
          <w:b/>
          <w:bCs/>
          <w:sz w:val="36"/>
          <w:szCs w:val="36"/>
        </w:rPr>
      </w:pPr>
      <w:r>
        <w:rPr>
          <w:rFonts w:eastAsia="黑体;SimHei" w:cs="宋体;SimSun" w:hint="eastAsia" w:ascii="黑体;SimHei" w:hAnsi="黑体;SimHei"/>
          <w:b/>
          <w:bCs/>
          <w:sz w:val="36"/>
          <w:szCs w:val="36"/>
        </w:rPr>
      </w:r>
    </w:p>
    <w:p>
      <w:pPr>
        <w:pStyle w:val="Normal"/>
        <w:tabs>
          <w:tab w:val="clear" w:pos="425"/>
          <w:tab w:val="left" w:pos="3690" w:leader="none"/>
        </w:tabs>
        <w:jc w:val="center"/>
        <w:rPr>
          <w:rFonts w:ascii="黑体;SimHei" w:hAnsi="黑体;SimHei" w:eastAsia="黑体;SimHei" w:cs="宋体;SimSun" w:hint="eastAsia"/>
          <w:b/>
          <w:bCs/>
          <w:sz w:val="36"/>
          <w:szCs w:val="36"/>
        </w:rPr>
      </w:pPr>
      <w:r>
        <w:rPr>
          <w:rFonts w:eastAsia="黑体;SimHei" w:cs="宋体;SimSun" w:hint="eastAsia" w:ascii="黑体;SimHei" w:hAnsi="黑体;SimHei"/>
          <w:b/>
          <w:bCs/>
          <w:sz w:val="36"/>
          <w:szCs w:val="36"/>
        </w:rPr>
      </w:r>
    </w:p>
    <w:p>
      <w:pPr>
        <w:pStyle w:val="Normal"/>
        <w:tabs>
          <w:tab w:val="clear" w:pos="425"/>
          <w:tab w:val="left" w:pos="3690" w:leader="none"/>
        </w:tabs>
        <w:jc w:val="center"/>
        <w:rPr>
          <w:rFonts w:ascii="黑体;SimHei" w:hAnsi="黑体;SimHei" w:eastAsia="黑体;SimHei" w:cs="宋体;SimSun" w:hint="eastAsia"/>
          <w:b/>
          <w:bCs/>
          <w:sz w:val="36"/>
          <w:szCs w:val="36"/>
        </w:rPr>
      </w:pPr>
      <w:r>
        <w:rPr>
          <w:rFonts w:eastAsia="黑体;SimHei" w:cs="宋体;SimSun" w:hint="eastAsia" w:ascii="黑体;SimHei" w:hAnsi="黑体;SimHei"/>
          <w:b/>
          <w:bCs/>
          <w:sz w:val="36"/>
          <w:szCs w:val="36"/>
        </w:rPr>
      </w:r>
    </w:p>
    <w:p>
      <w:pPr>
        <w:pStyle w:val="Normal"/>
        <w:tabs>
          <w:tab w:val="clear" w:pos="425"/>
          <w:tab w:val="left" w:pos="3690" w:leader="none"/>
        </w:tabs>
        <w:jc w:val="center"/>
        <w:rPr>
          <w:rFonts w:ascii="黑体;SimHei" w:hAnsi="黑体;SimHei" w:eastAsia="黑体;SimHei" w:cs="宋体;SimSun" w:hint="eastAsia"/>
          <w:b/>
          <w:bCs/>
          <w:sz w:val="36"/>
          <w:szCs w:val="36"/>
        </w:rPr>
      </w:pPr>
      <w:r>
        <w:rPr>
          <w:rFonts w:ascii="黑体;SimHei" w:hAnsi="黑体;SimHei" w:cs="宋体;SimSun" w:hint="eastAsia" w:eastAsia="黑体;SimHei"/>
          <w:b/>
          <w:bCs/>
          <w:sz w:val="36"/>
          <w:szCs w:val="36"/>
        </w:rPr>
        <w:t>估价对象内外部状况照片</w:t>
      </w:r>
    </w:p>
    <w:p>
      <w:pPr>
        <w:pStyle w:val="Normal"/>
        <w:spacing w:lineRule="exact" w:line="540"/>
        <w:rPr>
          <w:rFonts w:ascii="宋体;SimSun" w:hAnsi="宋体;SimSun" w:eastAsia="黑体;SimHei" w:cs="宋体;SimSun" w:hint="eastAsia"/>
          <w:b/>
          <w:bCs/>
          <w:sz w:val="36"/>
          <w:szCs w:val="36"/>
        </w:rPr>
      </w:pPr>
      <w:r>
        <w:rPr>
          <w:rFonts w:eastAsia="黑体;SimHei" w:cs="宋体;SimSun" w:hint="eastAsia" w:ascii="宋体;SimSun" w:hAnsi="宋体;SimSun"/>
          <w:b/>
          <w:bCs/>
          <w:sz w:val="36"/>
          <w:szCs w:val="36"/>
        </w:rPr>
      </w:r>
    </w:p>
    <w:p>
      <w:pPr>
        <w:pStyle w:val="Normal"/>
        <w:tabs>
          <w:tab w:val="clear" w:pos="425"/>
          <w:tab w:val="left" w:pos="3150" w:leader="none"/>
        </w:tabs>
        <w:spacing w:lineRule="exact" w:line="540"/>
        <w:rPr>
          <w:rFonts w:ascii="宋体;SimSun" w:hAnsi="宋体;SimSun" w:cs="宋体;SimSun" w:hint="eastAsia"/>
          <w:b/>
          <w:bCs/>
          <w:sz w:val="36"/>
          <w:szCs w:val="36"/>
        </w:rPr>
      </w:pPr>
      <w:r>
        <w:rPr>
          <w:rFonts w:cs="宋体;SimSun" w:hint="eastAsia" w:ascii="宋体;SimSun" w:hAnsi="宋体;SimSun"/>
          <w:b/>
          <w:bCs/>
          <w:sz w:val="36"/>
          <w:szCs w:val="36"/>
        </w:rPr>
      </w:r>
    </w:p>
    <w:p>
      <w:pPr>
        <w:pStyle w:val="Normal"/>
        <w:tabs>
          <w:tab w:val="clear" w:pos="425"/>
          <w:tab w:val="left" w:pos="2640" w:leader="none"/>
        </w:tabs>
        <w:spacing w:lineRule="exact" w:line="540"/>
        <w:rPr>
          <w:rFonts w:ascii="宋体;SimSun" w:hAnsi="宋体;SimSun" w:cs="宋体;SimSun" w:hint="eastAsia"/>
          <w:b/>
          <w:bCs/>
          <w:sz w:val="36"/>
          <w:szCs w:val="36"/>
        </w:rPr>
      </w:pPr>
      <w:r>
        <w:rPr>
          <w:rFonts w:cs="宋体;SimSun" w:ascii="宋体;SimSun" w:hAnsi="宋体;SimSun"/>
          <w:b/>
          <w:bCs/>
          <w:sz w:val="36"/>
          <w:szCs w:val="36"/>
        </w:rPr>
        <w:tab/>
      </w:r>
    </w:p>
    <w:p>
      <w:pPr>
        <w:pStyle w:val="Normal"/>
        <w:tabs>
          <w:tab w:val="clear" w:pos="425"/>
          <w:tab w:val="left" w:pos="2700" w:leader="none"/>
        </w:tabs>
        <w:spacing w:lineRule="exact" w:line="540"/>
        <w:rPr>
          <w:rFonts w:ascii="宋体;SimSun" w:hAnsi="宋体;SimSun" w:cs="宋体;SimSun" w:hint="eastAsia"/>
          <w:b/>
          <w:bCs/>
          <w:sz w:val="36"/>
          <w:szCs w:val="36"/>
        </w:rPr>
      </w:pPr>
      <w:r>
        <w:rPr>
          <w:rFonts w:cs="宋体;SimSun" w:ascii="宋体;SimSun" w:hAnsi="宋体;SimSun"/>
          <w:b/>
          <w:bCs/>
          <w:sz w:val="36"/>
          <w:szCs w:val="36"/>
        </w:rPr>
        <w:tab/>
      </w:r>
    </w:p>
    <w:p>
      <w:pPr>
        <w:pStyle w:val="Normal"/>
        <w:spacing w:lineRule="exact" w:line="540"/>
        <w:rPr>
          <w:rFonts w:ascii="宋体;SimSun" w:hAnsi="宋体;SimSun" w:cs="宋体;SimSun" w:hint="eastAsia"/>
          <w:b/>
          <w:bCs/>
          <w:sz w:val="36"/>
          <w:szCs w:val="36"/>
          <w:lang w:val="zh-CN" w:eastAsia="zh-CN"/>
        </w:rPr>
      </w:pPr>
      <w:r>
        <w:rPr>
          <w:rFonts w:cs="宋体;SimSun" w:hint="eastAsia" w:ascii="宋体;SimSun" w:hAnsi="宋体;SimSun"/>
          <w:b/>
          <w:bCs/>
          <w:sz w:val="36"/>
          <w:szCs w:val="36"/>
          <w:lang w:val="zh-CN" w:eastAsia="zh-CN"/>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shape_0" ID="艺术字 125" adj="10800" fillcolor="#0066cc" stroked="t" o:allowincell="f" style="position:absolute;margin-left:104.55pt;margin-top:18.65pt;width:94.45pt;height:15.7pt;mso-wrap-style:none;v-text-anchor:middle" type="_x0000_t136">
            <v:path textpathok="t"/>
            <v:textpath on="t" fitshape="t" string="估价对象外观" style="font-family:&quot;宋体&quot;;font-size:16pt" trim="t"/>
            <v:fill o:detectmouseclick="t" type="solid" color2="#ff9933"/>
            <v:stroke color="#99ccff" weight="19080" joinstyle="miter" endcap="flat"/>
            <v:shadow on="t" obscured="f" color="#990000"/>
            <w10:wrap type="none"/>
          </v:shape>
        </w:pict>
        <w:pict>
          <v:shape id="shape_0" ID="艺术字 125" adj="10800" fillcolor="#0066cc" stroked="t" o:allowincell="f" style="position:absolute;margin-left:379.2pt;margin-top:18.65pt;width:31.45pt;height:15.7pt;mso-wrap-style:none;v-text-anchor:middle" type="_x0000_t136">
            <v:path textpathok="t"/>
            <v:textpath on="t" fitshape="t" string="内部" style="font-family:&quot;宋体&quot;;font-size:16pt" trim="t"/>
            <v:fill o:detectmouseclick="t" type="solid" color2="#ff9933"/>
            <v:stroke color="#99ccff" weight="19080" joinstyle="miter" endcap="flat"/>
            <v:shadow on="t" obscured="f" color="#990000"/>
            <w10:wrap type="none"/>
          </v:shape>
        </w:pict>
      </w:r>
    </w:p>
    <w:p>
      <w:pPr>
        <w:pStyle w:val="Normal"/>
        <w:spacing w:lineRule="exact" w:line="540"/>
        <w:rPr>
          <w:rFonts w:ascii="宋体;SimSun" w:hAnsi="宋体;SimSun" w:cs="宋体;SimSun" w:hint="eastAsia"/>
          <w:b/>
          <w:bCs/>
          <w:sz w:val="36"/>
          <w:szCs w:val="36"/>
        </w:rPr>
      </w:pPr>
      <w:r>
        <w:rPr>
          <w:rFonts w:cs="宋体;SimSun" w:hint="eastAsia" w:ascii="宋体;SimSun" w:hAnsi="宋体;SimSun"/>
          <w:b/>
          <w:bCs/>
          <w:sz w:val="36"/>
          <w:szCs w:val="36"/>
        </w:rPr>
      </w:r>
    </w:p>
    <w:p>
      <w:pPr>
        <w:pStyle w:val="Normal"/>
        <w:spacing w:lineRule="exact" w:line="540"/>
        <w:rPr>
          <w:rFonts w:ascii="宋体;SimSun" w:hAnsi="宋体;SimSun" w:cs="宋体;SimSun" w:hint="eastAsia"/>
          <w:b/>
          <w:bCs/>
          <w:sz w:val="36"/>
          <w:szCs w:val="36"/>
        </w:rPr>
      </w:pPr>
      <w:r>
        <w:rPr>
          <w:rFonts w:cs="宋体;SimSun" w:hint="eastAsia" w:ascii="宋体;SimSun" w:hAnsi="宋体;SimSun"/>
          <w:b/>
          <w:bCs/>
          <w:sz w:val="36"/>
          <w:szCs w:val="36"/>
        </w:rPr>
      </w:r>
    </w:p>
    <w:p>
      <w:pPr>
        <w:pStyle w:val="Normal"/>
        <w:spacing w:lineRule="exact" w:line="540"/>
        <w:rPr>
          <w:rFonts w:ascii="宋体;SimSun" w:hAnsi="宋体;SimSun" w:cs="宋体;SimSun" w:hint="eastAsia"/>
          <w:b/>
          <w:bCs/>
          <w:sz w:val="36"/>
          <w:szCs w:val="36"/>
        </w:rPr>
      </w:pPr>
      <w:r>
        <w:rPr>
          <w:rFonts w:cs="宋体;SimSun" w:hint="eastAsia" w:ascii="宋体;SimSun" w:hAnsi="宋体;SimSun"/>
          <w:b/>
          <w:bCs/>
          <w:sz w:val="36"/>
          <w:szCs w:val="36"/>
        </w:rPr>
      </w:r>
    </w:p>
    <w:p>
      <w:pPr>
        <w:pStyle w:val="Normal"/>
        <w:tabs>
          <w:tab w:val="clear" w:pos="425"/>
          <w:tab w:val="left" w:pos="4959" w:leader="none"/>
        </w:tabs>
        <w:spacing w:lineRule="exact" w:line="540"/>
        <w:rPr>
          <w:rFonts w:ascii="宋体;SimSun" w:hAnsi="宋体;SimSun" w:cs="宋体;SimSun" w:hint="eastAsia"/>
          <w:b/>
          <w:bCs/>
          <w:sz w:val="36"/>
          <w:szCs w:val="36"/>
        </w:rPr>
      </w:pPr>
      <w:r>
        <w:rPr>
          <w:rFonts w:cs="宋体;SimSun" w:ascii="宋体;SimSun" w:hAnsi="宋体;SimSun"/>
          <w:b/>
          <w:bCs/>
          <w:sz w:val="36"/>
          <w:szCs w:val="36"/>
        </w:rPr>
        <w:tab/>
      </w:r>
    </w:p>
    <w:p>
      <w:pPr>
        <w:pStyle w:val="Normal"/>
        <w:spacing w:lineRule="exact" w:line="540"/>
        <w:rPr>
          <w:rFonts w:ascii="宋体;SimSun" w:hAnsi="宋体;SimSun" w:cs="宋体;SimSun" w:hint="eastAsia"/>
          <w:b/>
          <w:bCs/>
          <w:sz w:val="36"/>
          <w:szCs w:val="36"/>
        </w:rPr>
      </w:pPr>
      <w:r>
        <w:rPr>
          <w:rFonts w:cs="宋体;SimSun" w:hint="eastAsia" w:ascii="宋体;SimSun" w:hAnsi="宋体;SimSun"/>
          <w:b/>
          <w:bCs/>
          <w:sz w:val="36"/>
          <w:szCs w:val="36"/>
        </w:rPr>
      </w:r>
    </w:p>
    <w:p>
      <w:pPr>
        <w:pStyle w:val="Normal"/>
        <w:spacing w:lineRule="exact" w:line="540"/>
        <w:rPr>
          <w:rFonts w:ascii="宋体;SimSun" w:hAnsi="宋体;SimSun" w:cs="宋体;SimSun" w:hint="eastAsia"/>
          <w:b/>
          <w:bCs/>
          <w:sz w:val="36"/>
          <w:szCs w:val="36"/>
          <w:lang w:val="zh-CN" w:eastAsia="zh-CN"/>
        </w:rPr>
      </w:pPr>
      <w:r>
        <w:rPr>
          <w:rFonts w:cs="宋体;SimSun" w:hint="eastAsia" w:ascii="宋体;SimSun" w:hAnsi="宋体;SimSun"/>
          <w:b/>
          <w:bCs/>
          <w:sz w:val="36"/>
          <w:szCs w:val="36"/>
          <w:lang w:val="zh-CN" w:eastAsia="zh-CN"/>
        </w:rPr>
        <w:pict>
          <v:shape id="shape_0" ID="艺术字 125" adj="10800" fillcolor="#0066cc" stroked="t" o:allowincell="f" style="position:absolute;margin-left:379.2pt;margin-top:14.6pt;width:31.45pt;height:15.7pt;mso-wrap-style:none;v-text-anchor:middle" type="_x0000_t136">
            <v:path textpathok="t"/>
            <v:textpath on="t" fitshape="t" string="内部" style="font-family:&quot;宋体&quot;;font-size:16pt" trim="t"/>
            <v:fill o:detectmouseclick="t" type="solid" color2="#ff9933"/>
            <v:stroke color="#99ccff" weight="19080" joinstyle="miter" endcap="flat"/>
            <v:shadow on="t" obscured="f" color="#990000"/>
            <w10:wrap type="none"/>
          </v:shape>
        </w:pict>
        <w:pict>
          <v:shape id="shape_0" ID="艺术字 125" adj="10800" fillcolor="#0066cc" stroked="t" o:allowincell="f" style="position:absolute;margin-left:167.55pt;margin-top:14.6pt;width:31.45pt;height:15.7pt;mso-wrap-style:none;v-text-anchor:middle" type="_x0000_t136">
            <v:path textpathok="t"/>
            <v:textpath on="t" fitshape="t" string="内部" style="font-family:&quot;宋体&quot;;font-size:16pt" trim="t"/>
            <v:fill o:detectmouseclick="t" type="solid" color2="#ff9933"/>
            <v:stroke color="#99ccff" weight="19080" joinstyle="miter" endcap="flat"/>
            <v:shadow on="t" obscured="f" color="#990000"/>
            <w10:wrap type="none"/>
          </v:shape>
        </w:pict>
      </w:r>
    </w:p>
    <w:p>
      <w:pPr>
        <w:pStyle w:val="Normal"/>
        <w:tabs>
          <w:tab w:val="clear" w:pos="425"/>
          <w:tab w:val="left" w:pos="5595" w:leader="none"/>
        </w:tabs>
        <w:spacing w:lineRule="exact" w:line="540"/>
        <w:rPr>
          <w:rFonts w:ascii="宋体;SimSun" w:hAnsi="宋体;SimSun" w:cs="宋体;SimSun" w:hint="eastAsia"/>
          <w:b/>
          <w:bCs/>
          <w:sz w:val="36"/>
          <w:szCs w:val="36"/>
        </w:rPr>
      </w:pPr>
      <w:r>
        <w:rPr>
          <w:rFonts w:cs="宋体;SimSun" w:ascii="宋体;SimSun" w:hAnsi="宋体;SimSun"/>
          <w:b/>
          <w:bCs/>
          <w:sz w:val="36"/>
          <w:szCs w:val="36"/>
        </w:rPr>
        <w:tab/>
      </w:r>
    </w:p>
    <w:p>
      <w:pPr>
        <w:pStyle w:val="Normal"/>
        <w:spacing w:lineRule="exact" w:line="540"/>
        <w:rPr>
          <w:rFonts w:ascii="宋体;SimSun" w:hAnsi="宋体;SimSun" w:cs="宋体;SimSun" w:hint="eastAsia"/>
          <w:b/>
          <w:bCs/>
          <w:sz w:val="36"/>
          <w:szCs w:val="36"/>
        </w:rPr>
      </w:pPr>
      <w:r>
        <w:rPr>
          <w:rFonts w:cs="宋体;SimSun" w:hint="eastAsia" w:ascii="宋体;SimSun" w:hAnsi="宋体;SimSun"/>
          <w:b/>
          <w:bCs/>
          <w:sz w:val="36"/>
          <w:szCs w:val="36"/>
        </w:rPr>
      </w:r>
    </w:p>
    <w:p>
      <w:pPr>
        <w:pStyle w:val="Normal"/>
        <w:spacing w:lineRule="exact" w:line="540"/>
        <w:rPr>
          <w:rFonts w:ascii="宋体;SimSun" w:hAnsi="宋体;SimSun" w:cs="宋体;SimSun" w:hint="eastAsia"/>
          <w:b/>
          <w:bCs/>
          <w:sz w:val="36"/>
          <w:szCs w:val="36"/>
        </w:rPr>
      </w:pPr>
      <w:r>
        <w:rPr>
          <w:rFonts w:cs="宋体;SimSun" w:hint="eastAsia" w:ascii="宋体;SimSun" w:hAnsi="宋体;SimSun"/>
          <w:b/>
          <w:bCs/>
          <w:sz w:val="36"/>
          <w:szCs w:val="36"/>
        </w:rPr>
      </w:r>
    </w:p>
    <w:p>
      <w:pPr>
        <w:pStyle w:val="Normal"/>
        <w:spacing w:lineRule="exact" w:line="540"/>
        <w:rPr>
          <w:rFonts w:ascii="宋体;SimSun" w:hAnsi="宋体;SimSun" w:cs="宋体;SimSun" w:hint="eastAsia"/>
          <w:b/>
          <w:bCs/>
          <w:sz w:val="36"/>
          <w:szCs w:val="36"/>
        </w:rPr>
      </w:pPr>
      <w:r>
        <w:rPr>
          <w:rFonts w:cs="宋体;SimSun" w:hint="eastAsia" w:ascii="宋体;SimSun" w:hAnsi="宋体;SimSun"/>
          <w:b/>
          <w:bCs/>
          <w:sz w:val="36"/>
          <w:szCs w:val="36"/>
        </w:rPr>
      </w:r>
    </w:p>
    <w:p>
      <w:pPr>
        <w:pStyle w:val="Normal"/>
        <w:spacing w:lineRule="exact" w:line="540"/>
        <w:rPr>
          <w:rFonts w:ascii="宋体;SimSun" w:hAnsi="宋体;SimSun" w:cs="宋体;SimSun" w:hint="eastAsia"/>
          <w:b/>
          <w:bCs/>
          <w:sz w:val="36"/>
          <w:szCs w:val="36"/>
        </w:rPr>
      </w:pPr>
      <w:r>
        <w:rPr>
          <w:rFonts w:cs="宋体;SimSun" w:hint="eastAsia" w:ascii="宋体;SimSun" w:hAnsi="宋体;SimSun"/>
          <w:b/>
          <w:bCs/>
          <w:sz w:val="36"/>
          <w:szCs w:val="36"/>
        </w:rPr>
      </w:r>
    </w:p>
    <w:p>
      <w:pPr>
        <w:pStyle w:val="Normal"/>
        <w:spacing w:lineRule="exact" w:line="540"/>
        <w:rPr>
          <w:rFonts w:ascii="宋体;SimSun" w:hAnsi="宋体;SimSun" w:cs="宋体;SimSun" w:hint="eastAsia"/>
          <w:b/>
          <w:bCs/>
          <w:sz w:val="36"/>
          <w:szCs w:val="36"/>
          <w:lang w:val="zh-CN" w:eastAsia="zh-CN"/>
        </w:rPr>
      </w:pPr>
      <w:r>
        <w:rPr>
          <w:rFonts w:cs="宋体;SimSun" w:hint="eastAsia" w:ascii="宋体;SimSun" w:hAnsi="宋体;SimSun"/>
          <w:b/>
          <w:bCs/>
          <w:sz w:val="36"/>
          <w:szCs w:val="36"/>
          <w:lang w:val="zh-CN" w:eastAsia="zh-CN"/>
        </w:rPr>
        <w:pict>
          <v:shape id="shape_0" ID="艺术字 125" adj="10800" fillcolor="#0066cc" stroked="t" o:allowincell="f" style="position:absolute;margin-left:379.2pt;margin-top:13.35pt;width:31.45pt;height:15.7pt;mso-wrap-style:none;v-text-anchor:middle" type="_x0000_t136">
            <v:path textpathok="t"/>
            <v:textpath on="t" fitshape="t" string="内部" style="font-family:&quot;宋体&quot;;font-size:16pt" trim="t"/>
            <v:fill o:detectmouseclick="t" type="solid" color2="#ff9933"/>
            <v:stroke color="#99ccff" weight="19080" joinstyle="miter" endcap="flat"/>
            <v:shadow on="t" obscured="f" color="#990000"/>
            <w10:wrap type="none"/>
          </v:shape>
        </w:pict>
        <w:pict>
          <v:shape id="shape_0" ID="艺术字 125" adj="10800" fillcolor="#0066cc" stroked="t" o:allowincell="f" style="position:absolute;margin-left:167.55pt;margin-top:13.35pt;width:31.45pt;height:15.7pt;mso-wrap-style:none;v-text-anchor:middle" type="_x0000_t136">
            <v:path textpathok="t"/>
            <v:textpath on="t" fitshape="t" string="内部" style="font-family:&quot;宋体&quot;;font-size:16pt" trim="t"/>
            <v:fill o:detectmouseclick="t" type="solid" color2="#ff9933"/>
            <v:stroke color="#99ccff" weight="19080" joinstyle="miter" endcap="flat"/>
            <v:shadow on="t" obscured="f" color="#990000"/>
            <w10:wrap type="none"/>
          </v:shape>
        </w:pict>
      </w:r>
    </w:p>
    <w:p>
      <w:pPr>
        <w:pStyle w:val="Normal"/>
        <w:spacing w:lineRule="exact" w:line="540"/>
        <w:rPr>
          <w:rFonts w:ascii="宋体;SimSun" w:hAnsi="宋体;SimSun" w:cs="宋体;SimSun" w:hint="eastAsia"/>
          <w:b/>
          <w:bCs/>
          <w:sz w:val="36"/>
          <w:szCs w:val="36"/>
        </w:rPr>
      </w:pPr>
      <w:r>
        <w:rPr>
          <w:rFonts w:cs="宋体;SimSun" w:hint="eastAsia" w:ascii="宋体;SimSun" w:hAnsi="宋体;SimSun"/>
          <w:b/>
          <w:bCs/>
          <w:sz w:val="36"/>
          <w:szCs w:val="36"/>
        </w:rPr>
      </w:r>
    </w:p>
    <w:p>
      <w:pPr>
        <w:pStyle w:val="Normal"/>
        <w:spacing w:lineRule="exact" w:line="540"/>
        <w:rPr>
          <w:rFonts w:ascii="宋体;SimSun" w:hAnsi="宋体;SimSun" w:cs="宋体;SimSun" w:hint="eastAsia"/>
          <w:b/>
          <w:bCs/>
          <w:sz w:val="36"/>
          <w:szCs w:val="36"/>
        </w:rPr>
      </w:pPr>
      <w:r>
        <w:rPr>
          <w:rFonts w:cs="宋体;SimSun" w:hint="eastAsia" w:ascii="宋体;SimSun" w:hAnsi="宋体;SimSun"/>
          <w:b/>
          <w:bCs/>
          <w:sz w:val="36"/>
          <w:szCs w:val="36"/>
        </w:rPr>
      </w:r>
    </w:p>
    <w:p>
      <w:pPr>
        <w:pStyle w:val="Normal"/>
        <w:spacing w:lineRule="exact" w:line="560"/>
        <w:jc w:val="center"/>
        <w:rPr>
          <w:rFonts w:ascii="黑体;SimHei" w:hAnsi="黑体;SimHei" w:eastAsia="黑体;SimHei" w:cs="宋体;SimSun" w:hint="eastAsia"/>
          <w:b/>
          <w:bCs/>
          <w:sz w:val="36"/>
          <w:szCs w:val="36"/>
        </w:rPr>
      </w:pPr>
      <w:r>
        <w:rPr>
          <w:rFonts w:eastAsia="黑体;SimHei" w:cs="宋体;SimSun" w:hint="eastAsia" w:ascii="黑体;SimHei" w:hAnsi="黑体;SimHei"/>
          <w:b/>
          <w:bCs/>
          <w:sz w:val="36"/>
          <w:szCs w:val="36"/>
        </w:rPr>
      </w:r>
    </w:p>
    <w:p>
      <w:pPr>
        <w:pStyle w:val="Normal"/>
        <w:spacing w:lineRule="exact" w:line="560"/>
        <w:jc w:val="center"/>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60"/>
        <w:jc w:val="center"/>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600"/>
        <w:ind w:hangingChars="1150" w:startChars="228" w:endChars="0" w:end="0"/>
        <w:jc w:val="center"/>
        <w:rPr>
          <w:rFonts w:ascii="宋体;SimSun" w:hAnsi="宋体;SimSun" w:eastAsia="黑体;SimHei" w:cs="宋体;SimSun" w:hint="eastAsia"/>
          <w:b/>
          <w:sz w:val="44"/>
          <w:szCs w:val="44"/>
        </w:rPr>
      </w:pPr>
      <w:r>
        <w:rPr>
          <w:rFonts w:eastAsia="黑体;SimHei" w:cs="宋体;SimSun" w:hint="eastAsia" w:ascii="宋体;SimSun" w:hAnsi="宋体;SimSun"/>
          <w:b/>
          <w:sz w:val="44"/>
          <w:szCs w:val="44"/>
        </w:rPr>
      </w:r>
    </w:p>
    <w:p>
      <w:pPr>
        <w:pStyle w:val="Normal"/>
        <w:spacing w:lineRule="exact" w:line="600"/>
        <w:ind w:hangingChars="1150" w:startChars="228" w:endChars="0" w:end="0"/>
        <w:jc w:val="center"/>
        <w:rPr>
          <w:rFonts w:ascii="宋体;SimSun" w:hAnsi="宋体;SimSun" w:cs="宋体;SimSun" w:hint="eastAsia"/>
          <w:b/>
          <w:sz w:val="44"/>
          <w:szCs w:val="44"/>
        </w:rPr>
      </w:pPr>
      <w:r>
        <w:rPr>
          <w:rFonts w:cs="宋体;SimSun" w:hint="eastAsia" w:ascii="宋体;SimSun" w:hAnsi="宋体;SimSun"/>
          <w:b/>
          <w:sz w:val="44"/>
          <w:szCs w:val="44"/>
        </w:rPr>
      </w:r>
    </w:p>
    <w:p>
      <w:pPr>
        <w:pStyle w:val="Normal"/>
        <w:spacing w:lineRule="exact" w:line="600"/>
        <w:ind w:hangingChars="1150" w:startChars="228" w:endChars="0" w:end="0"/>
        <w:jc w:val="center"/>
        <w:rPr>
          <w:rFonts w:ascii="宋体;SimSun" w:hAnsi="宋体;SimSun" w:cs="宋体;SimSun" w:hint="eastAsia"/>
          <w:b/>
          <w:sz w:val="44"/>
          <w:szCs w:val="44"/>
        </w:rPr>
      </w:pPr>
      <w:r>
        <w:rPr>
          <w:rFonts w:ascii="宋体;SimSun" w:hAnsi="宋体;SimSun" w:cs="宋体;SimSun" w:hint="eastAsia"/>
          <w:b/>
          <w:sz w:val="44"/>
          <w:szCs w:val="44"/>
        </w:rPr>
        <w:t>房地产估价技术报告目录</w:t>
      </w:r>
    </w:p>
    <w:p>
      <w:pPr>
        <w:pStyle w:val="Normal"/>
        <w:spacing w:lineRule="exact" w:line="600"/>
        <w:ind w:hangingChars="1150" w:startChars="228" w:endChars="0" w:end="0"/>
        <w:jc w:val="center"/>
        <w:rPr>
          <w:rFonts w:ascii="宋体;SimSun" w:hAnsi="宋体;SimSun" w:cs="宋体;SimSun" w:hint="eastAsia"/>
          <w:b/>
          <w:sz w:val="24"/>
          <w:szCs w:val="24"/>
        </w:rPr>
      </w:pPr>
      <w:r>
        <w:rPr>
          <w:rFonts w:cs="宋体;SimSun" w:hint="eastAsia" w:ascii="宋体;SimSun" w:hAnsi="宋体;SimSun"/>
          <w:b/>
          <w:sz w:val="24"/>
          <w:szCs w:val="24"/>
        </w:rPr>
      </w:r>
    </w:p>
    <w:p>
      <w:pPr>
        <w:pStyle w:val="Normal"/>
        <w:spacing w:lineRule="exact" w:line="600"/>
        <w:ind w:firstLineChars="400" w:startChars="0" w:start="0" w:endChars="0" w:end="0"/>
        <w:rPr>
          <w:rFonts w:ascii="宋体;SimSun" w:hAnsi="宋体;SimSun" w:cs="宋体;SimSun" w:hint="eastAsia"/>
          <w:sz w:val="24"/>
          <w:szCs w:val="24"/>
        </w:rPr>
      </w:pPr>
      <w:r>
        <w:rPr>
          <w:rFonts w:ascii="宋体;SimSun" w:hAnsi="宋体;SimSun" w:cs="宋体;SimSun"/>
          <w:sz w:val="24"/>
          <w:szCs w:val="24"/>
        </w:rPr>
        <w:t>（一）估价对象实物状况描述与分析</w:t>
      </w:r>
      <w:r>
        <w:rPr>
          <w:rFonts w:ascii="宋体;SimSun" w:hAnsi="宋体;SimSun" w:cs="宋体;SimSun" w:hint="eastAsia"/>
          <w:sz w:val="24"/>
          <w:szCs w:val="24"/>
        </w:rPr>
        <w:t xml:space="preserve"> …………………………………</w:t>
      </w:r>
      <w:r>
        <w:rPr>
          <w:rFonts w:cs="宋体;SimSun" w:hint="eastAsia" w:ascii="宋体;SimSun" w:hAnsi="宋体;SimSun"/>
          <w:sz w:val="24"/>
        </w:rPr>
        <w:t>17</w:t>
      </w:r>
    </w:p>
    <w:p>
      <w:pPr>
        <w:pStyle w:val="Normal"/>
        <w:spacing w:lineRule="exact" w:line="600"/>
        <w:ind w:firstLineChars="400" w:startChars="0" w:start="0" w:endChars="0" w:end="0"/>
        <w:rPr>
          <w:rFonts w:ascii="宋体;SimSun" w:hAnsi="宋体;SimSun" w:cs="宋体;SimSun"/>
          <w:sz w:val="24"/>
          <w:szCs w:val="24"/>
        </w:rPr>
      </w:pPr>
      <w:r>
        <w:rPr>
          <w:rFonts w:ascii="宋体;SimSun" w:hAnsi="宋体;SimSun" w:cs="宋体;SimSun"/>
          <w:sz w:val="24"/>
          <w:szCs w:val="24"/>
        </w:rPr>
        <w:t>（二）估价对象权益状况描述与分析</w:t>
      </w:r>
      <w:r>
        <w:rPr>
          <w:rFonts w:ascii="宋体;SimSun" w:hAnsi="宋体;SimSun" w:cs="宋体;SimSun" w:hint="eastAsia"/>
          <w:sz w:val="24"/>
          <w:szCs w:val="24"/>
        </w:rPr>
        <w:t xml:space="preserve"> …………………………………</w:t>
      </w:r>
      <w:r>
        <w:rPr>
          <w:rFonts w:cs="宋体;SimSun" w:hint="eastAsia" w:ascii="宋体;SimSun" w:hAnsi="宋体;SimSun"/>
          <w:sz w:val="24"/>
        </w:rPr>
        <w:t>18</w:t>
      </w:r>
    </w:p>
    <w:p>
      <w:pPr>
        <w:pStyle w:val="Normal"/>
        <w:spacing w:lineRule="exact" w:line="600"/>
        <w:ind w:firstLineChars="400" w:startChars="0" w:start="0" w:endChars="0" w:end="0"/>
        <w:rPr>
          <w:rFonts w:ascii="宋体;SimSun" w:hAnsi="宋体;SimSun" w:cs="宋体;SimSun"/>
          <w:sz w:val="24"/>
          <w:szCs w:val="24"/>
        </w:rPr>
      </w:pPr>
      <w:r>
        <w:rPr>
          <w:rFonts w:ascii="宋体;SimSun" w:hAnsi="宋体;SimSun" w:cs="宋体;SimSun"/>
          <w:sz w:val="24"/>
          <w:szCs w:val="24"/>
        </w:rPr>
        <w:t>（三）估价对象区位状况描述与分析</w:t>
      </w:r>
      <w:r>
        <w:rPr>
          <w:rFonts w:ascii="宋体;SimSun" w:hAnsi="宋体;SimSun" w:cs="宋体;SimSun" w:hint="eastAsia"/>
          <w:sz w:val="24"/>
          <w:szCs w:val="24"/>
        </w:rPr>
        <w:t xml:space="preserve"> …………………………………</w:t>
      </w:r>
      <w:r>
        <w:rPr>
          <w:rFonts w:cs="宋体;SimSun" w:hint="eastAsia" w:ascii="宋体;SimSun" w:hAnsi="宋体;SimSun"/>
          <w:sz w:val="24"/>
        </w:rPr>
        <w:t>18</w:t>
      </w:r>
    </w:p>
    <w:p>
      <w:pPr>
        <w:pStyle w:val="Normal"/>
        <w:spacing w:lineRule="exact" w:line="600"/>
        <w:ind w:firstLineChars="400" w:startChars="0" w:start="0" w:endChars="0" w:end="0"/>
        <w:rPr>
          <w:rFonts w:ascii="宋体;SimSun" w:hAnsi="宋体;SimSun" w:cs="宋体;SimSun"/>
          <w:sz w:val="24"/>
          <w:szCs w:val="24"/>
        </w:rPr>
      </w:pPr>
      <w:r>
        <w:rPr>
          <w:rFonts w:ascii="宋体;SimSun" w:hAnsi="宋体;SimSun" w:cs="宋体;SimSun"/>
          <w:sz w:val="24"/>
          <w:szCs w:val="24"/>
        </w:rPr>
        <w:t>（四）市场背景描述与分析</w:t>
      </w:r>
      <w:r>
        <w:rPr>
          <w:rFonts w:ascii="宋体;SimSun" w:hAnsi="宋体;SimSun" w:cs="宋体;SimSun" w:hint="eastAsia"/>
          <w:sz w:val="24"/>
          <w:szCs w:val="24"/>
        </w:rPr>
        <w:t xml:space="preserve">   …………………………………………</w:t>
      </w:r>
      <w:r>
        <w:rPr>
          <w:rFonts w:cs="宋体;SimSun" w:hint="eastAsia" w:ascii="宋体;SimSun" w:hAnsi="宋体;SimSun"/>
          <w:sz w:val="24"/>
          <w:szCs w:val="24"/>
        </w:rPr>
        <w:t>19</w:t>
      </w:r>
    </w:p>
    <w:p>
      <w:pPr>
        <w:pStyle w:val="Normal"/>
        <w:spacing w:lineRule="exact" w:line="600"/>
        <w:ind w:firstLineChars="400" w:startChars="0" w:start="0" w:endChars="0" w:end="0"/>
        <w:rPr>
          <w:rFonts w:ascii="宋体;SimSun" w:hAnsi="宋体;SimSun" w:cs="宋体;SimSun"/>
          <w:sz w:val="24"/>
          <w:szCs w:val="24"/>
        </w:rPr>
      </w:pPr>
      <w:r>
        <w:rPr>
          <w:rFonts w:ascii="宋体;SimSun" w:hAnsi="宋体;SimSun" w:cs="宋体;SimSun"/>
          <w:sz w:val="24"/>
          <w:szCs w:val="24"/>
        </w:rPr>
        <w:t>（五）估价对象最高最佳利用分析</w:t>
      </w:r>
      <w:r>
        <w:rPr>
          <w:rFonts w:ascii="宋体;SimSun" w:hAnsi="宋体;SimSun" w:cs="宋体;SimSun" w:hint="eastAsia"/>
          <w:sz w:val="24"/>
          <w:szCs w:val="24"/>
        </w:rPr>
        <w:t xml:space="preserve">   …………………………………</w:t>
      </w:r>
      <w:r>
        <w:rPr>
          <w:rFonts w:cs="宋体;SimSun" w:hint="eastAsia" w:ascii="宋体;SimSun" w:hAnsi="宋体;SimSun"/>
          <w:sz w:val="24"/>
        </w:rPr>
        <w:t>23</w:t>
      </w:r>
    </w:p>
    <w:p>
      <w:pPr>
        <w:pStyle w:val="Normal"/>
        <w:spacing w:lineRule="exact" w:line="600"/>
        <w:ind w:firstLineChars="400" w:startChars="0" w:start="0" w:endChars="0" w:end="0"/>
        <w:rPr>
          <w:rFonts w:ascii="宋体;SimSun" w:hAnsi="宋体;SimSun" w:cs="宋体;SimSun" w:hint="eastAsia"/>
          <w:sz w:val="24"/>
          <w:szCs w:val="24"/>
        </w:rPr>
      </w:pPr>
      <w:r>
        <w:rPr>
          <w:rFonts w:ascii="宋体;SimSun" w:hAnsi="宋体;SimSun" w:cs="宋体;SimSun" w:hint="eastAsia"/>
          <w:sz w:val="24"/>
          <w:szCs w:val="24"/>
        </w:rPr>
        <w:t>（六）估价方法适用性分析 ……………………………………………</w:t>
      </w:r>
      <w:r>
        <w:rPr>
          <w:rFonts w:cs="宋体;SimSun" w:hint="eastAsia" w:ascii="宋体;SimSun" w:hAnsi="宋体;SimSun"/>
          <w:sz w:val="24"/>
        </w:rPr>
        <w:t>24</w:t>
      </w:r>
    </w:p>
    <w:p>
      <w:pPr>
        <w:pStyle w:val="Normal"/>
        <w:spacing w:lineRule="exact" w:line="600"/>
        <w:ind w:firstLineChars="400" w:startChars="0" w:start="0" w:endChars="0" w:end="0"/>
        <w:rPr>
          <w:rFonts w:ascii="宋体;SimSun" w:hAnsi="宋体;SimSun" w:cs="宋体;SimSun" w:hint="eastAsia"/>
          <w:sz w:val="24"/>
          <w:szCs w:val="24"/>
        </w:rPr>
      </w:pPr>
      <w:r>
        <w:rPr>
          <w:rFonts w:ascii="宋体;SimSun" w:hAnsi="宋体;SimSun" w:cs="宋体;SimSun"/>
          <w:sz w:val="24"/>
          <w:szCs w:val="24"/>
        </w:rPr>
        <w:t>（七）估价测算过程</w:t>
      </w:r>
      <w:r>
        <w:rPr>
          <w:rFonts w:ascii="宋体;SimSun" w:hAnsi="宋体;SimSun" w:cs="宋体;SimSun" w:hint="eastAsia"/>
          <w:sz w:val="24"/>
          <w:szCs w:val="24"/>
        </w:rPr>
        <w:t xml:space="preserve"> ……………………………………………………</w:t>
      </w:r>
      <w:r>
        <w:rPr>
          <w:rFonts w:cs="宋体;SimSun" w:hint="eastAsia" w:ascii="宋体;SimSun" w:hAnsi="宋体;SimSun"/>
          <w:sz w:val="24"/>
          <w:szCs w:val="24"/>
        </w:rPr>
        <w:t>25</w:t>
      </w:r>
    </w:p>
    <w:p>
      <w:pPr>
        <w:pStyle w:val="2"/>
        <w:spacing w:lineRule="exact" w:line="600"/>
        <w:ind w:firstLineChars="400" w:startChars="0" w:start="0" w:endChars="0" w:end="0"/>
        <w:rPr>
          <w:szCs w:val="24"/>
        </w:rPr>
      </w:pPr>
      <w:r>
        <w:rPr/>
        <w:t>（八）估价结果确定</w:t>
      </w:r>
      <w:r>
        <w:rPr>
          <w:rFonts w:hint="eastAsia"/>
        </w:rPr>
        <w:t xml:space="preserve"> </w:t>
      </w:r>
      <w:r>
        <w:rPr>
          <w:rFonts w:hint="eastAsia"/>
          <w:szCs w:val="24"/>
        </w:rPr>
        <w:t>……………………………………………………</w:t>
      </w:r>
      <w:r>
        <w:rPr>
          <w:rFonts w:hint="eastAsia"/>
        </w:rPr>
        <w:t>31</w:t>
      </w:r>
    </w:p>
    <w:p>
      <w:pPr>
        <w:pStyle w:val="Normal"/>
        <w:spacing w:lineRule="exact" w:line="540"/>
        <w:jc w:val="center"/>
        <w:rPr>
          <w:rFonts w:hint="eastAsia"/>
          <w:b/>
          <w:bCs/>
          <w:sz w:val="36"/>
          <w:szCs w:val="36"/>
        </w:rPr>
      </w:pPr>
      <w:r>
        <w:rPr>
          <w:rFonts w:hint="eastAsia"/>
          <w:b/>
          <w:bCs/>
          <w:sz w:val="36"/>
          <w:szCs w:val="36"/>
        </w:rPr>
      </w:r>
    </w:p>
    <w:p>
      <w:pPr>
        <w:pStyle w:val="Normal"/>
        <w:spacing w:lineRule="exact" w:line="540"/>
        <w:jc w:val="center"/>
        <w:rPr>
          <w:rFonts w:hint="eastAsia"/>
          <w:b/>
          <w:bCs/>
          <w:sz w:val="36"/>
          <w:szCs w:val="36"/>
        </w:rPr>
      </w:pPr>
      <w:r>
        <w:rPr>
          <w:rFonts w:hint="eastAsia"/>
          <w:b/>
          <w:bCs/>
          <w:sz w:val="36"/>
          <w:szCs w:val="36"/>
        </w:rPr>
      </w:r>
    </w:p>
    <w:p>
      <w:pPr>
        <w:pStyle w:val="Normal"/>
        <w:spacing w:lineRule="exact" w:line="540"/>
        <w:jc w:val="center"/>
        <w:rPr>
          <w:rFonts w:hint="eastAsia"/>
          <w:b/>
          <w:bCs/>
          <w:sz w:val="36"/>
          <w:szCs w:val="36"/>
        </w:rPr>
      </w:pPr>
      <w:r>
        <w:rPr>
          <w:rFonts w:hint="eastAsia"/>
          <w:b/>
          <w:bCs/>
          <w:sz w:val="36"/>
          <w:szCs w:val="36"/>
        </w:rPr>
      </w:r>
    </w:p>
    <w:p>
      <w:pPr>
        <w:pStyle w:val="Normal"/>
        <w:spacing w:lineRule="exact" w:line="540"/>
        <w:jc w:val="center"/>
        <w:rPr>
          <w:rFonts w:hint="eastAsia"/>
          <w:b/>
          <w:bCs/>
          <w:sz w:val="36"/>
          <w:szCs w:val="36"/>
        </w:rPr>
      </w:pPr>
      <w:r>
        <w:rPr>
          <w:rFonts w:hint="eastAsia"/>
          <w:b/>
          <w:bCs/>
          <w:sz w:val="36"/>
          <w:szCs w:val="36"/>
        </w:rPr>
      </w:r>
    </w:p>
    <w:p>
      <w:pPr>
        <w:pStyle w:val="Normal"/>
        <w:spacing w:lineRule="exact" w:line="540"/>
        <w:jc w:val="center"/>
        <w:rPr>
          <w:rFonts w:hint="eastAsia"/>
          <w:b/>
          <w:bCs/>
          <w:sz w:val="36"/>
          <w:szCs w:val="36"/>
        </w:rPr>
      </w:pPr>
      <w:r>
        <w:rPr>
          <w:rFonts w:hint="eastAsia"/>
          <w:b/>
          <w:bCs/>
          <w:sz w:val="36"/>
          <w:szCs w:val="36"/>
        </w:rPr>
      </w:r>
    </w:p>
    <w:p>
      <w:pPr>
        <w:pStyle w:val="Normal"/>
        <w:spacing w:lineRule="exact" w:line="540"/>
        <w:jc w:val="center"/>
        <w:rPr>
          <w:rFonts w:hint="eastAsia"/>
          <w:b/>
          <w:bCs/>
          <w:sz w:val="36"/>
          <w:szCs w:val="36"/>
        </w:rPr>
      </w:pPr>
      <w:r>
        <w:rPr>
          <w:rFonts w:hint="eastAsia"/>
          <w:b/>
          <w:bCs/>
          <w:sz w:val="36"/>
          <w:szCs w:val="36"/>
        </w:rPr>
      </w:r>
    </w:p>
    <w:p>
      <w:pPr>
        <w:pStyle w:val="Normal"/>
        <w:spacing w:lineRule="exact" w:line="540"/>
        <w:jc w:val="center"/>
        <w:rPr>
          <w:rFonts w:hint="eastAsia"/>
          <w:b/>
          <w:bCs/>
          <w:sz w:val="36"/>
          <w:szCs w:val="36"/>
        </w:rPr>
      </w:pPr>
      <w:r>
        <w:rPr>
          <w:rFonts w:hint="eastAsia"/>
          <w:b/>
          <w:bCs/>
          <w:sz w:val="36"/>
          <w:szCs w:val="36"/>
        </w:rPr>
      </w:r>
    </w:p>
    <w:p>
      <w:pPr>
        <w:pStyle w:val="Normal"/>
        <w:spacing w:lineRule="exact" w:line="540"/>
        <w:jc w:val="center"/>
        <w:rPr>
          <w:rFonts w:hint="eastAsia"/>
          <w:b/>
          <w:bCs/>
          <w:sz w:val="36"/>
          <w:szCs w:val="36"/>
        </w:rPr>
      </w:pPr>
      <w:r>
        <w:rPr>
          <w:rFonts w:hint="eastAsia"/>
          <w:b/>
          <w:bCs/>
          <w:sz w:val="36"/>
          <w:szCs w:val="36"/>
        </w:rPr>
      </w:r>
    </w:p>
    <w:p>
      <w:pPr>
        <w:pStyle w:val="Normal"/>
        <w:spacing w:lineRule="exact" w:line="540"/>
        <w:jc w:val="center"/>
        <w:rPr>
          <w:rFonts w:hint="eastAsia"/>
          <w:b/>
          <w:bCs/>
          <w:sz w:val="36"/>
          <w:szCs w:val="36"/>
        </w:rPr>
      </w:pPr>
      <w:r>
        <w:rPr>
          <w:rFonts w:hint="eastAsia"/>
          <w:b/>
          <w:bCs/>
          <w:sz w:val="36"/>
          <w:szCs w:val="36"/>
        </w:rPr>
      </w:r>
    </w:p>
    <w:p>
      <w:pPr>
        <w:pStyle w:val="Normal"/>
        <w:spacing w:lineRule="exact" w:line="540"/>
        <w:jc w:val="center"/>
        <w:rPr>
          <w:rFonts w:hint="eastAsia"/>
          <w:b/>
          <w:bCs/>
          <w:sz w:val="36"/>
          <w:szCs w:val="36"/>
        </w:rPr>
      </w:pPr>
      <w:r>
        <w:rPr>
          <w:rFonts w:hint="eastAsia"/>
          <w:b/>
          <w:bCs/>
          <w:sz w:val="36"/>
          <w:szCs w:val="36"/>
        </w:rPr>
      </w:r>
    </w:p>
    <w:p>
      <w:pPr>
        <w:pStyle w:val="Normal"/>
        <w:spacing w:lineRule="exact" w:line="540"/>
        <w:rPr>
          <w:rFonts w:hint="eastAsia"/>
          <w:b/>
          <w:bCs/>
          <w:sz w:val="36"/>
          <w:szCs w:val="36"/>
        </w:rPr>
      </w:pPr>
      <w:r>
        <w:rPr>
          <w:rFonts w:hint="eastAsia"/>
          <w:b/>
          <w:bCs/>
          <w:sz w:val="36"/>
          <w:szCs w:val="36"/>
        </w:rPr>
      </w:r>
    </w:p>
    <w:p>
      <w:pPr>
        <w:pStyle w:val="Normal"/>
        <w:jc w:val="center"/>
        <w:rPr>
          <w:rFonts w:hint="eastAsia"/>
          <w:b/>
          <w:bCs/>
          <w:sz w:val="36"/>
          <w:szCs w:val="36"/>
        </w:rPr>
      </w:pPr>
      <w:r>
        <w:rPr>
          <w:rFonts w:hint="eastAsia"/>
          <w:b/>
          <w:bCs/>
          <w:sz w:val="36"/>
          <w:szCs w:val="36"/>
        </w:rPr>
      </w:r>
    </w:p>
    <w:p>
      <w:pPr>
        <w:pStyle w:val="Normal"/>
        <w:spacing w:lineRule="atLeast" w:line="500"/>
        <w:jc w:val="center"/>
        <w:rPr>
          <w:rFonts w:hint="eastAsia"/>
          <w:b/>
          <w:bCs/>
          <w:sz w:val="36"/>
          <w:szCs w:val="36"/>
        </w:rPr>
      </w:pPr>
      <w:r>
        <w:rPr>
          <w:rFonts w:hint="eastAsia"/>
          <w:b/>
          <w:bCs/>
          <w:sz w:val="36"/>
          <w:szCs w:val="36"/>
        </w:rPr>
        <w:t>房地产估价技术报告</w:t>
      </w:r>
    </w:p>
    <w:p>
      <w:pPr>
        <w:pStyle w:val="Normal"/>
        <w:spacing w:lineRule="atLeast" w:line="500"/>
        <w:jc w:val="center"/>
        <w:rPr>
          <w:rFonts w:eastAsia="黑体;SimHei" w:hint="eastAsia"/>
          <w:b/>
          <w:bCs/>
          <w:sz w:val="36"/>
          <w:szCs w:val="36"/>
        </w:rPr>
      </w:pPr>
      <w:r>
        <w:rPr>
          <w:rFonts w:eastAsia="黑体;SimHei" w:hint="eastAsia"/>
          <w:b/>
          <w:bCs/>
          <w:sz w:val="36"/>
          <w:szCs w:val="36"/>
        </w:rPr>
      </w:r>
    </w:p>
    <w:p>
      <w:pPr>
        <w:pStyle w:val="Normal"/>
        <w:numPr>
          <w:ilvl w:val="0"/>
          <w:numId w:val="3"/>
        </w:numPr>
        <w:tabs>
          <w:tab w:val="clear" w:pos="425"/>
          <w:tab w:val="left" w:pos="2040" w:leader="none"/>
        </w:tabs>
        <w:spacing w:lineRule="atLeast" w:line="500"/>
        <w:ind w:firstLineChars="200" w:startChars="0" w:start="0" w:endChars="0" w:end="0"/>
        <w:rPr>
          <w:rFonts w:ascii="宋体;SimSun" w:hAnsi="宋体;SimSun" w:cs="宋体;SimSun" w:hint="eastAsia"/>
          <w:b/>
          <w:sz w:val="24"/>
        </w:rPr>
      </w:pPr>
      <w:r>
        <w:rPr>
          <w:rFonts w:ascii="宋体;SimSun" w:hAnsi="宋体;SimSun" w:cs="宋体;SimSun" w:hint="eastAsia"/>
          <w:b/>
          <w:sz w:val="24"/>
        </w:rPr>
        <w:t>估价对象</w:t>
      </w:r>
      <w:r>
        <w:rPr>
          <w:rFonts w:ascii="宋体;SimSun" w:hAnsi="宋体;SimSun" w:cs="宋体;SimSun"/>
          <w:b/>
          <w:sz w:val="24"/>
        </w:rPr>
        <w:t>实物状况描述与分析</w:t>
      </w:r>
      <w:r>
        <w:rPr>
          <w:rFonts w:ascii="宋体;SimSun" w:hAnsi="宋体;SimSun" w:cs="宋体;SimSun" w:hint="eastAsia"/>
          <w:b/>
          <w:sz w:val="24"/>
        </w:rPr>
        <w:t>：</w:t>
      </w:r>
    </w:p>
    <w:p>
      <w:pPr>
        <w:pStyle w:val="22"/>
        <w:tabs>
          <w:tab w:val="clear" w:pos="425"/>
          <w:tab w:val="left" w:pos="1050" w:leader="none"/>
        </w:tabs>
        <w:spacing w:lineRule="atLeast" w:line="500" w:before="0" w:after="0"/>
        <w:ind w:hanging="0" w:start="0" w:end="0"/>
        <w:rPr>
          <w:rFonts w:hint="eastAsia"/>
          <w:bCs/>
          <w:sz w:val="24"/>
          <w:szCs w:val="24"/>
        </w:rPr>
      </w:pPr>
      <w:r>
        <w:rPr>
          <w:rFonts w:ascii="宋体;SimSun" w:hAnsi="宋体;SimSun" w:cs="宋体;SimSun" w:hint="eastAsia"/>
          <w:b/>
          <w:sz w:val="24"/>
        </w:rPr>
        <w:t xml:space="preserve">   </w:t>
      </w:r>
      <w:r>
        <w:rPr>
          <w:rFonts w:ascii="宋体;SimSun" w:hAnsi="宋体;SimSun" w:cs="宋体;SimSun" w:hint="eastAsia"/>
          <w:sz w:val="24"/>
        </w:rPr>
        <w:t xml:space="preserve"> </w:t>
      </w:r>
      <w:r>
        <w:rPr>
          <w:rFonts w:ascii="宋体;SimSun" w:hAnsi="宋体;SimSun" w:cs="宋体;SimSun" w:hint="eastAsia"/>
          <w:bCs/>
          <w:sz w:val="24"/>
        </w:rPr>
        <w:t>（一）土地实物状况描述与分析：</w:t>
      </w:r>
    </w:p>
    <w:p>
      <w:pPr>
        <w:pStyle w:val="22"/>
        <w:tabs>
          <w:tab w:val="clear" w:pos="425"/>
          <w:tab w:val="left" w:pos="1050" w:leader="none"/>
        </w:tabs>
        <w:spacing w:lineRule="atLeast" w:line="500" w:before="0" w:after="0"/>
        <w:ind w:firstLineChars="200" w:startChars="0" w:start="0" w:endChars="0" w:end="0"/>
        <w:rPr/>
      </w:pPr>
      <w:r>
        <w:rPr>
          <w:rFonts w:cs="宋体;SimSun" w:hint="eastAsia" w:ascii="宋体;SimSun" w:hAnsi="宋体;SimSun"/>
          <w:sz w:val="24"/>
          <w:szCs w:val="24"/>
        </w:rPr>
        <w:t>1</w:t>
      </w:r>
      <w:r>
        <w:rPr>
          <w:rFonts w:ascii="宋体;SimSun" w:hAnsi="宋体;SimSun" w:cs="宋体;SimSun" w:hint="eastAsia"/>
          <w:sz w:val="24"/>
          <w:szCs w:val="24"/>
        </w:rPr>
        <w:t>、名称：</w:t>
      </w:r>
      <w:r>
        <w:rPr>
          <w:rFonts w:cs="宋体;SimSun" w:hint="eastAsia" w:ascii="宋体;SimSun" w:hAnsi="宋体;SimSun"/>
          <w:sz w:val="24"/>
          <w:szCs w:val="24"/>
        </w:rPr>
        <w:t>HT</w:t>
      </w:r>
      <w:r>
        <w:rPr>
          <w:rFonts w:ascii="宋体;SimSun" w:hAnsi="宋体;SimSun" w:cs="宋体;SimSun" w:hint="eastAsia"/>
          <w:sz w:val="24"/>
          <w:szCs w:val="24"/>
        </w:rPr>
        <w:t>镇</w:t>
      </w:r>
      <w:r>
        <w:rPr>
          <w:rFonts w:cs="宋体;SimSun" w:hint="eastAsia" w:ascii="宋体;SimSun" w:hAnsi="宋体;SimSun"/>
          <w:sz w:val="24"/>
          <w:szCs w:val="24"/>
        </w:rPr>
        <w:t>*****</w:t>
      </w:r>
      <w:r>
        <w:rPr>
          <w:rFonts w:ascii="宋体;SimSun" w:hAnsi="宋体;SimSun" w:cs="宋体;SimSun" w:hint="eastAsia"/>
          <w:sz w:val="24"/>
          <w:szCs w:val="24"/>
        </w:rPr>
        <w:t>房房屋所属土地。</w:t>
      </w:r>
    </w:p>
    <w:p>
      <w:pPr>
        <w:pStyle w:val="22"/>
        <w:tabs>
          <w:tab w:val="clear" w:pos="425"/>
          <w:tab w:val="left" w:pos="1050" w:leader="none"/>
        </w:tabs>
        <w:spacing w:lineRule="atLeast" w:line="500" w:before="0" w:after="0"/>
        <w:ind w:firstLineChars="200" w:startChars="0" w:start="0" w:endChars="0" w:end="0"/>
        <w:rPr>
          <w:rFonts w:ascii="宋体;SimSun" w:hAnsi="宋体;SimSun" w:cs="宋体;SimSun" w:hint="eastAsia"/>
          <w:sz w:val="24"/>
          <w:szCs w:val="24"/>
        </w:rPr>
      </w:pPr>
      <w:r>
        <w:rPr>
          <w:rFonts w:cs="宋体;SimSun" w:hint="eastAsia" w:ascii="宋体;SimSun" w:hAnsi="宋体;SimSun"/>
          <w:sz w:val="24"/>
          <w:szCs w:val="24"/>
        </w:rPr>
        <w:t>2</w:t>
      </w:r>
      <w:r>
        <w:rPr>
          <w:rFonts w:ascii="宋体;SimSun" w:hAnsi="宋体;SimSun" w:cs="宋体;SimSun" w:hint="eastAsia"/>
          <w:sz w:val="24"/>
          <w:szCs w:val="24"/>
        </w:rPr>
        <w:t>、宗地四至：东至路，南至民房，西至花园街，北至人民西路。</w:t>
      </w:r>
    </w:p>
    <w:p>
      <w:pPr>
        <w:pStyle w:val="22"/>
        <w:tabs>
          <w:tab w:val="clear" w:pos="425"/>
          <w:tab w:val="left" w:pos="1050" w:leader="none"/>
        </w:tabs>
        <w:spacing w:lineRule="atLeast" w:line="500" w:before="0" w:after="0"/>
        <w:ind w:firstLineChars="200" w:startChars="0" w:start="0" w:endChars="0" w:end="0"/>
        <w:rPr>
          <w:rFonts w:ascii="宋体;SimSun" w:hAnsi="宋体;SimSun" w:cs="宋体;SimSun" w:hint="eastAsia"/>
          <w:sz w:val="24"/>
          <w:szCs w:val="24"/>
        </w:rPr>
      </w:pPr>
      <w:r>
        <w:rPr>
          <w:rFonts w:cs="宋体;SimSun" w:hint="eastAsia" w:ascii="宋体;SimSun" w:hAnsi="宋体;SimSun"/>
          <w:sz w:val="24"/>
          <w:szCs w:val="24"/>
        </w:rPr>
        <w:t>3</w:t>
      </w:r>
      <w:r>
        <w:rPr>
          <w:rFonts w:ascii="宋体;SimSun" w:hAnsi="宋体;SimSun" w:cs="宋体;SimSun" w:hint="eastAsia"/>
          <w:sz w:val="24"/>
          <w:szCs w:val="24"/>
        </w:rPr>
        <w:t>、面积：</w:t>
      </w:r>
      <w:r>
        <w:rPr>
          <w:rFonts w:ascii="宋体;SimSun" w:hAnsi="宋体;SimSun" w:cs="宋体;SimSun" w:hint="eastAsia"/>
          <w:sz w:val="24"/>
        </w:rPr>
        <w:t>土地使用权面积为</w:t>
      </w:r>
      <w:r>
        <w:rPr>
          <w:rFonts w:cs="宋体;SimSun" w:hint="eastAsia" w:ascii="宋体;SimSun" w:hAnsi="宋体;SimSun"/>
          <w:sz w:val="24"/>
        </w:rPr>
        <w:t>4394.9</w:t>
      </w:r>
      <w:r>
        <w:rPr>
          <w:rFonts w:ascii="宋体;SimSun" w:hAnsi="宋体;SimSun" w:cs="宋体;SimSun" w:hint="eastAsia"/>
          <w:sz w:val="24"/>
        </w:rPr>
        <w:t>平方米。</w:t>
      </w:r>
    </w:p>
    <w:p>
      <w:pPr>
        <w:pStyle w:val="22"/>
        <w:tabs>
          <w:tab w:val="clear" w:pos="425"/>
          <w:tab w:val="left" w:pos="1050" w:leader="none"/>
        </w:tabs>
        <w:spacing w:lineRule="atLeast" w:line="500" w:before="0" w:after="0"/>
        <w:ind w:firstLineChars="200" w:startChars="0" w:start="0" w:endChars="0" w:end="0"/>
        <w:rPr/>
      </w:pPr>
      <w:r>
        <w:rPr>
          <w:rFonts w:cs="宋体;SimSun" w:hint="eastAsia" w:ascii="宋体;SimSun" w:hAnsi="宋体;SimSun"/>
          <w:sz w:val="24"/>
          <w:szCs w:val="24"/>
        </w:rPr>
        <w:t>4</w:t>
      </w:r>
      <w:r>
        <w:rPr>
          <w:rFonts w:ascii="宋体;SimSun" w:hAnsi="宋体;SimSun" w:cs="宋体;SimSun" w:hint="eastAsia"/>
          <w:sz w:val="24"/>
          <w:szCs w:val="24"/>
        </w:rPr>
        <w:t>、用途：商业。</w:t>
      </w:r>
    </w:p>
    <w:p>
      <w:pPr>
        <w:pStyle w:val="22"/>
        <w:tabs>
          <w:tab w:val="clear" w:pos="425"/>
          <w:tab w:val="left" w:pos="1050" w:leader="none"/>
        </w:tabs>
        <w:spacing w:lineRule="atLeast" w:line="500" w:before="0" w:after="0"/>
        <w:ind w:firstLineChars="200" w:startChars="0" w:start="0" w:endChars="0" w:end="0"/>
        <w:rPr>
          <w:rFonts w:ascii="宋体;SimSun" w:hAnsi="宋体;SimSun" w:cs="宋体;SimSun" w:hint="eastAsia"/>
          <w:sz w:val="24"/>
          <w:szCs w:val="24"/>
        </w:rPr>
      </w:pPr>
      <w:r>
        <w:rPr>
          <w:rFonts w:cs="宋体;SimSun" w:hint="eastAsia" w:ascii="宋体;SimSun" w:hAnsi="宋体;SimSun"/>
          <w:sz w:val="24"/>
          <w:szCs w:val="24"/>
        </w:rPr>
        <w:t>5</w:t>
      </w:r>
      <w:r>
        <w:rPr>
          <w:rFonts w:ascii="宋体;SimSun" w:hAnsi="宋体;SimSun" w:cs="宋体;SimSun" w:hint="eastAsia"/>
          <w:sz w:val="24"/>
          <w:szCs w:val="24"/>
        </w:rPr>
        <w:t>、形状：形状较规则，较利于商区布局。</w:t>
      </w:r>
    </w:p>
    <w:p>
      <w:pPr>
        <w:pStyle w:val="22"/>
        <w:tabs>
          <w:tab w:val="clear" w:pos="425"/>
          <w:tab w:val="left" w:pos="1050" w:leader="none"/>
        </w:tabs>
        <w:spacing w:lineRule="atLeast" w:line="500" w:before="0" w:after="0"/>
        <w:ind w:firstLineChars="200" w:startChars="0" w:start="0" w:endChars="0" w:end="0"/>
        <w:rPr>
          <w:rFonts w:ascii="宋体;SimSun" w:hAnsi="宋体;SimSun" w:cs="宋体;SimSun" w:hint="eastAsia"/>
          <w:sz w:val="24"/>
          <w:szCs w:val="24"/>
        </w:rPr>
      </w:pPr>
      <w:r>
        <w:rPr>
          <w:rFonts w:cs="宋体;SimSun" w:hint="eastAsia" w:ascii="宋体;SimSun" w:hAnsi="宋体;SimSun"/>
          <w:sz w:val="24"/>
          <w:szCs w:val="24"/>
        </w:rPr>
        <w:t>6</w:t>
      </w:r>
      <w:r>
        <w:rPr>
          <w:rFonts w:ascii="宋体;SimSun" w:hAnsi="宋体;SimSun" w:cs="宋体;SimSun" w:hint="eastAsia"/>
          <w:sz w:val="24"/>
          <w:szCs w:val="24"/>
        </w:rPr>
        <w:t>、地形：地形为平地，有利于商区的建设。</w:t>
      </w:r>
    </w:p>
    <w:p>
      <w:pPr>
        <w:pStyle w:val="22"/>
        <w:tabs>
          <w:tab w:val="clear" w:pos="425"/>
          <w:tab w:val="left" w:pos="1050" w:leader="none"/>
        </w:tabs>
        <w:spacing w:lineRule="atLeast" w:line="500" w:before="0" w:after="0"/>
        <w:ind w:firstLineChars="200" w:startChars="0" w:start="0" w:endChars="0" w:end="0"/>
        <w:rPr>
          <w:rFonts w:ascii="宋体;SimSun" w:hAnsi="宋体;SimSun" w:cs="宋体;SimSun" w:hint="eastAsia"/>
          <w:sz w:val="24"/>
          <w:szCs w:val="24"/>
        </w:rPr>
      </w:pPr>
      <w:r>
        <w:rPr>
          <w:rFonts w:cs="宋体;SimSun" w:hint="eastAsia" w:ascii="宋体;SimSun" w:hAnsi="宋体;SimSun"/>
          <w:sz w:val="24"/>
          <w:szCs w:val="24"/>
        </w:rPr>
        <w:t>7</w:t>
      </w:r>
      <w:r>
        <w:rPr>
          <w:rFonts w:ascii="宋体;SimSun" w:hAnsi="宋体;SimSun" w:cs="宋体;SimSun" w:hint="eastAsia"/>
          <w:sz w:val="24"/>
          <w:szCs w:val="24"/>
        </w:rPr>
        <w:t>、地势：商区内路面地势较高，自然排水较好，积水的可能性较小，有利于房地产价值的提升。</w:t>
      </w:r>
    </w:p>
    <w:p>
      <w:pPr>
        <w:pStyle w:val="22"/>
        <w:tabs>
          <w:tab w:val="clear" w:pos="425"/>
          <w:tab w:val="left" w:pos="1050" w:leader="none"/>
        </w:tabs>
        <w:spacing w:lineRule="atLeast" w:line="500" w:before="0" w:after="0"/>
        <w:ind w:firstLineChars="200" w:startChars="0" w:start="0" w:endChars="0" w:end="0"/>
        <w:rPr>
          <w:rFonts w:ascii="宋体;SimSun" w:hAnsi="宋体;SimSun" w:cs="宋体;SimSun" w:hint="eastAsia"/>
          <w:sz w:val="24"/>
          <w:szCs w:val="24"/>
        </w:rPr>
      </w:pPr>
      <w:r>
        <w:rPr>
          <w:rFonts w:cs="宋体;SimSun" w:hint="eastAsia" w:ascii="宋体;SimSun" w:hAnsi="宋体;SimSun"/>
          <w:sz w:val="24"/>
          <w:szCs w:val="24"/>
        </w:rPr>
        <w:t>8</w:t>
      </w:r>
      <w:r>
        <w:rPr>
          <w:rFonts w:ascii="宋体;SimSun" w:hAnsi="宋体;SimSun" w:cs="宋体;SimSun" w:hint="eastAsia"/>
          <w:sz w:val="24"/>
          <w:szCs w:val="24"/>
        </w:rPr>
        <w:t>、土壤及地质：土壤未受过污染，地质条件好，承载力较强，能满足估价对象建筑承载需要。</w:t>
      </w:r>
    </w:p>
    <w:p>
      <w:pPr>
        <w:pStyle w:val="22"/>
        <w:tabs>
          <w:tab w:val="clear" w:pos="425"/>
          <w:tab w:val="left" w:pos="1050" w:leader="none"/>
        </w:tabs>
        <w:spacing w:lineRule="atLeast" w:line="500" w:before="0" w:after="0"/>
        <w:ind w:firstLineChars="200" w:startChars="0" w:start="0" w:endChars="0" w:end="0"/>
        <w:rPr>
          <w:rFonts w:ascii="宋体;SimSun" w:hAnsi="宋体;SimSun" w:cs="宋体;SimSun" w:hint="eastAsia"/>
          <w:sz w:val="24"/>
          <w:szCs w:val="24"/>
        </w:rPr>
      </w:pPr>
      <w:r>
        <w:rPr>
          <w:rFonts w:cs="宋体;SimSun" w:hint="eastAsia" w:ascii="宋体;SimSun" w:hAnsi="宋体;SimSun"/>
          <w:sz w:val="24"/>
          <w:szCs w:val="24"/>
        </w:rPr>
        <w:t>9</w:t>
      </w:r>
      <w:r>
        <w:rPr>
          <w:rFonts w:ascii="宋体;SimSun" w:hAnsi="宋体;SimSun" w:cs="宋体;SimSun" w:hint="eastAsia"/>
          <w:sz w:val="24"/>
          <w:szCs w:val="24"/>
        </w:rPr>
        <w:t>、开发程度：红线外达到“五通”，红线内已完成建设并投入使用。</w:t>
      </w:r>
    </w:p>
    <w:p>
      <w:pPr>
        <w:pStyle w:val="Normal"/>
        <w:tabs>
          <w:tab w:val="clear" w:pos="425"/>
          <w:tab w:val="left" w:pos="2040" w:leader="none"/>
        </w:tabs>
        <w:spacing w:lineRule="atLeast" w:line="500"/>
        <w:rPr>
          <w:rFonts w:ascii="宋体;SimSun" w:hAnsi="宋体;SimSun" w:cs="宋体;SimSun" w:hint="eastAsia"/>
          <w:b/>
          <w:sz w:val="24"/>
        </w:rPr>
      </w:pPr>
      <w:r>
        <w:rPr>
          <w:rFonts w:ascii="宋体;SimSun" w:hAnsi="宋体;SimSun" w:cs="宋体;SimSun" w:hint="eastAsia"/>
          <w:bCs/>
          <w:sz w:val="24"/>
        </w:rPr>
        <w:t xml:space="preserve">    </w:t>
      </w:r>
      <w:r>
        <w:rPr>
          <w:rFonts w:ascii="宋体;SimSun" w:hAnsi="宋体;SimSun" w:cs="宋体;SimSun" w:hint="eastAsia"/>
          <w:bCs/>
          <w:sz w:val="24"/>
        </w:rPr>
        <w:t>（二）建筑物</w:t>
      </w:r>
      <w:r>
        <w:rPr>
          <w:rFonts w:ascii="宋体;SimSun" w:hAnsi="宋体;SimSun" w:cs="宋体;SimSun"/>
          <w:bCs/>
          <w:sz w:val="24"/>
        </w:rPr>
        <w:t>实物状况描述与分析</w:t>
      </w:r>
      <w:r>
        <w:rPr>
          <w:rFonts w:ascii="宋体;SimSun" w:hAnsi="宋体;SimSun" w:cs="宋体;SimSun" w:hint="eastAsia"/>
          <w:bCs/>
          <w:sz w:val="24"/>
        </w:rPr>
        <w:t>：</w:t>
      </w:r>
    </w:p>
    <w:p>
      <w:pPr>
        <w:pStyle w:val="22"/>
        <w:tabs>
          <w:tab w:val="clear" w:pos="425"/>
          <w:tab w:val="left" w:pos="1050" w:leader="none"/>
        </w:tabs>
        <w:spacing w:lineRule="atLeast" w:line="500" w:before="0" w:after="0"/>
        <w:ind w:firstLineChars="200" w:startChars="0" w:start="0" w:endChars="0" w:end="0"/>
        <w:rPr>
          <w:rFonts w:ascii="宋体;SimSun" w:hAnsi="宋体;SimSun" w:cs="宋体;SimSun" w:hint="eastAsia"/>
          <w:sz w:val="24"/>
          <w:szCs w:val="24"/>
        </w:rPr>
      </w:pPr>
      <w:r>
        <w:rPr>
          <w:rFonts w:cs="宋体;SimSun" w:ascii="宋体;SimSun" w:hAnsi="宋体;SimSun"/>
          <w:sz w:val="24"/>
        </w:rPr>
        <w:t>1</w:t>
      </w:r>
      <w:r>
        <w:rPr>
          <w:rFonts w:ascii="宋体;SimSun" w:hAnsi="宋体;SimSun" w:cs="宋体;SimSun"/>
          <w:sz w:val="24"/>
        </w:rPr>
        <w:t>、</w:t>
      </w:r>
      <w:r>
        <w:rPr>
          <w:rFonts w:ascii="宋体;SimSun" w:hAnsi="宋体;SimSun" w:cs="宋体;SimSun" w:hint="eastAsia"/>
          <w:sz w:val="24"/>
        </w:rPr>
        <w:t>估价对象名称、坐落：</w:t>
      </w:r>
      <w:r>
        <w:rPr>
          <w:rFonts w:cs="宋体;SimSun" w:hint="eastAsia" w:ascii="宋体;SimSun" w:hAnsi="宋体;SimSun"/>
          <w:sz w:val="24"/>
          <w:szCs w:val="24"/>
        </w:rPr>
        <w:t>HT</w:t>
      </w:r>
      <w:r>
        <w:rPr>
          <w:rFonts w:ascii="宋体;SimSun" w:hAnsi="宋体;SimSun" w:cs="宋体;SimSun" w:hint="eastAsia"/>
          <w:sz w:val="24"/>
          <w:szCs w:val="24"/>
        </w:rPr>
        <w:t>镇</w:t>
      </w:r>
      <w:r>
        <w:rPr>
          <w:rFonts w:cs="宋体;SimSun" w:hint="eastAsia" w:ascii="宋体;SimSun" w:hAnsi="宋体;SimSun"/>
          <w:sz w:val="24"/>
          <w:szCs w:val="24"/>
        </w:rPr>
        <w:t>*****</w:t>
      </w:r>
      <w:r>
        <w:rPr>
          <w:rFonts w:ascii="宋体;SimSun" w:hAnsi="宋体;SimSun" w:cs="宋体;SimSun" w:hint="eastAsia"/>
          <w:sz w:val="24"/>
          <w:szCs w:val="24"/>
        </w:rPr>
        <w:t>房，</w:t>
      </w:r>
      <w:r>
        <w:rPr>
          <w:rFonts w:cs="宋体;SimSun" w:hint="eastAsia" w:ascii="宋体;SimSun" w:hAnsi="宋体;SimSun"/>
          <w:sz w:val="24"/>
        </w:rPr>
        <w:t>2</w:t>
      </w:r>
      <w:r>
        <w:rPr>
          <w:rFonts w:ascii="宋体;SimSun" w:hAnsi="宋体;SimSun" w:cs="宋体;SimSun" w:hint="eastAsia"/>
          <w:sz w:val="24"/>
        </w:rPr>
        <w:t>号房所在建筑物总层数为</w:t>
      </w:r>
      <w:r>
        <w:rPr>
          <w:rFonts w:cs="宋体;SimSun" w:hint="eastAsia" w:ascii="宋体;SimSun" w:hAnsi="宋体;SimSun"/>
          <w:sz w:val="24"/>
        </w:rPr>
        <w:t>2</w:t>
      </w:r>
      <w:r>
        <w:rPr>
          <w:rFonts w:ascii="宋体;SimSun" w:hAnsi="宋体;SimSun" w:cs="宋体;SimSun" w:hint="eastAsia"/>
          <w:sz w:val="24"/>
        </w:rPr>
        <w:t>层，</w:t>
      </w:r>
      <w:r>
        <w:rPr>
          <w:rFonts w:ascii="宋体;SimSun" w:hAnsi="宋体;SimSun" w:cs="宋体;SimSun" w:hint="eastAsia"/>
          <w:sz w:val="24"/>
          <w:szCs w:val="24"/>
        </w:rPr>
        <w:t>所在楼层为第</w:t>
      </w:r>
      <w:r>
        <w:rPr>
          <w:rFonts w:cs="宋体;SimSun" w:hint="eastAsia" w:ascii="宋体;SimSun" w:hAnsi="宋体;SimSun"/>
          <w:sz w:val="24"/>
          <w:szCs w:val="24"/>
        </w:rPr>
        <w:t>1-2</w:t>
      </w:r>
      <w:r>
        <w:rPr>
          <w:rFonts w:ascii="宋体;SimSun" w:hAnsi="宋体;SimSun" w:cs="宋体;SimSun" w:hint="eastAsia"/>
          <w:sz w:val="24"/>
          <w:szCs w:val="24"/>
        </w:rPr>
        <w:t>层；</w:t>
      </w:r>
      <w:r>
        <w:rPr>
          <w:rFonts w:cs="宋体;SimSun" w:hint="eastAsia" w:ascii="宋体;SimSun" w:hAnsi="宋体;SimSun"/>
          <w:sz w:val="24"/>
        </w:rPr>
        <w:t>3</w:t>
      </w:r>
      <w:r>
        <w:rPr>
          <w:rFonts w:ascii="宋体;SimSun" w:hAnsi="宋体;SimSun" w:cs="宋体;SimSun" w:hint="eastAsia"/>
          <w:sz w:val="24"/>
        </w:rPr>
        <w:t>号房所在建筑物总层数为</w:t>
      </w:r>
      <w:r>
        <w:rPr>
          <w:rFonts w:cs="宋体;SimSun" w:hint="eastAsia" w:ascii="宋体;SimSun" w:hAnsi="宋体;SimSun"/>
          <w:sz w:val="24"/>
        </w:rPr>
        <w:t>3</w:t>
      </w:r>
      <w:r>
        <w:rPr>
          <w:rFonts w:ascii="宋体;SimSun" w:hAnsi="宋体;SimSun" w:cs="宋体;SimSun" w:hint="eastAsia"/>
          <w:sz w:val="24"/>
        </w:rPr>
        <w:t>层，</w:t>
      </w:r>
      <w:r>
        <w:rPr>
          <w:rFonts w:ascii="宋体;SimSun" w:hAnsi="宋体;SimSun" w:cs="宋体;SimSun" w:hint="eastAsia"/>
          <w:sz w:val="24"/>
          <w:szCs w:val="24"/>
        </w:rPr>
        <w:t>所在楼层为第</w:t>
      </w:r>
      <w:r>
        <w:rPr>
          <w:rFonts w:cs="宋体;SimSun" w:hint="eastAsia" w:ascii="宋体;SimSun" w:hAnsi="宋体;SimSun"/>
          <w:sz w:val="24"/>
          <w:szCs w:val="24"/>
        </w:rPr>
        <w:t>1-3</w:t>
      </w:r>
      <w:r>
        <w:rPr>
          <w:rFonts w:ascii="宋体;SimSun" w:hAnsi="宋体;SimSun" w:cs="宋体;SimSun" w:hint="eastAsia"/>
          <w:sz w:val="24"/>
          <w:szCs w:val="24"/>
        </w:rPr>
        <w:t>层</w:t>
      </w:r>
      <w:r>
        <w:rPr>
          <w:rFonts w:ascii="宋体;SimSun" w:hAnsi="宋体;SimSun" w:cs="宋体;SimSun" w:hint="eastAsia"/>
          <w:sz w:val="24"/>
        </w:rPr>
        <w:t>。</w:t>
      </w:r>
    </w:p>
    <w:p>
      <w:pPr>
        <w:pStyle w:val="22"/>
        <w:tabs>
          <w:tab w:val="clear" w:pos="425"/>
          <w:tab w:val="left" w:pos="1050" w:leader="none"/>
        </w:tabs>
        <w:spacing w:lineRule="atLeast" w:line="500" w:before="0" w:after="0"/>
        <w:ind w:firstLineChars="200" w:startChars="0" w:start="0" w:endChars="0" w:end="0"/>
        <w:rPr/>
      </w:pPr>
      <w:r>
        <w:rPr>
          <w:rFonts w:cs="宋体;SimSun" w:hint="eastAsia" w:ascii="宋体;SimSun" w:hAnsi="宋体;SimSun"/>
          <w:sz w:val="24"/>
        </w:rPr>
        <w:t>2</w:t>
      </w:r>
      <w:r>
        <w:rPr>
          <w:rFonts w:ascii="宋体;SimSun" w:hAnsi="宋体;SimSun" w:cs="宋体;SimSun" w:hint="eastAsia"/>
          <w:sz w:val="24"/>
        </w:rPr>
        <w:t>、建筑结构：</w:t>
      </w:r>
      <w:r>
        <w:rPr>
          <w:rFonts w:cs="宋体;SimSun" w:hint="eastAsia" w:ascii="宋体;SimSun" w:hAnsi="宋体;SimSun"/>
          <w:sz w:val="24"/>
        </w:rPr>
        <w:t>2</w:t>
      </w:r>
      <w:r>
        <w:rPr>
          <w:rFonts w:ascii="宋体;SimSun" w:hAnsi="宋体;SimSun" w:cs="宋体;SimSun" w:hint="eastAsia"/>
          <w:sz w:val="24"/>
        </w:rPr>
        <w:t>号房为混合结构、</w:t>
      </w:r>
      <w:r>
        <w:rPr>
          <w:rFonts w:cs="宋体;SimSun" w:hint="eastAsia" w:ascii="宋体;SimSun" w:hAnsi="宋体;SimSun"/>
          <w:sz w:val="24"/>
        </w:rPr>
        <w:t>3</w:t>
      </w:r>
      <w:r>
        <w:rPr>
          <w:rFonts w:ascii="宋体;SimSun" w:hAnsi="宋体;SimSun" w:cs="宋体;SimSun" w:hint="eastAsia"/>
          <w:sz w:val="24"/>
        </w:rPr>
        <w:t>号房为钢混结构。</w:t>
      </w:r>
    </w:p>
    <w:p>
      <w:pPr>
        <w:pStyle w:val="22"/>
        <w:tabs>
          <w:tab w:val="clear" w:pos="425"/>
          <w:tab w:val="left" w:pos="1050" w:leader="none"/>
        </w:tabs>
        <w:spacing w:lineRule="atLeast" w:line="500" w:before="0" w:after="0"/>
        <w:ind w:firstLineChars="200" w:startChars="0" w:start="0" w:endChars="0" w:end="0"/>
        <w:rPr/>
      </w:pPr>
      <w:r>
        <w:rPr>
          <w:rFonts w:cs="宋体;SimSun" w:ascii="宋体;SimSun" w:hAnsi="宋体;SimSun"/>
          <w:sz w:val="24"/>
        </w:rPr>
        <w:t>3</w:t>
      </w:r>
      <w:r>
        <w:rPr>
          <w:rFonts w:ascii="宋体;SimSun" w:hAnsi="宋体;SimSun" w:cs="宋体;SimSun"/>
          <w:sz w:val="24"/>
        </w:rPr>
        <w:t>、</w:t>
      </w:r>
      <w:r>
        <w:rPr>
          <w:rFonts w:ascii="宋体;SimSun" w:hAnsi="宋体;SimSun" w:cs="宋体;SimSun" w:hint="eastAsia"/>
          <w:sz w:val="24"/>
        </w:rPr>
        <w:t>建筑规模：本次评估房屋总建筑面积为</w:t>
      </w:r>
      <w:r>
        <w:rPr>
          <w:rFonts w:cs="宋体;SimSun" w:hint="eastAsia" w:ascii="宋体;SimSun" w:hAnsi="宋体;SimSun"/>
          <w:sz w:val="24"/>
        </w:rPr>
        <w:t>3246.81</w:t>
      </w:r>
      <w:r>
        <w:rPr>
          <w:rFonts w:ascii="宋体;SimSun" w:hAnsi="宋体;SimSun" w:cs="宋体;SimSun" w:hint="eastAsia"/>
          <w:sz w:val="24"/>
        </w:rPr>
        <w:t>平方米。</w:t>
      </w:r>
    </w:p>
    <w:p>
      <w:pPr>
        <w:pStyle w:val="22"/>
        <w:tabs>
          <w:tab w:val="clear" w:pos="425"/>
          <w:tab w:val="left" w:pos="1050" w:leader="none"/>
        </w:tabs>
        <w:spacing w:lineRule="atLeast" w:line="500" w:before="0" w:after="0"/>
        <w:ind w:firstLineChars="200" w:startChars="0" w:start="0" w:endChars="0" w:end="0"/>
        <w:rPr>
          <w:rFonts w:ascii="宋体;SimSun" w:hAnsi="宋体;SimSun" w:cs="宋体;SimSun" w:hint="eastAsia"/>
          <w:sz w:val="24"/>
        </w:rPr>
      </w:pPr>
      <w:r>
        <w:rPr>
          <w:rFonts w:cs="宋体;SimSun" w:hint="eastAsia" w:ascii="宋体;SimSun" w:hAnsi="宋体;SimSun"/>
          <w:sz w:val="24"/>
        </w:rPr>
        <w:t>4</w:t>
      </w:r>
      <w:r>
        <w:rPr>
          <w:rFonts w:ascii="宋体;SimSun" w:hAnsi="宋体;SimSun" w:cs="宋体;SimSun"/>
          <w:sz w:val="24"/>
        </w:rPr>
        <w:t>、</w:t>
      </w:r>
      <w:r>
        <w:rPr>
          <w:rFonts w:ascii="宋体;SimSun" w:hAnsi="宋体;SimSun" w:cs="宋体;SimSun" w:hint="eastAsia"/>
          <w:sz w:val="24"/>
        </w:rPr>
        <w:t>设施设备：有水电、消防等配套设施。</w:t>
      </w:r>
    </w:p>
    <w:p>
      <w:pPr>
        <w:pStyle w:val="22"/>
        <w:tabs>
          <w:tab w:val="clear" w:pos="425"/>
          <w:tab w:val="left" w:pos="1050" w:leader="none"/>
        </w:tabs>
        <w:spacing w:lineRule="atLeast" w:line="500" w:before="0" w:after="0"/>
        <w:ind w:firstLineChars="200" w:startChars="0" w:start="0" w:endChars="0" w:end="0"/>
        <w:jc w:val="start"/>
        <w:rPr>
          <w:rFonts w:ascii="宋体;SimSun" w:hAnsi="宋体;SimSun" w:cs="宋体;SimSun" w:hint="eastAsia"/>
          <w:sz w:val="24"/>
        </w:rPr>
      </w:pPr>
      <w:r>
        <w:rPr>
          <w:rFonts w:cs="宋体;SimSun" w:hint="eastAsia" w:ascii="宋体;SimSun" w:hAnsi="宋体;SimSun"/>
          <w:sz w:val="24"/>
          <w:szCs w:val="24"/>
        </w:rPr>
        <w:t>5</w:t>
      </w:r>
      <w:r>
        <w:rPr>
          <w:rFonts w:ascii="宋体;SimSun" w:hAnsi="宋体;SimSun" w:cs="宋体;SimSun"/>
          <w:sz w:val="24"/>
          <w:szCs w:val="24"/>
        </w:rPr>
        <w:t>、装饰装修：</w:t>
      </w:r>
      <w:r>
        <w:rPr>
          <w:rFonts w:ascii="宋体;SimSun" w:hAnsi="宋体;SimSun" w:cs="宋体;SimSun" w:hint="eastAsia"/>
          <w:sz w:val="24"/>
          <w:szCs w:val="24"/>
        </w:rPr>
        <w:t>承租人装修</w:t>
      </w:r>
      <w:r>
        <w:rPr>
          <w:rFonts w:cs="宋体;SimSun" w:hint="eastAsia" w:ascii="宋体;SimSun" w:hAnsi="宋体;SimSun"/>
          <w:sz w:val="24"/>
          <w:szCs w:val="24"/>
        </w:rPr>
        <w:t>,</w:t>
      </w:r>
      <w:r>
        <w:rPr>
          <w:rFonts w:ascii="宋体;SimSun" w:hAnsi="宋体;SimSun" w:cs="宋体;SimSun" w:hint="eastAsia"/>
          <w:sz w:val="24"/>
          <w:szCs w:val="24"/>
        </w:rPr>
        <w:t>本次估价设定为毛坯房</w:t>
      </w:r>
      <w:r>
        <w:rPr>
          <w:rFonts w:ascii="宋体;SimSun" w:hAnsi="宋体;SimSun" w:cs="宋体;SimSun" w:hint="eastAsia"/>
          <w:sz w:val="24"/>
        </w:rPr>
        <w:t>。</w:t>
      </w:r>
    </w:p>
    <w:p>
      <w:pPr>
        <w:pStyle w:val="22"/>
        <w:tabs>
          <w:tab w:val="clear" w:pos="425"/>
          <w:tab w:val="left" w:pos="1050" w:leader="none"/>
        </w:tabs>
        <w:spacing w:lineRule="atLeast" w:line="500" w:before="0" w:after="0"/>
        <w:ind w:firstLineChars="200" w:startChars="0" w:start="0" w:endChars="0" w:end="0"/>
        <w:jc w:val="start"/>
        <w:rPr/>
      </w:pPr>
      <w:r>
        <w:rPr>
          <w:rFonts w:cs="宋体;SimSun" w:hint="eastAsia" w:ascii="宋体;SimSun" w:hAnsi="宋体;SimSun"/>
          <w:sz w:val="24"/>
        </w:rPr>
        <w:t>6</w:t>
      </w:r>
      <w:r>
        <w:rPr>
          <w:rFonts w:ascii="宋体;SimSun" w:hAnsi="宋体;SimSun" w:cs="宋体;SimSun" w:hint="eastAsia"/>
          <w:sz w:val="24"/>
        </w:rPr>
        <w:t>、建筑功能：防水、保温、隔热、隔声、通风、采光、日照都一般。</w:t>
      </w:r>
    </w:p>
    <w:p>
      <w:pPr>
        <w:pStyle w:val="22"/>
        <w:tabs>
          <w:tab w:val="clear" w:pos="425"/>
          <w:tab w:val="left" w:pos="1050" w:leader="none"/>
        </w:tabs>
        <w:spacing w:lineRule="atLeast" w:line="500" w:before="0" w:after="0"/>
        <w:ind w:firstLineChars="200" w:startChars="0" w:start="0" w:endChars="0" w:end="0"/>
        <w:rPr>
          <w:rFonts w:ascii="宋体;SimSun" w:hAnsi="宋体;SimSun" w:cs="宋体;SimSun" w:hint="eastAsia"/>
          <w:sz w:val="24"/>
        </w:rPr>
      </w:pPr>
      <w:r>
        <w:rPr>
          <w:rFonts w:cs="宋体;SimSun" w:hint="eastAsia" w:ascii="宋体;SimSun" w:hAnsi="宋体;SimSun"/>
          <w:sz w:val="24"/>
        </w:rPr>
        <w:t>7</w:t>
      </w:r>
      <w:r>
        <w:rPr>
          <w:rFonts w:ascii="宋体;SimSun" w:hAnsi="宋体;SimSun" w:cs="宋体;SimSun" w:hint="eastAsia"/>
          <w:sz w:val="24"/>
        </w:rPr>
        <w:t>、</w:t>
      </w:r>
      <w:r>
        <w:rPr>
          <w:rFonts w:ascii="宋体;SimSun" w:hAnsi="宋体;SimSun" w:cs="宋体;SimSun"/>
          <w:sz w:val="24"/>
        </w:rPr>
        <w:t>建成</w:t>
      </w:r>
      <w:r>
        <w:rPr>
          <w:rFonts w:ascii="宋体;SimSun" w:hAnsi="宋体;SimSun" w:cs="宋体;SimSun" w:hint="eastAsia"/>
          <w:sz w:val="24"/>
        </w:rPr>
        <w:t>年代</w:t>
      </w:r>
      <w:r>
        <w:rPr>
          <w:rFonts w:ascii="宋体;SimSun" w:hAnsi="宋体;SimSun" w:cs="宋体;SimSun"/>
          <w:sz w:val="24"/>
        </w:rPr>
        <w:t>及维护状况：</w:t>
      </w:r>
      <w:r>
        <w:rPr>
          <w:rFonts w:ascii="宋体;SimSun" w:hAnsi="宋体;SimSun" w:cs="宋体;SimSun" w:hint="eastAsia"/>
          <w:sz w:val="24"/>
        </w:rPr>
        <w:t>约</w:t>
      </w:r>
      <w:r>
        <w:rPr>
          <w:rFonts w:ascii="宋体;SimSun" w:hAnsi="宋体;SimSun" w:cs="宋体;SimSun"/>
          <w:sz w:val="24"/>
        </w:rPr>
        <w:t>建成于</w:t>
      </w:r>
      <w:r>
        <w:rPr>
          <w:rFonts w:ascii="宋体;SimSun" w:hAnsi="宋体;SimSun" w:cs="宋体;SimSun" w:hint="eastAsia"/>
          <w:sz w:val="24"/>
        </w:rPr>
        <w:t>上世纪末，</w:t>
      </w:r>
      <w:r>
        <w:rPr>
          <w:rFonts w:ascii="宋体;SimSun" w:hAnsi="宋体;SimSun" w:cs="宋体;SimSun"/>
          <w:sz w:val="24"/>
        </w:rPr>
        <w:t>维护状况</w:t>
      </w:r>
      <w:r>
        <w:rPr>
          <w:rFonts w:ascii="宋体;SimSun" w:hAnsi="宋体;SimSun" w:cs="宋体;SimSun" w:hint="eastAsia"/>
          <w:sz w:val="24"/>
        </w:rPr>
        <w:t>一般</w:t>
      </w:r>
      <w:r>
        <w:rPr>
          <w:rFonts w:ascii="宋体;SimSun" w:hAnsi="宋体;SimSun" w:cs="宋体;SimSun"/>
          <w:sz w:val="24"/>
        </w:rPr>
        <w:t>。</w:t>
      </w:r>
    </w:p>
    <w:p>
      <w:pPr>
        <w:pStyle w:val="22"/>
        <w:tabs>
          <w:tab w:val="clear" w:pos="425"/>
          <w:tab w:val="left" w:pos="1050" w:leader="none"/>
        </w:tabs>
        <w:spacing w:lineRule="atLeast" w:line="500" w:before="0" w:after="0"/>
        <w:ind w:firstLineChars="200" w:startChars="0" w:start="0" w:endChars="0" w:end="0"/>
        <w:rPr>
          <w:rFonts w:ascii="宋体;SimSun" w:hAnsi="宋体;SimSun" w:cs="宋体;SimSun"/>
          <w:sz w:val="24"/>
        </w:rPr>
      </w:pPr>
      <w:r>
        <w:rPr>
          <w:rFonts w:cs="宋体;SimSun" w:hint="eastAsia" w:ascii="宋体;SimSun" w:hAnsi="宋体;SimSun"/>
          <w:sz w:val="24"/>
        </w:rPr>
        <w:t>8</w:t>
      </w:r>
      <w:r>
        <w:rPr>
          <w:rFonts w:ascii="宋体;SimSun" w:hAnsi="宋体;SimSun" w:cs="宋体;SimSun" w:hint="eastAsia"/>
          <w:sz w:val="24"/>
        </w:rPr>
        <w:t>、</w:t>
      </w:r>
      <w:r>
        <w:rPr>
          <w:rFonts w:ascii="宋体;SimSun" w:hAnsi="宋体;SimSun" w:cs="宋体;SimSun" w:hint="eastAsia"/>
          <w:sz w:val="24"/>
          <w:szCs w:val="24"/>
        </w:rPr>
        <w:t>外观及新旧程度：楼宇外观</w:t>
      </w:r>
      <w:r>
        <w:rPr>
          <w:rFonts w:ascii="宋体;SimSun" w:hAnsi="宋体;SimSun" w:cs="宋体;SimSun" w:hint="eastAsia"/>
          <w:sz w:val="24"/>
        </w:rPr>
        <w:t>较旧</w:t>
      </w:r>
      <w:r>
        <w:rPr>
          <w:rFonts w:ascii="宋体;SimSun" w:hAnsi="宋体;SimSun" w:cs="宋体;SimSun" w:hint="eastAsia"/>
          <w:sz w:val="24"/>
          <w:szCs w:val="24"/>
        </w:rPr>
        <w:t>，约七成新。</w:t>
      </w:r>
    </w:p>
    <w:p>
      <w:pPr>
        <w:pStyle w:val="22"/>
        <w:tabs>
          <w:tab w:val="clear" w:pos="425"/>
          <w:tab w:val="left" w:pos="1050" w:leader="none"/>
        </w:tabs>
        <w:spacing w:lineRule="atLeast" w:line="500" w:before="0" w:after="0"/>
        <w:ind w:firstLineChars="200" w:startChars="0" w:start="0" w:endChars="0" w:end="0"/>
        <w:rPr/>
      </w:pPr>
      <w:r>
        <w:rPr>
          <w:rFonts w:cs="宋体;SimSun" w:hint="eastAsia" w:ascii="宋体;SimSun" w:hAnsi="宋体;SimSun"/>
          <w:sz w:val="24"/>
          <w:szCs w:val="24"/>
        </w:rPr>
        <w:t>9</w:t>
      </w:r>
      <w:r>
        <w:rPr>
          <w:rFonts w:ascii="宋体;SimSun" w:hAnsi="宋体;SimSun" w:cs="宋体;SimSun" w:hint="eastAsia"/>
          <w:sz w:val="24"/>
          <w:szCs w:val="24"/>
        </w:rPr>
        <w:t>、物业管理：产权人自行管理。</w:t>
      </w:r>
    </w:p>
    <w:p>
      <w:pPr>
        <w:pStyle w:val="Normal"/>
        <w:spacing w:lineRule="atLeast" w:line="500"/>
        <w:ind w:firstLineChars="174" w:startChars="0" w:start="0" w:endChars="0" w:end="0"/>
        <w:rPr>
          <w:rFonts w:ascii="宋体;SimSun" w:hAnsi="宋体;SimSun" w:cs="宋体;SimSun" w:hint="eastAsia"/>
          <w:b/>
          <w:sz w:val="24"/>
        </w:rPr>
      </w:pPr>
      <w:r>
        <w:rPr>
          <w:rFonts w:ascii="宋体;SimSun" w:hAnsi="宋体;SimSun" w:cs="宋体;SimSun" w:hint="eastAsia"/>
          <w:b/>
          <w:sz w:val="24"/>
        </w:rPr>
        <w:t>二、估价对象</w:t>
      </w:r>
      <w:r>
        <w:rPr>
          <w:rFonts w:ascii="宋体;SimSun" w:hAnsi="宋体;SimSun" w:cs="宋体;SimSun"/>
          <w:b/>
          <w:sz w:val="24"/>
        </w:rPr>
        <w:t>权益状况描述与分析：</w:t>
      </w:r>
    </w:p>
    <w:p>
      <w:pPr>
        <w:pStyle w:val="Normal"/>
        <w:spacing w:lineRule="atLeast" w:line="500"/>
        <w:ind w:firstLineChars="174" w:startChars="0" w:start="0" w:endChars="0" w:end="0"/>
        <w:rPr/>
      </w:pPr>
      <w:r>
        <w:rPr>
          <w:rFonts w:cs="宋体;SimSun" w:hint="eastAsia" w:ascii="宋体;SimSun" w:hAnsi="宋体;SimSun"/>
          <w:sz w:val="24"/>
        </w:rPr>
        <w:t>1</w:t>
      </w:r>
      <w:r>
        <w:rPr>
          <w:rFonts w:ascii="宋体;SimSun" w:hAnsi="宋体;SimSun" w:cs="宋体;SimSun" w:hint="eastAsia"/>
          <w:sz w:val="24"/>
        </w:rPr>
        <w:t>、用途及规划条件：土地规划用途为</w:t>
      </w:r>
      <w:r>
        <w:rPr>
          <w:rFonts w:ascii="宋体;SimSun" w:hAnsi="宋体;SimSun" w:cs="宋体;SimSun" w:hint="eastAsia"/>
          <w:sz w:val="24"/>
          <w:szCs w:val="24"/>
        </w:rPr>
        <w:t>商业</w:t>
      </w:r>
      <w:r>
        <w:rPr>
          <w:rFonts w:ascii="宋体;SimSun" w:hAnsi="宋体;SimSun" w:cs="宋体;SimSun" w:hint="eastAsia"/>
          <w:sz w:val="24"/>
        </w:rPr>
        <w:t>。</w:t>
      </w:r>
    </w:p>
    <w:p>
      <w:pPr>
        <w:pStyle w:val="Normal"/>
        <w:spacing w:lineRule="atLeast" w:line="500"/>
        <w:ind w:firstLineChars="174" w:startChars="0" w:start="0" w:endChars="0" w:end="0"/>
        <w:rPr/>
      </w:pPr>
      <w:r>
        <w:rPr>
          <w:rFonts w:cs="宋体;SimSun" w:hint="eastAsia" w:ascii="宋体;SimSun" w:hAnsi="宋体;SimSun"/>
          <w:sz w:val="24"/>
          <w:szCs w:val="24"/>
        </w:rPr>
        <w:t>2</w:t>
      </w:r>
      <w:r>
        <w:rPr>
          <w:rFonts w:ascii="宋体;SimSun" w:hAnsi="宋体;SimSun" w:cs="宋体;SimSun" w:hint="eastAsia"/>
          <w:sz w:val="24"/>
          <w:szCs w:val="24"/>
        </w:rPr>
        <w:t>、所有权：土地所有权属国家所有，权利人为</w:t>
      </w:r>
      <w:r>
        <w:rPr>
          <w:rFonts w:cs="宋体;SimSun" w:hint="eastAsia" w:ascii="宋体;SimSun" w:hAnsi="宋体;SimSun"/>
          <w:color w:val="000000"/>
          <w:kern w:val="0"/>
          <w:sz w:val="24"/>
          <w:szCs w:val="24"/>
        </w:rPr>
        <w:t>CZSWJ</w:t>
      </w:r>
      <w:r>
        <w:rPr>
          <w:rFonts w:ascii="宋体;SimSun" w:hAnsi="宋体;SimSun" w:cs="宋体;SimSun" w:hint="eastAsia"/>
          <w:color w:val="000000"/>
          <w:kern w:val="0"/>
          <w:sz w:val="24"/>
          <w:szCs w:val="24"/>
        </w:rPr>
        <w:t>城市建设投资有限责任公司</w:t>
      </w:r>
      <w:r>
        <w:rPr>
          <w:rFonts w:ascii="宋体;SimSun" w:hAnsi="宋体;SimSun" w:cs="宋体;SimSun" w:hint="eastAsia"/>
          <w:sz w:val="24"/>
          <w:szCs w:val="24"/>
        </w:rPr>
        <w:t>。</w:t>
      </w:r>
    </w:p>
    <w:p>
      <w:pPr>
        <w:pStyle w:val="Normal"/>
        <w:spacing w:lineRule="atLeast" w:line="500"/>
        <w:ind w:firstLineChars="174" w:startChars="0" w:start="0" w:endChars="0" w:end="0"/>
        <w:rPr>
          <w:rFonts w:ascii="宋体;SimSun" w:hAnsi="宋体;SimSun" w:cs="宋体;SimSun" w:hint="eastAsia"/>
          <w:sz w:val="24"/>
        </w:rPr>
      </w:pPr>
      <w:r>
        <w:rPr>
          <w:rFonts w:cs="宋体;SimSun" w:hint="eastAsia" w:ascii="宋体;SimSun" w:hAnsi="宋体;SimSun"/>
          <w:sz w:val="24"/>
        </w:rPr>
        <w:t>3</w:t>
      </w:r>
      <w:r>
        <w:rPr>
          <w:rFonts w:ascii="宋体;SimSun" w:hAnsi="宋体;SimSun" w:cs="宋体;SimSun" w:hint="eastAsia"/>
          <w:sz w:val="24"/>
        </w:rPr>
        <w:t>、共有权情况：无。</w:t>
      </w:r>
    </w:p>
    <w:p>
      <w:pPr>
        <w:pStyle w:val="Normal"/>
        <w:spacing w:lineRule="atLeast" w:line="500"/>
        <w:ind w:firstLineChars="174" w:startChars="0" w:start="0" w:endChars="0" w:end="0"/>
        <w:rPr>
          <w:rFonts w:ascii="宋体;SimSun" w:hAnsi="宋体;SimSun" w:cs="宋体;SimSun" w:hint="eastAsia"/>
          <w:sz w:val="24"/>
        </w:rPr>
      </w:pPr>
      <w:r>
        <w:rPr>
          <w:rFonts w:cs="宋体;SimSun" w:hint="eastAsia" w:ascii="宋体;SimSun" w:hAnsi="宋体;SimSun"/>
          <w:sz w:val="24"/>
        </w:rPr>
        <w:t>4</w:t>
      </w:r>
      <w:r>
        <w:rPr>
          <w:rFonts w:ascii="宋体;SimSun" w:hAnsi="宋体;SimSun" w:cs="宋体;SimSun" w:hint="eastAsia"/>
          <w:sz w:val="24"/>
        </w:rPr>
        <w:t>、用益物权设立情况：国有建设用地使用权（出让）。</w:t>
      </w:r>
    </w:p>
    <w:p>
      <w:pPr>
        <w:pStyle w:val="Normal"/>
        <w:spacing w:lineRule="atLeast" w:line="500"/>
        <w:ind w:firstLineChars="174" w:startChars="0" w:start="0" w:endChars="0" w:end="0"/>
        <w:rPr/>
      </w:pPr>
      <w:r>
        <w:rPr>
          <w:rFonts w:cs="宋体;SimSun" w:hint="eastAsia" w:ascii="宋体;SimSun" w:hAnsi="宋体;SimSun"/>
          <w:sz w:val="24"/>
        </w:rPr>
        <w:t>5</w:t>
      </w:r>
      <w:r>
        <w:rPr>
          <w:rFonts w:ascii="宋体;SimSun" w:hAnsi="宋体;SimSun" w:cs="宋体;SimSun" w:hint="eastAsia"/>
          <w:sz w:val="24"/>
        </w:rPr>
        <w:t>、担保物权设立情况：</w:t>
      </w:r>
      <w:r>
        <w:rPr>
          <w:rFonts w:ascii="宋体;SimSun" w:hAnsi="宋体;SimSun" w:cs="宋体;SimSun" w:hint="eastAsia"/>
          <w:sz w:val="24"/>
          <w:szCs w:val="24"/>
        </w:rPr>
        <w:t>在价值时点，估价对象未设定他项权利</w:t>
      </w:r>
      <w:r>
        <w:rPr>
          <w:rFonts w:ascii="宋体;SimSun" w:hAnsi="宋体;SimSun" w:cs="宋体;SimSun" w:hint="eastAsia"/>
          <w:sz w:val="24"/>
        </w:rPr>
        <w:t>。</w:t>
      </w:r>
    </w:p>
    <w:p>
      <w:pPr>
        <w:pStyle w:val="Normal"/>
        <w:spacing w:lineRule="atLeast" w:line="500"/>
        <w:ind w:firstLineChars="174" w:startChars="0" w:start="0" w:endChars="0" w:end="0"/>
        <w:rPr>
          <w:rFonts w:ascii="宋体;SimSun" w:hAnsi="宋体;SimSun" w:cs="宋体;SimSun" w:hint="eastAsia"/>
          <w:sz w:val="24"/>
        </w:rPr>
      </w:pPr>
      <w:r>
        <w:rPr>
          <w:rFonts w:cs="宋体;SimSun" w:hint="eastAsia" w:ascii="宋体;SimSun" w:hAnsi="宋体;SimSun"/>
          <w:sz w:val="24"/>
        </w:rPr>
        <w:t>6</w:t>
      </w:r>
      <w:r>
        <w:rPr>
          <w:rFonts w:ascii="宋体;SimSun" w:hAnsi="宋体;SimSun" w:cs="宋体;SimSun" w:hint="eastAsia"/>
          <w:sz w:val="24"/>
        </w:rPr>
        <w:t>、租赁或占用情况：租赁在用</w:t>
      </w:r>
      <w:r>
        <w:rPr>
          <w:rFonts w:ascii="宋体;SimSun" w:hAnsi="宋体;SimSun" w:cs="宋体;SimSun" w:hint="eastAsia"/>
          <w:sz w:val="24"/>
          <w:szCs w:val="24"/>
        </w:rPr>
        <w:t>。</w:t>
      </w:r>
    </w:p>
    <w:p>
      <w:pPr>
        <w:pStyle w:val="Normal"/>
        <w:spacing w:lineRule="atLeast" w:line="500"/>
        <w:ind w:firstLineChars="174" w:startChars="0" w:start="0" w:endChars="0" w:end="0"/>
        <w:rPr>
          <w:rFonts w:ascii="宋体;SimSun" w:hAnsi="宋体;SimSun" w:cs="宋体;SimSun" w:hint="eastAsia"/>
          <w:sz w:val="24"/>
        </w:rPr>
      </w:pPr>
      <w:r>
        <w:rPr>
          <w:rFonts w:cs="宋体;SimSun" w:hint="eastAsia" w:ascii="宋体;SimSun" w:hAnsi="宋体;SimSun"/>
          <w:sz w:val="24"/>
        </w:rPr>
        <w:t>7</w:t>
      </w:r>
      <w:r>
        <w:rPr>
          <w:rFonts w:ascii="宋体;SimSun" w:hAnsi="宋体;SimSun" w:cs="宋体;SimSun" w:hint="eastAsia"/>
          <w:sz w:val="24"/>
        </w:rPr>
        <w:t>、拖欠工程款情况：无。</w:t>
      </w:r>
    </w:p>
    <w:p>
      <w:pPr>
        <w:pStyle w:val="Normal"/>
        <w:spacing w:lineRule="atLeast" w:line="500"/>
        <w:ind w:firstLineChars="174" w:startChars="0" w:start="0" w:endChars="0" w:end="0"/>
        <w:rPr/>
      </w:pPr>
      <w:r>
        <w:rPr>
          <w:rFonts w:cs="宋体;SimSun" w:hint="eastAsia" w:ascii="宋体;SimSun" w:hAnsi="宋体;SimSun"/>
          <w:sz w:val="24"/>
        </w:rPr>
        <w:t>8</w:t>
      </w:r>
      <w:r>
        <w:rPr>
          <w:rFonts w:ascii="宋体;SimSun" w:hAnsi="宋体;SimSun" w:cs="宋体;SimSun" w:hint="eastAsia"/>
          <w:sz w:val="24"/>
        </w:rPr>
        <w:t>、查封等形式限制权利情况：</w:t>
      </w:r>
      <w:r>
        <w:rPr>
          <w:rFonts w:ascii="宋体;SimSun" w:hAnsi="宋体;SimSun" w:cs="宋体;SimSun" w:hint="eastAsia"/>
          <w:sz w:val="24"/>
          <w:szCs w:val="24"/>
        </w:rPr>
        <w:t>无</w:t>
      </w:r>
      <w:r>
        <w:rPr>
          <w:rFonts w:ascii="宋体;SimSun" w:hAnsi="宋体;SimSun" w:cs="宋体;SimSun" w:hint="eastAsia"/>
          <w:sz w:val="24"/>
        </w:rPr>
        <w:t>。</w:t>
      </w:r>
    </w:p>
    <w:p>
      <w:pPr>
        <w:pStyle w:val="Normal"/>
        <w:spacing w:lineRule="atLeast" w:line="500"/>
        <w:ind w:firstLineChars="174" w:startChars="0" w:start="0" w:endChars="0" w:end="0"/>
        <w:rPr/>
      </w:pPr>
      <w:r>
        <w:rPr>
          <w:rFonts w:cs="宋体;SimSun" w:hint="eastAsia" w:ascii="宋体;SimSun" w:hAnsi="宋体;SimSun"/>
          <w:sz w:val="24"/>
        </w:rPr>
        <w:t>9</w:t>
      </w:r>
      <w:r>
        <w:rPr>
          <w:rFonts w:ascii="宋体;SimSun" w:hAnsi="宋体;SimSun" w:cs="宋体;SimSun" w:hint="eastAsia"/>
          <w:sz w:val="24"/>
        </w:rPr>
        <w:t>、权属清晰情况：权属清晰</w:t>
      </w:r>
      <w:r>
        <w:rPr>
          <w:rFonts w:ascii="宋体;SimSun" w:hAnsi="宋体;SimSun" w:cs="宋体;SimSun" w:hint="eastAsia"/>
          <w:sz w:val="24"/>
          <w:szCs w:val="24"/>
        </w:rPr>
        <w:t>。</w:t>
      </w:r>
    </w:p>
    <w:p>
      <w:pPr>
        <w:pStyle w:val="22"/>
        <w:tabs>
          <w:tab w:val="clear" w:pos="425"/>
          <w:tab w:val="left" w:pos="1050" w:leader="none"/>
        </w:tabs>
        <w:spacing w:lineRule="atLeast" w:line="500" w:before="0" w:after="0"/>
        <w:ind w:firstLineChars="200" w:startChars="0" w:start="0" w:endChars="0" w:end="0"/>
        <w:rPr/>
      </w:pPr>
      <w:r>
        <w:rPr>
          <w:rFonts w:ascii="宋体;SimSun" w:hAnsi="宋体;SimSun" w:cs="宋体;SimSun" w:hint="eastAsia"/>
          <w:b/>
          <w:sz w:val="24"/>
        </w:rPr>
        <w:t>三、估价对象区位状况</w:t>
      </w:r>
      <w:r>
        <w:rPr>
          <w:rFonts w:ascii="宋体;SimSun" w:hAnsi="宋体;SimSun" w:cs="宋体;SimSun"/>
          <w:b/>
          <w:sz w:val="24"/>
        </w:rPr>
        <w:t>描述与分析</w:t>
      </w:r>
      <w:r>
        <w:rPr>
          <w:rFonts w:ascii="宋体;SimSun" w:hAnsi="宋体;SimSun" w:cs="宋体;SimSun" w:hint="eastAsia"/>
          <w:b/>
          <w:sz w:val="24"/>
        </w:rPr>
        <w:t>：</w:t>
      </w:r>
    </w:p>
    <w:p>
      <w:pPr>
        <w:pStyle w:val="22"/>
        <w:tabs>
          <w:tab w:val="clear" w:pos="425"/>
          <w:tab w:val="left" w:pos="1050" w:leader="none"/>
        </w:tabs>
        <w:spacing w:lineRule="atLeast" w:line="500" w:before="0" w:after="0"/>
        <w:ind w:firstLineChars="200" w:startChars="0" w:start="0" w:endChars="0" w:end="0"/>
        <w:rPr>
          <w:rFonts w:ascii="宋体;SimSun" w:hAnsi="宋体;SimSun" w:cs="宋体;SimSun" w:hint="eastAsia"/>
          <w:sz w:val="24"/>
        </w:rPr>
      </w:pPr>
      <w:r>
        <w:rPr>
          <w:rFonts w:ascii="宋体;SimSun" w:hAnsi="宋体;SimSun" w:cs="宋体;SimSun" w:hint="eastAsia"/>
          <w:sz w:val="24"/>
        </w:rPr>
        <w:t>（一）位置状况</w:t>
      </w:r>
    </w:p>
    <w:p>
      <w:pPr>
        <w:pStyle w:val="22"/>
        <w:tabs>
          <w:tab w:val="clear" w:pos="425"/>
          <w:tab w:val="left" w:pos="1050" w:leader="none"/>
        </w:tabs>
        <w:spacing w:lineRule="atLeast" w:line="500" w:before="0" w:after="0"/>
        <w:ind w:firstLineChars="200" w:startChars="0" w:start="0" w:endChars="0" w:end="0"/>
        <w:rPr>
          <w:rFonts w:ascii="宋体;SimSun" w:hAnsi="宋体;SimSun" w:cs="宋体;SimSun" w:hint="eastAsia"/>
          <w:sz w:val="24"/>
        </w:rPr>
      </w:pPr>
      <w:r>
        <w:rPr>
          <w:rFonts w:cs="宋体;SimSun" w:hint="eastAsia" w:ascii="宋体;SimSun" w:hAnsi="宋体;SimSun"/>
          <w:sz w:val="24"/>
        </w:rPr>
        <w:t>1</w:t>
      </w:r>
      <w:r>
        <w:rPr>
          <w:rFonts w:ascii="宋体;SimSun" w:hAnsi="宋体;SimSun" w:cs="宋体;SimSun" w:hint="eastAsia"/>
          <w:sz w:val="24"/>
        </w:rPr>
        <w:t>、坐落：</w:t>
      </w:r>
      <w:r>
        <w:rPr>
          <w:rFonts w:cs="宋体;SimSun" w:hint="eastAsia" w:ascii="宋体;SimSun" w:hAnsi="宋体;SimSun"/>
          <w:sz w:val="24"/>
          <w:szCs w:val="24"/>
        </w:rPr>
        <w:t>HT</w:t>
      </w:r>
      <w:r>
        <w:rPr>
          <w:rFonts w:ascii="宋体;SimSun" w:hAnsi="宋体;SimSun" w:cs="宋体;SimSun" w:hint="eastAsia"/>
          <w:sz w:val="24"/>
          <w:szCs w:val="24"/>
        </w:rPr>
        <w:t>镇</w:t>
      </w:r>
      <w:r>
        <w:rPr>
          <w:rFonts w:cs="宋体;SimSun" w:hint="eastAsia" w:ascii="宋体;SimSun" w:hAnsi="宋体;SimSun"/>
          <w:sz w:val="24"/>
          <w:szCs w:val="24"/>
        </w:rPr>
        <w:t>*****</w:t>
      </w:r>
      <w:r>
        <w:rPr>
          <w:rFonts w:ascii="宋体;SimSun" w:hAnsi="宋体;SimSun" w:cs="宋体;SimSun" w:hint="eastAsia"/>
          <w:sz w:val="24"/>
          <w:szCs w:val="24"/>
        </w:rPr>
        <w:t>房。</w:t>
      </w:r>
    </w:p>
    <w:p>
      <w:pPr>
        <w:pStyle w:val="22"/>
        <w:tabs>
          <w:tab w:val="clear" w:pos="425"/>
          <w:tab w:val="left" w:pos="1050" w:leader="none"/>
        </w:tabs>
        <w:spacing w:lineRule="atLeast" w:line="500" w:before="0" w:after="0"/>
        <w:ind w:firstLineChars="200" w:startChars="0" w:start="0" w:endChars="0" w:end="0"/>
        <w:rPr/>
      </w:pPr>
      <w:r>
        <w:rPr>
          <w:rFonts w:cs="宋体;SimSun" w:hint="eastAsia" w:ascii="宋体;SimSun" w:hAnsi="宋体;SimSun"/>
          <w:sz w:val="24"/>
        </w:rPr>
        <w:t>2</w:t>
      </w:r>
      <w:r>
        <w:rPr>
          <w:rFonts w:ascii="宋体;SimSun" w:hAnsi="宋体;SimSun" w:cs="宋体;SimSun" w:hint="eastAsia"/>
          <w:sz w:val="24"/>
        </w:rPr>
        <w:t>、方位：位于花园街东侧、人民西路南侧。</w:t>
      </w:r>
    </w:p>
    <w:p>
      <w:pPr>
        <w:pStyle w:val="22"/>
        <w:tabs>
          <w:tab w:val="clear" w:pos="425"/>
          <w:tab w:val="left" w:pos="1050" w:leader="none"/>
        </w:tabs>
        <w:spacing w:lineRule="atLeast" w:line="500" w:before="0" w:after="0"/>
        <w:ind w:firstLineChars="200" w:startChars="0" w:start="0" w:endChars="0" w:end="0"/>
        <w:rPr/>
      </w:pPr>
      <w:r>
        <w:rPr>
          <w:rFonts w:cs="宋体;SimSun" w:hint="eastAsia" w:ascii="宋体;SimSun" w:hAnsi="宋体;SimSun"/>
          <w:sz w:val="24"/>
        </w:rPr>
        <w:t>3</w:t>
      </w:r>
      <w:r>
        <w:rPr>
          <w:rFonts w:ascii="宋体;SimSun" w:hAnsi="宋体;SimSun" w:cs="宋体;SimSun" w:hint="eastAsia"/>
          <w:sz w:val="24"/>
        </w:rPr>
        <w:t>、与重要场所距离：向东距离</w:t>
      </w:r>
      <w:r>
        <w:rPr>
          <w:rFonts w:cs="宋体;SimSun" w:hint="eastAsia" w:ascii="宋体;SimSun" w:hAnsi="宋体;SimSun"/>
          <w:sz w:val="24"/>
        </w:rPr>
        <w:t>CZSWJ</w:t>
      </w:r>
      <w:r>
        <w:rPr>
          <w:rFonts w:ascii="宋体;SimSun" w:hAnsi="宋体;SimSun" w:cs="宋体;SimSun" w:hint="eastAsia"/>
          <w:sz w:val="24"/>
        </w:rPr>
        <w:t>区实验小学约</w:t>
      </w:r>
      <w:r>
        <w:rPr>
          <w:rFonts w:cs="宋体;SimSun" w:hint="eastAsia" w:ascii="宋体;SimSun" w:hAnsi="宋体;SimSun"/>
          <w:sz w:val="24"/>
        </w:rPr>
        <w:t>500</w:t>
      </w:r>
      <w:r>
        <w:rPr>
          <w:rFonts w:ascii="宋体;SimSun" w:hAnsi="宋体;SimSun" w:cs="宋体;SimSun" w:hint="eastAsia"/>
          <w:sz w:val="24"/>
        </w:rPr>
        <w:t xml:space="preserve">米。 </w:t>
      </w:r>
    </w:p>
    <w:p>
      <w:pPr>
        <w:pStyle w:val="22"/>
        <w:tabs>
          <w:tab w:val="clear" w:pos="425"/>
          <w:tab w:val="left" w:pos="1050" w:leader="none"/>
        </w:tabs>
        <w:spacing w:lineRule="atLeast" w:line="500" w:before="0" w:after="0"/>
        <w:ind w:firstLineChars="200" w:startChars="0" w:start="0" w:endChars="0" w:end="0"/>
        <w:rPr/>
      </w:pPr>
      <w:r>
        <w:rPr>
          <w:rFonts w:cs="宋体;SimSun" w:hint="eastAsia" w:ascii="宋体;SimSun" w:hAnsi="宋体;SimSun"/>
          <w:sz w:val="24"/>
        </w:rPr>
        <w:t>4</w:t>
      </w:r>
      <w:r>
        <w:rPr>
          <w:rFonts w:ascii="宋体;SimSun" w:hAnsi="宋体;SimSun" w:cs="宋体;SimSun" w:hint="eastAsia"/>
          <w:sz w:val="24"/>
        </w:rPr>
        <w:t>、临街（路）状况：估价对象主入口临花园街、人民西路（交通性道路），临路状况较好。</w:t>
      </w:r>
    </w:p>
    <w:p>
      <w:pPr>
        <w:pStyle w:val="22"/>
        <w:tabs>
          <w:tab w:val="clear" w:pos="425"/>
          <w:tab w:val="left" w:pos="1050" w:leader="none"/>
        </w:tabs>
        <w:spacing w:lineRule="atLeast" w:line="500" w:before="0" w:after="0"/>
        <w:ind w:firstLineChars="200" w:startChars="0" w:start="0" w:endChars="0" w:end="0"/>
        <w:rPr>
          <w:rFonts w:ascii="宋体;SimSun" w:hAnsi="宋体;SimSun" w:cs="宋体;SimSun" w:hint="eastAsia"/>
          <w:sz w:val="24"/>
        </w:rPr>
      </w:pPr>
      <w:r>
        <w:rPr>
          <w:rFonts w:cs="宋体;SimSun" w:hint="eastAsia" w:ascii="宋体;SimSun" w:hAnsi="宋体;SimSun"/>
          <w:sz w:val="24"/>
        </w:rPr>
        <w:t>5</w:t>
      </w:r>
      <w:r>
        <w:rPr>
          <w:rFonts w:ascii="宋体;SimSun" w:hAnsi="宋体;SimSun" w:cs="宋体;SimSun" w:hint="eastAsia"/>
          <w:sz w:val="24"/>
        </w:rPr>
        <w:t>、楼幢位置：估价对象所在建筑临道路，楼幢位置较优。</w:t>
      </w:r>
    </w:p>
    <w:p>
      <w:pPr>
        <w:pStyle w:val="22"/>
        <w:tabs>
          <w:tab w:val="clear" w:pos="425"/>
          <w:tab w:val="left" w:pos="1050" w:leader="none"/>
        </w:tabs>
        <w:spacing w:lineRule="atLeast" w:line="500" w:before="0" w:after="0"/>
        <w:ind w:firstLineChars="200" w:startChars="0" w:start="0" w:endChars="0" w:end="0"/>
        <w:rPr>
          <w:rFonts w:ascii="宋体;SimSun" w:hAnsi="宋体;SimSun" w:cs="宋体;SimSun" w:hint="eastAsia"/>
          <w:sz w:val="24"/>
        </w:rPr>
      </w:pPr>
      <w:r>
        <w:rPr>
          <w:rFonts w:cs="宋体;SimSun" w:hint="eastAsia" w:ascii="宋体;SimSun" w:hAnsi="宋体;SimSun"/>
          <w:sz w:val="24"/>
        </w:rPr>
        <w:t>6</w:t>
      </w:r>
      <w:r>
        <w:rPr>
          <w:rFonts w:ascii="宋体;SimSun" w:hAnsi="宋体;SimSun" w:cs="宋体;SimSun" w:hint="eastAsia"/>
          <w:sz w:val="24"/>
        </w:rPr>
        <w:t>、楼层：</w:t>
      </w:r>
      <w:r>
        <w:rPr>
          <w:rFonts w:cs="宋体;SimSun" w:hint="eastAsia" w:ascii="宋体;SimSun" w:hAnsi="宋体;SimSun"/>
          <w:sz w:val="24"/>
        </w:rPr>
        <w:t>2</w:t>
      </w:r>
      <w:r>
        <w:rPr>
          <w:rFonts w:ascii="宋体;SimSun" w:hAnsi="宋体;SimSun" w:cs="宋体;SimSun" w:hint="eastAsia"/>
          <w:sz w:val="24"/>
        </w:rPr>
        <w:t>号房所在建筑物总层数为</w:t>
      </w:r>
      <w:r>
        <w:rPr>
          <w:rFonts w:cs="宋体;SimSun" w:hint="eastAsia" w:ascii="宋体;SimSun" w:hAnsi="宋体;SimSun"/>
          <w:sz w:val="24"/>
        </w:rPr>
        <w:t>2</w:t>
      </w:r>
      <w:r>
        <w:rPr>
          <w:rFonts w:ascii="宋体;SimSun" w:hAnsi="宋体;SimSun" w:cs="宋体;SimSun" w:hint="eastAsia"/>
          <w:sz w:val="24"/>
        </w:rPr>
        <w:t>层，</w:t>
      </w:r>
      <w:r>
        <w:rPr>
          <w:rFonts w:ascii="宋体;SimSun" w:hAnsi="宋体;SimSun" w:cs="宋体;SimSun" w:hint="eastAsia"/>
          <w:sz w:val="24"/>
          <w:szCs w:val="24"/>
        </w:rPr>
        <w:t>所在楼层为第</w:t>
      </w:r>
      <w:r>
        <w:rPr>
          <w:rFonts w:cs="宋体;SimSun" w:hint="eastAsia" w:ascii="宋体;SimSun" w:hAnsi="宋体;SimSun"/>
          <w:sz w:val="24"/>
          <w:szCs w:val="24"/>
        </w:rPr>
        <w:t>1-2</w:t>
      </w:r>
      <w:r>
        <w:rPr>
          <w:rFonts w:ascii="宋体;SimSun" w:hAnsi="宋体;SimSun" w:cs="宋体;SimSun" w:hint="eastAsia"/>
          <w:sz w:val="24"/>
          <w:szCs w:val="24"/>
        </w:rPr>
        <w:t>层；</w:t>
      </w:r>
      <w:r>
        <w:rPr>
          <w:rFonts w:cs="宋体;SimSun" w:hint="eastAsia" w:ascii="宋体;SimSun" w:hAnsi="宋体;SimSun"/>
          <w:sz w:val="24"/>
        </w:rPr>
        <w:t>3</w:t>
      </w:r>
      <w:r>
        <w:rPr>
          <w:rFonts w:ascii="宋体;SimSun" w:hAnsi="宋体;SimSun" w:cs="宋体;SimSun" w:hint="eastAsia"/>
          <w:sz w:val="24"/>
        </w:rPr>
        <w:t>号房所在建筑物总层数为</w:t>
      </w:r>
      <w:r>
        <w:rPr>
          <w:rFonts w:cs="宋体;SimSun" w:hint="eastAsia" w:ascii="宋体;SimSun" w:hAnsi="宋体;SimSun"/>
          <w:sz w:val="24"/>
        </w:rPr>
        <w:t>3</w:t>
      </w:r>
      <w:r>
        <w:rPr>
          <w:rFonts w:ascii="宋体;SimSun" w:hAnsi="宋体;SimSun" w:cs="宋体;SimSun" w:hint="eastAsia"/>
          <w:sz w:val="24"/>
        </w:rPr>
        <w:t>层，</w:t>
      </w:r>
      <w:r>
        <w:rPr>
          <w:rFonts w:ascii="宋体;SimSun" w:hAnsi="宋体;SimSun" w:cs="宋体;SimSun" w:hint="eastAsia"/>
          <w:sz w:val="24"/>
          <w:szCs w:val="24"/>
        </w:rPr>
        <w:t>所在楼层为第</w:t>
      </w:r>
      <w:r>
        <w:rPr>
          <w:rFonts w:cs="宋体;SimSun" w:hint="eastAsia" w:ascii="宋体;SimSun" w:hAnsi="宋体;SimSun"/>
          <w:sz w:val="24"/>
          <w:szCs w:val="24"/>
        </w:rPr>
        <w:t>1-3</w:t>
      </w:r>
      <w:r>
        <w:rPr>
          <w:rFonts w:ascii="宋体;SimSun" w:hAnsi="宋体;SimSun" w:cs="宋体;SimSun" w:hint="eastAsia"/>
          <w:sz w:val="24"/>
          <w:szCs w:val="24"/>
        </w:rPr>
        <w:t>层</w:t>
      </w:r>
      <w:r>
        <w:rPr>
          <w:rFonts w:ascii="宋体;SimSun" w:hAnsi="宋体;SimSun" w:cs="宋体;SimSun" w:hint="eastAsia"/>
          <w:sz w:val="24"/>
        </w:rPr>
        <w:t>。</w:t>
      </w:r>
    </w:p>
    <w:p>
      <w:pPr>
        <w:pStyle w:val="22"/>
        <w:tabs>
          <w:tab w:val="clear" w:pos="425"/>
          <w:tab w:val="left" w:pos="1050" w:leader="none"/>
        </w:tabs>
        <w:spacing w:lineRule="atLeast" w:line="500" w:before="0" w:after="0"/>
        <w:ind w:firstLineChars="200" w:startChars="0" w:start="0" w:endChars="0" w:end="0"/>
        <w:rPr>
          <w:rFonts w:ascii="宋体;SimSun" w:hAnsi="宋体;SimSun" w:cs="宋体;SimSun"/>
          <w:sz w:val="24"/>
        </w:rPr>
      </w:pPr>
      <w:r>
        <w:rPr>
          <w:rFonts w:ascii="宋体;SimSun" w:hAnsi="宋体;SimSun" w:cs="宋体;SimSun" w:hint="eastAsia"/>
          <w:sz w:val="24"/>
        </w:rPr>
        <w:t>（二）交通状况</w:t>
      </w:r>
    </w:p>
    <w:p>
      <w:pPr>
        <w:pStyle w:val="22"/>
        <w:tabs>
          <w:tab w:val="clear" w:pos="425"/>
          <w:tab w:val="left" w:pos="1050" w:leader="none"/>
        </w:tabs>
        <w:spacing w:lineRule="atLeast" w:line="500" w:before="0" w:after="0"/>
        <w:ind w:firstLineChars="200" w:startChars="0" w:start="0" w:endChars="0" w:end="0"/>
        <w:rPr/>
      </w:pPr>
      <w:r>
        <w:rPr>
          <w:rFonts w:cs="宋体;SimSun" w:hint="eastAsia" w:ascii="宋体;SimSun" w:hAnsi="宋体;SimSun"/>
          <w:sz w:val="24"/>
        </w:rPr>
        <w:t>1</w:t>
      </w:r>
      <w:r>
        <w:rPr>
          <w:rFonts w:ascii="宋体;SimSun" w:hAnsi="宋体;SimSun" w:cs="宋体;SimSun" w:hint="eastAsia"/>
          <w:sz w:val="24"/>
        </w:rPr>
        <w:t>、道路状况：周边有人民中路、花园街等城市交通主干道，交通通达度较优。</w:t>
      </w:r>
    </w:p>
    <w:p>
      <w:pPr>
        <w:pStyle w:val="22"/>
        <w:tabs>
          <w:tab w:val="clear" w:pos="425"/>
          <w:tab w:val="left" w:pos="1050" w:leader="none"/>
        </w:tabs>
        <w:spacing w:lineRule="atLeast" w:line="500" w:before="0" w:after="0"/>
        <w:ind w:firstLineChars="200" w:startChars="0" w:start="0" w:endChars="0" w:end="0"/>
        <w:rPr/>
      </w:pPr>
      <w:r>
        <w:rPr>
          <w:rFonts w:cs="宋体;SimSun" w:hint="eastAsia" w:ascii="宋体;SimSun" w:hAnsi="宋体;SimSun"/>
          <w:sz w:val="24"/>
        </w:rPr>
        <w:t>2</w:t>
      </w:r>
      <w:r>
        <w:rPr>
          <w:rFonts w:ascii="宋体;SimSun" w:hAnsi="宋体;SimSun" w:cs="宋体;SimSun" w:hint="eastAsia"/>
          <w:sz w:val="24"/>
        </w:rPr>
        <w:t>、出入可利用交通工具：出入可利用公交车、出租车等；估价对象距离公交站较近，</w:t>
      </w:r>
      <w:r>
        <w:rPr>
          <w:rFonts w:ascii="宋体;SimSun" w:hAnsi="宋体;SimSun" w:cs="宋体;SimSun" w:hint="eastAsia"/>
          <w:sz w:val="24"/>
          <w:szCs w:val="24"/>
        </w:rPr>
        <w:t>有</w:t>
      </w:r>
      <w:r>
        <w:rPr>
          <w:rFonts w:cs="宋体;SimSun" w:hint="eastAsia" w:ascii="宋体;SimSun" w:hAnsi="宋体;SimSun"/>
          <w:sz w:val="24"/>
          <w:szCs w:val="24"/>
        </w:rPr>
        <w:t>71</w:t>
      </w:r>
      <w:r>
        <w:rPr>
          <w:rFonts w:ascii="宋体;SimSun" w:hAnsi="宋体;SimSun" w:cs="宋体;SimSun" w:hint="eastAsia"/>
          <w:sz w:val="24"/>
          <w:szCs w:val="24"/>
        </w:rPr>
        <w:t>路、</w:t>
      </w:r>
      <w:r>
        <w:rPr>
          <w:rFonts w:cs="宋体;SimSun" w:hint="eastAsia" w:ascii="宋体;SimSun" w:hAnsi="宋体;SimSun"/>
          <w:sz w:val="24"/>
          <w:szCs w:val="24"/>
        </w:rPr>
        <w:t>280</w:t>
      </w:r>
      <w:r>
        <w:rPr>
          <w:rFonts w:ascii="宋体;SimSun" w:hAnsi="宋体;SimSun" w:cs="宋体;SimSun" w:hint="eastAsia"/>
          <w:sz w:val="24"/>
          <w:szCs w:val="24"/>
        </w:rPr>
        <w:t>路</w:t>
      </w:r>
      <w:r>
        <w:rPr>
          <w:rFonts w:ascii="宋体;SimSun" w:hAnsi="宋体;SimSun" w:cs="宋体;SimSun" w:hint="eastAsia"/>
          <w:sz w:val="24"/>
        </w:rPr>
        <w:t>等公交车线路经过，公交班次较多，辐射范围较大；乘坐出租车方便性较优；交通便捷度较优。</w:t>
      </w:r>
    </w:p>
    <w:p>
      <w:pPr>
        <w:pStyle w:val="22"/>
        <w:tabs>
          <w:tab w:val="clear" w:pos="425"/>
          <w:tab w:val="left" w:pos="1050" w:leader="none"/>
        </w:tabs>
        <w:spacing w:lineRule="atLeast" w:line="500" w:before="0" w:after="0"/>
        <w:ind w:firstLineChars="200" w:startChars="0" w:start="0" w:endChars="0" w:end="0"/>
        <w:rPr>
          <w:rFonts w:ascii="宋体;SimSun" w:hAnsi="宋体;SimSun" w:cs="宋体;SimSun" w:hint="eastAsia"/>
          <w:sz w:val="24"/>
        </w:rPr>
      </w:pPr>
      <w:r>
        <w:rPr>
          <w:rFonts w:cs="宋体;SimSun" w:hint="eastAsia" w:ascii="宋体;SimSun" w:hAnsi="宋体;SimSun"/>
          <w:sz w:val="24"/>
        </w:rPr>
        <w:t>3</w:t>
      </w:r>
      <w:r>
        <w:rPr>
          <w:rFonts w:ascii="宋体;SimSun" w:hAnsi="宋体;SimSun" w:cs="宋体;SimSun" w:hint="eastAsia"/>
          <w:sz w:val="24"/>
        </w:rPr>
        <w:t>、交通管制情况：没有步行街、单行道、车辆限行等交通管制。</w:t>
      </w:r>
    </w:p>
    <w:p>
      <w:pPr>
        <w:pStyle w:val="22"/>
        <w:tabs>
          <w:tab w:val="clear" w:pos="425"/>
          <w:tab w:val="left" w:pos="1050" w:leader="none"/>
        </w:tabs>
        <w:spacing w:lineRule="atLeast" w:line="500" w:before="0" w:after="0"/>
        <w:ind w:firstLineChars="200" w:startChars="0" w:start="0" w:endChars="0" w:end="0"/>
        <w:rPr>
          <w:rFonts w:ascii="宋体;SimSun" w:hAnsi="宋体;SimSun" w:cs="宋体;SimSun" w:hint="eastAsia"/>
          <w:sz w:val="24"/>
          <w:u w:val="single"/>
        </w:rPr>
      </w:pPr>
      <w:r>
        <w:rPr>
          <w:rFonts w:cs="宋体;SimSun" w:hint="eastAsia" w:ascii="宋体;SimSun" w:hAnsi="宋体;SimSun"/>
          <w:sz w:val="24"/>
        </w:rPr>
        <w:t>4</w:t>
      </w:r>
      <w:r>
        <w:rPr>
          <w:rFonts w:ascii="宋体;SimSun" w:hAnsi="宋体;SimSun" w:cs="宋体;SimSun" w:hint="eastAsia"/>
          <w:sz w:val="24"/>
        </w:rPr>
        <w:t>、停车方便程度：有较多地上车位，停车方便度较优。</w:t>
      </w:r>
    </w:p>
    <w:p>
      <w:pPr>
        <w:pStyle w:val="22"/>
        <w:tabs>
          <w:tab w:val="clear" w:pos="425"/>
          <w:tab w:val="left" w:pos="1050" w:leader="none"/>
        </w:tabs>
        <w:spacing w:lineRule="atLeast" w:line="500" w:before="0" w:after="0"/>
        <w:ind w:firstLineChars="200" w:startChars="0" w:start="0" w:endChars="0" w:end="0"/>
        <w:rPr>
          <w:rFonts w:ascii="宋体;SimSun" w:hAnsi="宋体;SimSun" w:cs="宋体;SimSun" w:hint="eastAsia"/>
          <w:sz w:val="24"/>
        </w:rPr>
      </w:pPr>
      <w:r>
        <w:rPr>
          <w:rFonts w:ascii="宋体;SimSun" w:hAnsi="宋体;SimSun" w:cs="宋体;SimSun" w:hint="eastAsia"/>
          <w:sz w:val="24"/>
        </w:rPr>
        <w:t>（三）周围环境状况</w:t>
      </w:r>
    </w:p>
    <w:p>
      <w:pPr>
        <w:pStyle w:val="22"/>
        <w:tabs>
          <w:tab w:val="clear" w:pos="425"/>
          <w:tab w:val="left" w:pos="1050" w:leader="none"/>
        </w:tabs>
        <w:spacing w:lineRule="atLeast" w:line="500" w:before="0" w:after="0"/>
        <w:ind w:firstLineChars="200" w:startChars="0" w:start="0" w:endChars="0" w:end="0"/>
        <w:rPr/>
      </w:pPr>
      <w:r>
        <w:rPr>
          <w:rFonts w:cs="宋体;SimSun" w:hint="eastAsia" w:ascii="宋体;SimSun" w:hAnsi="宋体;SimSun"/>
          <w:sz w:val="24"/>
        </w:rPr>
        <w:t>1</w:t>
      </w:r>
      <w:r>
        <w:rPr>
          <w:rFonts w:ascii="宋体;SimSun" w:hAnsi="宋体;SimSun" w:cs="宋体;SimSun" w:hint="eastAsia"/>
          <w:sz w:val="24"/>
        </w:rPr>
        <w:t>、自然环境：</w:t>
      </w:r>
      <w:r>
        <w:rPr>
          <w:rFonts w:cs="宋体;SimSun" w:hint="eastAsia" w:ascii="宋体;SimSun" w:hAnsi="宋体;SimSun"/>
          <w:sz w:val="24"/>
        </w:rPr>
        <w:t>CZ</w:t>
      </w:r>
      <w:r>
        <w:rPr>
          <w:rFonts w:ascii="宋体;SimSun" w:hAnsi="宋体;SimSun" w:cs="宋体;SimSun" w:hint="eastAsia"/>
          <w:sz w:val="24"/>
        </w:rPr>
        <w:t>地处北亚热带向暖温过度的区域，季风影响显著，属北亚热带季风性湿润气候。温和湿润，雨量丰沛，日照充足，无霜期长，常年主导风向东南偏东。春夏秋冬，四季分明，春、秋短，冬、夏长，其中冬季最长，秋季最短。冬季寒冷，夏季炎热，春、秋温和。</w:t>
      </w:r>
    </w:p>
    <w:p>
      <w:pPr>
        <w:pStyle w:val="22"/>
        <w:tabs>
          <w:tab w:val="clear" w:pos="425"/>
          <w:tab w:val="left" w:pos="1050" w:leader="none"/>
        </w:tabs>
        <w:spacing w:lineRule="atLeast" w:line="500" w:before="0" w:after="0"/>
        <w:ind w:firstLineChars="200" w:startChars="0" w:start="0" w:endChars="0" w:end="0"/>
        <w:rPr/>
      </w:pPr>
      <w:r>
        <w:rPr>
          <w:rFonts w:ascii="宋体;SimSun" w:hAnsi="宋体;SimSun" w:cs="宋体;SimSun" w:hint="eastAsia"/>
          <w:sz w:val="24"/>
        </w:rPr>
        <w:t>估价对象由于邻近交通主干道，存在一定的噪声影响。</w:t>
      </w:r>
    </w:p>
    <w:p>
      <w:pPr>
        <w:pStyle w:val="22"/>
        <w:tabs>
          <w:tab w:val="clear" w:pos="425"/>
          <w:tab w:val="left" w:pos="1050" w:leader="none"/>
        </w:tabs>
        <w:spacing w:lineRule="atLeast" w:line="500" w:before="0" w:after="0"/>
        <w:ind w:firstLineChars="200" w:startChars="0" w:start="0" w:endChars="0" w:end="0"/>
        <w:rPr/>
      </w:pPr>
      <w:r>
        <w:rPr>
          <w:rFonts w:ascii="宋体;SimSun" w:hAnsi="宋体;SimSun" w:cs="宋体;SimSun" w:hint="eastAsia"/>
          <w:sz w:val="24"/>
        </w:rPr>
        <w:t>周边环境一般，稍有空气、噪声、水污染，环境卫生状况一般。</w:t>
      </w:r>
    </w:p>
    <w:p>
      <w:pPr>
        <w:pStyle w:val="22"/>
        <w:tabs>
          <w:tab w:val="clear" w:pos="425"/>
          <w:tab w:val="left" w:pos="1050" w:leader="none"/>
        </w:tabs>
        <w:spacing w:lineRule="atLeast" w:line="500" w:before="0" w:after="0"/>
        <w:ind w:firstLineChars="200" w:startChars="0" w:start="0" w:endChars="0" w:end="0"/>
        <w:rPr>
          <w:rFonts w:ascii="宋体;SimSun" w:hAnsi="宋体;SimSun" w:cs="宋体;SimSun" w:hint="eastAsia"/>
          <w:sz w:val="24"/>
        </w:rPr>
      </w:pPr>
      <w:r>
        <w:rPr>
          <w:rFonts w:cs="宋体;SimSun" w:hint="eastAsia" w:ascii="宋体;SimSun" w:hAnsi="宋体;SimSun"/>
          <w:sz w:val="24"/>
        </w:rPr>
        <w:t>2</w:t>
      </w:r>
      <w:r>
        <w:rPr>
          <w:rFonts w:ascii="宋体;SimSun" w:hAnsi="宋体;SimSun" w:cs="宋体;SimSun" w:hint="eastAsia"/>
          <w:sz w:val="24"/>
        </w:rPr>
        <w:t>、人文环境：周边居住的居民素质较好，治安状况较好，人文环境较好。</w:t>
      </w:r>
    </w:p>
    <w:p>
      <w:pPr>
        <w:pStyle w:val="22"/>
        <w:tabs>
          <w:tab w:val="clear" w:pos="425"/>
          <w:tab w:val="left" w:pos="1050" w:leader="none"/>
        </w:tabs>
        <w:spacing w:lineRule="atLeast" w:line="500" w:before="0" w:after="0"/>
        <w:ind w:firstLineChars="200" w:startChars="0" w:start="0" w:endChars="0" w:end="0"/>
        <w:rPr>
          <w:rFonts w:ascii="宋体;SimSun" w:hAnsi="宋体;SimSun" w:cs="宋体;SimSun" w:hint="eastAsia"/>
          <w:sz w:val="24"/>
          <w:u w:val="single"/>
        </w:rPr>
      </w:pPr>
      <w:r>
        <w:rPr>
          <w:rFonts w:cs="宋体;SimSun" w:hint="eastAsia" w:ascii="宋体;SimSun" w:hAnsi="宋体;SimSun"/>
          <w:sz w:val="24"/>
        </w:rPr>
        <w:t>3</w:t>
      </w:r>
      <w:r>
        <w:rPr>
          <w:rFonts w:ascii="宋体;SimSun" w:hAnsi="宋体;SimSun" w:cs="宋体;SimSun" w:hint="eastAsia"/>
          <w:sz w:val="24"/>
        </w:rPr>
        <w:t>、景观：景观条件一般。</w:t>
      </w:r>
    </w:p>
    <w:p>
      <w:pPr>
        <w:pStyle w:val="22"/>
        <w:tabs>
          <w:tab w:val="clear" w:pos="425"/>
          <w:tab w:val="left" w:pos="1050" w:leader="none"/>
        </w:tabs>
        <w:spacing w:lineRule="atLeast" w:line="500" w:before="0" w:after="0"/>
        <w:ind w:firstLineChars="200" w:startChars="0" w:start="0" w:endChars="0" w:end="0"/>
        <w:rPr/>
      </w:pPr>
      <w:r>
        <w:rPr>
          <w:rFonts w:ascii="宋体;SimSun" w:hAnsi="宋体;SimSun" w:cs="宋体;SimSun" w:hint="eastAsia"/>
          <w:sz w:val="24"/>
        </w:rPr>
        <w:t>（四）外部配套设施状况</w:t>
      </w:r>
    </w:p>
    <w:p>
      <w:pPr>
        <w:pStyle w:val="22"/>
        <w:tabs>
          <w:tab w:val="clear" w:pos="425"/>
          <w:tab w:val="left" w:pos="1050" w:leader="none"/>
        </w:tabs>
        <w:spacing w:lineRule="atLeast" w:line="500" w:before="0" w:after="0"/>
        <w:ind w:firstLineChars="200" w:startChars="0" w:start="0" w:endChars="0" w:end="0"/>
        <w:rPr/>
      </w:pPr>
      <w:r>
        <w:rPr>
          <w:rFonts w:cs="宋体;SimSun" w:hint="eastAsia" w:ascii="宋体;SimSun" w:hAnsi="宋体;SimSun"/>
          <w:sz w:val="24"/>
        </w:rPr>
        <w:t>1</w:t>
      </w:r>
      <w:r>
        <w:rPr>
          <w:rFonts w:ascii="宋体;SimSun" w:hAnsi="宋体;SimSun" w:cs="宋体;SimSun" w:hint="eastAsia"/>
          <w:sz w:val="24"/>
        </w:rPr>
        <w:t>、基础设施：基础设施已达到五通（</w:t>
      </w:r>
      <w:r>
        <w:rPr>
          <w:rFonts w:ascii="宋体;SimSun" w:hAnsi="宋体;SimSun" w:cs="宋体;SimSun" w:hint="eastAsia"/>
          <w:sz w:val="24"/>
          <w:szCs w:val="24"/>
        </w:rPr>
        <w:t>通路、上水、下水、电力、通讯</w:t>
      </w:r>
      <w:r>
        <w:rPr>
          <w:rFonts w:ascii="宋体;SimSun" w:hAnsi="宋体;SimSun" w:cs="宋体;SimSun" w:hint="eastAsia"/>
          <w:sz w:val="24"/>
        </w:rPr>
        <w:t>）， 水、电供应保证率高，基础设施完善。</w:t>
      </w:r>
    </w:p>
    <w:p>
      <w:pPr>
        <w:pStyle w:val="22"/>
        <w:tabs>
          <w:tab w:val="clear" w:pos="425"/>
          <w:tab w:val="left" w:pos="1050" w:leader="none"/>
        </w:tabs>
        <w:spacing w:lineRule="atLeast" w:line="500" w:before="0" w:after="0"/>
        <w:ind w:firstLineChars="200" w:startChars="0" w:start="0" w:endChars="0" w:end="0"/>
        <w:rPr/>
      </w:pPr>
      <w:r>
        <w:rPr>
          <w:rFonts w:cs="宋体;SimSun" w:hint="eastAsia" w:ascii="宋体;SimSun" w:hAnsi="宋体;SimSun"/>
          <w:sz w:val="24"/>
        </w:rPr>
        <w:t>2</w:t>
      </w:r>
      <w:r>
        <w:rPr>
          <w:rFonts w:ascii="宋体;SimSun" w:hAnsi="宋体;SimSun" w:cs="宋体;SimSun" w:hint="eastAsia"/>
          <w:sz w:val="24"/>
        </w:rPr>
        <w:t>、公共服务设施：估价对象区域内有</w:t>
      </w:r>
      <w:r>
        <w:rPr>
          <w:rFonts w:cs="宋体;SimSun" w:hint="eastAsia" w:ascii="宋体;SimSun" w:hAnsi="宋体;SimSun"/>
          <w:sz w:val="24"/>
        </w:rPr>
        <w:t>WJ</w:t>
      </w:r>
      <w:r>
        <w:rPr>
          <w:rFonts w:ascii="宋体;SimSun" w:hAnsi="宋体;SimSun" w:cs="宋体;SimSun" w:hint="eastAsia"/>
          <w:sz w:val="24"/>
        </w:rPr>
        <w:t>人民商场、中国银行等相关生活配套设施，基本满足附近商务办公需要，公共服务配套设施一般。</w:t>
      </w:r>
    </w:p>
    <w:p>
      <w:pPr>
        <w:pStyle w:val="22"/>
        <w:tabs>
          <w:tab w:val="clear" w:pos="425"/>
          <w:tab w:val="left" w:pos="1050" w:leader="none"/>
        </w:tabs>
        <w:spacing w:lineRule="atLeast" w:line="500" w:before="0" w:after="0"/>
        <w:ind w:firstLineChars="200" w:startChars="0" w:start="0" w:endChars="0" w:end="0"/>
        <w:rPr>
          <w:rFonts w:ascii="宋体;SimSun" w:hAnsi="宋体;SimSun" w:cs="宋体;SimSun" w:hint="eastAsia"/>
          <w:sz w:val="24"/>
        </w:rPr>
      </w:pPr>
      <w:r>
        <w:rPr>
          <w:rFonts w:ascii="宋体;SimSun" w:hAnsi="宋体;SimSun" w:cs="宋体;SimSun" w:hint="eastAsia"/>
          <w:sz w:val="24"/>
        </w:rPr>
        <w:t>（五）区位优劣度分析</w:t>
      </w:r>
    </w:p>
    <w:p>
      <w:pPr>
        <w:pStyle w:val="22"/>
        <w:tabs>
          <w:tab w:val="clear" w:pos="425"/>
          <w:tab w:val="left" w:pos="1050" w:leader="none"/>
        </w:tabs>
        <w:spacing w:lineRule="atLeast" w:line="500" w:before="0" w:after="0"/>
        <w:ind w:firstLineChars="200" w:startChars="0" w:start="0" w:endChars="0" w:end="0"/>
        <w:rPr>
          <w:rFonts w:ascii="宋体;SimSun" w:hAnsi="宋体;SimSun" w:cs="宋体;SimSun" w:hint="eastAsia"/>
          <w:sz w:val="24"/>
        </w:rPr>
      </w:pPr>
      <w:r>
        <w:rPr>
          <w:rFonts w:ascii="宋体;SimSun" w:hAnsi="宋体;SimSun" w:cs="宋体;SimSun" w:hint="eastAsia"/>
          <w:sz w:val="24"/>
        </w:rPr>
        <w:t>综合分析估价对象的位置、交通、外部配套、环境状况，估价对象的区位整体一般，对估价对象的价值无不利影响。</w:t>
      </w:r>
    </w:p>
    <w:p>
      <w:pPr>
        <w:pStyle w:val="Normal"/>
        <w:spacing w:lineRule="atLeast" w:line="500"/>
        <w:ind w:firstLineChars="200" w:startChars="0" w:start="0" w:endChars="0" w:end="0"/>
        <w:rPr/>
      </w:pPr>
      <w:r>
        <w:rPr>
          <w:rFonts w:ascii="宋体;SimSun" w:hAnsi="宋体;SimSun" w:cs="宋体;SimSun" w:hint="eastAsia"/>
          <w:b/>
          <w:bCs/>
          <w:sz w:val="24"/>
        </w:rPr>
        <w:t>四、</w:t>
      </w:r>
      <w:r>
        <w:rPr>
          <w:rFonts w:hint="eastAsia"/>
          <w:b/>
          <w:sz w:val="24"/>
        </w:rPr>
        <w:t>市场背景描述与分析</w:t>
      </w:r>
    </w:p>
    <w:p>
      <w:pPr>
        <w:pStyle w:val="Normal"/>
        <w:spacing w:lineRule="exact" w:line="500"/>
        <w:ind w:firstLineChars="200" w:startChars="0" w:start="0" w:endChars="0" w:end="0"/>
        <w:rPr>
          <w:rFonts w:ascii="宋体;SimSun" w:hAnsi="宋体;SimSun" w:cs="宋体;SimSun"/>
          <w:color w:val="000000"/>
          <w:sz w:val="24"/>
          <w:szCs w:val="24"/>
          <w:shd w:fill="FFFFFF" w:val="clear"/>
        </w:rPr>
      </w:pPr>
      <w:r>
        <w:rPr>
          <w:rFonts w:ascii="宋体;SimSun" w:hAnsi="宋体;SimSun" w:cs="宋体;SimSun" w:hint="eastAsia"/>
          <w:color w:val="000000"/>
          <w:sz w:val="24"/>
          <w:szCs w:val="24"/>
        </w:rPr>
        <w:t>（一）地区经济社会发展状况</w:t>
      </w:r>
    </w:p>
    <w:p>
      <w:pPr>
        <w:pStyle w:val="Normal"/>
        <w:spacing w:lineRule="exact" w:line="500"/>
        <w:ind w:firstLineChars="200" w:startChars="0" w:start="0" w:endChars="0" w:end="0"/>
        <w:rPr/>
      </w:pPr>
      <w:r>
        <w:rPr>
          <w:rFonts w:cs="宋体;SimSun" w:ascii="宋体;SimSun" w:hAnsi="宋体;SimSun"/>
          <w:sz w:val="24"/>
          <w:szCs w:val="24"/>
        </w:rPr>
        <w:t>2024</w:t>
      </w:r>
      <w:r>
        <w:rPr>
          <w:rFonts w:ascii="宋体;SimSun" w:hAnsi="宋体;SimSun" w:cs="宋体;SimSun"/>
          <w:sz w:val="24"/>
          <w:szCs w:val="24"/>
        </w:rPr>
        <w:t>年是</w:t>
      </w:r>
      <w:r>
        <w:rPr>
          <w:rFonts w:cs="宋体;SimSun" w:ascii="宋体;SimSun" w:hAnsi="宋体;SimSun"/>
          <w:sz w:val="24"/>
          <w:szCs w:val="24"/>
        </w:rPr>
        <w:t>CZ“</w:t>
      </w:r>
      <w:r>
        <w:rPr>
          <w:rFonts w:ascii="宋体;SimSun" w:hAnsi="宋体;SimSun" w:cs="宋体;SimSun"/>
          <w:sz w:val="24"/>
          <w:szCs w:val="24"/>
        </w:rPr>
        <w:t>万亿之城再出发”的第一年，面对复杂多变的外部环境，全市上下坚持以习近平新时代中国特色社会主义思想为指导，聚焦“国际化智造名城、长三角中轴枢纽”城市定位，大力实施“</w:t>
      </w:r>
      <w:r>
        <w:rPr>
          <w:rFonts w:cs="宋体;SimSun" w:ascii="宋体;SimSun" w:hAnsi="宋体;SimSun"/>
          <w:sz w:val="24"/>
          <w:szCs w:val="24"/>
        </w:rPr>
        <w:t>532”</w:t>
      </w:r>
      <w:r>
        <w:rPr>
          <w:rFonts w:ascii="宋体;SimSun" w:hAnsi="宋体;SimSun" w:cs="宋体;SimSun"/>
          <w:sz w:val="24"/>
          <w:szCs w:val="24"/>
        </w:rPr>
        <w:t xml:space="preserve">发展战略，多措并举推动经济运行稳中有进、持续向好，经济社会发展主要目标任务顺利完成，万亿之城再出发实现良好开局。 </w:t>
      </w:r>
    </w:p>
    <w:p>
      <w:pPr>
        <w:pStyle w:val="Normal"/>
        <w:spacing w:lineRule="exact" w:line="500"/>
        <w:ind w:firstLineChars="200" w:startChars="0" w:start="0" w:endChars="0" w:end="0"/>
        <w:rPr/>
      </w:pPr>
      <w:r>
        <w:rPr>
          <w:rFonts w:ascii="宋体;SimSun" w:hAnsi="宋体;SimSun" w:cs="宋体;SimSun"/>
          <w:sz w:val="24"/>
          <w:szCs w:val="24"/>
        </w:rPr>
        <w:t>根据地区生产总值统一核算结果，</w:t>
      </w:r>
      <w:r>
        <w:rPr>
          <w:rFonts w:cs="宋体;SimSun" w:ascii="宋体;SimSun" w:hAnsi="宋体;SimSun"/>
          <w:sz w:val="24"/>
          <w:szCs w:val="24"/>
        </w:rPr>
        <w:t>2024</w:t>
      </w:r>
      <w:r>
        <w:rPr>
          <w:rFonts w:ascii="宋体;SimSun" w:hAnsi="宋体;SimSun" w:cs="宋体;SimSun"/>
          <w:sz w:val="24"/>
          <w:szCs w:val="24"/>
        </w:rPr>
        <w:t>年全市实现地区生产总值（</w:t>
      </w:r>
      <w:r>
        <w:rPr>
          <w:rFonts w:cs="宋体;SimSun" w:ascii="宋体;SimSun" w:hAnsi="宋体;SimSun"/>
          <w:sz w:val="24"/>
          <w:szCs w:val="24"/>
        </w:rPr>
        <w:t>GDP</w:t>
      </w:r>
      <w:r>
        <w:rPr>
          <w:rFonts w:ascii="宋体;SimSun" w:hAnsi="宋体;SimSun" w:cs="宋体;SimSun"/>
          <w:sz w:val="24"/>
          <w:szCs w:val="24"/>
        </w:rPr>
        <w:t>）</w:t>
      </w:r>
      <w:r>
        <w:rPr>
          <w:rFonts w:cs="宋体;SimSun" w:ascii="宋体;SimSun" w:hAnsi="宋体;SimSun"/>
          <w:sz w:val="24"/>
          <w:szCs w:val="24"/>
        </w:rPr>
        <w:t>10813.6</w:t>
      </w:r>
      <w:r>
        <w:rPr>
          <w:rFonts w:ascii="宋体;SimSun" w:hAnsi="宋体;SimSun" w:cs="宋体;SimSun"/>
          <w:sz w:val="24"/>
          <w:szCs w:val="24"/>
        </w:rPr>
        <w:t>亿元，按不变价格计算，比上年增长</w:t>
      </w:r>
      <w:r>
        <w:rPr>
          <w:rFonts w:cs="宋体;SimSun" w:ascii="宋体;SimSun" w:hAnsi="宋体;SimSun"/>
          <w:sz w:val="24"/>
          <w:szCs w:val="24"/>
        </w:rPr>
        <w:t>6.1%</w:t>
      </w:r>
      <w:r>
        <w:rPr>
          <w:rFonts w:ascii="宋体;SimSun" w:hAnsi="宋体;SimSun" w:cs="宋体;SimSun"/>
          <w:sz w:val="24"/>
          <w:szCs w:val="24"/>
        </w:rPr>
        <w:t>。分三次产业看，第一产业增加值</w:t>
      </w:r>
      <w:r>
        <w:rPr>
          <w:rFonts w:cs="宋体;SimSun" w:ascii="宋体;SimSun" w:hAnsi="宋体;SimSun"/>
          <w:sz w:val="24"/>
          <w:szCs w:val="24"/>
        </w:rPr>
        <w:t>185.3</w:t>
      </w:r>
      <w:r>
        <w:rPr>
          <w:rFonts w:ascii="宋体;SimSun" w:hAnsi="宋体;SimSun" w:cs="宋体;SimSun"/>
          <w:sz w:val="24"/>
          <w:szCs w:val="24"/>
        </w:rPr>
        <w:t>亿元，增长</w:t>
      </w:r>
      <w:r>
        <w:rPr>
          <w:rFonts w:cs="宋体;SimSun" w:ascii="宋体;SimSun" w:hAnsi="宋体;SimSun"/>
          <w:sz w:val="24"/>
          <w:szCs w:val="24"/>
        </w:rPr>
        <w:t>3.2%</w:t>
      </w:r>
      <w:r>
        <w:rPr>
          <w:rFonts w:ascii="宋体;SimSun" w:hAnsi="宋体;SimSun" w:cs="宋体;SimSun"/>
          <w:sz w:val="24"/>
          <w:szCs w:val="24"/>
        </w:rPr>
        <w:t>；第二产业增加值</w:t>
      </w:r>
      <w:r>
        <w:rPr>
          <w:rFonts w:cs="宋体;SimSun" w:ascii="宋体;SimSun" w:hAnsi="宋体;SimSun"/>
          <w:sz w:val="24"/>
          <w:szCs w:val="24"/>
        </w:rPr>
        <w:t>5139.4</w:t>
      </w:r>
      <w:r>
        <w:rPr>
          <w:rFonts w:ascii="宋体;SimSun" w:hAnsi="宋体;SimSun" w:cs="宋体;SimSun"/>
          <w:sz w:val="24"/>
          <w:szCs w:val="24"/>
        </w:rPr>
        <w:t>亿元，增长</w:t>
      </w:r>
      <w:r>
        <w:rPr>
          <w:rFonts w:cs="宋体;SimSun" w:ascii="宋体;SimSun" w:hAnsi="宋体;SimSun"/>
          <w:sz w:val="24"/>
          <w:szCs w:val="24"/>
        </w:rPr>
        <w:t>5.8%</w:t>
      </w:r>
      <w:r>
        <w:rPr>
          <w:rFonts w:ascii="宋体;SimSun" w:hAnsi="宋体;SimSun" w:cs="宋体;SimSun"/>
          <w:sz w:val="24"/>
          <w:szCs w:val="24"/>
        </w:rPr>
        <w:t>；第三产业增加值</w:t>
      </w:r>
      <w:r>
        <w:rPr>
          <w:rFonts w:cs="宋体;SimSun" w:ascii="宋体;SimSun" w:hAnsi="宋体;SimSun"/>
          <w:sz w:val="24"/>
          <w:szCs w:val="24"/>
        </w:rPr>
        <w:t>5488.9</w:t>
      </w:r>
      <w:r>
        <w:rPr>
          <w:rFonts w:ascii="宋体;SimSun" w:hAnsi="宋体;SimSun" w:cs="宋体;SimSun"/>
          <w:sz w:val="24"/>
          <w:szCs w:val="24"/>
        </w:rPr>
        <w:t>亿元，增长</w:t>
      </w:r>
      <w:r>
        <w:rPr>
          <w:rFonts w:cs="宋体;SimSun" w:ascii="宋体;SimSun" w:hAnsi="宋体;SimSun"/>
          <w:sz w:val="24"/>
          <w:szCs w:val="24"/>
        </w:rPr>
        <w:t>6.4%</w:t>
      </w:r>
      <w:r>
        <w:rPr>
          <w:rFonts w:ascii="宋体;SimSun" w:hAnsi="宋体;SimSun" w:cs="宋体;SimSun"/>
          <w:sz w:val="24"/>
          <w:szCs w:val="24"/>
        </w:rPr>
        <w:t xml:space="preserve">。 </w:t>
      </w:r>
    </w:p>
    <w:p>
      <w:pPr>
        <w:pStyle w:val="Normal"/>
        <w:spacing w:lineRule="exact" w:line="500"/>
        <w:ind w:firstLineChars="200" w:startChars="0" w:start="0" w:endChars="0" w:end="0"/>
        <w:rPr/>
      </w:pPr>
      <w:r>
        <w:rPr>
          <w:rFonts w:ascii="宋体;SimSun" w:hAnsi="宋体;SimSun" w:cs="宋体;SimSun"/>
          <w:sz w:val="24"/>
          <w:szCs w:val="24"/>
        </w:rPr>
        <w:t>农业生产保持平稳，粮食产量稳定增长。全年粮食生产呈现“面积增、总产增、单产略降”两增一减态势，其中粮食播种面积</w:t>
      </w:r>
      <w:r>
        <w:rPr>
          <w:rFonts w:cs="宋体;SimSun" w:ascii="宋体;SimSun" w:hAnsi="宋体;SimSun"/>
          <w:sz w:val="24"/>
          <w:szCs w:val="24"/>
        </w:rPr>
        <w:t>147.0</w:t>
      </w:r>
      <w:r>
        <w:rPr>
          <w:rFonts w:ascii="宋体;SimSun" w:hAnsi="宋体;SimSun" w:cs="宋体;SimSun"/>
          <w:sz w:val="24"/>
          <w:szCs w:val="24"/>
        </w:rPr>
        <w:t>万亩，比上年增加</w:t>
      </w:r>
      <w:r>
        <w:rPr>
          <w:rFonts w:cs="宋体;SimSun" w:ascii="宋体;SimSun" w:hAnsi="宋体;SimSun"/>
          <w:sz w:val="24"/>
          <w:szCs w:val="24"/>
        </w:rPr>
        <w:t>2.1</w:t>
      </w:r>
      <w:r>
        <w:rPr>
          <w:rFonts w:ascii="宋体;SimSun" w:hAnsi="宋体;SimSun" w:cs="宋体;SimSun"/>
          <w:sz w:val="24"/>
          <w:szCs w:val="24"/>
        </w:rPr>
        <w:t>万亩，增长</w:t>
      </w:r>
      <w:r>
        <w:rPr>
          <w:rFonts w:cs="宋体;SimSun" w:ascii="宋体;SimSun" w:hAnsi="宋体;SimSun"/>
          <w:sz w:val="24"/>
          <w:szCs w:val="24"/>
        </w:rPr>
        <w:t>1.4%</w:t>
      </w:r>
      <w:r>
        <w:rPr>
          <w:rFonts w:ascii="宋体;SimSun" w:hAnsi="宋体;SimSun" w:cs="宋体;SimSun"/>
          <w:sz w:val="24"/>
          <w:szCs w:val="24"/>
        </w:rPr>
        <w:t>；粮食总产</w:t>
      </w:r>
      <w:r>
        <w:rPr>
          <w:rFonts w:cs="宋体;SimSun" w:ascii="宋体;SimSun" w:hAnsi="宋体;SimSun"/>
          <w:sz w:val="24"/>
          <w:szCs w:val="24"/>
        </w:rPr>
        <w:t>71.0</w:t>
      </w:r>
      <w:r>
        <w:rPr>
          <w:rFonts w:ascii="宋体;SimSun" w:hAnsi="宋体;SimSun" w:cs="宋体;SimSun"/>
          <w:sz w:val="24"/>
          <w:szCs w:val="24"/>
        </w:rPr>
        <w:t>万吨，比上年增加</w:t>
      </w:r>
      <w:r>
        <w:rPr>
          <w:rFonts w:cs="宋体;SimSun" w:ascii="宋体;SimSun" w:hAnsi="宋体;SimSun"/>
          <w:sz w:val="24"/>
          <w:szCs w:val="24"/>
        </w:rPr>
        <w:t>0.5</w:t>
      </w:r>
      <w:r>
        <w:rPr>
          <w:rFonts w:ascii="宋体;SimSun" w:hAnsi="宋体;SimSun" w:cs="宋体;SimSun"/>
          <w:sz w:val="24"/>
          <w:szCs w:val="24"/>
        </w:rPr>
        <w:t>万吨，增长</w:t>
      </w:r>
      <w:r>
        <w:rPr>
          <w:rFonts w:cs="宋体;SimSun" w:ascii="宋体;SimSun" w:hAnsi="宋体;SimSun"/>
          <w:sz w:val="24"/>
          <w:szCs w:val="24"/>
        </w:rPr>
        <w:t>0.7%</w:t>
      </w:r>
      <w:r>
        <w:rPr>
          <w:rFonts w:ascii="宋体;SimSun" w:hAnsi="宋体;SimSun" w:cs="宋体;SimSun"/>
          <w:sz w:val="24"/>
          <w:szCs w:val="24"/>
        </w:rPr>
        <w:t>，播种面积和总产均达近六年最高；粮食亩产</w:t>
      </w:r>
      <w:r>
        <w:rPr>
          <w:rFonts w:cs="宋体;SimSun" w:ascii="宋体;SimSun" w:hAnsi="宋体;SimSun"/>
          <w:sz w:val="24"/>
          <w:szCs w:val="24"/>
        </w:rPr>
        <w:t>482.8</w:t>
      </w:r>
      <w:r>
        <w:rPr>
          <w:rFonts w:ascii="宋体;SimSun" w:hAnsi="宋体;SimSun" w:cs="宋体;SimSun"/>
          <w:sz w:val="24"/>
          <w:szCs w:val="24"/>
        </w:rPr>
        <w:t>公斤，比上年降低</w:t>
      </w:r>
      <w:r>
        <w:rPr>
          <w:rFonts w:cs="宋体;SimSun" w:ascii="宋体;SimSun" w:hAnsi="宋体;SimSun"/>
          <w:sz w:val="24"/>
          <w:szCs w:val="24"/>
        </w:rPr>
        <w:t>3.7</w:t>
      </w:r>
      <w:r>
        <w:rPr>
          <w:rFonts w:ascii="宋体;SimSun" w:hAnsi="宋体;SimSun" w:cs="宋体;SimSun"/>
          <w:sz w:val="24"/>
          <w:szCs w:val="24"/>
        </w:rPr>
        <w:t>公斤，略降</w:t>
      </w:r>
      <w:r>
        <w:rPr>
          <w:rFonts w:cs="宋体;SimSun" w:ascii="宋体;SimSun" w:hAnsi="宋体;SimSun"/>
          <w:sz w:val="24"/>
          <w:szCs w:val="24"/>
        </w:rPr>
        <w:t>0.8%</w:t>
      </w:r>
      <w:r>
        <w:rPr>
          <w:rFonts w:ascii="宋体;SimSun" w:hAnsi="宋体;SimSun" w:cs="宋体;SimSun"/>
          <w:sz w:val="24"/>
          <w:szCs w:val="24"/>
        </w:rPr>
        <w:t>。油料产量</w:t>
      </w:r>
      <w:r>
        <w:rPr>
          <w:rFonts w:cs="宋体;SimSun" w:ascii="宋体;SimSun" w:hAnsi="宋体;SimSun"/>
          <w:sz w:val="24"/>
          <w:szCs w:val="24"/>
        </w:rPr>
        <w:t>3.3</w:t>
      </w:r>
      <w:r>
        <w:rPr>
          <w:rFonts w:ascii="宋体;SimSun" w:hAnsi="宋体;SimSun" w:cs="宋体;SimSun"/>
          <w:sz w:val="24"/>
          <w:szCs w:val="24"/>
        </w:rPr>
        <w:t>万吨，比上年增长</w:t>
      </w:r>
      <w:r>
        <w:rPr>
          <w:rFonts w:cs="宋体;SimSun" w:ascii="宋体;SimSun" w:hAnsi="宋体;SimSun"/>
          <w:sz w:val="24"/>
          <w:szCs w:val="24"/>
        </w:rPr>
        <w:t>3.3%</w:t>
      </w:r>
      <w:r>
        <w:rPr>
          <w:rFonts w:ascii="宋体;SimSun" w:hAnsi="宋体;SimSun" w:cs="宋体;SimSun"/>
          <w:sz w:val="24"/>
          <w:szCs w:val="24"/>
        </w:rPr>
        <w:t xml:space="preserve">。 </w:t>
      </w:r>
    </w:p>
    <w:p>
      <w:pPr>
        <w:pStyle w:val="Normal"/>
        <w:spacing w:lineRule="exact" w:line="500"/>
        <w:ind w:firstLineChars="200" w:startChars="0" w:start="0" w:endChars="0" w:end="0"/>
        <w:rPr/>
      </w:pPr>
      <w:r>
        <w:rPr>
          <w:rFonts w:ascii="宋体;SimSun" w:hAnsi="宋体;SimSun" w:cs="宋体;SimSun"/>
          <w:sz w:val="24"/>
          <w:szCs w:val="24"/>
        </w:rPr>
        <w:t>工业生产增势良好，新动能加速集聚。全年规模以上工业增加值比上年增长</w:t>
      </w:r>
      <w:r>
        <w:rPr>
          <w:rFonts w:cs="宋体;SimSun" w:ascii="宋体;SimSun" w:hAnsi="宋体;SimSun"/>
          <w:sz w:val="24"/>
          <w:szCs w:val="24"/>
        </w:rPr>
        <w:t>7.0%</w:t>
      </w:r>
      <w:r>
        <w:rPr>
          <w:rFonts w:ascii="宋体;SimSun" w:hAnsi="宋体;SimSun" w:cs="宋体;SimSun"/>
          <w:sz w:val="24"/>
          <w:szCs w:val="24"/>
        </w:rPr>
        <w:t>。规模以上工业总产值首破</w:t>
      </w:r>
      <w:r>
        <w:rPr>
          <w:rFonts w:cs="宋体;SimSun" w:ascii="宋体;SimSun" w:hAnsi="宋体;SimSun"/>
          <w:sz w:val="24"/>
          <w:szCs w:val="24"/>
        </w:rPr>
        <w:t>1.7</w:t>
      </w:r>
      <w:r>
        <w:rPr>
          <w:rFonts w:ascii="宋体;SimSun" w:hAnsi="宋体;SimSun" w:cs="宋体;SimSun"/>
          <w:sz w:val="24"/>
          <w:szCs w:val="24"/>
        </w:rPr>
        <w:t>万亿元，增长</w:t>
      </w:r>
      <w:r>
        <w:rPr>
          <w:rFonts w:cs="宋体;SimSun" w:ascii="宋体;SimSun" w:hAnsi="宋体;SimSun"/>
          <w:sz w:val="24"/>
          <w:szCs w:val="24"/>
        </w:rPr>
        <w:t>3.8%</w:t>
      </w:r>
      <w:r>
        <w:rPr>
          <w:rFonts w:ascii="宋体;SimSun" w:hAnsi="宋体;SimSun" w:cs="宋体;SimSun"/>
          <w:sz w:val="24"/>
          <w:szCs w:val="24"/>
        </w:rPr>
        <w:t>。规模以上工业</w:t>
      </w:r>
      <w:r>
        <w:rPr>
          <w:rFonts w:cs="宋体;SimSun" w:ascii="宋体;SimSun" w:hAnsi="宋体;SimSun"/>
          <w:sz w:val="24"/>
          <w:szCs w:val="24"/>
        </w:rPr>
        <w:t>34</w:t>
      </w:r>
      <w:r>
        <w:rPr>
          <w:rFonts w:ascii="宋体;SimSun" w:hAnsi="宋体;SimSun" w:cs="宋体;SimSun"/>
          <w:sz w:val="24"/>
          <w:szCs w:val="24"/>
        </w:rPr>
        <w:t>个大类行业中，</w:t>
      </w:r>
      <w:r>
        <w:rPr>
          <w:rFonts w:cs="宋体;SimSun" w:ascii="宋体;SimSun" w:hAnsi="宋体;SimSun"/>
          <w:sz w:val="24"/>
          <w:szCs w:val="24"/>
        </w:rPr>
        <w:t>20</w:t>
      </w:r>
      <w:r>
        <w:rPr>
          <w:rFonts w:ascii="宋体;SimSun" w:hAnsi="宋体;SimSun" w:cs="宋体;SimSun"/>
          <w:sz w:val="24"/>
          <w:szCs w:val="24"/>
        </w:rPr>
        <w:t>个行业产值实现正增长，增长面</w:t>
      </w:r>
      <w:r>
        <w:rPr>
          <w:rFonts w:cs="宋体;SimSun" w:ascii="宋体;SimSun" w:hAnsi="宋体;SimSun"/>
          <w:sz w:val="24"/>
          <w:szCs w:val="24"/>
        </w:rPr>
        <w:t>58.8%</w:t>
      </w:r>
      <w:r>
        <w:rPr>
          <w:rFonts w:ascii="宋体;SimSun" w:hAnsi="宋体;SimSun" w:cs="宋体;SimSun"/>
          <w:sz w:val="24"/>
          <w:szCs w:val="24"/>
        </w:rPr>
        <w:t>。七大主要行业中，冶金、纺织服装、生物医药、机械、化工行业产值分别增长</w:t>
      </w:r>
      <w:r>
        <w:rPr>
          <w:rFonts w:cs="宋体;SimSun" w:ascii="宋体;SimSun" w:hAnsi="宋体;SimSun"/>
          <w:sz w:val="24"/>
          <w:szCs w:val="24"/>
        </w:rPr>
        <w:t>16.8%</w:t>
      </w:r>
      <w:r>
        <w:rPr>
          <w:rFonts w:ascii="宋体;SimSun" w:hAnsi="宋体;SimSun" w:cs="宋体;SimSun"/>
          <w:sz w:val="24"/>
          <w:szCs w:val="24"/>
        </w:rPr>
        <w:t>、</w:t>
      </w:r>
      <w:r>
        <w:rPr>
          <w:rFonts w:cs="宋体;SimSun" w:ascii="宋体;SimSun" w:hAnsi="宋体;SimSun"/>
          <w:sz w:val="24"/>
          <w:szCs w:val="24"/>
        </w:rPr>
        <w:t>4.9%</w:t>
      </w:r>
      <w:r>
        <w:rPr>
          <w:rFonts w:ascii="宋体;SimSun" w:hAnsi="宋体;SimSun" w:cs="宋体;SimSun"/>
          <w:sz w:val="24"/>
          <w:szCs w:val="24"/>
        </w:rPr>
        <w:t>、</w:t>
      </w:r>
      <w:r>
        <w:rPr>
          <w:rFonts w:cs="宋体;SimSun" w:ascii="宋体;SimSun" w:hAnsi="宋体;SimSun"/>
          <w:sz w:val="24"/>
          <w:szCs w:val="24"/>
        </w:rPr>
        <w:t>2.6%</w:t>
      </w:r>
      <w:r>
        <w:rPr>
          <w:rFonts w:ascii="宋体;SimSun" w:hAnsi="宋体;SimSun" w:cs="宋体;SimSun"/>
          <w:sz w:val="24"/>
          <w:szCs w:val="24"/>
        </w:rPr>
        <w:t>、</w:t>
      </w:r>
      <w:r>
        <w:rPr>
          <w:rFonts w:cs="宋体;SimSun" w:ascii="宋体;SimSun" w:hAnsi="宋体;SimSun"/>
          <w:sz w:val="24"/>
          <w:szCs w:val="24"/>
        </w:rPr>
        <w:t>2.4%</w:t>
      </w:r>
      <w:r>
        <w:rPr>
          <w:rFonts w:ascii="宋体;SimSun" w:hAnsi="宋体;SimSun" w:cs="宋体;SimSun"/>
          <w:sz w:val="24"/>
          <w:szCs w:val="24"/>
        </w:rPr>
        <w:t>和</w:t>
      </w:r>
      <w:r>
        <w:rPr>
          <w:rFonts w:cs="宋体;SimSun" w:ascii="宋体;SimSun" w:hAnsi="宋体;SimSun"/>
          <w:sz w:val="24"/>
          <w:szCs w:val="24"/>
        </w:rPr>
        <w:t>1.7%</w:t>
      </w:r>
      <w:r>
        <w:rPr>
          <w:rFonts w:ascii="宋体;SimSun" w:hAnsi="宋体;SimSun" w:cs="宋体;SimSun"/>
          <w:sz w:val="24"/>
          <w:szCs w:val="24"/>
        </w:rPr>
        <w:t>。从新动能看，新能源领域“应用”环节完成产值同比增长</w:t>
      </w:r>
      <w:r>
        <w:rPr>
          <w:rFonts w:cs="宋体;SimSun" w:ascii="宋体;SimSun" w:hAnsi="宋体;SimSun"/>
          <w:sz w:val="24"/>
          <w:szCs w:val="24"/>
        </w:rPr>
        <w:t>12.3%</w:t>
      </w:r>
      <w:r>
        <w:rPr>
          <w:rFonts w:ascii="宋体;SimSun" w:hAnsi="宋体;SimSun" w:cs="宋体;SimSun"/>
          <w:sz w:val="24"/>
          <w:szCs w:val="24"/>
        </w:rPr>
        <w:t>，对全市规模以上工业产值增长贡献率达</w:t>
      </w:r>
      <w:r>
        <w:rPr>
          <w:rFonts w:cs="宋体;SimSun" w:ascii="宋体;SimSun" w:hAnsi="宋体;SimSun"/>
          <w:sz w:val="24"/>
          <w:szCs w:val="24"/>
        </w:rPr>
        <w:t>73.0%</w:t>
      </w:r>
      <w:r>
        <w:rPr>
          <w:rFonts w:ascii="宋体;SimSun" w:hAnsi="宋体;SimSun" w:cs="宋体;SimSun"/>
          <w:sz w:val="24"/>
          <w:szCs w:val="24"/>
        </w:rPr>
        <w:t>，其中新能源整车制造业产值增长</w:t>
      </w:r>
      <w:r>
        <w:rPr>
          <w:rFonts w:cs="宋体;SimSun" w:ascii="宋体;SimSun" w:hAnsi="宋体;SimSun"/>
          <w:sz w:val="24"/>
          <w:szCs w:val="24"/>
        </w:rPr>
        <w:t>6.8%</w:t>
      </w:r>
      <w:r>
        <w:rPr>
          <w:rFonts w:ascii="宋体;SimSun" w:hAnsi="宋体;SimSun" w:cs="宋体;SimSun"/>
          <w:sz w:val="24"/>
          <w:szCs w:val="24"/>
        </w:rPr>
        <w:t xml:space="preserve">。 </w:t>
      </w:r>
    </w:p>
    <w:p>
      <w:pPr>
        <w:pStyle w:val="Normal"/>
        <w:spacing w:lineRule="exact" w:line="500"/>
        <w:ind w:firstLineChars="200" w:startChars="0" w:start="0" w:endChars="0" w:end="0"/>
        <w:rPr>
          <w:rFonts w:ascii="宋体;SimSun" w:hAnsi="宋体;SimSun" w:cs="宋体;SimSun"/>
          <w:sz w:val="24"/>
          <w:szCs w:val="24"/>
        </w:rPr>
      </w:pPr>
      <w:r>
        <w:rPr>
          <w:rFonts w:ascii="宋体;SimSun" w:hAnsi="宋体;SimSun" w:cs="宋体;SimSun"/>
          <w:sz w:val="24"/>
          <w:szCs w:val="24"/>
        </w:rPr>
        <w:t>投资运行总体稳定，重大项目推进有力。全年固定资产投资比上年增长</w:t>
      </w:r>
      <w:r>
        <w:rPr>
          <w:rFonts w:cs="宋体;SimSun" w:ascii="宋体;SimSun" w:hAnsi="宋体;SimSun"/>
          <w:sz w:val="24"/>
          <w:szCs w:val="24"/>
        </w:rPr>
        <w:t>1.3%</w:t>
      </w:r>
      <w:r>
        <w:rPr>
          <w:rFonts w:ascii="宋体;SimSun" w:hAnsi="宋体;SimSun" w:cs="宋体;SimSun"/>
          <w:sz w:val="24"/>
          <w:szCs w:val="24"/>
        </w:rPr>
        <w:t>，其中亿元以上项目投资增长</w:t>
      </w:r>
      <w:r>
        <w:rPr>
          <w:rFonts w:cs="宋体;SimSun" w:ascii="宋体;SimSun" w:hAnsi="宋体;SimSun"/>
          <w:sz w:val="24"/>
          <w:szCs w:val="24"/>
        </w:rPr>
        <w:t>10.8%</w:t>
      </w:r>
      <w:r>
        <w:rPr>
          <w:rFonts w:ascii="宋体;SimSun" w:hAnsi="宋体;SimSun" w:cs="宋体;SimSun"/>
          <w:sz w:val="24"/>
          <w:szCs w:val="24"/>
        </w:rPr>
        <w:t>，拉动全部投资增长</w:t>
      </w:r>
      <w:r>
        <w:rPr>
          <w:rFonts w:cs="宋体;SimSun" w:ascii="宋体;SimSun" w:hAnsi="宋体;SimSun"/>
          <w:sz w:val="24"/>
          <w:szCs w:val="24"/>
        </w:rPr>
        <w:t>6.4</w:t>
      </w:r>
      <w:r>
        <w:rPr>
          <w:rFonts w:ascii="宋体;SimSun" w:hAnsi="宋体;SimSun" w:cs="宋体;SimSun"/>
          <w:sz w:val="24"/>
          <w:szCs w:val="24"/>
        </w:rPr>
        <w:t>个百分点。分行业看，工业投资增长</w:t>
      </w:r>
      <w:r>
        <w:rPr>
          <w:rFonts w:cs="宋体;SimSun" w:ascii="宋体;SimSun" w:hAnsi="宋体;SimSun"/>
          <w:sz w:val="24"/>
          <w:szCs w:val="24"/>
        </w:rPr>
        <w:t>7.1%</w:t>
      </w:r>
      <w:r>
        <w:rPr>
          <w:rFonts w:ascii="宋体;SimSun" w:hAnsi="宋体;SimSun" w:cs="宋体;SimSun"/>
          <w:sz w:val="24"/>
          <w:szCs w:val="24"/>
        </w:rPr>
        <w:t>，拉动全部投资增长</w:t>
      </w:r>
      <w:r>
        <w:rPr>
          <w:rFonts w:cs="宋体;SimSun" w:ascii="宋体;SimSun" w:hAnsi="宋体;SimSun"/>
          <w:sz w:val="24"/>
          <w:szCs w:val="24"/>
        </w:rPr>
        <w:t>3.3</w:t>
      </w:r>
      <w:r>
        <w:rPr>
          <w:rFonts w:ascii="宋体;SimSun" w:hAnsi="宋体;SimSun" w:cs="宋体;SimSun"/>
          <w:sz w:val="24"/>
          <w:szCs w:val="24"/>
        </w:rPr>
        <w:t>个百分点；服务业投资下降</w:t>
      </w:r>
      <w:r>
        <w:rPr>
          <w:rFonts w:cs="宋体;SimSun" w:ascii="宋体;SimSun" w:hAnsi="宋体;SimSun"/>
          <w:sz w:val="24"/>
          <w:szCs w:val="24"/>
        </w:rPr>
        <w:t>3.9%</w:t>
      </w:r>
      <w:r>
        <w:rPr>
          <w:rFonts w:ascii="宋体;SimSun" w:hAnsi="宋体;SimSun" w:cs="宋体;SimSun"/>
          <w:sz w:val="24"/>
          <w:szCs w:val="24"/>
        </w:rPr>
        <w:t>。分主体看，国有及国有控股投资增长</w:t>
      </w:r>
      <w:r>
        <w:rPr>
          <w:rFonts w:cs="宋体;SimSun" w:ascii="宋体;SimSun" w:hAnsi="宋体;SimSun"/>
          <w:sz w:val="24"/>
          <w:szCs w:val="24"/>
        </w:rPr>
        <w:t>69.9%</w:t>
      </w:r>
      <w:r>
        <w:rPr>
          <w:rFonts w:ascii="宋体;SimSun" w:hAnsi="宋体;SimSun" w:cs="宋体;SimSun"/>
          <w:sz w:val="24"/>
          <w:szCs w:val="24"/>
        </w:rPr>
        <w:t>，民间投资下降</w:t>
      </w:r>
      <w:r>
        <w:rPr>
          <w:rFonts w:cs="宋体;SimSun" w:ascii="宋体;SimSun" w:hAnsi="宋体;SimSun"/>
          <w:sz w:val="24"/>
          <w:szCs w:val="24"/>
        </w:rPr>
        <w:t>6.1%</w:t>
      </w:r>
      <w:r>
        <w:rPr>
          <w:rFonts w:ascii="宋体;SimSun" w:hAnsi="宋体;SimSun" w:cs="宋体;SimSun"/>
          <w:sz w:val="24"/>
          <w:szCs w:val="24"/>
        </w:rPr>
        <w:t>。分领域看，制造业投资增长</w:t>
      </w:r>
      <w:r>
        <w:rPr>
          <w:rFonts w:cs="宋体;SimSun" w:ascii="宋体;SimSun" w:hAnsi="宋体;SimSun"/>
          <w:sz w:val="24"/>
          <w:szCs w:val="24"/>
        </w:rPr>
        <w:t>4.4%</w:t>
      </w:r>
      <w:r>
        <w:rPr>
          <w:rFonts w:ascii="宋体;SimSun" w:hAnsi="宋体;SimSun" w:cs="宋体;SimSun"/>
          <w:sz w:val="24"/>
          <w:szCs w:val="24"/>
        </w:rPr>
        <w:t>，高技术产业投资增长</w:t>
      </w:r>
      <w:r>
        <w:rPr>
          <w:rFonts w:cs="宋体;SimSun" w:ascii="宋体;SimSun" w:hAnsi="宋体;SimSun"/>
          <w:sz w:val="24"/>
          <w:szCs w:val="24"/>
        </w:rPr>
        <w:t>3.5%</w:t>
      </w:r>
      <w:r>
        <w:rPr>
          <w:rFonts w:ascii="宋体;SimSun" w:hAnsi="宋体;SimSun" w:cs="宋体;SimSun"/>
          <w:sz w:val="24"/>
          <w:szCs w:val="24"/>
        </w:rPr>
        <w:t>，基础设施投资增长</w:t>
      </w:r>
      <w:r>
        <w:rPr>
          <w:rFonts w:cs="宋体;SimSun" w:ascii="宋体;SimSun" w:hAnsi="宋体;SimSun"/>
          <w:sz w:val="24"/>
          <w:szCs w:val="24"/>
        </w:rPr>
        <w:t>44.8%</w:t>
      </w:r>
      <w:r>
        <w:rPr>
          <w:rFonts w:ascii="宋体;SimSun" w:hAnsi="宋体;SimSun" w:cs="宋体;SimSun"/>
          <w:sz w:val="24"/>
          <w:szCs w:val="24"/>
        </w:rPr>
        <w:t xml:space="preserve">。 </w:t>
      </w:r>
    </w:p>
    <w:p>
      <w:pPr>
        <w:pStyle w:val="Normal"/>
        <w:spacing w:lineRule="exact" w:line="500"/>
        <w:ind w:firstLineChars="200" w:startChars="0" w:start="0" w:endChars="0" w:end="0"/>
        <w:rPr/>
      </w:pPr>
      <w:r>
        <w:rPr>
          <w:rFonts w:ascii="宋体;SimSun" w:hAnsi="宋体;SimSun" w:cs="宋体;SimSun"/>
          <w:sz w:val="24"/>
          <w:szCs w:val="24"/>
        </w:rPr>
        <w:t>市场销售保持增长，促消费政策持续显效。全年实现社会消费品零售总额</w:t>
      </w:r>
      <w:r>
        <w:rPr>
          <w:rFonts w:cs="宋体;SimSun" w:ascii="宋体;SimSun" w:hAnsi="宋体;SimSun"/>
          <w:sz w:val="24"/>
          <w:szCs w:val="24"/>
        </w:rPr>
        <w:t>3169.0</w:t>
      </w:r>
      <w:r>
        <w:rPr>
          <w:rFonts w:ascii="宋体;SimSun" w:hAnsi="宋体;SimSun" w:cs="宋体;SimSun"/>
          <w:sz w:val="24"/>
          <w:szCs w:val="24"/>
        </w:rPr>
        <w:t>亿元，比上年增长</w:t>
      </w:r>
      <w:r>
        <w:rPr>
          <w:rFonts w:cs="宋体;SimSun" w:ascii="宋体;SimSun" w:hAnsi="宋体;SimSun"/>
          <w:sz w:val="24"/>
          <w:szCs w:val="24"/>
        </w:rPr>
        <w:t>3.9%</w:t>
      </w:r>
      <w:r>
        <w:rPr>
          <w:rFonts w:ascii="宋体;SimSun" w:hAnsi="宋体;SimSun" w:cs="宋体;SimSun"/>
          <w:sz w:val="24"/>
          <w:szCs w:val="24"/>
        </w:rPr>
        <w:t>。基本生活类商品稳定增长，限额以上日用品类、服装鞋帽针纺织品类分别增长</w:t>
      </w:r>
      <w:r>
        <w:rPr>
          <w:rFonts w:cs="宋体;SimSun" w:ascii="宋体;SimSun" w:hAnsi="宋体;SimSun"/>
          <w:sz w:val="24"/>
          <w:szCs w:val="24"/>
        </w:rPr>
        <w:t>14.4%</w:t>
      </w:r>
      <w:r>
        <w:rPr>
          <w:rFonts w:ascii="宋体;SimSun" w:hAnsi="宋体;SimSun" w:cs="宋体;SimSun"/>
          <w:sz w:val="24"/>
          <w:szCs w:val="24"/>
        </w:rPr>
        <w:t>和</w:t>
      </w:r>
      <w:r>
        <w:rPr>
          <w:rFonts w:cs="宋体;SimSun" w:ascii="宋体;SimSun" w:hAnsi="宋体;SimSun"/>
          <w:sz w:val="24"/>
          <w:szCs w:val="24"/>
        </w:rPr>
        <w:t>11.4%</w:t>
      </w:r>
      <w:r>
        <w:rPr>
          <w:rFonts w:ascii="宋体;SimSun" w:hAnsi="宋体;SimSun" w:cs="宋体;SimSun"/>
          <w:sz w:val="24"/>
          <w:szCs w:val="24"/>
        </w:rPr>
        <w:t>。以旧换新类商品增势向好，限额以上家用电器和音像器材类增长</w:t>
      </w:r>
      <w:r>
        <w:rPr>
          <w:rFonts w:cs="宋体;SimSun" w:ascii="宋体;SimSun" w:hAnsi="宋体;SimSun"/>
          <w:sz w:val="24"/>
          <w:szCs w:val="24"/>
        </w:rPr>
        <w:t>22.1%</w:t>
      </w:r>
      <w:r>
        <w:rPr>
          <w:rFonts w:ascii="宋体;SimSun" w:hAnsi="宋体;SimSun" w:cs="宋体;SimSun"/>
          <w:sz w:val="24"/>
          <w:szCs w:val="24"/>
        </w:rPr>
        <w:t>，其中绿色高能效电器、智能家用电器和音像器材分别增长</w:t>
      </w:r>
      <w:r>
        <w:rPr>
          <w:rFonts w:cs="宋体;SimSun" w:ascii="宋体;SimSun" w:hAnsi="宋体;SimSun"/>
          <w:sz w:val="24"/>
          <w:szCs w:val="24"/>
        </w:rPr>
        <w:t>68.2%</w:t>
      </w:r>
      <w:r>
        <w:rPr>
          <w:rFonts w:ascii="宋体;SimSun" w:hAnsi="宋体;SimSun" w:cs="宋体;SimSun"/>
          <w:sz w:val="24"/>
          <w:szCs w:val="24"/>
        </w:rPr>
        <w:t>和</w:t>
      </w:r>
      <w:r>
        <w:rPr>
          <w:rFonts w:cs="宋体;SimSun" w:ascii="宋体;SimSun" w:hAnsi="宋体;SimSun"/>
          <w:sz w:val="24"/>
          <w:szCs w:val="24"/>
        </w:rPr>
        <w:t>36.8%</w:t>
      </w:r>
      <w:r>
        <w:rPr>
          <w:rFonts w:ascii="宋体;SimSun" w:hAnsi="宋体;SimSun" w:cs="宋体;SimSun"/>
          <w:sz w:val="24"/>
          <w:szCs w:val="24"/>
        </w:rPr>
        <w:t>；限额以上通讯器材类增长</w:t>
      </w:r>
      <w:r>
        <w:rPr>
          <w:rFonts w:cs="宋体;SimSun" w:ascii="宋体;SimSun" w:hAnsi="宋体;SimSun"/>
          <w:sz w:val="24"/>
          <w:szCs w:val="24"/>
        </w:rPr>
        <w:t>34.3%</w:t>
      </w:r>
      <w:r>
        <w:rPr>
          <w:rFonts w:ascii="宋体;SimSun" w:hAnsi="宋体;SimSun" w:cs="宋体;SimSun"/>
          <w:sz w:val="24"/>
          <w:szCs w:val="24"/>
        </w:rPr>
        <w:t>，其中智能手机类增长</w:t>
      </w:r>
      <w:r>
        <w:rPr>
          <w:rFonts w:cs="宋体;SimSun" w:ascii="宋体;SimSun" w:hAnsi="宋体;SimSun"/>
          <w:sz w:val="24"/>
          <w:szCs w:val="24"/>
        </w:rPr>
        <w:t>62.0%</w:t>
      </w:r>
      <w:r>
        <w:rPr>
          <w:rFonts w:ascii="宋体;SimSun" w:hAnsi="宋体;SimSun" w:cs="宋体;SimSun"/>
          <w:sz w:val="24"/>
          <w:szCs w:val="24"/>
        </w:rPr>
        <w:t xml:space="preserve">。 </w:t>
      </w:r>
    </w:p>
    <w:p>
      <w:pPr>
        <w:pStyle w:val="Normal"/>
        <w:spacing w:lineRule="exact" w:line="500"/>
        <w:ind w:firstLineChars="200" w:startChars="0" w:start="0" w:endChars="0" w:end="0"/>
        <w:rPr>
          <w:rFonts w:ascii="宋体;SimSun" w:hAnsi="宋体;SimSun" w:cs="宋体;SimSun"/>
          <w:sz w:val="24"/>
          <w:szCs w:val="24"/>
        </w:rPr>
      </w:pPr>
      <w:r>
        <w:rPr>
          <w:rFonts w:ascii="宋体;SimSun" w:hAnsi="宋体;SimSun" w:cs="宋体;SimSun"/>
          <w:sz w:val="24"/>
          <w:szCs w:val="24"/>
        </w:rPr>
        <w:t>外贸规模稳步扩大，贸易结构继续优化。全年完成进出口总额</w:t>
      </w:r>
      <w:r>
        <w:rPr>
          <w:rFonts w:cs="宋体;SimSun" w:ascii="宋体;SimSun" w:hAnsi="宋体;SimSun"/>
          <w:sz w:val="24"/>
          <w:szCs w:val="24"/>
        </w:rPr>
        <w:t>3273.9</w:t>
      </w:r>
      <w:r>
        <w:rPr>
          <w:rFonts w:ascii="宋体;SimSun" w:hAnsi="宋体;SimSun" w:cs="宋体;SimSun"/>
          <w:sz w:val="24"/>
          <w:szCs w:val="24"/>
        </w:rPr>
        <w:t>亿元，比上年增长</w:t>
      </w:r>
      <w:r>
        <w:rPr>
          <w:rFonts w:cs="宋体;SimSun" w:ascii="宋体;SimSun" w:hAnsi="宋体;SimSun"/>
          <w:sz w:val="24"/>
          <w:szCs w:val="24"/>
        </w:rPr>
        <w:t>2.8%</w:t>
      </w:r>
      <w:r>
        <w:rPr>
          <w:rFonts w:ascii="宋体;SimSun" w:hAnsi="宋体;SimSun" w:cs="宋体;SimSun"/>
          <w:sz w:val="24"/>
          <w:szCs w:val="24"/>
        </w:rPr>
        <w:t>，规模创历史新高。其中出口</w:t>
      </w:r>
      <w:r>
        <w:rPr>
          <w:rFonts w:cs="宋体;SimSun" w:ascii="宋体;SimSun" w:hAnsi="宋体;SimSun"/>
          <w:sz w:val="24"/>
          <w:szCs w:val="24"/>
        </w:rPr>
        <w:t>2604.1</w:t>
      </w:r>
      <w:r>
        <w:rPr>
          <w:rFonts w:ascii="宋体;SimSun" w:hAnsi="宋体;SimSun" w:cs="宋体;SimSun"/>
          <w:sz w:val="24"/>
          <w:szCs w:val="24"/>
        </w:rPr>
        <w:t>亿元，增长</w:t>
      </w:r>
      <w:r>
        <w:rPr>
          <w:rFonts w:cs="宋体;SimSun" w:ascii="宋体;SimSun" w:hAnsi="宋体;SimSun"/>
          <w:sz w:val="24"/>
          <w:szCs w:val="24"/>
        </w:rPr>
        <w:t>4.3%</w:t>
      </w:r>
      <w:r>
        <w:rPr>
          <w:rFonts w:ascii="宋体;SimSun" w:hAnsi="宋体;SimSun" w:cs="宋体;SimSun"/>
          <w:sz w:val="24"/>
          <w:szCs w:val="24"/>
        </w:rPr>
        <w:t>；进口</w:t>
      </w:r>
      <w:r>
        <w:rPr>
          <w:rFonts w:cs="宋体;SimSun" w:ascii="宋体;SimSun" w:hAnsi="宋体;SimSun"/>
          <w:sz w:val="24"/>
          <w:szCs w:val="24"/>
        </w:rPr>
        <w:t>699.8</w:t>
      </w:r>
      <w:r>
        <w:rPr>
          <w:rFonts w:ascii="宋体;SimSun" w:hAnsi="宋体;SimSun" w:cs="宋体;SimSun"/>
          <w:sz w:val="24"/>
          <w:szCs w:val="24"/>
        </w:rPr>
        <w:t>亿元，下降</w:t>
      </w:r>
      <w:r>
        <w:rPr>
          <w:rFonts w:cs="宋体;SimSun" w:ascii="宋体;SimSun" w:hAnsi="宋体;SimSun"/>
          <w:sz w:val="24"/>
          <w:szCs w:val="24"/>
        </w:rPr>
        <w:t>2.3%</w:t>
      </w:r>
      <w:r>
        <w:rPr>
          <w:rFonts w:ascii="宋体;SimSun" w:hAnsi="宋体;SimSun" w:cs="宋体;SimSun"/>
          <w:sz w:val="24"/>
          <w:szCs w:val="24"/>
        </w:rPr>
        <w:t>。从贸易方式看，一般贸易进出口增长</w:t>
      </w:r>
      <w:r>
        <w:rPr>
          <w:rFonts w:cs="宋体;SimSun" w:ascii="宋体;SimSun" w:hAnsi="宋体;SimSun"/>
          <w:sz w:val="24"/>
          <w:szCs w:val="24"/>
        </w:rPr>
        <w:t>4.1%</w:t>
      </w:r>
      <w:r>
        <w:rPr>
          <w:rFonts w:ascii="宋体;SimSun" w:hAnsi="宋体;SimSun" w:cs="宋体;SimSun"/>
          <w:sz w:val="24"/>
          <w:szCs w:val="24"/>
        </w:rPr>
        <w:t>，占进出口总额的比重为</w:t>
      </w:r>
      <w:r>
        <w:rPr>
          <w:rFonts w:cs="宋体;SimSun" w:ascii="宋体;SimSun" w:hAnsi="宋体;SimSun"/>
          <w:sz w:val="24"/>
          <w:szCs w:val="24"/>
        </w:rPr>
        <w:t>84.0%</w:t>
      </w:r>
      <w:r>
        <w:rPr>
          <w:rFonts w:ascii="宋体;SimSun" w:hAnsi="宋体;SimSun" w:cs="宋体;SimSun"/>
          <w:sz w:val="24"/>
          <w:szCs w:val="24"/>
        </w:rPr>
        <w:t>，比上年提高</w:t>
      </w:r>
      <w:r>
        <w:rPr>
          <w:rFonts w:cs="宋体;SimSun" w:ascii="宋体;SimSun" w:hAnsi="宋体;SimSun"/>
          <w:sz w:val="24"/>
          <w:szCs w:val="24"/>
        </w:rPr>
        <w:t>1.0</w:t>
      </w:r>
      <w:r>
        <w:rPr>
          <w:rFonts w:ascii="宋体;SimSun" w:hAnsi="宋体;SimSun" w:cs="宋体;SimSun"/>
          <w:sz w:val="24"/>
          <w:szCs w:val="24"/>
        </w:rPr>
        <w:t>个百分点。从贸易主体看，民营企业支撑作用明显，实现进出口增长</w:t>
      </w:r>
      <w:r>
        <w:rPr>
          <w:rFonts w:cs="宋体;SimSun" w:ascii="宋体;SimSun" w:hAnsi="宋体;SimSun"/>
          <w:sz w:val="24"/>
          <w:szCs w:val="24"/>
        </w:rPr>
        <w:t>4.1%</w:t>
      </w:r>
      <w:r>
        <w:rPr>
          <w:rFonts w:ascii="宋体;SimSun" w:hAnsi="宋体;SimSun" w:cs="宋体;SimSun"/>
          <w:sz w:val="24"/>
          <w:szCs w:val="24"/>
        </w:rPr>
        <w:t>，占全市进出口的比重为</w:t>
      </w:r>
      <w:r>
        <w:rPr>
          <w:rFonts w:cs="宋体;SimSun" w:ascii="宋体;SimSun" w:hAnsi="宋体;SimSun"/>
          <w:sz w:val="24"/>
          <w:szCs w:val="24"/>
        </w:rPr>
        <w:t>57.8%</w:t>
      </w:r>
      <w:r>
        <w:rPr>
          <w:rFonts w:ascii="宋体;SimSun" w:hAnsi="宋体;SimSun" w:cs="宋体;SimSun"/>
          <w:sz w:val="24"/>
          <w:szCs w:val="24"/>
        </w:rPr>
        <w:t>，比上年提高</w:t>
      </w:r>
      <w:r>
        <w:rPr>
          <w:rFonts w:cs="宋体;SimSun" w:ascii="宋体;SimSun" w:hAnsi="宋体;SimSun"/>
          <w:sz w:val="24"/>
          <w:szCs w:val="24"/>
        </w:rPr>
        <w:t>0.7</w:t>
      </w:r>
      <w:r>
        <w:rPr>
          <w:rFonts w:ascii="宋体;SimSun" w:hAnsi="宋体;SimSun" w:cs="宋体;SimSun"/>
          <w:sz w:val="24"/>
          <w:szCs w:val="24"/>
        </w:rPr>
        <w:t xml:space="preserve">个百分点。 </w:t>
      </w:r>
    </w:p>
    <w:p>
      <w:pPr>
        <w:pStyle w:val="Normal"/>
        <w:spacing w:lineRule="exact" w:line="500"/>
        <w:ind w:firstLineChars="200" w:startChars="0" w:start="0" w:endChars="0" w:end="0"/>
        <w:rPr/>
      </w:pPr>
      <w:r>
        <w:rPr>
          <w:rFonts w:ascii="宋体;SimSun" w:hAnsi="宋体;SimSun" w:cs="宋体;SimSun"/>
          <w:sz w:val="24"/>
          <w:szCs w:val="24"/>
        </w:rPr>
        <w:t>财税收入保持稳增，金融市场稳健运行。全年完成一般公共预算收入</w:t>
      </w:r>
      <w:r>
        <w:rPr>
          <w:rFonts w:cs="宋体;SimSun" w:ascii="宋体;SimSun" w:hAnsi="宋体;SimSun"/>
          <w:sz w:val="24"/>
          <w:szCs w:val="24"/>
        </w:rPr>
        <w:t>697.8</w:t>
      </w:r>
      <w:r>
        <w:rPr>
          <w:rFonts w:ascii="宋体;SimSun" w:hAnsi="宋体;SimSun" w:cs="宋体;SimSun"/>
          <w:sz w:val="24"/>
          <w:szCs w:val="24"/>
        </w:rPr>
        <w:t>亿元，比上年增长</w:t>
      </w:r>
      <w:r>
        <w:rPr>
          <w:rFonts w:cs="宋体;SimSun" w:ascii="宋体;SimSun" w:hAnsi="宋体;SimSun"/>
          <w:sz w:val="24"/>
          <w:szCs w:val="24"/>
        </w:rPr>
        <w:t>2.6%</w:t>
      </w:r>
      <w:r>
        <w:rPr>
          <w:rFonts w:ascii="宋体;SimSun" w:hAnsi="宋体;SimSun" w:cs="宋体;SimSun"/>
          <w:sz w:val="24"/>
          <w:szCs w:val="24"/>
        </w:rPr>
        <w:t>，增幅位列苏南第一，高于全省平均</w:t>
      </w:r>
      <w:r>
        <w:rPr>
          <w:rFonts w:cs="宋体;SimSun" w:ascii="宋体;SimSun" w:hAnsi="宋体;SimSun"/>
          <w:sz w:val="24"/>
          <w:szCs w:val="24"/>
        </w:rPr>
        <w:t>1.5</w:t>
      </w:r>
      <w:r>
        <w:rPr>
          <w:rFonts w:ascii="宋体;SimSun" w:hAnsi="宋体;SimSun" w:cs="宋体;SimSun"/>
          <w:sz w:val="24"/>
          <w:szCs w:val="24"/>
        </w:rPr>
        <w:t>个百分点。其中，税收收入完成</w:t>
      </w:r>
      <w:r>
        <w:rPr>
          <w:rFonts w:cs="宋体;SimSun" w:ascii="宋体;SimSun" w:hAnsi="宋体;SimSun"/>
          <w:sz w:val="24"/>
          <w:szCs w:val="24"/>
        </w:rPr>
        <w:t>586.5</w:t>
      </w:r>
      <w:r>
        <w:rPr>
          <w:rFonts w:ascii="宋体;SimSun" w:hAnsi="宋体;SimSun" w:cs="宋体;SimSun"/>
          <w:sz w:val="24"/>
          <w:szCs w:val="24"/>
        </w:rPr>
        <w:t>亿元，增长</w:t>
      </w:r>
      <w:r>
        <w:rPr>
          <w:rFonts w:cs="宋体;SimSun" w:ascii="宋体;SimSun" w:hAnsi="宋体;SimSun"/>
          <w:sz w:val="24"/>
          <w:szCs w:val="24"/>
        </w:rPr>
        <w:t>0.2%</w:t>
      </w:r>
      <w:r>
        <w:rPr>
          <w:rFonts w:ascii="宋体;SimSun" w:hAnsi="宋体;SimSun" w:cs="宋体;SimSun"/>
          <w:sz w:val="24"/>
          <w:szCs w:val="24"/>
        </w:rPr>
        <w:t>；税收占比</w:t>
      </w:r>
      <w:r>
        <w:rPr>
          <w:rFonts w:cs="宋体;SimSun" w:ascii="宋体;SimSun" w:hAnsi="宋体;SimSun"/>
          <w:sz w:val="24"/>
          <w:szCs w:val="24"/>
        </w:rPr>
        <w:t>84.1%</w:t>
      </w:r>
      <w:r>
        <w:rPr>
          <w:rFonts w:ascii="宋体;SimSun" w:hAnsi="宋体;SimSun" w:cs="宋体;SimSun"/>
          <w:sz w:val="24"/>
          <w:szCs w:val="24"/>
        </w:rPr>
        <w:t>，连续两年位列全省第一。年末全市金融机构本外币各项存款余额</w:t>
      </w:r>
      <w:r>
        <w:rPr>
          <w:rFonts w:cs="宋体;SimSun" w:ascii="宋体;SimSun" w:hAnsi="宋体;SimSun"/>
          <w:sz w:val="24"/>
          <w:szCs w:val="24"/>
        </w:rPr>
        <w:t>18982.3</w:t>
      </w:r>
      <w:r>
        <w:rPr>
          <w:rFonts w:ascii="宋体;SimSun" w:hAnsi="宋体;SimSun" w:cs="宋体;SimSun"/>
          <w:sz w:val="24"/>
          <w:szCs w:val="24"/>
        </w:rPr>
        <w:t>亿元，比上年增长</w:t>
      </w:r>
      <w:r>
        <w:rPr>
          <w:rFonts w:cs="宋体;SimSun" w:ascii="宋体;SimSun" w:hAnsi="宋体;SimSun"/>
          <w:sz w:val="24"/>
          <w:szCs w:val="24"/>
        </w:rPr>
        <w:t>5.1%</w:t>
      </w:r>
      <w:r>
        <w:rPr>
          <w:rFonts w:ascii="宋体;SimSun" w:hAnsi="宋体;SimSun" w:cs="宋体;SimSun"/>
          <w:sz w:val="24"/>
          <w:szCs w:val="24"/>
        </w:rPr>
        <w:t>；金融机构本外币各项贷款余额</w:t>
      </w:r>
      <w:r>
        <w:rPr>
          <w:rFonts w:cs="宋体;SimSun" w:ascii="宋体;SimSun" w:hAnsi="宋体;SimSun"/>
          <w:sz w:val="24"/>
          <w:szCs w:val="24"/>
        </w:rPr>
        <w:t>18485.0</w:t>
      </w:r>
      <w:r>
        <w:rPr>
          <w:rFonts w:ascii="宋体;SimSun" w:hAnsi="宋体;SimSun" w:cs="宋体;SimSun"/>
          <w:sz w:val="24"/>
          <w:szCs w:val="24"/>
        </w:rPr>
        <w:t>亿元，增长</w:t>
      </w:r>
      <w:r>
        <w:rPr>
          <w:rFonts w:cs="宋体;SimSun" w:ascii="宋体;SimSun" w:hAnsi="宋体;SimSun"/>
          <w:sz w:val="24"/>
          <w:szCs w:val="24"/>
        </w:rPr>
        <w:t>13.2%</w:t>
      </w:r>
      <w:r>
        <w:rPr>
          <w:rFonts w:ascii="宋体;SimSun" w:hAnsi="宋体;SimSun" w:cs="宋体;SimSun"/>
          <w:sz w:val="24"/>
          <w:szCs w:val="24"/>
        </w:rPr>
        <w:t xml:space="preserve">，存贷款余额增速均位列全省第三。 </w:t>
      </w:r>
    </w:p>
    <w:p>
      <w:pPr>
        <w:pStyle w:val="Normal"/>
        <w:spacing w:lineRule="exact" w:line="500"/>
        <w:ind w:firstLineChars="200" w:startChars="0" w:start="0" w:endChars="0" w:end="0"/>
        <w:rPr>
          <w:rFonts w:ascii="宋体;SimSun" w:hAnsi="宋体;SimSun" w:cs="宋体;SimSun"/>
          <w:sz w:val="24"/>
          <w:szCs w:val="24"/>
        </w:rPr>
      </w:pPr>
      <w:r>
        <w:rPr>
          <w:rFonts w:ascii="宋体;SimSun" w:hAnsi="宋体;SimSun" w:cs="宋体;SimSun"/>
          <w:sz w:val="24"/>
          <w:szCs w:val="24"/>
        </w:rPr>
        <w:t>居民消费价格温和上涨，工业品价格持续下降。全年居民消费价格（</w:t>
      </w:r>
      <w:r>
        <w:rPr>
          <w:rFonts w:cs="宋体;SimSun" w:ascii="宋体;SimSun" w:hAnsi="宋体;SimSun"/>
          <w:sz w:val="24"/>
          <w:szCs w:val="24"/>
        </w:rPr>
        <w:t>CPI</w:t>
      </w:r>
      <w:r>
        <w:rPr>
          <w:rFonts w:ascii="宋体;SimSun" w:hAnsi="宋体;SimSun" w:cs="宋体;SimSun"/>
          <w:sz w:val="24"/>
          <w:szCs w:val="24"/>
        </w:rPr>
        <w:t>）累计上涨</w:t>
      </w:r>
      <w:r>
        <w:rPr>
          <w:rFonts w:cs="宋体;SimSun" w:ascii="宋体;SimSun" w:hAnsi="宋体;SimSun"/>
          <w:sz w:val="24"/>
          <w:szCs w:val="24"/>
        </w:rPr>
        <w:t>0.6%</w:t>
      </w:r>
      <w:r>
        <w:rPr>
          <w:rFonts w:ascii="宋体;SimSun" w:hAnsi="宋体;SimSun" w:cs="宋体;SimSun"/>
          <w:sz w:val="24"/>
          <w:szCs w:val="24"/>
        </w:rPr>
        <w:t>，八大类商品“六升一降一持平”，其中医疗保健类、其他用品和服务类、教育文化和娱乐类、衣着类、生活用品及服务类和食品烟酒类价格分别上涨</w:t>
      </w:r>
      <w:r>
        <w:rPr>
          <w:rFonts w:cs="宋体;SimSun" w:ascii="宋体;SimSun" w:hAnsi="宋体;SimSun"/>
          <w:sz w:val="24"/>
          <w:szCs w:val="24"/>
        </w:rPr>
        <w:t>5.5%</w:t>
      </w:r>
      <w:r>
        <w:rPr>
          <w:rFonts w:ascii="宋体;SimSun" w:hAnsi="宋体;SimSun" w:cs="宋体;SimSun"/>
          <w:sz w:val="24"/>
          <w:szCs w:val="24"/>
        </w:rPr>
        <w:t>、</w:t>
      </w:r>
      <w:r>
        <w:rPr>
          <w:rFonts w:cs="宋体;SimSun" w:ascii="宋体;SimSun" w:hAnsi="宋体;SimSun"/>
          <w:sz w:val="24"/>
          <w:szCs w:val="24"/>
        </w:rPr>
        <w:t>4.1%</w:t>
      </w:r>
      <w:r>
        <w:rPr>
          <w:rFonts w:ascii="宋体;SimSun" w:hAnsi="宋体;SimSun" w:cs="宋体;SimSun"/>
          <w:sz w:val="24"/>
          <w:szCs w:val="24"/>
        </w:rPr>
        <w:t>、</w:t>
      </w:r>
      <w:r>
        <w:rPr>
          <w:rFonts w:cs="宋体;SimSun" w:ascii="宋体;SimSun" w:hAnsi="宋体;SimSun"/>
          <w:sz w:val="24"/>
          <w:szCs w:val="24"/>
        </w:rPr>
        <w:t>1.5%</w:t>
      </w:r>
      <w:r>
        <w:rPr>
          <w:rFonts w:ascii="宋体;SimSun" w:hAnsi="宋体;SimSun" w:cs="宋体;SimSun"/>
          <w:sz w:val="24"/>
          <w:szCs w:val="24"/>
        </w:rPr>
        <w:t>、</w:t>
      </w:r>
      <w:r>
        <w:rPr>
          <w:rFonts w:cs="宋体;SimSun" w:ascii="宋体;SimSun" w:hAnsi="宋体;SimSun"/>
          <w:sz w:val="24"/>
          <w:szCs w:val="24"/>
        </w:rPr>
        <w:t>1.5%</w:t>
      </w:r>
      <w:r>
        <w:rPr>
          <w:rFonts w:ascii="宋体;SimSun" w:hAnsi="宋体;SimSun" w:cs="宋体;SimSun"/>
          <w:sz w:val="24"/>
          <w:szCs w:val="24"/>
        </w:rPr>
        <w:t>、</w:t>
      </w:r>
      <w:r>
        <w:rPr>
          <w:rFonts w:cs="宋体;SimSun" w:ascii="宋体;SimSun" w:hAnsi="宋体;SimSun"/>
          <w:sz w:val="24"/>
          <w:szCs w:val="24"/>
        </w:rPr>
        <w:t>0.9%</w:t>
      </w:r>
      <w:r>
        <w:rPr>
          <w:rFonts w:ascii="宋体;SimSun" w:hAnsi="宋体;SimSun" w:cs="宋体;SimSun"/>
          <w:sz w:val="24"/>
          <w:szCs w:val="24"/>
        </w:rPr>
        <w:t>和</w:t>
      </w:r>
      <w:r>
        <w:rPr>
          <w:rFonts w:cs="宋体;SimSun" w:ascii="宋体;SimSun" w:hAnsi="宋体;SimSun"/>
          <w:sz w:val="24"/>
          <w:szCs w:val="24"/>
        </w:rPr>
        <w:t>0.9%</w:t>
      </w:r>
      <w:r>
        <w:rPr>
          <w:rFonts w:ascii="宋体;SimSun" w:hAnsi="宋体;SimSun" w:cs="宋体;SimSun"/>
          <w:sz w:val="24"/>
          <w:szCs w:val="24"/>
        </w:rPr>
        <w:t>，居住类价格与上年持平，交通通信类价格下降</w:t>
      </w:r>
      <w:r>
        <w:rPr>
          <w:rFonts w:cs="宋体;SimSun" w:ascii="宋体;SimSun" w:hAnsi="宋体;SimSun"/>
          <w:sz w:val="24"/>
          <w:szCs w:val="24"/>
        </w:rPr>
        <w:t>3.5%</w:t>
      </w:r>
      <w:r>
        <w:rPr>
          <w:rFonts w:ascii="宋体;SimSun" w:hAnsi="宋体;SimSun" w:cs="宋体;SimSun"/>
          <w:sz w:val="24"/>
          <w:szCs w:val="24"/>
        </w:rPr>
        <w:t>。</w:t>
      </w:r>
      <w:r>
        <w:rPr>
          <w:rFonts w:cs="宋体;SimSun" w:ascii="宋体;SimSun" w:hAnsi="宋体;SimSun"/>
          <w:sz w:val="24"/>
          <w:szCs w:val="24"/>
        </w:rPr>
        <w:t>12</w:t>
      </w:r>
      <w:r>
        <w:rPr>
          <w:rFonts w:ascii="宋体;SimSun" w:hAnsi="宋体;SimSun" w:cs="宋体;SimSun"/>
          <w:sz w:val="24"/>
          <w:szCs w:val="24"/>
        </w:rPr>
        <w:t>月份，</w:t>
      </w:r>
      <w:r>
        <w:rPr>
          <w:rFonts w:cs="宋体;SimSun" w:ascii="宋体;SimSun" w:hAnsi="宋体;SimSun"/>
          <w:sz w:val="24"/>
          <w:szCs w:val="24"/>
        </w:rPr>
        <w:t>CPI</w:t>
      </w:r>
      <w:r>
        <w:rPr>
          <w:rFonts w:ascii="宋体;SimSun" w:hAnsi="宋体;SimSun" w:cs="宋体;SimSun"/>
          <w:sz w:val="24"/>
          <w:szCs w:val="24"/>
        </w:rPr>
        <w:t>同比上涨</w:t>
      </w:r>
      <w:r>
        <w:rPr>
          <w:rFonts w:cs="宋体;SimSun" w:ascii="宋体;SimSun" w:hAnsi="宋体;SimSun"/>
          <w:sz w:val="24"/>
          <w:szCs w:val="24"/>
        </w:rPr>
        <w:t>0.5%</w:t>
      </w:r>
      <w:r>
        <w:rPr>
          <w:rFonts w:ascii="宋体;SimSun" w:hAnsi="宋体;SimSun" w:cs="宋体;SimSun"/>
          <w:sz w:val="24"/>
          <w:szCs w:val="24"/>
        </w:rPr>
        <w:t>。全年工业生产者出厂价格和购进价格分别下降</w:t>
      </w:r>
      <w:r>
        <w:rPr>
          <w:rFonts w:cs="宋体;SimSun" w:ascii="宋体;SimSun" w:hAnsi="宋体;SimSun"/>
          <w:sz w:val="24"/>
          <w:szCs w:val="24"/>
        </w:rPr>
        <w:t>4.3%</w:t>
      </w:r>
      <w:r>
        <w:rPr>
          <w:rFonts w:ascii="宋体;SimSun" w:hAnsi="宋体;SimSun" w:cs="宋体;SimSun"/>
          <w:sz w:val="24"/>
          <w:szCs w:val="24"/>
        </w:rPr>
        <w:t>和</w:t>
      </w:r>
      <w:r>
        <w:rPr>
          <w:rFonts w:cs="宋体;SimSun" w:ascii="宋体;SimSun" w:hAnsi="宋体;SimSun"/>
          <w:sz w:val="24"/>
          <w:szCs w:val="24"/>
        </w:rPr>
        <w:t>3.9%</w:t>
      </w:r>
      <w:r>
        <w:rPr>
          <w:rFonts w:ascii="宋体;SimSun" w:hAnsi="宋体;SimSun" w:cs="宋体;SimSun"/>
          <w:sz w:val="24"/>
          <w:szCs w:val="24"/>
        </w:rPr>
        <w:t>。</w:t>
      </w:r>
      <w:r>
        <w:rPr>
          <w:rFonts w:cs="宋体;SimSun" w:ascii="宋体;SimSun" w:hAnsi="宋体;SimSun"/>
          <w:sz w:val="24"/>
          <w:szCs w:val="24"/>
        </w:rPr>
        <w:t>12</w:t>
      </w:r>
      <w:r>
        <w:rPr>
          <w:rFonts w:ascii="宋体;SimSun" w:hAnsi="宋体;SimSun" w:cs="宋体;SimSun"/>
          <w:sz w:val="24"/>
          <w:szCs w:val="24"/>
        </w:rPr>
        <w:t>月份，工业生产者出厂价格同比下降</w:t>
      </w:r>
      <w:r>
        <w:rPr>
          <w:rFonts w:cs="宋体;SimSun" w:ascii="宋体;SimSun" w:hAnsi="宋体;SimSun"/>
          <w:sz w:val="24"/>
          <w:szCs w:val="24"/>
        </w:rPr>
        <w:t>3.5%</w:t>
      </w:r>
      <w:r>
        <w:rPr>
          <w:rFonts w:ascii="宋体;SimSun" w:hAnsi="宋体;SimSun" w:cs="宋体;SimSun"/>
          <w:sz w:val="24"/>
          <w:szCs w:val="24"/>
        </w:rPr>
        <w:t>，购进价格同比下降</w:t>
      </w:r>
      <w:r>
        <w:rPr>
          <w:rFonts w:cs="宋体;SimSun" w:ascii="宋体;SimSun" w:hAnsi="宋体;SimSun"/>
          <w:sz w:val="24"/>
          <w:szCs w:val="24"/>
        </w:rPr>
        <w:t>2.7%</w:t>
      </w:r>
      <w:r>
        <w:rPr>
          <w:rFonts w:ascii="宋体;SimSun" w:hAnsi="宋体;SimSun" w:cs="宋体;SimSun"/>
          <w:sz w:val="24"/>
          <w:szCs w:val="24"/>
        </w:rPr>
        <w:t xml:space="preserve">。 </w:t>
      </w:r>
    </w:p>
    <w:p>
      <w:pPr>
        <w:pStyle w:val="Normal"/>
        <w:spacing w:lineRule="exact" w:line="500"/>
        <w:ind w:firstLineChars="200" w:startChars="0" w:start="0" w:endChars="0" w:end="0"/>
        <w:rPr>
          <w:rFonts w:ascii="宋体;SimSun" w:hAnsi="宋体;SimSun" w:cs="宋体;SimSun"/>
          <w:sz w:val="24"/>
          <w:szCs w:val="24"/>
        </w:rPr>
      </w:pPr>
      <w:r>
        <w:rPr>
          <w:rFonts w:ascii="宋体;SimSun" w:hAnsi="宋体;SimSun" w:cs="宋体;SimSun"/>
          <w:sz w:val="24"/>
          <w:szCs w:val="24"/>
        </w:rPr>
        <w:t>居民收入稳定增长，城乡差距继续缩小。全年居民人均可支配收入</w:t>
      </w:r>
      <w:r>
        <w:rPr>
          <w:rFonts w:cs="宋体;SimSun" w:ascii="宋体;SimSun" w:hAnsi="宋体;SimSun"/>
          <w:sz w:val="24"/>
          <w:szCs w:val="24"/>
        </w:rPr>
        <w:t>65665</w:t>
      </w:r>
      <w:r>
        <w:rPr>
          <w:rFonts w:ascii="宋体;SimSun" w:hAnsi="宋体;SimSun" w:cs="宋体;SimSun"/>
          <w:sz w:val="24"/>
          <w:szCs w:val="24"/>
        </w:rPr>
        <w:t>元，比上年增长</w:t>
      </w:r>
      <w:r>
        <w:rPr>
          <w:rFonts w:cs="宋体;SimSun" w:ascii="宋体;SimSun" w:hAnsi="宋体;SimSun"/>
          <w:sz w:val="24"/>
          <w:szCs w:val="24"/>
        </w:rPr>
        <w:t>4.9%</w:t>
      </w:r>
      <w:r>
        <w:rPr>
          <w:rFonts w:ascii="宋体;SimSun" w:hAnsi="宋体;SimSun" w:cs="宋体;SimSun"/>
          <w:sz w:val="24"/>
          <w:szCs w:val="24"/>
        </w:rPr>
        <w:t>。其中，城镇常住居民人均可支配收入</w:t>
      </w:r>
      <w:r>
        <w:rPr>
          <w:rFonts w:cs="宋体;SimSun" w:ascii="宋体;SimSun" w:hAnsi="宋体;SimSun"/>
          <w:sz w:val="24"/>
          <w:szCs w:val="24"/>
        </w:rPr>
        <w:t>75003</w:t>
      </w:r>
      <w:r>
        <w:rPr>
          <w:rFonts w:ascii="宋体;SimSun" w:hAnsi="宋体;SimSun" w:cs="宋体;SimSun"/>
          <w:sz w:val="24"/>
          <w:szCs w:val="24"/>
        </w:rPr>
        <w:t>元，增长</w:t>
      </w:r>
      <w:r>
        <w:rPr>
          <w:rFonts w:cs="宋体;SimSun" w:ascii="宋体;SimSun" w:hAnsi="宋体;SimSun"/>
          <w:sz w:val="24"/>
          <w:szCs w:val="24"/>
        </w:rPr>
        <w:t>4.5%</w:t>
      </w:r>
      <w:r>
        <w:rPr>
          <w:rFonts w:ascii="宋体;SimSun" w:hAnsi="宋体;SimSun" w:cs="宋体;SimSun"/>
          <w:sz w:val="24"/>
          <w:szCs w:val="24"/>
        </w:rPr>
        <w:t>；农村常住居民人均可支配收入</w:t>
      </w:r>
      <w:r>
        <w:rPr>
          <w:rFonts w:cs="宋体;SimSun" w:ascii="宋体;SimSun" w:hAnsi="宋体;SimSun"/>
          <w:sz w:val="24"/>
          <w:szCs w:val="24"/>
        </w:rPr>
        <w:t>42671</w:t>
      </w:r>
      <w:r>
        <w:rPr>
          <w:rFonts w:ascii="宋体;SimSun" w:hAnsi="宋体;SimSun" w:cs="宋体;SimSun"/>
          <w:sz w:val="24"/>
          <w:szCs w:val="24"/>
        </w:rPr>
        <w:t>元，增长</w:t>
      </w:r>
      <w:r>
        <w:rPr>
          <w:rFonts w:cs="宋体;SimSun" w:ascii="宋体;SimSun" w:hAnsi="宋体;SimSun"/>
          <w:sz w:val="24"/>
          <w:szCs w:val="24"/>
        </w:rPr>
        <w:t>5.6%</w:t>
      </w:r>
      <w:r>
        <w:rPr>
          <w:rFonts w:ascii="宋体;SimSun" w:hAnsi="宋体;SimSun" w:cs="宋体;SimSun"/>
          <w:sz w:val="24"/>
          <w:szCs w:val="24"/>
        </w:rPr>
        <w:t>。城乡居民收入差距进一步缩小，农村居民收入增幅快于城镇居民</w:t>
      </w:r>
      <w:r>
        <w:rPr>
          <w:rFonts w:cs="宋体;SimSun" w:ascii="宋体;SimSun" w:hAnsi="宋体;SimSun"/>
          <w:sz w:val="24"/>
          <w:szCs w:val="24"/>
        </w:rPr>
        <w:t>1.1</w:t>
      </w:r>
      <w:r>
        <w:rPr>
          <w:rFonts w:ascii="宋体;SimSun" w:hAnsi="宋体;SimSun" w:cs="宋体;SimSun"/>
          <w:sz w:val="24"/>
          <w:szCs w:val="24"/>
        </w:rPr>
        <w:t>个百分点，城乡居民人均收入比值</w:t>
      </w:r>
      <w:r>
        <w:rPr>
          <w:rFonts w:cs="宋体;SimSun" w:ascii="宋体;SimSun" w:hAnsi="宋体;SimSun"/>
          <w:sz w:val="24"/>
          <w:szCs w:val="24"/>
        </w:rPr>
        <w:t>1.758</w:t>
      </w:r>
      <w:r>
        <w:rPr>
          <w:rFonts w:ascii="宋体;SimSun" w:hAnsi="宋体;SimSun" w:cs="宋体;SimSun"/>
          <w:sz w:val="24"/>
          <w:szCs w:val="24"/>
        </w:rPr>
        <w:t>：</w:t>
      </w:r>
      <w:r>
        <w:rPr>
          <w:rFonts w:cs="宋体;SimSun" w:ascii="宋体;SimSun" w:hAnsi="宋体;SimSun"/>
          <w:sz w:val="24"/>
          <w:szCs w:val="24"/>
        </w:rPr>
        <w:t>1</w:t>
      </w:r>
      <w:r>
        <w:rPr>
          <w:rFonts w:ascii="宋体;SimSun" w:hAnsi="宋体;SimSun" w:cs="宋体;SimSun"/>
          <w:sz w:val="24"/>
          <w:szCs w:val="24"/>
        </w:rPr>
        <w:t>，比上年同期缩小</w:t>
      </w:r>
      <w:r>
        <w:rPr>
          <w:rFonts w:cs="宋体;SimSun" w:ascii="宋体;SimSun" w:hAnsi="宋体;SimSun"/>
          <w:sz w:val="24"/>
          <w:szCs w:val="24"/>
        </w:rPr>
        <w:t>0.018</w:t>
      </w:r>
      <w:r>
        <w:rPr>
          <w:rFonts w:ascii="宋体;SimSun" w:hAnsi="宋体;SimSun" w:cs="宋体;SimSun"/>
          <w:sz w:val="24"/>
          <w:szCs w:val="24"/>
        </w:rPr>
        <w:t xml:space="preserve">。 </w:t>
      </w:r>
    </w:p>
    <w:p>
      <w:pPr>
        <w:pStyle w:val="Normal"/>
        <w:spacing w:lineRule="exact" w:line="500"/>
        <w:ind w:firstLineChars="200" w:startChars="0" w:start="0" w:endChars="0" w:end="0"/>
        <w:rPr/>
      </w:pPr>
      <w:r>
        <w:rPr>
          <w:rFonts w:ascii="宋体;SimSun" w:hAnsi="宋体;SimSun" w:cs="宋体;SimSun"/>
          <w:sz w:val="24"/>
          <w:szCs w:val="24"/>
        </w:rPr>
        <w:t>总的来看，全市经济社会发展保持了向上向好的发展势头，高质量发展扎实推进，新质生产力持续锻造，发展新动能不断催生。</w:t>
      </w:r>
      <w:r>
        <w:rPr>
          <w:rFonts w:cs="宋体;SimSun" w:ascii="宋体;SimSun" w:hAnsi="宋体;SimSun"/>
          <w:sz w:val="24"/>
          <w:szCs w:val="24"/>
        </w:rPr>
        <w:t>2025</w:t>
      </w:r>
      <w:r>
        <w:rPr>
          <w:rFonts w:ascii="宋体;SimSun" w:hAnsi="宋体;SimSun" w:cs="宋体;SimSun"/>
          <w:sz w:val="24"/>
          <w:szCs w:val="24"/>
        </w:rPr>
        <w:t>年，是“十四五”攻坚收官和“十五五”谋篇布局之年，也是</w:t>
      </w:r>
      <w:r>
        <w:rPr>
          <w:rFonts w:cs="宋体;SimSun" w:ascii="宋体;SimSun" w:hAnsi="宋体;SimSun"/>
          <w:sz w:val="24"/>
          <w:szCs w:val="24"/>
        </w:rPr>
        <w:t>CZ“</w:t>
      </w:r>
      <w:r>
        <w:rPr>
          <w:rFonts w:ascii="宋体;SimSun" w:hAnsi="宋体;SimSun" w:cs="宋体;SimSun"/>
          <w:sz w:val="24"/>
          <w:szCs w:val="24"/>
        </w:rPr>
        <w:t>万亿之城再出发”的关键之年。全市上下应坚持稳中求进工作总基调，完整准确全面贯彻新发展理念，扎实推动高质量发展，大力实施“</w:t>
      </w:r>
      <w:r>
        <w:rPr>
          <w:rFonts w:cs="宋体;SimSun" w:ascii="宋体;SimSun" w:hAnsi="宋体;SimSun"/>
          <w:sz w:val="24"/>
          <w:szCs w:val="24"/>
        </w:rPr>
        <w:t>532”</w:t>
      </w:r>
      <w:r>
        <w:rPr>
          <w:rFonts w:ascii="宋体;SimSun" w:hAnsi="宋体;SimSun" w:cs="宋体;SimSun"/>
          <w:sz w:val="24"/>
          <w:szCs w:val="24"/>
        </w:rPr>
        <w:t>发展战略，加强系统谋划，扩大政策效能，激发市场活力，持续巩固和增强经济回升向好势头，高质量完成“十四五”规划目标任务，为实现“十五五”良好开局打牢基础，奋力书写好中国式现代化</w:t>
      </w:r>
      <w:r>
        <w:rPr>
          <w:rFonts w:cs="宋体;SimSun" w:ascii="宋体;SimSun" w:hAnsi="宋体;SimSun"/>
          <w:sz w:val="24"/>
          <w:szCs w:val="24"/>
        </w:rPr>
        <w:t>CZ</w:t>
      </w:r>
      <w:r>
        <w:rPr>
          <w:rFonts w:ascii="宋体;SimSun" w:hAnsi="宋体;SimSun" w:cs="宋体;SimSun"/>
          <w:sz w:val="24"/>
          <w:szCs w:val="24"/>
        </w:rPr>
        <w:t xml:space="preserve">答卷。 </w:t>
      </w:r>
    </w:p>
    <w:p>
      <w:pPr>
        <w:pStyle w:val="Normal"/>
        <w:spacing w:lineRule="exact" w:line="500"/>
        <w:ind w:firstLineChars="200" w:startChars="0" w:start="0" w:endChars="0" w:end="0"/>
        <w:rPr>
          <w:rFonts w:ascii="宋体;SimSun" w:hAnsi="宋体;SimSun" w:cs="宋体;SimSun" w:hint="eastAsia"/>
          <w:sz w:val="24"/>
          <w:szCs w:val="24"/>
        </w:rPr>
      </w:pPr>
      <w:r>
        <w:rPr>
          <w:rFonts w:ascii="宋体;SimSun" w:hAnsi="宋体;SimSun" w:cs="宋体;SimSun" w:hint="eastAsia"/>
          <w:sz w:val="24"/>
          <w:szCs w:val="24"/>
        </w:rPr>
        <w:t>（二）房地产市场状况分析</w:t>
      </w:r>
    </w:p>
    <w:p>
      <w:pPr>
        <w:pStyle w:val="Normal"/>
        <w:spacing w:lineRule="exact" w:line="500"/>
        <w:ind w:firstLineChars="200" w:startChars="0" w:start="0" w:endChars="0" w:end="0"/>
        <w:rPr>
          <w:rFonts w:ascii="宋体;SimSun" w:hAnsi="宋体;SimSun" w:cs="宋体;SimSun" w:hint="eastAsia"/>
          <w:sz w:val="24"/>
          <w:szCs w:val="24"/>
        </w:rPr>
      </w:pPr>
      <w:bookmarkStart w:id="2" w:name="_Hlk194480151"/>
      <w:bookmarkEnd w:id="2"/>
      <w:r>
        <w:rPr>
          <w:rFonts w:cs="宋体;SimSun" w:hint="eastAsia" w:ascii="宋体;SimSun" w:hAnsi="宋体;SimSun"/>
          <w:sz w:val="24"/>
          <w:szCs w:val="24"/>
        </w:rPr>
        <w:t>1</w:t>
      </w:r>
      <w:r>
        <w:rPr>
          <w:rFonts w:ascii="宋体;SimSun" w:hAnsi="宋体;SimSun" w:cs="宋体;SimSun" w:hint="eastAsia"/>
          <w:sz w:val="24"/>
          <w:szCs w:val="24"/>
        </w:rPr>
        <w:t>、</w:t>
      </w:r>
      <w:r>
        <w:rPr>
          <w:rFonts w:cs="宋体;SimSun" w:hint="eastAsia" w:ascii="宋体;SimSun" w:hAnsi="宋体;SimSun"/>
          <w:sz w:val="24"/>
          <w:szCs w:val="24"/>
        </w:rPr>
        <w:t>2024</w:t>
      </w:r>
      <w:r>
        <w:rPr>
          <w:rFonts w:ascii="宋体;SimSun" w:hAnsi="宋体;SimSun" w:cs="宋体;SimSun" w:hint="eastAsia"/>
          <w:sz w:val="24"/>
          <w:szCs w:val="24"/>
        </w:rPr>
        <w:t>年</w:t>
      </w:r>
      <w:bookmarkStart w:id="3" w:name="_Hlk194480141"/>
      <w:r>
        <w:rPr>
          <w:rFonts w:ascii="宋体;SimSun" w:hAnsi="宋体;SimSun" w:cs="宋体;SimSun" w:hint="eastAsia"/>
          <w:sz w:val="24"/>
          <w:szCs w:val="24"/>
        </w:rPr>
        <w:t>房地产市场运行情况</w:t>
      </w:r>
      <w:bookmarkEnd w:id="3"/>
    </w:p>
    <w:p>
      <w:pPr>
        <w:pStyle w:val="Style17"/>
        <w:spacing w:lineRule="exact" w:line="500"/>
        <w:ind w:firstLineChars="200" w:startChars="0" w:start="0" w:endChars="0" w:end="0"/>
        <w:rPr/>
      </w:pPr>
      <w:bookmarkStart w:id="4" w:name="_Hlk194480151"/>
      <w:bookmarkEnd w:id="4"/>
      <w:r>
        <w:rPr>
          <w:rFonts w:cs="宋体;SimSun" w:hint="eastAsia" w:ascii="宋体;SimSun" w:hAnsi="宋体;SimSun"/>
          <w:kern w:val="2"/>
          <w:sz w:val="24"/>
          <w:szCs w:val="24"/>
        </w:rPr>
        <w:t>2024</w:t>
      </w:r>
      <w:r>
        <w:rPr>
          <w:rFonts w:ascii="宋体;SimSun" w:hAnsi="宋体;SimSun" w:cs="宋体;SimSun" w:hint="eastAsia"/>
          <w:kern w:val="2"/>
          <w:sz w:val="24"/>
          <w:szCs w:val="24"/>
        </w:rPr>
        <w:t>年</w:t>
      </w:r>
      <w:r>
        <w:rPr>
          <w:rFonts w:cs="宋体;SimSun" w:hint="eastAsia" w:ascii="宋体;SimSun" w:hAnsi="宋体;SimSun"/>
          <w:kern w:val="2"/>
          <w:sz w:val="24"/>
          <w:szCs w:val="24"/>
        </w:rPr>
        <w:t>CZ</w:t>
      </w:r>
      <w:r>
        <w:rPr>
          <w:rFonts w:ascii="宋体;SimSun" w:hAnsi="宋体;SimSun" w:cs="宋体;SimSun" w:hint="eastAsia"/>
          <w:kern w:val="2"/>
          <w:sz w:val="24"/>
          <w:szCs w:val="24"/>
        </w:rPr>
        <w:t>市房地产市场整体延续筑底行情，供需两端持续缩量，结构性分化显著。新房市场供应与成交规模双双下滑，全年市区普通商品住房用地供应量较</w:t>
      </w:r>
      <w:r>
        <w:rPr>
          <w:rFonts w:cs="宋体;SimSun" w:hint="eastAsia" w:ascii="宋体;SimSun" w:hAnsi="宋体;SimSun"/>
          <w:kern w:val="2"/>
          <w:sz w:val="24"/>
          <w:szCs w:val="24"/>
        </w:rPr>
        <w:t>2023</w:t>
      </w:r>
      <w:r>
        <w:rPr>
          <w:rFonts w:ascii="宋体;SimSun" w:hAnsi="宋体;SimSun" w:cs="宋体;SimSun" w:hint="eastAsia"/>
          <w:kern w:val="2"/>
          <w:sz w:val="24"/>
          <w:szCs w:val="24"/>
        </w:rPr>
        <w:t>年减少</w:t>
      </w:r>
      <w:r>
        <w:rPr>
          <w:rFonts w:cs="宋体;SimSun" w:hint="eastAsia" w:ascii="宋体;SimSun" w:hAnsi="宋体;SimSun"/>
          <w:kern w:val="2"/>
          <w:sz w:val="24"/>
          <w:szCs w:val="24"/>
        </w:rPr>
        <w:t>600</w:t>
      </w:r>
      <w:r>
        <w:rPr>
          <w:rFonts w:ascii="宋体;SimSun" w:hAnsi="宋体;SimSun" w:cs="宋体;SimSun" w:hint="eastAsia"/>
          <w:kern w:val="2"/>
          <w:sz w:val="24"/>
          <w:szCs w:val="24"/>
        </w:rPr>
        <w:t>亩至</w:t>
      </w:r>
      <w:r>
        <w:rPr>
          <w:rFonts w:cs="宋体;SimSun" w:hint="eastAsia" w:ascii="宋体;SimSun" w:hAnsi="宋体;SimSun"/>
          <w:kern w:val="2"/>
          <w:sz w:val="24"/>
          <w:szCs w:val="24"/>
        </w:rPr>
        <w:t>2200</w:t>
      </w:r>
      <w:r>
        <w:rPr>
          <w:rFonts w:ascii="宋体;SimSun" w:hAnsi="宋体;SimSun" w:cs="宋体;SimSun" w:hint="eastAsia"/>
          <w:kern w:val="2"/>
          <w:sz w:val="24"/>
          <w:szCs w:val="24"/>
        </w:rPr>
        <w:t>亩，且政策明确“原则上不再新增普通商品住宅用地”，转向聚焦改善型住宅开发，如钟楼区、经开区推出的低容积率地块（容积率</w:t>
      </w:r>
      <w:r>
        <w:rPr>
          <w:rFonts w:cs="宋体;SimSun" w:hint="eastAsia" w:ascii="宋体;SimSun" w:hAnsi="宋体;SimSun"/>
          <w:kern w:val="2"/>
          <w:sz w:val="24"/>
          <w:szCs w:val="24"/>
        </w:rPr>
        <w:t>1.0-1.5</w:t>
      </w:r>
      <w:r>
        <w:rPr>
          <w:rFonts w:ascii="宋体;SimSun" w:hAnsi="宋体;SimSun" w:cs="宋体;SimSun" w:hint="eastAsia"/>
          <w:kern w:val="2"/>
          <w:sz w:val="24"/>
          <w:szCs w:val="24"/>
        </w:rPr>
        <w:t>）试点高品质项目，但土地市场仍以国央企底价竞拍为主，民企拿地意愿低迷。新房价格波动明显，全年均价在</w:t>
      </w:r>
      <w:r>
        <w:rPr>
          <w:rFonts w:cs="宋体;SimSun" w:hint="eastAsia" w:ascii="宋体;SimSun" w:hAnsi="宋体;SimSun"/>
          <w:kern w:val="2"/>
          <w:sz w:val="24"/>
          <w:szCs w:val="24"/>
        </w:rPr>
        <w:t>1.8</w:t>
      </w:r>
      <w:r>
        <w:rPr>
          <w:rFonts w:ascii="宋体;SimSun" w:hAnsi="宋体;SimSun" w:cs="宋体;SimSun" w:hint="eastAsia"/>
          <w:kern w:val="2"/>
          <w:sz w:val="24"/>
          <w:szCs w:val="24"/>
        </w:rPr>
        <w:t>万元</w:t>
      </w:r>
      <w:r>
        <w:rPr>
          <w:rFonts w:cs="宋体;SimSun" w:hint="eastAsia" w:ascii="宋体;SimSun" w:hAnsi="宋体;SimSun"/>
          <w:kern w:val="2"/>
          <w:sz w:val="24"/>
          <w:szCs w:val="24"/>
        </w:rPr>
        <w:t>/</w:t>
      </w:r>
      <w:r>
        <w:rPr>
          <w:rFonts w:ascii="宋体;SimSun" w:hAnsi="宋体;SimSun" w:cs="宋体;SimSun" w:hint="eastAsia"/>
          <w:kern w:val="2"/>
          <w:sz w:val="24"/>
          <w:szCs w:val="24"/>
        </w:rPr>
        <w:t>平方米上下浮动，</w:t>
      </w:r>
      <w:r>
        <w:rPr>
          <w:rFonts w:cs="宋体;SimSun" w:hint="eastAsia" w:ascii="宋体;SimSun" w:hAnsi="宋体;SimSun"/>
          <w:kern w:val="2"/>
          <w:sz w:val="24"/>
          <w:szCs w:val="24"/>
        </w:rPr>
        <w:t>TN</w:t>
      </w:r>
      <w:r>
        <w:rPr>
          <w:rFonts w:ascii="宋体;SimSun" w:hAnsi="宋体;SimSun" w:cs="宋体;SimSun" w:hint="eastAsia"/>
          <w:kern w:val="2"/>
          <w:sz w:val="24"/>
          <w:szCs w:val="24"/>
        </w:rPr>
        <w:t>区高价项目如大和玖越售价达</w:t>
      </w:r>
      <w:r>
        <w:rPr>
          <w:rFonts w:cs="宋体;SimSun" w:hint="eastAsia" w:ascii="宋体;SimSun" w:hAnsi="宋体;SimSun"/>
          <w:kern w:val="2"/>
          <w:sz w:val="24"/>
          <w:szCs w:val="24"/>
        </w:rPr>
        <w:t>2.45</w:t>
      </w:r>
      <w:r>
        <w:rPr>
          <w:rFonts w:ascii="宋体;SimSun" w:hAnsi="宋体;SimSun" w:cs="宋体;SimSun" w:hint="eastAsia"/>
          <w:kern w:val="2"/>
          <w:sz w:val="24"/>
          <w:szCs w:val="24"/>
        </w:rPr>
        <w:t>万元</w:t>
      </w:r>
      <w:r>
        <w:rPr>
          <w:rFonts w:cs="宋体;SimSun" w:hint="eastAsia" w:ascii="宋体;SimSun" w:hAnsi="宋体;SimSun"/>
          <w:kern w:val="2"/>
          <w:sz w:val="24"/>
          <w:szCs w:val="24"/>
        </w:rPr>
        <w:t>/</w:t>
      </w:r>
      <w:r>
        <w:rPr>
          <w:rFonts w:ascii="宋体;SimSun" w:hAnsi="宋体;SimSun" w:cs="宋体;SimSun" w:hint="eastAsia"/>
          <w:kern w:val="2"/>
          <w:sz w:val="24"/>
          <w:szCs w:val="24"/>
        </w:rPr>
        <w:t>平方米，而</w:t>
      </w:r>
      <w:r>
        <w:rPr>
          <w:rFonts w:cs="宋体;SimSun" w:hint="eastAsia" w:ascii="宋体;SimSun" w:hAnsi="宋体;SimSun"/>
          <w:kern w:val="2"/>
          <w:sz w:val="24"/>
          <w:szCs w:val="24"/>
        </w:rPr>
        <w:t>WJ</w:t>
      </w:r>
      <w:r>
        <w:rPr>
          <w:rFonts w:ascii="宋体;SimSun" w:hAnsi="宋体;SimSun" w:cs="宋体;SimSun" w:hint="eastAsia"/>
          <w:kern w:val="2"/>
          <w:sz w:val="24"/>
          <w:szCs w:val="24"/>
        </w:rPr>
        <w:t>区星河丹堤等刚需项目仅</w:t>
      </w:r>
      <w:r>
        <w:rPr>
          <w:rFonts w:cs="宋体;SimSun" w:hint="eastAsia" w:ascii="宋体;SimSun" w:hAnsi="宋体;SimSun"/>
          <w:kern w:val="2"/>
          <w:sz w:val="24"/>
          <w:szCs w:val="24"/>
        </w:rPr>
        <w:t>1.5</w:t>
      </w:r>
      <w:r>
        <w:rPr>
          <w:rFonts w:ascii="宋体;SimSun" w:hAnsi="宋体;SimSun" w:cs="宋体;SimSun" w:hint="eastAsia"/>
          <w:kern w:val="2"/>
          <w:sz w:val="24"/>
          <w:szCs w:val="24"/>
        </w:rPr>
        <w:t>万元</w:t>
      </w:r>
      <w:r>
        <w:rPr>
          <w:rFonts w:cs="宋体;SimSun" w:hint="eastAsia" w:ascii="宋体;SimSun" w:hAnsi="宋体;SimSun"/>
          <w:kern w:val="2"/>
          <w:sz w:val="24"/>
          <w:szCs w:val="24"/>
        </w:rPr>
        <w:t>/</w:t>
      </w:r>
      <w:r>
        <w:rPr>
          <w:rFonts w:ascii="宋体;SimSun" w:hAnsi="宋体;SimSun" w:cs="宋体;SimSun" w:hint="eastAsia"/>
          <w:kern w:val="2"/>
          <w:sz w:val="24"/>
          <w:szCs w:val="24"/>
        </w:rPr>
        <w:t>平方米，区域分化加剧。政策层面，中央与地方协同放宽信贷与公积金政策，如首套房首付比例最低降至</w:t>
      </w:r>
      <w:r>
        <w:rPr>
          <w:rFonts w:cs="宋体;SimSun" w:hint="eastAsia" w:ascii="宋体;SimSun" w:hAnsi="宋体;SimSun"/>
          <w:kern w:val="2"/>
          <w:sz w:val="24"/>
          <w:szCs w:val="24"/>
        </w:rPr>
        <w:t>15%</w:t>
      </w:r>
      <w:r>
        <w:rPr>
          <w:rFonts w:ascii="宋体;SimSun" w:hAnsi="宋体;SimSun" w:cs="宋体;SimSun" w:hint="eastAsia"/>
          <w:kern w:val="2"/>
          <w:sz w:val="24"/>
          <w:szCs w:val="24"/>
        </w:rPr>
        <w:t>、公积金贷款额度提升至单人</w:t>
      </w:r>
      <w:r>
        <w:rPr>
          <w:rFonts w:cs="宋体;SimSun" w:hint="eastAsia" w:ascii="宋体;SimSun" w:hAnsi="宋体;SimSun"/>
          <w:kern w:val="2"/>
          <w:sz w:val="24"/>
          <w:szCs w:val="24"/>
        </w:rPr>
        <w:t>80</w:t>
      </w:r>
      <w:r>
        <w:rPr>
          <w:rFonts w:ascii="宋体;SimSun" w:hAnsi="宋体;SimSun" w:cs="宋体;SimSun" w:hint="eastAsia"/>
          <w:kern w:val="2"/>
          <w:sz w:val="24"/>
          <w:szCs w:val="24"/>
        </w:rPr>
        <w:t>万元、两人</w:t>
      </w:r>
      <w:r>
        <w:rPr>
          <w:rFonts w:cs="宋体;SimSun" w:hint="eastAsia" w:ascii="宋体;SimSun" w:hAnsi="宋体;SimSun"/>
          <w:kern w:val="2"/>
          <w:sz w:val="24"/>
          <w:szCs w:val="24"/>
        </w:rPr>
        <w:t>120</w:t>
      </w:r>
      <w:r>
        <w:rPr>
          <w:rFonts w:ascii="宋体;SimSun" w:hAnsi="宋体;SimSun" w:cs="宋体;SimSun" w:hint="eastAsia"/>
          <w:kern w:val="2"/>
          <w:sz w:val="24"/>
          <w:szCs w:val="24"/>
        </w:rPr>
        <w:t>万元，并通过“房票安置”“以旧换新”等措施去库存，但政策边际效应减弱，需求端增长动力不足。二手房市场全年成交规模连续</w:t>
      </w:r>
      <w:r>
        <w:rPr>
          <w:rFonts w:cs="宋体;SimSun" w:hint="eastAsia" w:ascii="宋体;SimSun" w:hAnsi="宋体;SimSun"/>
          <w:kern w:val="2"/>
          <w:sz w:val="24"/>
          <w:szCs w:val="24"/>
        </w:rPr>
        <w:t>12</w:t>
      </w:r>
      <w:r>
        <w:rPr>
          <w:rFonts w:ascii="宋体;SimSun" w:hAnsi="宋体;SimSun" w:cs="宋体;SimSun" w:hint="eastAsia"/>
          <w:kern w:val="2"/>
          <w:sz w:val="24"/>
          <w:szCs w:val="24"/>
        </w:rPr>
        <w:t>个月超新房，但价格持续承压，</w:t>
      </w:r>
      <w:r>
        <w:rPr>
          <w:rFonts w:cs="宋体;SimSun" w:hint="eastAsia" w:ascii="宋体;SimSun" w:hAnsi="宋体;SimSun"/>
          <w:kern w:val="2"/>
          <w:sz w:val="24"/>
          <w:szCs w:val="24"/>
        </w:rPr>
        <w:t>11</w:t>
      </w:r>
      <w:r>
        <w:rPr>
          <w:rFonts w:ascii="宋体;SimSun" w:hAnsi="宋体;SimSun" w:cs="宋体;SimSun" w:hint="eastAsia"/>
          <w:kern w:val="2"/>
          <w:sz w:val="24"/>
          <w:szCs w:val="24"/>
        </w:rPr>
        <w:t>月样本均价跌至</w:t>
      </w:r>
      <w:r>
        <w:rPr>
          <w:rFonts w:cs="宋体;SimSun" w:hint="eastAsia" w:ascii="宋体;SimSun" w:hAnsi="宋体;SimSun"/>
          <w:kern w:val="2"/>
          <w:sz w:val="24"/>
          <w:szCs w:val="24"/>
        </w:rPr>
        <w:t>13380</w:t>
      </w:r>
      <w:r>
        <w:rPr>
          <w:rFonts w:ascii="宋体;SimSun" w:hAnsi="宋体;SimSun" w:cs="宋体;SimSun" w:hint="eastAsia"/>
          <w:kern w:val="2"/>
          <w:sz w:val="24"/>
          <w:szCs w:val="24"/>
        </w:rPr>
        <w:t>元</w:t>
      </w:r>
      <w:r>
        <w:rPr>
          <w:rFonts w:cs="宋体;SimSun" w:hint="eastAsia" w:ascii="宋体;SimSun" w:hAnsi="宋体;SimSun"/>
          <w:kern w:val="2"/>
          <w:sz w:val="24"/>
          <w:szCs w:val="24"/>
        </w:rPr>
        <w:t>/</w:t>
      </w:r>
      <w:r>
        <w:rPr>
          <w:rFonts w:ascii="宋体;SimSun" w:hAnsi="宋体;SimSun" w:cs="宋体;SimSun" w:hint="eastAsia"/>
          <w:kern w:val="2"/>
          <w:sz w:val="24"/>
          <w:szCs w:val="24"/>
        </w:rPr>
        <w:t>平方米，同比下跌</w:t>
      </w:r>
      <w:r>
        <w:rPr>
          <w:rFonts w:cs="宋体;SimSun" w:hint="eastAsia" w:ascii="宋体;SimSun" w:hAnsi="宋体;SimSun"/>
          <w:kern w:val="2"/>
          <w:sz w:val="24"/>
          <w:szCs w:val="24"/>
        </w:rPr>
        <w:t>9.55%</w:t>
      </w:r>
      <w:r>
        <w:rPr>
          <w:rFonts w:ascii="宋体;SimSun" w:hAnsi="宋体;SimSun" w:cs="宋体;SimSun" w:hint="eastAsia"/>
          <w:kern w:val="2"/>
          <w:sz w:val="24"/>
          <w:szCs w:val="24"/>
        </w:rPr>
        <w:t>，挂牌量激增导致“以价换量”内卷，郊区库存去化周期超</w:t>
      </w:r>
      <w:r>
        <w:rPr>
          <w:rFonts w:cs="宋体;SimSun" w:hint="eastAsia" w:ascii="宋体;SimSun" w:hAnsi="宋体;SimSun"/>
          <w:kern w:val="2"/>
          <w:sz w:val="24"/>
          <w:szCs w:val="24"/>
        </w:rPr>
        <w:t>20</w:t>
      </w:r>
      <w:r>
        <w:rPr>
          <w:rFonts w:ascii="宋体;SimSun" w:hAnsi="宋体;SimSun" w:cs="宋体;SimSun" w:hint="eastAsia"/>
          <w:kern w:val="2"/>
          <w:sz w:val="24"/>
          <w:szCs w:val="24"/>
        </w:rPr>
        <w:t>个月，房企现房销售占比提升至近</w:t>
      </w:r>
      <w:r>
        <w:rPr>
          <w:rFonts w:cs="宋体;SimSun" w:hint="eastAsia" w:ascii="宋体;SimSun" w:hAnsi="宋体;SimSun"/>
          <w:kern w:val="2"/>
          <w:sz w:val="24"/>
          <w:szCs w:val="24"/>
        </w:rPr>
        <w:t>50%</w:t>
      </w:r>
      <w:r>
        <w:rPr>
          <w:rFonts w:ascii="宋体;SimSun" w:hAnsi="宋体;SimSun" w:cs="宋体;SimSun" w:hint="eastAsia"/>
          <w:kern w:val="2"/>
          <w:sz w:val="24"/>
          <w:szCs w:val="24"/>
        </w:rPr>
        <w:t>，但资金链紧张下部分项目仍面临亏损风险。</w:t>
      </w:r>
    </w:p>
    <w:p>
      <w:pPr>
        <w:pStyle w:val="Normal"/>
        <w:spacing w:lineRule="exact" w:line="500"/>
        <w:ind w:firstLineChars="200" w:startChars="0" w:start="0" w:endChars="0" w:end="0"/>
        <w:rPr>
          <w:rFonts w:ascii="宋体;SimSun" w:hAnsi="宋体;SimSun" w:cs="宋体;SimSun" w:hint="eastAsia"/>
          <w:sz w:val="24"/>
          <w:szCs w:val="24"/>
        </w:rPr>
      </w:pPr>
      <w:bookmarkStart w:id="5" w:name="_Hlk194480165"/>
      <w:bookmarkEnd w:id="5"/>
      <w:r>
        <w:rPr>
          <w:rFonts w:cs="宋体;SimSun" w:hint="eastAsia" w:ascii="宋体;SimSun" w:hAnsi="宋体;SimSun"/>
          <w:sz w:val="24"/>
          <w:szCs w:val="24"/>
        </w:rPr>
        <w:t>2</w:t>
      </w:r>
      <w:r>
        <w:rPr>
          <w:rFonts w:ascii="宋体;SimSun" w:hAnsi="宋体;SimSun" w:cs="宋体;SimSun" w:hint="eastAsia"/>
          <w:sz w:val="24"/>
          <w:szCs w:val="24"/>
        </w:rPr>
        <w:t>、</w:t>
      </w:r>
      <w:r>
        <w:rPr>
          <w:rFonts w:cs="宋体;SimSun" w:hint="eastAsia" w:ascii="宋体;SimSun" w:hAnsi="宋体;SimSun"/>
          <w:sz w:val="24"/>
          <w:szCs w:val="24"/>
        </w:rPr>
        <w:t>2024</w:t>
      </w:r>
      <w:r>
        <w:rPr>
          <w:rFonts w:ascii="宋体;SimSun" w:hAnsi="宋体;SimSun" w:cs="宋体;SimSun" w:hint="eastAsia"/>
          <w:sz w:val="24"/>
          <w:szCs w:val="24"/>
        </w:rPr>
        <w:t>年房地产市场主要特点</w:t>
      </w:r>
    </w:p>
    <w:p>
      <w:pPr>
        <w:pStyle w:val="Style17"/>
        <w:spacing w:lineRule="exact" w:line="500"/>
        <w:ind w:firstLineChars="200" w:startChars="0" w:start="0" w:endChars="0" w:end="0"/>
        <w:rPr>
          <w:rFonts w:ascii="宋体;SimSun" w:hAnsi="宋体;SimSun" w:cs="宋体;SimSun"/>
          <w:kern w:val="2"/>
          <w:sz w:val="24"/>
          <w:szCs w:val="24"/>
        </w:rPr>
      </w:pPr>
      <w:bookmarkStart w:id="6" w:name="_Hlk194480165"/>
      <w:bookmarkEnd w:id="6"/>
      <w:r>
        <w:rPr>
          <w:rFonts w:cs="宋体;SimSun" w:hint="eastAsia" w:ascii="宋体;SimSun" w:hAnsi="宋体;SimSun"/>
          <w:kern w:val="2"/>
          <w:sz w:val="24"/>
          <w:szCs w:val="24"/>
        </w:rPr>
        <w:t>2024</w:t>
      </w:r>
      <w:r>
        <w:rPr>
          <w:rFonts w:ascii="宋体;SimSun" w:hAnsi="宋体;SimSun" w:cs="宋体;SimSun" w:hint="eastAsia"/>
          <w:kern w:val="2"/>
          <w:sz w:val="24"/>
          <w:szCs w:val="24"/>
        </w:rPr>
        <w:t>年</w:t>
      </w:r>
      <w:r>
        <w:rPr>
          <w:rFonts w:cs="宋体;SimSun" w:hint="eastAsia" w:ascii="宋体;SimSun" w:hAnsi="宋体;SimSun"/>
          <w:kern w:val="2"/>
          <w:sz w:val="24"/>
          <w:szCs w:val="24"/>
        </w:rPr>
        <w:t>CZ</w:t>
      </w:r>
      <w:r>
        <w:rPr>
          <w:rFonts w:ascii="宋体;SimSun" w:hAnsi="宋体;SimSun" w:cs="宋体;SimSun" w:hint="eastAsia"/>
          <w:kern w:val="2"/>
          <w:sz w:val="24"/>
          <w:szCs w:val="24"/>
        </w:rPr>
        <w:t>房地产市场呈现以下特点：一是供需两端同步收缩，新房供应量约</w:t>
      </w:r>
      <w:r>
        <w:rPr>
          <w:rFonts w:cs="宋体;SimSun" w:hint="eastAsia" w:ascii="宋体;SimSun" w:hAnsi="宋体;SimSun"/>
          <w:kern w:val="2"/>
          <w:sz w:val="24"/>
          <w:szCs w:val="24"/>
        </w:rPr>
        <w:t>133.8</w:t>
      </w:r>
      <w:r>
        <w:rPr>
          <w:rFonts w:ascii="宋体;SimSun" w:hAnsi="宋体;SimSun" w:cs="宋体;SimSun" w:hint="eastAsia"/>
          <w:kern w:val="2"/>
          <w:sz w:val="24"/>
          <w:szCs w:val="24"/>
        </w:rPr>
        <w:t>万平方米，同比减少</w:t>
      </w:r>
      <w:r>
        <w:rPr>
          <w:rFonts w:cs="宋体;SimSun" w:hint="eastAsia" w:ascii="宋体;SimSun" w:hAnsi="宋体;SimSun"/>
          <w:kern w:val="2"/>
          <w:sz w:val="24"/>
          <w:szCs w:val="24"/>
        </w:rPr>
        <w:t>13.5%</w:t>
      </w:r>
      <w:r>
        <w:rPr>
          <w:rFonts w:ascii="宋体;SimSun" w:hAnsi="宋体;SimSun" w:cs="宋体;SimSun" w:hint="eastAsia"/>
          <w:kern w:val="2"/>
          <w:sz w:val="24"/>
          <w:szCs w:val="24"/>
        </w:rPr>
        <w:t>，成交量</w:t>
      </w:r>
      <w:r>
        <w:rPr>
          <w:rFonts w:cs="宋体;SimSun" w:hint="eastAsia" w:ascii="宋体;SimSun" w:hAnsi="宋体;SimSun"/>
          <w:kern w:val="2"/>
          <w:sz w:val="24"/>
          <w:szCs w:val="24"/>
        </w:rPr>
        <w:t>183.2</w:t>
      </w:r>
      <w:r>
        <w:rPr>
          <w:rFonts w:ascii="宋体;SimSun" w:hAnsi="宋体;SimSun" w:cs="宋体;SimSun" w:hint="eastAsia"/>
          <w:kern w:val="2"/>
          <w:sz w:val="24"/>
          <w:szCs w:val="24"/>
        </w:rPr>
        <w:t>万平方米，同比下降</w:t>
      </w:r>
      <w:r>
        <w:rPr>
          <w:rFonts w:cs="宋体;SimSun" w:hint="eastAsia" w:ascii="宋体;SimSun" w:hAnsi="宋体;SimSun"/>
          <w:kern w:val="2"/>
          <w:sz w:val="24"/>
          <w:szCs w:val="24"/>
        </w:rPr>
        <w:t>17.9%</w:t>
      </w:r>
      <w:r>
        <w:rPr>
          <w:rFonts w:ascii="宋体;SimSun" w:hAnsi="宋体;SimSun" w:cs="宋体;SimSun" w:hint="eastAsia"/>
          <w:kern w:val="2"/>
          <w:sz w:val="24"/>
          <w:szCs w:val="24"/>
        </w:rPr>
        <w:t>，市场低迷背景下“以价换量”成为主流策略；二是价格分化显著，核心板块如天宁、钟楼房价坚挺，而外围区域如金坛、溧阳依赖低价走量，全年新房价格结构性波动中整体下行；三是政策托底效果有限，尽管信贷与公积金政策宽松，但高购买力群体外流导致本地需求疲软，政策对市场的提振作用边际递减；四是土地市场国企主导，民企参与度低，全年土地出让金达</w:t>
      </w:r>
      <w:r>
        <w:rPr>
          <w:rFonts w:cs="宋体;SimSun" w:hint="eastAsia" w:ascii="宋体;SimSun" w:hAnsi="宋体;SimSun"/>
          <w:kern w:val="2"/>
          <w:sz w:val="24"/>
          <w:szCs w:val="24"/>
        </w:rPr>
        <w:t>306</w:t>
      </w:r>
      <w:r>
        <w:rPr>
          <w:rFonts w:ascii="宋体;SimSun" w:hAnsi="宋体;SimSun" w:cs="宋体;SimSun" w:hint="eastAsia"/>
          <w:kern w:val="2"/>
          <w:sz w:val="24"/>
          <w:szCs w:val="24"/>
        </w:rPr>
        <w:t>亿元但依赖国企托底，高品质住宅用地成为供应重点；五是改善型需求支撑结构性分化，高端住宅与低密项目受青睐，而郊区库存高企与现房销售压力并存；六是二手房市场流动性与价格承压并存，挂牌量激增加剧竞争，政策虽推动“房票安置”消化存量，但市场信心修复缓慢；七是保障性住房与存量盘活成为政策重点，政府计划新增保障性租赁住房</w:t>
      </w:r>
      <w:r>
        <w:rPr>
          <w:rFonts w:cs="宋体;SimSun" w:hint="eastAsia" w:ascii="宋体;SimSun" w:hAnsi="宋体;SimSun"/>
          <w:kern w:val="2"/>
          <w:sz w:val="24"/>
          <w:szCs w:val="24"/>
        </w:rPr>
        <w:t>1</w:t>
      </w:r>
      <w:r>
        <w:rPr>
          <w:rFonts w:ascii="宋体;SimSun" w:hAnsi="宋体;SimSun" w:cs="宋体;SimSun" w:hint="eastAsia"/>
          <w:kern w:val="2"/>
          <w:sz w:val="24"/>
          <w:szCs w:val="24"/>
        </w:rPr>
        <w:t>万余套，并通过老旧小区改造提升存量住房价值，探索“市场</w:t>
      </w:r>
      <w:r>
        <w:rPr>
          <w:rFonts w:cs="宋体;SimSun" w:hint="eastAsia" w:ascii="宋体;SimSun" w:hAnsi="宋体;SimSun"/>
          <w:kern w:val="2"/>
          <w:sz w:val="24"/>
          <w:szCs w:val="24"/>
        </w:rPr>
        <w:t>+</w:t>
      </w:r>
      <w:r>
        <w:rPr>
          <w:rFonts w:ascii="宋体;SimSun" w:hAnsi="宋体;SimSun" w:cs="宋体;SimSun" w:hint="eastAsia"/>
          <w:kern w:val="2"/>
          <w:sz w:val="24"/>
          <w:szCs w:val="24"/>
        </w:rPr>
        <w:t>保障”双轨制发展模式。</w:t>
      </w:r>
    </w:p>
    <w:p>
      <w:pPr>
        <w:pStyle w:val="Style17"/>
        <w:spacing w:lineRule="exact" w:line="500"/>
        <w:ind w:firstLineChars="200" w:startChars="0" w:start="0" w:endChars="0" w:end="0"/>
        <w:rPr>
          <w:rFonts w:ascii="宋体;SimSun" w:hAnsi="宋体;SimSun" w:cs="宋体;SimSun" w:hint="eastAsia"/>
          <w:kern w:val="2"/>
          <w:sz w:val="24"/>
          <w:szCs w:val="24"/>
        </w:rPr>
      </w:pPr>
      <w:r>
        <w:rPr>
          <w:rFonts w:cs="宋体;SimSun" w:hint="eastAsia" w:ascii="宋体;SimSun" w:hAnsi="宋体;SimSun"/>
          <w:kern w:val="2"/>
          <w:sz w:val="24"/>
          <w:szCs w:val="24"/>
        </w:rPr>
        <w:t>3</w:t>
      </w:r>
      <w:r>
        <w:rPr>
          <w:rFonts w:ascii="宋体;SimSun" w:hAnsi="宋体;SimSun" w:cs="宋体;SimSun" w:hint="eastAsia"/>
          <w:kern w:val="2"/>
          <w:sz w:val="24"/>
          <w:szCs w:val="24"/>
        </w:rPr>
        <w:t>、</w:t>
      </w:r>
      <w:r>
        <w:rPr>
          <w:rFonts w:cs="宋体;SimSun" w:hint="eastAsia" w:ascii="宋体;SimSun" w:hAnsi="宋体;SimSun"/>
          <w:kern w:val="2"/>
          <w:sz w:val="24"/>
          <w:szCs w:val="24"/>
        </w:rPr>
        <w:t>2025</w:t>
      </w:r>
      <w:r>
        <w:rPr>
          <w:rFonts w:ascii="宋体;SimSun" w:hAnsi="宋体;SimSun" w:cs="宋体;SimSun" w:hint="eastAsia"/>
          <w:kern w:val="2"/>
          <w:sz w:val="24"/>
          <w:szCs w:val="24"/>
        </w:rPr>
        <w:t>年房地产市场展望</w:t>
      </w:r>
    </w:p>
    <w:p>
      <w:pPr>
        <w:pStyle w:val="Normal"/>
        <w:spacing w:lineRule="atLeast" w:line="500"/>
        <w:ind w:firstLineChars="200" w:startChars="0" w:start="0" w:endChars="0" w:end="0"/>
        <w:rPr>
          <w:rFonts w:ascii="宋体;SimSun" w:hAnsi="宋体;SimSun" w:cs="宋体;SimSun" w:hint="eastAsia"/>
          <w:sz w:val="24"/>
          <w:szCs w:val="24"/>
        </w:rPr>
      </w:pPr>
      <w:r>
        <w:rPr>
          <w:rFonts w:cs="宋体;SimSun" w:ascii="宋体;SimSun" w:hAnsi="宋体;SimSun"/>
          <w:sz w:val="24"/>
          <w:szCs w:val="24"/>
        </w:rPr>
        <w:t>2025</w:t>
      </w:r>
      <w:r>
        <w:rPr>
          <w:rFonts w:ascii="宋体;SimSun" w:hAnsi="宋体;SimSun" w:cs="宋体;SimSun"/>
          <w:sz w:val="24"/>
          <w:szCs w:val="24"/>
        </w:rPr>
        <w:t>年</w:t>
      </w:r>
      <w:r>
        <w:rPr>
          <w:rFonts w:cs="宋体;SimSun" w:ascii="宋体;SimSun" w:hAnsi="宋体;SimSun"/>
          <w:sz w:val="24"/>
          <w:szCs w:val="24"/>
        </w:rPr>
        <w:t>CZ</w:t>
      </w:r>
      <w:r>
        <w:rPr>
          <w:rFonts w:ascii="宋体;SimSun" w:hAnsi="宋体;SimSun" w:cs="宋体;SimSun"/>
          <w:sz w:val="24"/>
          <w:szCs w:val="24"/>
        </w:rPr>
        <w:t>房地产市场仍处“寒冬”期，但政策托底与结构性调整为未来转型埋下伏笔。短期看，房企需以“品质升级</w:t>
      </w:r>
      <w:r>
        <w:rPr>
          <w:rFonts w:cs="宋体;SimSun" w:ascii="宋体;SimSun" w:hAnsi="宋体;SimSun"/>
          <w:sz w:val="24"/>
          <w:szCs w:val="24"/>
        </w:rPr>
        <w:t>+</w:t>
      </w:r>
      <w:r>
        <w:rPr>
          <w:rFonts w:ascii="宋体;SimSun" w:hAnsi="宋体;SimSun" w:cs="宋体;SimSun"/>
          <w:sz w:val="24"/>
          <w:szCs w:val="24"/>
        </w:rPr>
        <w:t>价格策略”应对竞争，购房者应关注核心板块的改善型产品与郊区高性价比项目；长期看，</w:t>
      </w:r>
      <w:r>
        <w:rPr>
          <w:rFonts w:cs="宋体;SimSun" w:ascii="宋体;SimSun" w:hAnsi="宋体;SimSun"/>
          <w:sz w:val="24"/>
          <w:szCs w:val="24"/>
        </w:rPr>
        <w:t>CZ</w:t>
      </w:r>
      <w:r>
        <w:rPr>
          <w:rFonts w:ascii="宋体;SimSun" w:hAnsi="宋体;SimSun" w:cs="宋体;SimSun"/>
          <w:sz w:val="24"/>
          <w:szCs w:val="24"/>
        </w:rPr>
        <w:t>需通过“减量提质、产城融合、保障兜底”构建房地产新模式，但人口与信心的修复仍需时间。市场能否止跌回升，关键取决于政策深化、区域经济活力及外部人口流入的改善。</w:t>
      </w:r>
    </w:p>
    <w:p>
      <w:pPr>
        <w:pStyle w:val="Style21"/>
        <w:spacing w:lineRule="atLeast" w:line="500" w:before="0" w:after="0"/>
        <w:ind w:firstLineChars="200" w:startChars="0" w:start="0" w:endChars="0" w:end="0"/>
        <w:rPr>
          <w:rFonts w:hint="eastAsia"/>
          <w:b/>
          <w:lang w:eastAsia="zh-TW"/>
        </w:rPr>
      </w:pPr>
      <w:r>
        <w:rPr>
          <w:rFonts w:hint="eastAsia"/>
          <w:b/>
        </w:rPr>
        <w:t>五、最高最佳利用分析</w:t>
      </w:r>
    </w:p>
    <w:p>
      <w:pPr>
        <w:pStyle w:val="Normal"/>
        <w:spacing w:lineRule="atLeast" w:line="500"/>
        <w:ind w:firstLineChars="200" w:startChars="0" w:start="0" w:endChars="0" w:end="0"/>
        <w:rPr>
          <w:rFonts w:ascii="宋体;SimSun" w:hAnsi="宋体;SimSun" w:cs="宋体;SimSun" w:hint="eastAsia"/>
          <w:sz w:val="24"/>
          <w:lang w:eastAsia="zh-TW"/>
        </w:rPr>
      </w:pPr>
      <w:r>
        <w:rPr>
          <w:rFonts w:ascii="宋体;SimSun" w:hAnsi="宋体;SimSun" w:cs="宋体;SimSun" w:hint="eastAsia"/>
          <w:sz w:val="24"/>
        </w:rPr>
        <w:t>最高最佳利用</w:t>
      </w:r>
      <w:r>
        <w:rPr>
          <w:rFonts w:ascii="宋体;SimSun" w:hAnsi="宋体;SimSun" w:cs="宋体;SimSun"/>
          <w:sz w:val="24"/>
        </w:rPr>
        <w:t>包括用途、规模、集约度、档次上的最佳，可从下列四个方面依序筛选：</w:t>
      </w:r>
      <w:r>
        <w:rPr>
          <w:rFonts w:ascii="宋体;SimSun" w:hAnsi="宋体;SimSun" w:cs="宋体;SimSun" w:hint="eastAsia"/>
          <w:sz w:val="24"/>
        </w:rPr>
        <w:t>（</w:t>
      </w:r>
      <w:r>
        <w:rPr>
          <w:rFonts w:cs="宋体;SimSun" w:ascii="宋体;SimSun" w:hAnsi="宋体;SimSun"/>
          <w:sz w:val="24"/>
        </w:rPr>
        <w:t>1</w:t>
      </w:r>
      <w:r>
        <w:rPr>
          <w:rFonts w:ascii="宋体;SimSun" w:hAnsi="宋体;SimSun" w:cs="宋体;SimSun"/>
          <w:sz w:val="24"/>
        </w:rPr>
        <w:t>）法律上的许可性；</w:t>
      </w:r>
      <w:r>
        <w:rPr>
          <w:rFonts w:ascii="宋体;SimSun" w:hAnsi="宋体;SimSun" w:cs="宋体;SimSun" w:hint="eastAsia"/>
          <w:sz w:val="24"/>
        </w:rPr>
        <w:t>（</w:t>
      </w:r>
      <w:r>
        <w:rPr>
          <w:rFonts w:cs="宋体;SimSun" w:ascii="宋体;SimSun" w:hAnsi="宋体;SimSun"/>
          <w:sz w:val="24"/>
        </w:rPr>
        <w:t>2</w:t>
      </w:r>
      <w:r>
        <w:rPr>
          <w:rFonts w:ascii="宋体;SimSun" w:hAnsi="宋体;SimSun" w:cs="宋体;SimSun"/>
          <w:sz w:val="24"/>
        </w:rPr>
        <w:t>）技术上的可能性；</w:t>
      </w:r>
      <w:r>
        <w:rPr>
          <w:rFonts w:ascii="宋体;SimSun" w:hAnsi="宋体;SimSun" w:cs="宋体;SimSun" w:hint="eastAsia"/>
          <w:sz w:val="24"/>
        </w:rPr>
        <w:t>（</w:t>
      </w:r>
      <w:r>
        <w:rPr>
          <w:rFonts w:cs="宋体;SimSun" w:ascii="宋体;SimSun" w:hAnsi="宋体;SimSun"/>
          <w:sz w:val="24"/>
        </w:rPr>
        <w:t>3</w:t>
      </w:r>
      <w:r>
        <w:rPr>
          <w:rFonts w:ascii="宋体;SimSun" w:hAnsi="宋体;SimSun" w:cs="宋体;SimSun"/>
          <w:sz w:val="24"/>
        </w:rPr>
        <w:t>）</w:t>
      </w:r>
      <w:r>
        <w:rPr>
          <w:rFonts w:ascii="宋体;SimSun" w:hAnsi="宋体;SimSun" w:cs="宋体;SimSun" w:hint="eastAsia"/>
          <w:sz w:val="24"/>
        </w:rPr>
        <w:t>财务</w:t>
      </w:r>
      <w:r>
        <w:rPr>
          <w:rFonts w:ascii="宋体;SimSun" w:hAnsi="宋体;SimSun" w:cs="宋体;SimSun"/>
          <w:sz w:val="24"/>
        </w:rPr>
        <w:t>上的可行性；</w:t>
      </w:r>
      <w:r>
        <w:rPr>
          <w:rFonts w:ascii="宋体;SimSun" w:hAnsi="宋体;SimSun" w:cs="宋体;SimSun" w:hint="eastAsia"/>
          <w:sz w:val="24"/>
        </w:rPr>
        <w:t>（</w:t>
      </w:r>
      <w:r>
        <w:rPr>
          <w:rFonts w:cs="宋体;SimSun" w:ascii="宋体;SimSun" w:hAnsi="宋体;SimSun"/>
          <w:sz w:val="24"/>
        </w:rPr>
        <w:t>4</w:t>
      </w:r>
      <w:r>
        <w:rPr>
          <w:rFonts w:ascii="宋体;SimSun" w:hAnsi="宋体;SimSun" w:cs="宋体;SimSun"/>
          <w:sz w:val="24"/>
        </w:rPr>
        <w:t>）价值是否达到最大化。把握</w:t>
      </w:r>
      <w:r>
        <w:rPr>
          <w:rFonts w:ascii="宋体;SimSun" w:hAnsi="宋体;SimSun" w:cs="宋体;SimSun" w:hint="eastAsia"/>
          <w:sz w:val="24"/>
        </w:rPr>
        <w:t>最高最佳利用</w:t>
      </w:r>
      <w:r>
        <w:rPr>
          <w:rFonts w:ascii="宋体;SimSun" w:hAnsi="宋体;SimSun" w:cs="宋体;SimSun"/>
          <w:sz w:val="24"/>
        </w:rPr>
        <w:t>原则从以下三个经济学原理着手分析：</w:t>
      </w:r>
      <w:r>
        <w:rPr>
          <w:rFonts w:ascii="宋体;SimSun" w:hAnsi="宋体;SimSun" w:cs="宋体;SimSun" w:hint="eastAsia"/>
          <w:sz w:val="24"/>
        </w:rPr>
        <w:t>（</w:t>
      </w:r>
      <w:r>
        <w:rPr>
          <w:rFonts w:cs="宋体;SimSun" w:ascii="宋体;SimSun" w:hAnsi="宋体;SimSun"/>
          <w:sz w:val="24"/>
        </w:rPr>
        <w:t>1</w:t>
      </w:r>
      <w:r>
        <w:rPr>
          <w:rFonts w:ascii="宋体;SimSun" w:hAnsi="宋体;SimSun" w:cs="宋体;SimSun"/>
          <w:sz w:val="24"/>
        </w:rPr>
        <w:t>）收益递增递减原理；</w:t>
      </w:r>
      <w:r>
        <w:rPr>
          <w:rFonts w:ascii="宋体;SimSun" w:hAnsi="宋体;SimSun" w:cs="宋体;SimSun" w:hint="eastAsia"/>
          <w:sz w:val="24"/>
        </w:rPr>
        <w:t>（</w:t>
      </w:r>
      <w:r>
        <w:rPr>
          <w:rFonts w:cs="宋体;SimSun" w:ascii="宋体;SimSun" w:hAnsi="宋体;SimSun"/>
          <w:sz w:val="24"/>
        </w:rPr>
        <w:t>2</w:t>
      </w:r>
      <w:r>
        <w:rPr>
          <w:rFonts w:ascii="宋体;SimSun" w:hAnsi="宋体;SimSun" w:cs="宋体;SimSun" w:hint="eastAsia"/>
          <w:sz w:val="24"/>
        </w:rPr>
        <w:t>）均衡原理；（</w:t>
      </w:r>
      <w:r>
        <w:rPr>
          <w:rFonts w:cs="宋体;SimSun" w:ascii="宋体;SimSun" w:hAnsi="宋体;SimSun"/>
          <w:sz w:val="24"/>
        </w:rPr>
        <w:t>3</w:t>
      </w:r>
      <w:r>
        <w:rPr>
          <w:rFonts w:ascii="宋体;SimSun" w:hAnsi="宋体;SimSun" w:cs="宋体;SimSun" w:hint="eastAsia"/>
          <w:sz w:val="24"/>
        </w:rPr>
        <w:t>）适合原理。</w:t>
      </w:r>
      <w:r>
        <w:rPr>
          <w:rFonts w:ascii="宋体;SimSun" w:hAnsi="宋体;SimSun" w:cs="宋体;SimSun"/>
          <w:sz w:val="24"/>
        </w:rPr>
        <w:t>收益递增递减原理是指在一定条件下，某种投入量的增加在开始时产出量的增加可能是递增的，但当这种投入量增加到某一点后，产出量的增加会出现递减现象；对于一宗</w:t>
      </w:r>
      <w:r>
        <w:rPr>
          <w:rFonts w:ascii="宋体;SimSun" w:hAnsi="宋体;SimSun" w:cs="宋体;SimSun" w:hint="eastAsia"/>
          <w:sz w:val="24"/>
        </w:rPr>
        <w:t>房地产</w:t>
      </w:r>
      <w:r>
        <w:rPr>
          <w:rFonts w:ascii="宋体;SimSun" w:hAnsi="宋体;SimSun" w:cs="宋体;SimSun"/>
          <w:sz w:val="24"/>
        </w:rPr>
        <w:t>来说，表现在对该宗</w:t>
      </w:r>
      <w:r>
        <w:rPr>
          <w:rFonts w:ascii="宋体;SimSun" w:hAnsi="宋体;SimSun" w:cs="宋体;SimSun" w:hint="eastAsia"/>
          <w:sz w:val="24"/>
        </w:rPr>
        <w:t>房地产</w:t>
      </w:r>
      <w:r>
        <w:rPr>
          <w:rFonts w:ascii="宋体;SimSun" w:hAnsi="宋体;SimSun" w:cs="宋体;SimSun"/>
          <w:sz w:val="24"/>
        </w:rPr>
        <w:t>的使用强度不足时，没有充分发挥效益，当使用强度超过一定限度后，收益开始下降。均衡原理是以估价对象的内部各构成要素的组合是否均衡，适合原理是以估价对象与其外部环境是否协调，来判定估价对象是否为</w:t>
      </w:r>
      <w:r>
        <w:rPr>
          <w:rFonts w:ascii="宋体;SimSun" w:hAnsi="宋体;SimSun" w:cs="宋体;SimSun" w:hint="eastAsia"/>
          <w:sz w:val="24"/>
        </w:rPr>
        <w:t>最高最佳利用</w:t>
      </w:r>
      <w:r>
        <w:rPr>
          <w:rFonts w:ascii="宋体;SimSun" w:hAnsi="宋体;SimSun" w:cs="宋体;SimSun"/>
          <w:sz w:val="24"/>
        </w:rPr>
        <w:t>。</w:t>
      </w:r>
    </w:p>
    <w:p>
      <w:pPr>
        <w:pStyle w:val="Style23"/>
        <w:spacing w:lineRule="atLeast" w:line="500" w:before="0" w:after="0"/>
        <w:rPr>
          <w:rFonts w:hint="eastAsia"/>
          <w:sz w:val="24"/>
          <w:lang w:eastAsia="zh-TW"/>
        </w:rPr>
      </w:pPr>
      <w:r>
        <w:rPr>
          <w:rFonts w:ascii="宋体;SimSun" w:hAnsi="宋体;SimSun" w:cs="宋体;SimSun" w:hint="eastAsia"/>
          <w:sz w:val="24"/>
        </w:rPr>
        <w:t>最高最佳利用</w:t>
      </w:r>
      <w:r>
        <w:rPr>
          <w:rFonts w:ascii="宋体;SimSun" w:hAnsi="宋体;SimSun" w:cs="宋体;SimSun"/>
          <w:sz w:val="24"/>
        </w:rPr>
        <w:t>原则要求评估价值应是在合法</w:t>
      </w:r>
      <w:r>
        <w:rPr>
          <w:rFonts w:ascii="宋体;SimSun" w:hAnsi="宋体;SimSun" w:cs="宋体;SimSun" w:hint="eastAsia"/>
          <w:sz w:val="24"/>
        </w:rPr>
        <w:t>利用</w:t>
      </w:r>
      <w:r>
        <w:rPr>
          <w:rFonts w:ascii="宋体;SimSun" w:hAnsi="宋体;SimSun" w:cs="宋体;SimSun"/>
          <w:sz w:val="24"/>
        </w:rPr>
        <w:t>方式下，各种可能的</w:t>
      </w:r>
      <w:r>
        <w:rPr>
          <w:rFonts w:ascii="宋体;SimSun" w:hAnsi="宋体;SimSun" w:cs="宋体;SimSun" w:hint="eastAsia"/>
          <w:sz w:val="24"/>
        </w:rPr>
        <w:t>利用</w:t>
      </w:r>
      <w:r>
        <w:rPr>
          <w:rFonts w:ascii="宋体;SimSun" w:hAnsi="宋体;SimSun" w:cs="宋体;SimSun"/>
          <w:sz w:val="24"/>
        </w:rPr>
        <w:t>方式中，能够使估价对象的价值达到最大化的</w:t>
      </w:r>
      <w:r>
        <w:rPr>
          <w:rFonts w:ascii="宋体;SimSun" w:hAnsi="宋体;SimSun" w:cs="宋体;SimSun" w:hint="eastAsia"/>
          <w:sz w:val="24"/>
        </w:rPr>
        <w:t>利用</w:t>
      </w:r>
      <w:r>
        <w:rPr>
          <w:rFonts w:ascii="宋体;SimSun" w:hAnsi="宋体;SimSun" w:cs="宋体;SimSun"/>
          <w:sz w:val="24"/>
        </w:rPr>
        <w:t>方式的估价结果。</w:t>
      </w:r>
      <w:r>
        <w:rPr>
          <w:rFonts w:ascii="宋体;SimSun" w:hAnsi="宋体;SimSun" w:cs="宋体;SimSun" w:hint="eastAsia"/>
          <w:sz w:val="24"/>
        </w:rPr>
        <w:t>但</w:t>
      </w:r>
      <w:r>
        <w:rPr>
          <w:rFonts w:hint="eastAsia"/>
          <w:sz w:val="24"/>
        </w:rPr>
        <w:t>当估价对象已做了某种利用，估价时应根据最高最佳利用原则对估价前提作出下列之一的判断和选择，并应在估价报告中予以说明：</w:t>
      </w:r>
    </w:p>
    <w:p>
      <w:pPr>
        <w:pStyle w:val="Style23"/>
        <w:spacing w:lineRule="atLeast" w:line="500" w:before="0" w:after="0"/>
        <w:rPr/>
      </w:pPr>
      <w:r>
        <w:rPr>
          <w:rFonts w:hint="eastAsia"/>
          <w:sz w:val="24"/>
        </w:rPr>
        <w:t>（</w:t>
      </w:r>
      <w:r>
        <w:rPr>
          <w:sz w:val="24"/>
        </w:rPr>
        <w:t>1</w:t>
      </w:r>
      <w:r>
        <w:rPr>
          <w:rFonts w:hint="eastAsia"/>
          <w:sz w:val="24"/>
        </w:rPr>
        <w:t>）维持现状前提：认为维持现状继续利用最为有利时，应以维持现状继续利用为前提估价；</w:t>
      </w:r>
    </w:p>
    <w:p>
      <w:pPr>
        <w:pStyle w:val="Style23"/>
        <w:spacing w:lineRule="atLeast" w:line="500" w:before="0" w:after="0"/>
        <w:rPr/>
      </w:pPr>
      <w:r>
        <w:rPr>
          <w:rFonts w:hint="eastAsia"/>
          <w:sz w:val="24"/>
        </w:rPr>
        <w:t>（</w:t>
      </w:r>
      <w:r>
        <w:rPr>
          <w:sz w:val="24"/>
        </w:rPr>
        <w:t>2</w:t>
      </w:r>
      <w:r>
        <w:rPr>
          <w:rFonts w:hint="eastAsia"/>
          <w:sz w:val="24"/>
        </w:rPr>
        <w:t>）装修改造前提：认为装修改造但不转换用途再予以利用最为有利时，应以装修改造但不转换用途再予以利用为前提估价；</w:t>
      </w:r>
    </w:p>
    <w:p>
      <w:pPr>
        <w:pStyle w:val="Style23"/>
        <w:spacing w:lineRule="atLeast" w:line="500" w:before="0" w:after="0"/>
        <w:rPr/>
      </w:pPr>
      <w:r>
        <w:rPr>
          <w:rFonts w:hint="eastAsia"/>
          <w:sz w:val="24"/>
        </w:rPr>
        <w:t>（</w:t>
      </w:r>
      <w:r>
        <w:rPr>
          <w:sz w:val="24"/>
        </w:rPr>
        <w:t>3</w:t>
      </w:r>
      <w:r>
        <w:rPr>
          <w:rFonts w:hint="eastAsia"/>
          <w:sz w:val="24"/>
        </w:rPr>
        <w:t>）转换用途前提：认为转换用途再予以利用最为有利时，应以转换用途后再予以利用为前提估价；</w:t>
      </w:r>
    </w:p>
    <w:p>
      <w:pPr>
        <w:pStyle w:val="Style23"/>
        <w:spacing w:lineRule="atLeast" w:line="500" w:before="0" w:after="0"/>
        <w:rPr/>
      </w:pPr>
      <w:r>
        <w:rPr>
          <w:rFonts w:hint="eastAsia"/>
          <w:sz w:val="24"/>
        </w:rPr>
        <w:t>（</w:t>
      </w:r>
      <w:r>
        <w:rPr>
          <w:sz w:val="24"/>
        </w:rPr>
        <w:t>4</w:t>
      </w:r>
      <w:r>
        <w:rPr>
          <w:rFonts w:hint="eastAsia"/>
          <w:sz w:val="24"/>
        </w:rPr>
        <w:t>）改变规模利用前提：认为改变规模再予以利用最为有利时，应以改变规模前提进行估价；</w:t>
      </w:r>
    </w:p>
    <w:p>
      <w:pPr>
        <w:pStyle w:val="Style23"/>
        <w:spacing w:lineRule="atLeast" w:line="500" w:before="0" w:after="0"/>
        <w:rPr/>
      </w:pPr>
      <w:r>
        <w:rPr>
          <w:rFonts w:hint="eastAsia"/>
          <w:sz w:val="24"/>
        </w:rPr>
        <w:t>（</w:t>
      </w:r>
      <w:r>
        <w:rPr>
          <w:sz w:val="24"/>
        </w:rPr>
        <w:t>5</w:t>
      </w:r>
      <w:r>
        <w:rPr>
          <w:rFonts w:hint="eastAsia"/>
          <w:sz w:val="24"/>
        </w:rPr>
        <w:t xml:space="preserve">）重新开发利用前提：认为拆除现有建筑物重新开发再予以利用最为有利时，应以拆除建筑物后再予以利用为前提估价； </w:t>
      </w:r>
    </w:p>
    <w:p>
      <w:pPr>
        <w:pStyle w:val="Normal"/>
        <w:spacing w:lineRule="atLeast" w:line="500"/>
        <w:ind w:firstLineChars="200" w:startChars="0" w:start="0" w:endChars="0" w:end="0"/>
        <w:rPr>
          <w:rFonts w:hint="eastAsia"/>
          <w:sz w:val="24"/>
        </w:rPr>
      </w:pPr>
      <w:r>
        <w:rPr>
          <w:rFonts w:hint="eastAsia"/>
          <w:sz w:val="24"/>
        </w:rPr>
        <w:t>（</w:t>
      </w:r>
      <w:r>
        <w:rPr>
          <w:rFonts w:hint="eastAsia"/>
          <w:sz w:val="24"/>
        </w:rPr>
        <w:t>6</w:t>
      </w:r>
      <w:r>
        <w:rPr>
          <w:rFonts w:hint="eastAsia"/>
          <w:sz w:val="24"/>
        </w:rPr>
        <w:t>）上述情形的某种组合。</w:t>
      </w:r>
    </w:p>
    <w:p>
      <w:pPr>
        <w:pStyle w:val="Normal"/>
        <w:spacing w:lineRule="atLeast" w:line="500"/>
        <w:ind w:firstLineChars="200" w:startChars="0" w:start="0" w:endChars="0" w:end="0"/>
        <w:rPr>
          <w:rFonts w:ascii="宋体;SimSun" w:hAnsi="宋体;SimSun" w:cs="宋体;SimSun" w:hint="eastAsia"/>
          <w:sz w:val="24"/>
        </w:rPr>
      </w:pPr>
      <w:r>
        <w:rPr>
          <w:rFonts w:hint="eastAsia"/>
          <w:sz w:val="24"/>
        </w:rPr>
        <w:t>根据估价对象的产权资料和实地查勘，估价对象规划用途和实际用途均为商业，满足用途合法性；估价对象所在建筑物从规划、设计、施工、材料等各方面都满足现有技术的可能性；估价对象所在区域的类似用途房地产需求较大，且估价对象能获得较好的经济收益，满足财务的可行性；本估价以估价对象保持合法用途及现状为最高最佳利用方式。</w:t>
      </w:r>
    </w:p>
    <w:p>
      <w:pPr>
        <w:pStyle w:val="Normal"/>
        <w:spacing w:lineRule="atLeast" w:line="500"/>
        <w:ind w:firstLineChars="200" w:startChars="0" w:start="0" w:endChars="0" w:end="0"/>
        <w:rPr>
          <w:rFonts w:ascii="宋体;SimSun" w:hAnsi="宋体;SimSun" w:cs="宋体;SimSun" w:hint="eastAsia"/>
          <w:b/>
          <w:bCs/>
          <w:sz w:val="24"/>
        </w:rPr>
      </w:pPr>
      <w:r>
        <w:rPr>
          <w:rFonts w:ascii="宋体;SimSun" w:hAnsi="宋体;SimSun" w:cs="宋体;SimSun" w:hint="eastAsia"/>
          <w:b/>
          <w:bCs/>
          <w:sz w:val="24"/>
        </w:rPr>
        <w:t>六、估价方法适用性分析</w:t>
      </w:r>
    </w:p>
    <w:p>
      <w:pPr>
        <w:pStyle w:val="Normal"/>
        <w:spacing w:lineRule="atLeast" w:line="500"/>
        <w:ind w:firstLineChars="200" w:startChars="0" w:start="0" w:endChars="0" w:end="0"/>
        <w:jc w:val="start"/>
        <w:rPr/>
      </w:pPr>
      <w:r>
        <w:rPr>
          <w:rFonts w:ascii="宋体;SimSun" w:hAnsi="宋体;SimSun" w:cs="宋体;SimSun"/>
          <w:sz w:val="24"/>
        </w:rPr>
        <w:t>根据《房地产估价规范》，常用的房地产估价方法有</w:t>
      </w:r>
      <w:r>
        <w:rPr>
          <w:rFonts w:hint="eastAsia"/>
          <w:sz w:val="24"/>
        </w:rPr>
        <w:t>比较法、收益法、成本法、假设开发法等。</w:t>
      </w:r>
    </w:p>
    <w:p>
      <w:pPr>
        <w:pStyle w:val="Normal"/>
        <w:spacing w:lineRule="atLeast" w:line="500"/>
        <w:ind w:firstLineChars="200" w:startChars="0" w:start="0" w:endChars="0" w:end="0"/>
        <w:jc w:val="start"/>
        <w:rPr>
          <w:rFonts w:hint="eastAsia"/>
          <w:sz w:val="24"/>
        </w:rPr>
      </w:pPr>
      <w:r>
        <w:rPr>
          <w:rFonts w:hint="eastAsia"/>
          <w:sz w:val="24"/>
        </w:rPr>
        <w:t>（一）不选用的估价方法及理由</w:t>
      </w:r>
    </w:p>
    <w:p>
      <w:pPr>
        <w:pStyle w:val="Normal"/>
        <w:spacing w:lineRule="atLeast" w:line="500"/>
        <w:ind w:firstLineChars="200" w:startChars="0" w:start="0" w:endChars="0" w:end="0"/>
        <w:jc w:val="start"/>
        <w:rPr>
          <w:rFonts w:ascii="宋体;SimSun" w:hAnsi="宋体;SimSun" w:cs="宋体;SimSun" w:hint="eastAsia"/>
          <w:sz w:val="24"/>
        </w:rPr>
      </w:pPr>
      <w:r>
        <w:rPr>
          <w:rFonts w:cs="宋体;SimSun" w:hint="eastAsia" w:ascii="宋体;SimSun" w:hAnsi="宋体;SimSun"/>
          <w:sz w:val="24"/>
        </w:rPr>
        <w:t>1</w:t>
      </w:r>
      <w:r>
        <w:rPr>
          <w:rFonts w:ascii="宋体;SimSun" w:hAnsi="宋体;SimSun" w:cs="宋体;SimSun" w:hint="eastAsia"/>
          <w:sz w:val="24"/>
        </w:rPr>
        <w:t>、不选用成本法的理由</w:t>
      </w:r>
    </w:p>
    <w:p>
      <w:pPr>
        <w:pStyle w:val="Normal"/>
        <w:spacing w:lineRule="atLeast" w:line="500"/>
        <w:ind w:firstLineChars="200" w:startChars="0" w:start="0" w:endChars="0" w:end="0"/>
        <w:jc w:val="start"/>
        <w:rPr>
          <w:rFonts w:ascii="宋体;SimSun" w:hAnsi="宋体;SimSun" w:cs="宋体;SimSun" w:hint="eastAsia"/>
          <w:sz w:val="24"/>
        </w:rPr>
      </w:pPr>
      <w:r>
        <w:rPr>
          <w:rFonts w:ascii="宋体;SimSun" w:hAnsi="宋体;SimSun" w:cs="宋体;SimSun" w:hint="eastAsia"/>
          <w:sz w:val="24"/>
        </w:rPr>
        <w:t>虽然估价对象理论上适用成本法，但受到运用的客观条件限制，特别是现时商业房价格主要受市场供求关系的左右，成本法的均衡原理已被淡化，在这种背景下，房地产租赁价值与开发成本的关联性弱，故不适合选用成本法。</w:t>
      </w:r>
    </w:p>
    <w:p>
      <w:pPr>
        <w:pStyle w:val="Normal"/>
        <w:spacing w:lineRule="atLeast" w:line="500"/>
        <w:ind w:firstLineChars="200" w:startChars="0" w:start="0" w:endChars="0" w:end="0"/>
        <w:jc w:val="start"/>
        <w:rPr>
          <w:rFonts w:ascii="宋体;SimSun" w:hAnsi="宋体;SimSun" w:cs="宋体;SimSun" w:hint="eastAsia"/>
          <w:sz w:val="24"/>
        </w:rPr>
      </w:pPr>
      <w:r>
        <w:rPr>
          <w:rFonts w:cs="宋体;SimSun" w:hint="eastAsia" w:ascii="宋体;SimSun" w:hAnsi="宋体;SimSun"/>
          <w:sz w:val="24"/>
        </w:rPr>
        <w:t>2</w:t>
      </w:r>
      <w:r>
        <w:rPr>
          <w:rFonts w:ascii="宋体;SimSun" w:hAnsi="宋体;SimSun" w:cs="宋体;SimSun" w:hint="eastAsia"/>
          <w:sz w:val="24"/>
        </w:rPr>
        <w:t>、不选用假设开发法的理由</w:t>
      </w:r>
    </w:p>
    <w:p>
      <w:pPr>
        <w:pStyle w:val="Normal"/>
        <w:spacing w:lineRule="atLeast" w:line="500"/>
        <w:ind w:firstLineChars="200" w:startChars="0" w:start="0" w:endChars="0" w:end="0"/>
        <w:jc w:val="start"/>
        <w:rPr/>
      </w:pPr>
      <w:r>
        <w:rPr>
          <w:rFonts w:ascii="宋体;SimSun" w:hAnsi="宋体;SimSun" w:cs="宋体;SimSun" w:hint="eastAsia"/>
          <w:sz w:val="24"/>
        </w:rPr>
        <w:t>由于估价对象为非待开发的建设物业，不产生后续成本，</w:t>
      </w:r>
      <w:r>
        <w:rPr>
          <w:rFonts w:ascii="宋体;SimSun" w:hAnsi="宋体;SimSun" w:cs="宋体;SimSun"/>
          <w:sz w:val="24"/>
        </w:rPr>
        <w:t>假设开发法适合的对象是具有开发或再开发潜力的房地产，</w:t>
      </w:r>
      <w:r>
        <w:rPr>
          <w:rFonts w:ascii="宋体;SimSun" w:hAnsi="宋体;SimSun" w:cs="宋体;SimSun" w:hint="eastAsia"/>
          <w:sz w:val="24"/>
        </w:rPr>
        <w:t>理论上不适用假设开发法，故不选用假设开发法。</w:t>
      </w:r>
    </w:p>
    <w:p>
      <w:pPr>
        <w:pStyle w:val="Normal"/>
        <w:spacing w:lineRule="atLeast" w:line="500"/>
        <w:ind w:firstLineChars="200" w:startChars="0" w:start="0" w:endChars="0" w:end="0"/>
        <w:jc w:val="start"/>
        <w:rPr>
          <w:rFonts w:ascii="宋体;SimSun" w:hAnsi="宋体;SimSun" w:cs="宋体;SimSun" w:hint="eastAsia"/>
          <w:sz w:val="24"/>
        </w:rPr>
      </w:pPr>
      <w:r>
        <w:rPr>
          <w:rFonts w:cs="宋体;SimSun" w:hint="eastAsia" w:ascii="宋体;SimSun" w:hAnsi="宋体;SimSun"/>
          <w:sz w:val="24"/>
        </w:rPr>
        <w:t>3</w:t>
      </w:r>
      <w:r>
        <w:rPr>
          <w:rFonts w:ascii="宋体;SimSun" w:hAnsi="宋体;SimSun" w:cs="宋体;SimSun" w:hint="eastAsia"/>
          <w:sz w:val="24"/>
        </w:rPr>
        <w:t>、不选用收益法的理由</w:t>
      </w:r>
    </w:p>
    <w:p>
      <w:pPr>
        <w:pStyle w:val="Normal"/>
        <w:spacing w:lineRule="atLeast" w:line="500"/>
        <w:ind w:firstLineChars="200" w:startChars="0" w:start="0" w:endChars="0" w:end="0"/>
        <w:jc w:val="start"/>
        <w:rPr/>
      </w:pPr>
      <w:r>
        <w:rPr>
          <w:rFonts w:ascii="宋体;SimSun" w:hAnsi="宋体;SimSun" w:cs="宋体;SimSun" w:hint="eastAsia"/>
          <w:sz w:val="24"/>
        </w:rPr>
        <w:t>本次估价目的，是对估价对象租赁价格进行评估，经过对市场租金调查、修正、调整、测算，最终求取估价对象租赁价格，所以不适宜使用收益法。</w:t>
      </w:r>
    </w:p>
    <w:p>
      <w:pPr>
        <w:pStyle w:val="Normal"/>
        <w:spacing w:lineRule="atLeast" w:line="500"/>
        <w:ind w:firstLineChars="200" w:startChars="0" w:start="0" w:endChars="0" w:end="0"/>
        <w:jc w:val="start"/>
        <w:rPr>
          <w:rFonts w:ascii="宋体;SimSun" w:hAnsi="宋体;SimSun" w:cs="宋体;SimSun" w:hint="eastAsia"/>
          <w:sz w:val="24"/>
        </w:rPr>
      </w:pPr>
      <w:r>
        <w:rPr>
          <w:rFonts w:ascii="宋体;SimSun" w:hAnsi="宋体;SimSun" w:cs="宋体;SimSun" w:hint="eastAsia"/>
          <w:sz w:val="24"/>
        </w:rPr>
        <w:t>（二）选用的估价方法及理由</w:t>
      </w:r>
    </w:p>
    <w:p>
      <w:pPr>
        <w:pStyle w:val="Normal"/>
        <w:spacing w:lineRule="atLeast" w:line="500"/>
        <w:ind w:firstLineChars="200" w:startChars="0" w:start="0" w:endChars="0" w:end="0"/>
        <w:rPr>
          <w:rFonts w:ascii="宋体;SimSun" w:hAnsi="宋体;SimSun" w:cs="宋体;SimSun" w:hint="eastAsia"/>
          <w:sz w:val="24"/>
        </w:rPr>
      </w:pPr>
      <w:r>
        <w:rPr>
          <w:rFonts w:cs="宋体;SimSun" w:hint="eastAsia" w:ascii="宋体;SimSun" w:hAnsi="宋体;SimSun"/>
          <w:sz w:val="24"/>
        </w:rPr>
        <w:t>1</w:t>
      </w:r>
      <w:r>
        <w:rPr>
          <w:rFonts w:ascii="宋体;SimSun" w:hAnsi="宋体;SimSun" w:cs="宋体;SimSun" w:hint="eastAsia"/>
          <w:sz w:val="24"/>
        </w:rPr>
        <w:t>、比较法的概念</w:t>
      </w:r>
    </w:p>
    <w:p>
      <w:pPr>
        <w:pStyle w:val="Normal"/>
        <w:spacing w:lineRule="atLeast" w:line="500"/>
        <w:ind w:firstLineChars="200" w:startChars="0" w:start="0" w:endChars="0" w:end="0"/>
        <w:jc w:val="start"/>
        <w:rPr>
          <w:rFonts w:ascii="宋体;SimSun" w:hAnsi="宋体;SimSun" w:cs="宋体;SimSun" w:hint="eastAsia"/>
          <w:sz w:val="24"/>
          <w:lang w:eastAsia="zh-TW"/>
        </w:rPr>
      </w:pPr>
      <w:r>
        <w:rPr>
          <w:rFonts w:ascii="宋体;SimSun" w:hAnsi="宋体;SimSun" w:cs="宋体;SimSun" w:hint="eastAsia"/>
          <w:sz w:val="24"/>
        </w:rPr>
        <w:t>比较法</w:t>
      </w:r>
      <w:r>
        <w:rPr>
          <w:rFonts w:ascii="宋体;SimSun" w:hAnsi="宋体;SimSun" w:cs="宋体;SimSun"/>
          <w:sz w:val="24"/>
        </w:rPr>
        <w:t>是选取一定数量</w:t>
      </w:r>
      <w:r>
        <w:rPr>
          <w:rFonts w:ascii="宋体;SimSun" w:hAnsi="宋体;SimSun" w:cs="宋体;SimSun" w:hint="eastAsia"/>
          <w:sz w:val="24"/>
        </w:rPr>
        <w:t>的可比实例</w:t>
      </w:r>
      <w:r>
        <w:rPr>
          <w:rFonts w:ascii="宋体;SimSun" w:hAnsi="宋体;SimSun" w:cs="宋体;SimSun"/>
          <w:sz w:val="24"/>
        </w:rPr>
        <w:t>，将它们与估价对象进行比较，</w:t>
      </w:r>
      <w:r>
        <w:rPr>
          <w:rFonts w:ascii="宋体;SimSun" w:hAnsi="宋体;SimSun" w:cs="宋体;SimSun" w:hint="eastAsia"/>
          <w:sz w:val="24"/>
        </w:rPr>
        <w:t>根据其间的差异</w:t>
      </w:r>
      <w:r>
        <w:rPr>
          <w:rFonts w:ascii="宋体;SimSun" w:hAnsi="宋体;SimSun" w:cs="宋体;SimSun"/>
          <w:sz w:val="24"/>
        </w:rPr>
        <w:t>对</w:t>
      </w:r>
      <w:r>
        <w:rPr>
          <w:rFonts w:ascii="宋体;SimSun" w:hAnsi="宋体;SimSun" w:cs="宋体;SimSun" w:hint="eastAsia"/>
          <w:sz w:val="24"/>
        </w:rPr>
        <w:t>可比实例成交价格进行处理后得到</w:t>
      </w:r>
      <w:r>
        <w:rPr>
          <w:rFonts w:ascii="宋体;SimSun" w:hAnsi="宋体;SimSun" w:cs="宋体;SimSun"/>
          <w:sz w:val="24"/>
        </w:rPr>
        <w:t>估价对象价值</w:t>
      </w:r>
      <w:r>
        <w:rPr>
          <w:rFonts w:ascii="宋体;SimSun" w:hAnsi="宋体;SimSun" w:cs="宋体;SimSun" w:hint="eastAsia"/>
          <w:sz w:val="24"/>
        </w:rPr>
        <w:t>或价格</w:t>
      </w:r>
      <w:r>
        <w:rPr>
          <w:rFonts w:ascii="宋体;SimSun" w:hAnsi="宋体;SimSun" w:cs="宋体;SimSun"/>
          <w:sz w:val="24"/>
        </w:rPr>
        <w:t>的方法。</w:t>
      </w:r>
    </w:p>
    <w:p>
      <w:pPr>
        <w:pStyle w:val="Normal"/>
        <w:spacing w:lineRule="atLeast" w:line="500"/>
        <w:ind w:firstLineChars="200" w:startChars="0" w:start="0" w:endChars="0" w:end="0"/>
        <w:jc w:val="start"/>
        <w:rPr>
          <w:rFonts w:ascii="宋体;SimSun" w:hAnsi="宋体;SimSun" w:cs="宋体;SimSun" w:hint="eastAsia"/>
          <w:sz w:val="24"/>
        </w:rPr>
      </w:pPr>
      <w:r>
        <w:rPr>
          <w:rFonts w:cs="宋体;SimSun" w:hint="eastAsia" w:ascii="宋体;SimSun" w:hAnsi="宋体;SimSun"/>
          <w:sz w:val="24"/>
        </w:rPr>
        <w:t>2</w:t>
      </w:r>
      <w:r>
        <w:rPr>
          <w:rFonts w:ascii="宋体;SimSun" w:hAnsi="宋体;SimSun" w:cs="宋体;SimSun" w:hint="eastAsia"/>
          <w:sz w:val="24"/>
        </w:rPr>
        <w:t>、选用比较法的理由</w:t>
      </w:r>
    </w:p>
    <w:p>
      <w:pPr>
        <w:pStyle w:val="Normal"/>
        <w:spacing w:lineRule="atLeast" w:line="500"/>
        <w:ind w:firstLineChars="200" w:startChars="0" w:start="0" w:endChars="0" w:end="0"/>
        <w:rPr>
          <w:rFonts w:ascii="宋体;SimSun" w:hAnsi="宋体;SimSun" w:cs="宋体;SimSun" w:hint="eastAsia"/>
          <w:sz w:val="24"/>
        </w:rPr>
      </w:pPr>
      <w:r>
        <w:rPr>
          <w:rFonts w:ascii="宋体;SimSun" w:hAnsi="宋体;SimSun" w:cs="宋体;SimSun"/>
          <w:sz w:val="24"/>
        </w:rPr>
        <w:t>估价人员认真分析所掌握的资料，并对邻近类似房地产进行调查分析，估价对象</w:t>
      </w:r>
      <w:r>
        <w:rPr>
          <w:rFonts w:ascii="宋体;SimSun" w:hAnsi="宋体;SimSun" w:cs="宋体;SimSun" w:hint="eastAsia"/>
          <w:sz w:val="24"/>
        </w:rPr>
        <w:t>周边及</w:t>
      </w:r>
      <w:r>
        <w:rPr>
          <w:rFonts w:ascii="宋体;SimSun" w:hAnsi="宋体;SimSun" w:cs="宋体;SimSun"/>
          <w:sz w:val="24"/>
        </w:rPr>
        <w:t>类似地区具有较为活跃的房地产</w:t>
      </w:r>
      <w:r>
        <w:rPr>
          <w:rFonts w:ascii="宋体;SimSun" w:hAnsi="宋体;SimSun" w:cs="宋体;SimSun" w:hint="eastAsia"/>
          <w:sz w:val="24"/>
        </w:rPr>
        <w:t>租赁</w:t>
      </w:r>
      <w:r>
        <w:rPr>
          <w:rFonts w:ascii="宋体;SimSun" w:hAnsi="宋体;SimSun" w:cs="宋体;SimSun"/>
          <w:sz w:val="24"/>
        </w:rPr>
        <w:t>市场，可收集到可比实例数据，通过对可比实例的修正得出估价对象的价格。因此遵照国家有关法律、法规和估价技术标准，对估价对象选取</w:t>
      </w:r>
      <w:r>
        <w:rPr>
          <w:rFonts w:ascii="宋体;SimSun" w:hAnsi="宋体;SimSun" w:cs="宋体;SimSun" w:hint="eastAsia"/>
          <w:sz w:val="24"/>
        </w:rPr>
        <w:t>比较法</w:t>
      </w:r>
      <w:r>
        <w:rPr>
          <w:rFonts w:ascii="宋体;SimSun" w:hAnsi="宋体;SimSun" w:cs="宋体;SimSun"/>
          <w:sz w:val="24"/>
        </w:rPr>
        <w:t>进行评估。</w:t>
      </w:r>
    </w:p>
    <w:p>
      <w:pPr>
        <w:pStyle w:val="Normal"/>
        <w:spacing w:lineRule="atLeast" w:line="500"/>
        <w:ind w:firstLineChars="200" w:startChars="0" w:start="0" w:endChars="0" w:end="0"/>
        <w:rPr>
          <w:rFonts w:ascii="宋体;SimSun" w:hAnsi="宋体;SimSun" w:cs="宋体;SimSun" w:hint="eastAsia"/>
          <w:sz w:val="24"/>
        </w:rPr>
      </w:pPr>
      <w:r>
        <w:rPr>
          <w:rFonts w:cs="宋体;SimSun" w:hint="eastAsia" w:ascii="宋体;SimSun" w:hAnsi="宋体;SimSun"/>
          <w:sz w:val="24"/>
        </w:rPr>
        <w:t>(</w:t>
      </w:r>
      <w:r>
        <w:rPr>
          <w:rFonts w:ascii="宋体;SimSun" w:hAnsi="宋体;SimSun" w:cs="宋体;SimSun" w:hint="eastAsia"/>
          <w:sz w:val="24"/>
        </w:rPr>
        <w:t>三</w:t>
      </w:r>
      <w:r>
        <w:rPr>
          <w:rFonts w:cs="宋体;SimSun" w:hint="eastAsia" w:ascii="宋体;SimSun" w:hAnsi="宋体;SimSun"/>
          <w:sz w:val="24"/>
        </w:rPr>
        <w:t>)</w:t>
      </w:r>
      <w:r>
        <w:rPr>
          <w:rFonts w:ascii="宋体;SimSun" w:hAnsi="宋体;SimSun" w:cs="宋体;SimSun" w:hint="eastAsia"/>
          <w:sz w:val="24"/>
        </w:rPr>
        <w:t xml:space="preserve">估价技术路线 </w:t>
      </w:r>
    </w:p>
    <w:p>
      <w:pPr>
        <w:pStyle w:val="Normal"/>
        <w:spacing w:lineRule="atLeast" w:line="500"/>
        <w:ind w:firstLineChars="200" w:startChars="0" w:start="0" w:endChars="0" w:end="0"/>
        <w:rPr>
          <w:rFonts w:ascii="宋体;SimSun" w:hAnsi="宋体;SimSun" w:cs="宋体;SimSun" w:hint="eastAsia"/>
          <w:sz w:val="24"/>
        </w:rPr>
      </w:pPr>
      <w:r>
        <w:rPr>
          <w:rFonts w:cs="宋体;SimSun" w:hint="eastAsia" w:ascii="宋体;SimSun" w:hAnsi="宋体;SimSun"/>
          <w:sz w:val="24"/>
        </w:rPr>
        <w:t>1</w:t>
      </w:r>
      <w:r>
        <w:rPr>
          <w:rFonts w:ascii="宋体;SimSun" w:hAnsi="宋体;SimSun" w:cs="宋体;SimSun" w:hint="eastAsia"/>
          <w:sz w:val="24"/>
        </w:rPr>
        <w:t>、搜集交易案例；</w:t>
      </w:r>
    </w:p>
    <w:p>
      <w:pPr>
        <w:pStyle w:val="Normal"/>
        <w:spacing w:lineRule="atLeast" w:line="500"/>
        <w:ind w:firstLineChars="200" w:startChars="0" w:start="0" w:endChars="0" w:end="0"/>
        <w:rPr>
          <w:rFonts w:ascii="宋体;SimSun" w:hAnsi="宋体;SimSun" w:cs="宋体;SimSun" w:hint="eastAsia"/>
          <w:sz w:val="24"/>
        </w:rPr>
      </w:pPr>
      <w:r>
        <w:rPr>
          <w:rFonts w:cs="宋体;SimSun" w:hint="eastAsia" w:ascii="宋体;SimSun" w:hAnsi="宋体;SimSun"/>
          <w:sz w:val="24"/>
        </w:rPr>
        <w:t>2</w:t>
      </w:r>
      <w:r>
        <w:rPr>
          <w:rFonts w:ascii="宋体;SimSun" w:hAnsi="宋体;SimSun" w:cs="宋体;SimSun" w:hint="eastAsia"/>
          <w:sz w:val="24"/>
        </w:rPr>
        <w:t>、选取</w:t>
      </w:r>
      <w:r>
        <w:rPr>
          <w:rFonts w:cs="宋体;SimSun" w:hint="eastAsia" w:ascii="宋体;SimSun" w:hAnsi="宋体;SimSun"/>
          <w:sz w:val="24"/>
        </w:rPr>
        <w:t>3</w:t>
      </w:r>
      <w:r>
        <w:rPr>
          <w:rFonts w:ascii="宋体;SimSun" w:hAnsi="宋体;SimSun" w:cs="宋体;SimSun" w:hint="eastAsia"/>
          <w:sz w:val="24"/>
        </w:rPr>
        <w:t>个可比实例；</w:t>
      </w:r>
    </w:p>
    <w:p>
      <w:pPr>
        <w:pStyle w:val="Normal"/>
        <w:spacing w:lineRule="atLeast" w:line="500"/>
        <w:ind w:firstLineChars="200" w:startChars="0" w:start="0" w:endChars="0" w:end="0"/>
        <w:rPr>
          <w:rFonts w:ascii="宋体;SimSun" w:hAnsi="宋体;SimSun" w:cs="宋体;SimSun" w:hint="eastAsia"/>
          <w:sz w:val="24"/>
        </w:rPr>
      </w:pPr>
      <w:r>
        <w:rPr>
          <w:rFonts w:cs="宋体;SimSun" w:hint="eastAsia" w:ascii="宋体;SimSun" w:hAnsi="宋体;SimSun"/>
          <w:sz w:val="24"/>
        </w:rPr>
        <w:t>3</w:t>
      </w:r>
      <w:r>
        <w:rPr>
          <w:rFonts w:ascii="宋体;SimSun" w:hAnsi="宋体;SimSun" w:cs="宋体;SimSun" w:hint="eastAsia"/>
          <w:sz w:val="24"/>
        </w:rPr>
        <w:t>、对可比实例的租赁价格进行适当的处理；</w:t>
      </w:r>
    </w:p>
    <w:p>
      <w:pPr>
        <w:pStyle w:val="Normal"/>
        <w:spacing w:lineRule="atLeast" w:line="500"/>
        <w:ind w:firstLineChars="200" w:startChars="0" w:start="0" w:endChars="0" w:end="0"/>
        <w:rPr>
          <w:rFonts w:ascii="宋体;SimSun" w:hAnsi="宋体;SimSun" w:cs="宋体;SimSun" w:hint="eastAsia"/>
          <w:sz w:val="24"/>
        </w:rPr>
      </w:pPr>
      <w:r>
        <w:rPr>
          <w:rFonts w:cs="宋体;SimSun" w:hint="eastAsia" w:ascii="宋体;SimSun" w:hAnsi="宋体;SimSun"/>
          <w:sz w:val="24"/>
        </w:rPr>
        <w:t>4</w:t>
      </w:r>
      <w:r>
        <w:rPr>
          <w:rFonts w:ascii="宋体;SimSun" w:hAnsi="宋体;SimSun" w:cs="宋体;SimSun" w:hint="eastAsia"/>
          <w:sz w:val="24"/>
        </w:rPr>
        <w:t>、求取租赁价值；</w:t>
      </w:r>
    </w:p>
    <w:p>
      <w:pPr>
        <w:pStyle w:val="Normal"/>
        <w:spacing w:lineRule="atLeast" w:line="500"/>
        <w:ind w:firstLineChars="200" w:startChars="0" w:start="0" w:endChars="0" w:end="0"/>
        <w:rPr>
          <w:rFonts w:ascii="宋体;SimSun" w:hAnsi="宋体;SimSun" w:cs="宋体;SimSun" w:hint="eastAsia"/>
          <w:sz w:val="24"/>
        </w:rPr>
      </w:pPr>
      <w:r>
        <w:rPr>
          <w:rFonts w:ascii="宋体;SimSun" w:hAnsi="宋体;SimSun" w:cs="宋体;SimSun" w:hint="eastAsia"/>
          <w:sz w:val="24"/>
        </w:rPr>
        <w:t>（四）确定估价结果</w:t>
      </w:r>
    </w:p>
    <w:p>
      <w:pPr>
        <w:pStyle w:val="Normal"/>
        <w:spacing w:lineRule="atLeast" w:line="500"/>
        <w:ind w:firstLineChars="200" w:startChars="0" w:start="0" w:endChars="0" w:end="0"/>
        <w:rPr>
          <w:rFonts w:ascii="宋体;SimSun" w:hAnsi="宋体;SimSun" w:cs="宋体;SimSun" w:hint="eastAsia"/>
          <w:sz w:val="24"/>
          <w:lang w:eastAsia="zh-TW"/>
        </w:rPr>
      </w:pPr>
      <w:r>
        <w:rPr>
          <w:rFonts w:ascii="宋体;SimSun" w:hAnsi="宋体;SimSun" w:cs="宋体;SimSun" w:hint="eastAsia"/>
          <w:sz w:val="24"/>
        </w:rPr>
        <w:t>采用比较法，求取估价对象的市场租赁价值。</w:t>
      </w:r>
    </w:p>
    <w:p>
      <w:pPr>
        <w:pStyle w:val="Normal"/>
        <w:spacing w:lineRule="atLeast" w:line="500"/>
        <w:ind w:firstLineChars="200" w:startChars="0" w:start="0" w:endChars="0" w:end="0"/>
        <w:rPr>
          <w:rFonts w:hint="eastAsia"/>
          <w:b/>
          <w:sz w:val="24"/>
        </w:rPr>
      </w:pPr>
      <w:r>
        <w:rPr>
          <w:rFonts w:hint="eastAsia"/>
          <w:b/>
          <w:sz w:val="24"/>
        </w:rPr>
        <w:t>七、估价测算过程</w:t>
      </w:r>
    </w:p>
    <w:p>
      <w:pPr>
        <w:pStyle w:val="Normal"/>
        <w:spacing w:lineRule="atLeast" w:line="500"/>
        <w:ind w:start="480" w:end="0"/>
        <w:rPr>
          <w:rFonts w:hint="eastAsia"/>
          <w:sz w:val="24"/>
        </w:rPr>
      </w:pPr>
      <w:r>
        <w:rPr>
          <w:rFonts w:hint="eastAsia"/>
          <w:sz w:val="24"/>
        </w:rPr>
        <w:t>比较法计算公式：</w:t>
      </w:r>
    </w:p>
    <w:p>
      <w:pPr>
        <w:pStyle w:val="Normal"/>
        <w:spacing w:lineRule="atLeast" w:line="500"/>
        <w:ind w:firstLineChars="200" w:startChars="0" w:start="0" w:endChars="0" w:end="0"/>
        <w:rPr>
          <w:sz w:val="24"/>
        </w:rPr>
      </w:pPr>
      <w:r>
        <w:rPr>
          <w:rFonts w:hint="eastAsia"/>
          <w:sz w:val="24"/>
        </w:rPr>
        <w:t>比准价值＝可比实例租金价格</w:t>
      </w:r>
      <w:r>
        <w:rPr>
          <w:rFonts w:hint="eastAsia"/>
          <w:sz w:val="24"/>
        </w:rPr>
        <w:t>×</w:t>
      </w:r>
      <w:r>
        <w:rPr>
          <w:rFonts w:hint="eastAsia"/>
          <w:sz w:val="24"/>
        </w:rPr>
        <w:t>交易情况修正系数</w:t>
      </w:r>
      <w:r>
        <w:rPr>
          <w:rFonts w:hint="eastAsia"/>
          <w:sz w:val="24"/>
        </w:rPr>
        <w:t>×</w:t>
      </w:r>
      <w:r>
        <w:rPr>
          <w:rFonts w:hint="eastAsia"/>
          <w:sz w:val="24"/>
        </w:rPr>
        <w:t>市场状况调整系数</w:t>
      </w:r>
    </w:p>
    <w:p>
      <w:pPr>
        <w:pStyle w:val="Normal"/>
        <w:spacing w:lineRule="atLeast" w:line="500"/>
        <w:ind w:start="480" w:end="0"/>
        <w:rPr/>
      </w:pPr>
      <w:r>
        <w:rPr>
          <w:sz w:val="24"/>
        </w:rPr>
        <w:t xml:space="preserve">           </w:t>
      </w:r>
      <w:r>
        <w:rPr>
          <w:rFonts w:hint="eastAsia"/>
          <w:sz w:val="24"/>
        </w:rPr>
        <w:t>×</w:t>
      </w:r>
      <w:r>
        <w:rPr>
          <w:rFonts w:hint="eastAsia"/>
          <w:sz w:val="24"/>
        </w:rPr>
        <w:t>区位状况因素调整系数</w:t>
      </w:r>
      <w:r>
        <w:rPr>
          <w:rFonts w:hint="eastAsia"/>
          <w:sz w:val="24"/>
        </w:rPr>
        <w:t>×</w:t>
      </w:r>
      <w:r>
        <w:rPr>
          <w:rFonts w:hint="eastAsia"/>
          <w:sz w:val="24"/>
        </w:rPr>
        <w:t>实物状况因素调整系数</w:t>
      </w:r>
      <w:r>
        <w:rPr>
          <w:rFonts w:hint="eastAsia"/>
          <w:sz w:val="24"/>
        </w:rPr>
        <w:t>×</w:t>
      </w:r>
      <w:r>
        <w:rPr>
          <w:rFonts w:hint="eastAsia"/>
          <w:sz w:val="24"/>
        </w:rPr>
        <w:t>权益状况因</w:t>
      </w:r>
    </w:p>
    <w:p>
      <w:pPr>
        <w:pStyle w:val="Normal"/>
        <w:spacing w:lineRule="atLeast" w:line="500"/>
        <w:ind w:start="480" w:end="0"/>
        <w:rPr>
          <w:rFonts w:ascii="宋体;SimSun" w:hAnsi="宋体;SimSun" w:cs="宋体;SimSun" w:hint="eastAsia"/>
          <w:spacing w:val="-18"/>
          <w:sz w:val="18"/>
          <w:szCs w:val="18"/>
        </w:rPr>
      </w:pPr>
      <w:r>
        <w:rPr>
          <w:rFonts w:hint="eastAsia"/>
          <w:sz w:val="24"/>
        </w:rPr>
        <w:t xml:space="preserve">           </w:t>
      </w:r>
      <w:r>
        <w:rPr>
          <w:rFonts w:hint="eastAsia"/>
          <w:sz w:val="24"/>
        </w:rPr>
        <w:t>素调整系数</w:t>
      </w:r>
    </w:p>
    <w:p>
      <w:pPr>
        <w:pStyle w:val="Normal"/>
        <w:spacing w:lineRule="atLeast" w:line="500"/>
        <w:ind w:firstLine="480" w:end="0"/>
        <w:rPr>
          <w:rFonts w:hint="eastAsia"/>
          <w:sz w:val="24"/>
        </w:rPr>
      </w:pPr>
      <w:r>
        <w:rPr>
          <w:rFonts w:hint="eastAsia"/>
          <w:sz w:val="24"/>
        </w:rPr>
        <w:t>根据本次估价对象的具体情况，选取合适的可比实例，对各项因素进行修正，评估房地产价值。</w:t>
      </w:r>
    </w:p>
    <w:p>
      <w:pPr>
        <w:pStyle w:val="Normal"/>
        <w:numPr>
          <w:ilvl w:val="0"/>
          <w:numId w:val="5"/>
        </w:numPr>
        <w:tabs>
          <w:tab w:val="clear" w:pos="425"/>
          <w:tab w:val="left" w:pos="1200" w:leader="none"/>
        </w:tabs>
        <w:spacing w:lineRule="atLeast" w:line="500"/>
        <w:rPr>
          <w:rFonts w:hint="eastAsia"/>
          <w:sz w:val="24"/>
        </w:rPr>
      </w:pPr>
      <w:r>
        <w:rPr/>
        <w:t>估价对象、可比实例情况表：</w:t>
      </w:r>
    </w:p>
    <w:tbl>
      <w:tblPr>
        <w:tblW w:w="8794" w:type="dxa"/>
        <w:jc w:val="center"/>
        <w:tblInd w:w="0" w:type="dxa"/>
        <w:tblLayout w:type="fixed"/>
        <w:tblCellMar>
          <w:top w:w="0" w:type="dxa"/>
          <w:start w:w="108" w:type="dxa"/>
          <w:bottom w:w="0" w:type="dxa"/>
          <w:end w:w="108" w:type="dxa"/>
        </w:tblCellMar>
      </w:tblPr>
      <w:tblGrid>
        <w:gridCol w:w="613"/>
        <w:gridCol w:w="1420"/>
        <w:gridCol w:w="2033"/>
        <w:gridCol w:w="1559"/>
        <w:gridCol w:w="1560"/>
        <w:gridCol w:w="1609"/>
      </w:tblGrid>
      <w:tr>
        <w:trPr>
          <w:trHeight w:val="829" w:hRule="atLeast"/>
        </w:trPr>
        <w:tc>
          <w:tcPr>
            <w:tcW w:w="2033"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460"/>
              <w:jc w:val="center"/>
              <w:rPr>
                <w:rFonts w:ascii="宋体;SimSun" w:hAnsi="宋体;SimSun" w:cs="宋体;SimSun" w:hint="eastAsia"/>
                <w:szCs w:val="21"/>
              </w:rPr>
            </w:pPr>
            <w:r>
              <w:rPr>
                <w:rFonts w:ascii="宋体;SimSun" w:hAnsi="宋体;SimSun" w:cs="宋体;SimSun" w:hint="eastAsia"/>
                <w:szCs w:val="21"/>
              </w:rPr>
              <w:t>项目</w:t>
            </w:r>
          </w:p>
        </w:tc>
        <w:tc>
          <w:tcPr>
            <w:tcW w:w="2033"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60"/>
              <w:jc w:val="center"/>
              <w:rPr>
                <w:rFonts w:ascii="宋体;SimSun" w:hAnsi="宋体;SimSun" w:cs="宋体;SimSun" w:hint="eastAsia"/>
                <w:szCs w:val="21"/>
              </w:rPr>
            </w:pPr>
            <w:r>
              <w:rPr>
                <w:rFonts w:ascii="宋体;SimSun" w:hAnsi="宋体;SimSun" w:cs="宋体;SimSun" w:hint="eastAsia"/>
                <w:szCs w:val="21"/>
              </w:rPr>
              <w:t>估价对象</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60"/>
              <w:jc w:val="center"/>
              <w:rPr>
                <w:rFonts w:ascii="宋体;SimSun" w:hAnsi="宋体;SimSun" w:cs="宋体;SimSun" w:hint="eastAsia"/>
                <w:szCs w:val="21"/>
              </w:rPr>
            </w:pPr>
            <w:r>
              <w:rPr>
                <w:rFonts w:ascii="宋体;SimSun" w:hAnsi="宋体;SimSun" w:cs="宋体;SimSun" w:hint="eastAsia"/>
                <w:szCs w:val="21"/>
              </w:rPr>
              <w:t>可比实例</w:t>
            </w:r>
            <w:r>
              <w:rPr>
                <w:rFonts w:cs="宋体;SimSun" w:hint="eastAsia" w:ascii="宋体;SimSun" w:hAnsi="宋体;SimSun"/>
                <w:szCs w:val="21"/>
              </w:rPr>
              <w:t>A</w:t>
            </w:r>
          </w:p>
        </w:tc>
        <w:tc>
          <w:tcPr>
            <w:tcW w:w="156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60"/>
              <w:jc w:val="center"/>
              <w:rPr/>
            </w:pPr>
            <w:r>
              <w:rPr>
                <w:rFonts w:ascii="宋体;SimSun" w:hAnsi="宋体;SimSun" w:cs="宋体;SimSun" w:hint="eastAsia"/>
                <w:szCs w:val="21"/>
              </w:rPr>
              <w:t>可比实例</w:t>
            </w:r>
            <w:r>
              <w:rPr>
                <w:rFonts w:cs="宋体;SimSun" w:hint="eastAsia" w:ascii="宋体;SimSun" w:hAnsi="宋体;SimSun"/>
                <w:szCs w:val="21"/>
              </w:rPr>
              <w:t>B</w:t>
            </w:r>
          </w:p>
        </w:tc>
        <w:tc>
          <w:tcPr>
            <w:tcW w:w="160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60"/>
              <w:jc w:val="center"/>
              <w:rPr>
                <w:rFonts w:ascii="宋体;SimSun" w:hAnsi="宋体;SimSun" w:cs="宋体;SimSun" w:hint="eastAsia"/>
                <w:szCs w:val="21"/>
              </w:rPr>
            </w:pPr>
            <w:r>
              <w:rPr>
                <w:rFonts w:ascii="宋体;SimSun" w:hAnsi="宋体;SimSun" w:cs="宋体;SimSun" w:hint="eastAsia"/>
                <w:szCs w:val="21"/>
              </w:rPr>
              <w:t>可比实例</w:t>
            </w:r>
            <w:r>
              <w:rPr>
                <w:rFonts w:cs="宋体;SimSun" w:hint="eastAsia" w:ascii="宋体;SimSun" w:hAnsi="宋体;SimSun"/>
                <w:szCs w:val="21"/>
              </w:rPr>
              <w:t>C</w:t>
            </w:r>
          </w:p>
        </w:tc>
      </w:tr>
      <w:tr>
        <w:trPr>
          <w:trHeight w:val="1044" w:hRule="atLeast"/>
        </w:trPr>
        <w:tc>
          <w:tcPr>
            <w:tcW w:w="2033"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460"/>
              <w:jc w:val="center"/>
              <w:rPr>
                <w:rFonts w:ascii="宋体;SimSun" w:hAnsi="宋体;SimSun" w:cs="宋体;SimSun" w:hint="eastAsia"/>
                <w:szCs w:val="21"/>
              </w:rPr>
            </w:pPr>
            <w:r>
              <w:rPr>
                <w:rFonts w:ascii="宋体;SimSun" w:hAnsi="宋体;SimSun" w:cs="宋体;SimSun" w:hint="eastAsia"/>
                <w:szCs w:val="21"/>
              </w:rPr>
              <w:t>地址或坐落</w:t>
            </w:r>
          </w:p>
        </w:tc>
        <w:tc>
          <w:tcPr>
            <w:tcW w:w="2033"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cs="宋体;SimSun" w:hint="eastAsia" w:ascii="宋体;SimSun" w:hAnsi="宋体;SimSun"/>
                <w:szCs w:val="21"/>
              </w:rPr>
              <w:t>HT</w:t>
            </w:r>
            <w:r>
              <w:rPr>
                <w:rFonts w:ascii="宋体;SimSun" w:hAnsi="宋体;SimSun" w:cs="宋体;SimSun" w:hint="eastAsia"/>
                <w:szCs w:val="21"/>
              </w:rPr>
              <w:t>镇</w:t>
            </w:r>
            <w:r>
              <w:rPr>
                <w:rFonts w:cs="宋体;SimSun" w:hint="eastAsia" w:ascii="宋体;SimSun" w:hAnsi="宋体;SimSun"/>
                <w:szCs w:val="21"/>
              </w:rPr>
              <w:t>*****</w:t>
            </w:r>
            <w:r>
              <w:rPr>
                <w:rFonts w:ascii="宋体;SimSun" w:hAnsi="宋体;SimSun" w:cs="宋体;SimSun" w:hint="eastAsia"/>
                <w:szCs w:val="21"/>
              </w:rPr>
              <w:t>房</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60"/>
              <w:jc w:val="center"/>
              <w:rPr>
                <w:szCs w:val="21"/>
              </w:rPr>
            </w:pPr>
            <w:r>
              <w:rPr>
                <w:rFonts w:ascii="宋体;SimSun" w:hAnsi="宋体;SimSun" w:cs="宋体;SimSun" w:hint="eastAsia"/>
                <w:szCs w:val="21"/>
              </w:rPr>
              <w:t>估价对象附近</w:t>
            </w:r>
          </w:p>
        </w:tc>
        <w:tc>
          <w:tcPr>
            <w:tcW w:w="156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60"/>
              <w:jc w:val="center"/>
              <w:rPr>
                <w:szCs w:val="21"/>
              </w:rPr>
            </w:pPr>
            <w:r>
              <w:rPr>
                <w:rFonts w:ascii="宋体;SimSun" w:hAnsi="宋体;SimSun" w:cs="宋体;SimSun" w:hint="eastAsia"/>
                <w:szCs w:val="21"/>
              </w:rPr>
              <w:t>估价对象附近</w:t>
            </w:r>
          </w:p>
        </w:tc>
        <w:tc>
          <w:tcPr>
            <w:tcW w:w="160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60"/>
              <w:jc w:val="center"/>
              <w:rPr>
                <w:rFonts w:ascii="宋体;SimSun" w:hAnsi="宋体;SimSun" w:cs="宋体;SimSun" w:hint="eastAsia"/>
                <w:szCs w:val="21"/>
              </w:rPr>
            </w:pPr>
            <w:r>
              <w:rPr>
                <w:rFonts w:ascii="宋体;SimSun" w:hAnsi="宋体;SimSun" w:cs="宋体;SimSun" w:hint="eastAsia"/>
                <w:szCs w:val="21"/>
              </w:rPr>
              <w:t>估价对象附近</w:t>
            </w:r>
          </w:p>
        </w:tc>
      </w:tr>
      <w:tr>
        <w:trPr>
          <w:trHeight w:val="853" w:hRule="atLeast"/>
        </w:trPr>
        <w:tc>
          <w:tcPr>
            <w:tcW w:w="2033"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位置</w:t>
            </w:r>
          </w:p>
        </w:tc>
        <w:tc>
          <w:tcPr>
            <w:tcW w:w="2033"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花园街东侧、人民西路南侧</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武宜中路西侧、鸣新中路北侧</w:t>
            </w:r>
          </w:p>
        </w:tc>
        <w:tc>
          <w:tcPr>
            <w:tcW w:w="156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花园街东侧、人民西路南侧</w:t>
            </w:r>
          </w:p>
        </w:tc>
        <w:tc>
          <w:tcPr>
            <w:tcW w:w="160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兰陵北路西侧、迎宾路北侧</w:t>
            </w:r>
          </w:p>
        </w:tc>
      </w:tr>
      <w:tr>
        <w:trPr>
          <w:trHeight w:val="681" w:hRule="atLeast"/>
        </w:trPr>
        <w:tc>
          <w:tcPr>
            <w:tcW w:w="2033"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来源</w:t>
            </w:r>
          </w:p>
        </w:tc>
        <w:tc>
          <w:tcPr>
            <w:tcW w:w="2033"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实地调查</w:t>
            </w:r>
          </w:p>
        </w:tc>
        <w:tc>
          <w:tcPr>
            <w:tcW w:w="156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实地调查</w:t>
            </w:r>
          </w:p>
        </w:tc>
        <w:tc>
          <w:tcPr>
            <w:tcW w:w="160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实地调查</w:t>
            </w:r>
          </w:p>
        </w:tc>
      </w:tr>
      <w:tr>
        <w:trPr>
          <w:trHeight w:val="671" w:hRule="atLeast"/>
        </w:trPr>
        <w:tc>
          <w:tcPr>
            <w:tcW w:w="2033"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用途</w:t>
            </w:r>
          </w:p>
        </w:tc>
        <w:tc>
          <w:tcPr>
            <w:tcW w:w="2033"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商业</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商业</w:t>
            </w:r>
          </w:p>
        </w:tc>
        <w:tc>
          <w:tcPr>
            <w:tcW w:w="156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商业</w:t>
            </w:r>
          </w:p>
        </w:tc>
        <w:tc>
          <w:tcPr>
            <w:tcW w:w="160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商业</w:t>
            </w:r>
          </w:p>
        </w:tc>
      </w:tr>
      <w:tr>
        <w:trPr>
          <w:trHeight w:val="1050" w:hRule="atLeast"/>
        </w:trPr>
        <w:tc>
          <w:tcPr>
            <w:tcW w:w="613"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价格</w:t>
            </w:r>
          </w:p>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内涵</w:t>
            </w:r>
          </w:p>
        </w:tc>
        <w:tc>
          <w:tcPr>
            <w:tcW w:w="142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统一财产范围</w:t>
            </w:r>
          </w:p>
        </w:tc>
        <w:tc>
          <w:tcPr>
            <w:tcW w:w="2033"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房地产</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房地产</w:t>
            </w:r>
          </w:p>
        </w:tc>
        <w:tc>
          <w:tcPr>
            <w:tcW w:w="156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房地产</w:t>
            </w:r>
          </w:p>
        </w:tc>
        <w:tc>
          <w:tcPr>
            <w:tcW w:w="160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房地产</w:t>
            </w:r>
          </w:p>
        </w:tc>
      </w:tr>
      <w:tr>
        <w:trPr>
          <w:trHeight w:val="839" w:hRule="atLeast"/>
        </w:trPr>
        <w:tc>
          <w:tcPr>
            <w:tcW w:w="61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20"/>
              <w:jc w:val="center"/>
              <w:rPr>
                <w:rFonts w:ascii="宋体;SimSun" w:hAnsi="宋体;SimSun" w:cs="宋体;SimSun" w:hint="eastAsia"/>
                <w:szCs w:val="21"/>
              </w:rPr>
            </w:pPr>
            <w:r>
              <w:rPr>
                <w:rFonts w:cs="宋体;SimSun" w:hint="eastAsia" w:ascii="宋体;SimSun" w:hAnsi="宋体;SimSun"/>
                <w:szCs w:val="21"/>
              </w:rPr>
            </w:r>
          </w:p>
        </w:tc>
        <w:tc>
          <w:tcPr>
            <w:tcW w:w="142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统一付款方式</w:t>
            </w:r>
          </w:p>
        </w:tc>
        <w:tc>
          <w:tcPr>
            <w:tcW w:w="2033"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一年一付</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一年一付</w:t>
            </w:r>
          </w:p>
        </w:tc>
        <w:tc>
          <w:tcPr>
            <w:tcW w:w="156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一年一付</w:t>
            </w:r>
          </w:p>
        </w:tc>
        <w:tc>
          <w:tcPr>
            <w:tcW w:w="160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一年一付</w:t>
            </w:r>
          </w:p>
        </w:tc>
      </w:tr>
      <w:tr>
        <w:trPr/>
        <w:tc>
          <w:tcPr>
            <w:tcW w:w="61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20"/>
              <w:jc w:val="center"/>
              <w:rPr>
                <w:rFonts w:ascii="宋体;SimSun" w:hAnsi="宋体;SimSun" w:cs="宋体;SimSun" w:hint="eastAsia"/>
                <w:szCs w:val="21"/>
              </w:rPr>
            </w:pPr>
            <w:r>
              <w:rPr>
                <w:rFonts w:cs="宋体;SimSun" w:hint="eastAsia" w:ascii="宋体;SimSun" w:hAnsi="宋体;SimSun"/>
                <w:szCs w:val="21"/>
              </w:rPr>
            </w:r>
          </w:p>
        </w:tc>
        <w:tc>
          <w:tcPr>
            <w:tcW w:w="142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统一融资条件</w:t>
            </w:r>
          </w:p>
        </w:tc>
        <w:tc>
          <w:tcPr>
            <w:tcW w:w="2033"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常规融资</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常规融资</w:t>
            </w:r>
          </w:p>
        </w:tc>
        <w:tc>
          <w:tcPr>
            <w:tcW w:w="156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常规融资</w:t>
            </w:r>
          </w:p>
        </w:tc>
        <w:tc>
          <w:tcPr>
            <w:tcW w:w="160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常规融资</w:t>
            </w:r>
          </w:p>
        </w:tc>
      </w:tr>
      <w:tr>
        <w:trPr/>
        <w:tc>
          <w:tcPr>
            <w:tcW w:w="61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20"/>
              <w:jc w:val="center"/>
              <w:rPr>
                <w:rFonts w:ascii="宋体;SimSun" w:hAnsi="宋体;SimSun" w:cs="宋体;SimSun" w:hint="eastAsia"/>
                <w:szCs w:val="21"/>
              </w:rPr>
            </w:pPr>
            <w:r>
              <w:rPr>
                <w:rFonts w:cs="宋体;SimSun" w:hint="eastAsia" w:ascii="宋体;SimSun" w:hAnsi="宋体;SimSun"/>
                <w:szCs w:val="21"/>
              </w:rPr>
            </w:r>
          </w:p>
        </w:tc>
        <w:tc>
          <w:tcPr>
            <w:tcW w:w="142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统一税费负担</w:t>
            </w:r>
          </w:p>
        </w:tc>
        <w:tc>
          <w:tcPr>
            <w:tcW w:w="2033"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各付各税</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各付各税</w:t>
            </w:r>
          </w:p>
        </w:tc>
        <w:tc>
          <w:tcPr>
            <w:tcW w:w="156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各付各税</w:t>
            </w:r>
          </w:p>
        </w:tc>
        <w:tc>
          <w:tcPr>
            <w:tcW w:w="160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各付各税</w:t>
            </w:r>
          </w:p>
        </w:tc>
      </w:tr>
      <w:tr>
        <w:trPr/>
        <w:tc>
          <w:tcPr>
            <w:tcW w:w="61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20"/>
              <w:jc w:val="center"/>
              <w:rPr>
                <w:rFonts w:ascii="宋体;SimSun" w:hAnsi="宋体;SimSun" w:cs="宋体;SimSun" w:hint="eastAsia"/>
                <w:szCs w:val="21"/>
              </w:rPr>
            </w:pPr>
            <w:r>
              <w:rPr>
                <w:rFonts w:cs="宋体;SimSun" w:hint="eastAsia" w:ascii="宋体;SimSun" w:hAnsi="宋体;SimSun"/>
                <w:szCs w:val="21"/>
              </w:rPr>
            </w:r>
          </w:p>
        </w:tc>
        <w:tc>
          <w:tcPr>
            <w:tcW w:w="142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统一计价单位</w:t>
            </w:r>
          </w:p>
        </w:tc>
        <w:tc>
          <w:tcPr>
            <w:tcW w:w="2033"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元</w:t>
            </w:r>
            <w:r>
              <w:rPr>
                <w:rFonts w:cs="宋体;SimSun" w:hint="eastAsia" w:ascii="宋体;SimSun" w:hAnsi="宋体;SimSun"/>
                <w:szCs w:val="21"/>
              </w:rPr>
              <w:t>/</w:t>
            </w:r>
            <w:r>
              <w:rPr>
                <w:rFonts w:ascii="宋体;SimSun" w:hAnsi="宋体;SimSun" w:cs="宋体;SimSun" w:hint="eastAsia"/>
                <w:szCs w:val="21"/>
              </w:rPr>
              <w:t>㎡</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元</w:t>
            </w:r>
            <w:r>
              <w:rPr>
                <w:rFonts w:cs="宋体;SimSun" w:hint="eastAsia" w:ascii="宋体;SimSun" w:hAnsi="宋体;SimSun"/>
                <w:szCs w:val="21"/>
              </w:rPr>
              <w:t>/</w:t>
            </w:r>
            <w:r>
              <w:rPr>
                <w:rFonts w:ascii="宋体;SimSun" w:hAnsi="宋体;SimSun" w:cs="宋体;SimSun" w:hint="eastAsia"/>
                <w:szCs w:val="21"/>
              </w:rPr>
              <w:t>㎡</w:t>
            </w:r>
          </w:p>
        </w:tc>
        <w:tc>
          <w:tcPr>
            <w:tcW w:w="156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元</w:t>
            </w:r>
            <w:r>
              <w:rPr>
                <w:rFonts w:cs="宋体;SimSun" w:hint="eastAsia" w:ascii="宋体;SimSun" w:hAnsi="宋体;SimSun"/>
                <w:szCs w:val="21"/>
              </w:rPr>
              <w:t>/</w:t>
            </w:r>
            <w:r>
              <w:rPr>
                <w:rFonts w:ascii="宋体;SimSun" w:hAnsi="宋体;SimSun" w:cs="宋体;SimSun" w:hint="eastAsia"/>
                <w:szCs w:val="21"/>
              </w:rPr>
              <w:t>㎡</w:t>
            </w:r>
          </w:p>
        </w:tc>
        <w:tc>
          <w:tcPr>
            <w:tcW w:w="160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元</w:t>
            </w:r>
            <w:r>
              <w:rPr>
                <w:rFonts w:cs="宋体;SimSun" w:hint="eastAsia" w:ascii="宋体;SimSun" w:hAnsi="宋体;SimSun"/>
                <w:szCs w:val="21"/>
              </w:rPr>
              <w:t>/</w:t>
            </w:r>
            <w:r>
              <w:rPr>
                <w:rFonts w:ascii="宋体;SimSun" w:hAnsi="宋体;SimSun" w:cs="宋体;SimSun" w:hint="eastAsia"/>
                <w:szCs w:val="21"/>
              </w:rPr>
              <w:t>㎡</w:t>
            </w:r>
          </w:p>
        </w:tc>
      </w:tr>
      <w:tr>
        <w:trPr/>
        <w:tc>
          <w:tcPr>
            <w:tcW w:w="61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20"/>
              <w:jc w:val="center"/>
              <w:rPr>
                <w:rFonts w:ascii="宋体;SimSun" w:hAnsi="宋体;SimSun" w:cs="宋体;SimSun" w:hint="eastAsia"/>
                <w:szCs w:val="21"/>
              </w:rPr>
            </w:pPr>
            <w:r>
              <w:rPr>
                <w:rFonts w:cs="宋体;SimSun" w:hint="eastAsia" w:ascii="宋体;SimSun" w:hAnsi="宋体;SimSun"/>
                <w:szCs w:val="21"/>
              </w:rPr>
            </w:r>
          </w:p>
        </w:tc>
        <w:tc>
          <w:tcPr>
            <w:tcW w:w="142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租赁价格（元</w:t>
            </w:r>
            <w:r>
              <w:rPr>
                <w:rFonts w:cs="宋体;SimSun" w:hint="eastAsia" w:ascii="宋体;SimSun" w:hAnsi="宋体;SimSun"/>
                <w:szCs w:val="21"/>
              </w:rPr>
              <w:t>/</w:t>
            </w:r>
            <w:r>
              <w:rPr>
                <w:rFonts w:ascii="宋体;SimSun" w:hAnsi="宋体;SimSun" w:cs="宋体;SimSun" w:hint="eastAsia"/>
                <w:szCs w:val="21"/>
              </w:rPr>
              <w:t>㎡</w:t>
            </w:r>
            <w:r>
              <w:rPr>
                <w:rFonts w:cs="宋体;SimSun" w:hint="eastAsia" w:ascii="宋体;SimSun" w:hAnsi="宋体;SimSun"/>
                <w:szCs w:val="21"/>
              </w:rPr>
              <w:t>·</w:t>
            </w:r>
            <w:r>
              <w:rPr>
                <w:rFonts w:ascii="宋体;SimSun" w:hAnsi="宋体;SimSun" w:cs="宋体;SimSun" w:hint="eastAsia"/>
                <w:szCs w:val="21"/>
              </w:rPr>
              <w:t>年）</w:t>
            </w:r>
          </w:p>
        </w:tc>
        <w:tc>
          <w:tcPr>
            <w:tcW w:w="2033"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待估</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cs="宋体;SimSun" w:hint="eastAsia" w:ascii="宋体;SimSun" w:hAnsi="宋体;SimSun"/>
                <w:szCs w:val="21"/>
              </w:rPr>
              <w:t>168</w:t>
            </w:r>
          </w:p>
        </w:tc>
        <w:tc>
          <w:tcPr>
            <w:tcW w:w="156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cs="宋体;SimSun" w:hint="eastAsia" w:ascii="宋体;SimSun" w:hAnsi="宋体;SimSun"/>
                <w:szCs w:val="21"/>
              </w:rPr>
              <w:t>190.2</w:t>
            </w:r>
          </w:p>
        </w:tc>
        <w:tc>
          <w:tcPr>
            <w:tcW w:w="160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cs="宋体;SimSun" w:hint="eastAsia" w:ascii="宋体;SimSun" w:hAnsi="宋体;SimSun"/>
                <w:szCs w:val="21"/>
              </w:rPr>
              <w:t>143.7</w:t>
            </w:r>
          </w:p>
        </w:tc>
      </w:tr>
      <w:tr>
        <w:trPr/>
        <w:tc>
          <w:tcPr>
            <w:tcW w:w="61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20"/>
              <w:jc w:val="center"/>
              <w:rPr>
                <w:rFonts w:ascii="宋体;SimSun" w:hAnsi="宋体;SimSun" w:cs="宋体;SimSun" w:hint="eastAsia"/>
                <w:szCs w:val="21"/>
              </w:rPr>
            </w:pPr>
            <w:r>
              <w:rPr>
                <w:rFonts w:cs="宋体;SimSun" w:hint="eastAsia" w:ascii="宋体;SimSun" w:hAnsi="宋体;SimSun"/>
                <w:szCs w:val="21"/>
              </w:rPr>
            </w:r>
          </w:p>
        </w:tc>
        <w:tc>
          <w:tcPr>
            <w:tcW w:w="142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评估面积（㎡）</w:t>
            </w:r>
          </w:p>
        </w:tc>
        <w:tc>
          <w:tcPr>
            <w:tcW w:w="2033"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cs="宋体;SimSun" w:hint="eastAsia" w:ascii="宋体;SimSun" w:hAnsi="宋体;SimSun"/>
                <w:szCs w:val="21"/>
              </w:rPr>
              <w:t>3246.81</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cs="宋体;SimSun" w:hint="eastAsia" w:ascii="宋体;SimSun" w:hAnsi="宋体;SimSun"/>
                <w:szCs w:val="21"/>
              </w:rPr>
              <w:t>4097.73</w:t>
            </w:r>
          </w:p>
        </w:tc>
        <w:tc>
          <w:tcPr>
            <w:tcW w:w="156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cs="宋体;SimSun" w:hint="eastAsia" w:ascii="宋体;SimSun" w:hAnsi="宋体;SimSun"/>
                <w:szCs w:val="21"/>
              </w:rPr>
              <w:t>4196.47</w:t>
            </w:r>
          </w:p>
        </w:tc>
        <w:tc>
          <w:tcPr>
            <w:tcW w:w="160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cs="宋体;SimSun" w:hint="eastAsia" w:ascii="宋体;SimSun" w:hAnsi="宋体;SimSun"/>
                <w:szCs w:val="21"/>
              </w:rPr>
              <w:t>7102.31</w:t>
            </w:r>
          </w:p>
        </w:tc>
      </w:tr>
      <w:tr>
        <w:trPr>
          <w:trHeight w:val="639" w:hRule="atLeast"/>
        </w:trPr>
        <w:tc>
          <w:tcPr>
            <w:tcW w:w="2033"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价格类型</w:t>
            </w:r>
          </w:p>
        </w:tc>
        <w:tc>
          <w:tcPr>
            <w:tcW w:w="2033"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市场租赁价格</w:t>
            </w:r>
          </w:p>
        </w:tc>
        <w:tc>
          <w:tcPr>
            <w:tcW w:w="156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市场租赁价格</w:t>
            </w:r>
          </w:p>
        </w:tc>
        <w:tc>
          <w:tcPr>
            <w:tcW w:w="160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市场租赁价格</w:t>
            </w:r>
          </w:p>
        </w:tc>
      </w:tr>
      <w:tr>
        <w:trPr>
          <w:trHeight w:val="619" w:hRule="atLeast"/>
        </w:trPr>
        <w:tc>
          <w:tcPr>
            <w:tcW w:w="2033"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交易日期</w:t>
            </w:r>
          </w:p>
        </w:tc>
        <w:tc>
          <w:tcPr>
            <w:tcW w:w="203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20"/>
              <w:jc w:val="center"/>
              <w:rPr>
                <w:rFonts w:ascii="宋体;SimSun" w:hAnsi="宋体;SimSun" w:cs="宋体;SimSun" w:hint="eastAsia"/>
                <w:szCs w:val="21"/>
              </w:rPr>
            </w:pPr>
            <w:r>
              <w:rPr>
                <w:rFonts w:cs="宋体;SimSun" w:hint="eastAsia" w:ascii="宋体;SimSun" w:hAnsi="宋体;SimSun"/>
                <w:szCs w:val="21"/>
              </w:rPr>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cs="宋体;SimSun" w:hint="eastAsia" w:ascii="宋体;SimSun" w:hAnsi="宋体;SimSun"/>
                <w:szCs w:val="21"/>
              </w:rPr>
              <w:t>2019.11</w:t>
            </w:r>
          </w:p>
        </w:tc>
        <w:tc>
          <w:tcPr>
            <w:tcW w:w="156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cs="宋体;SimSun" w:hint="eastAsia" w:ascii="宋体;SimSun" w:hAnsi="宋体;SimSun"/>
                <w:szCs w:val="21"/>
              </w:rPr>
              <w:t>2022.12</w:t>
            </w:r>
          </w:p>
        </w:tc>
        <w:tc>
          <w:tcPr>
            <w:tcW w:w="160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cs="宋体;SimSun" w:hint="eastAsia" w:ascii="宋体;SimSun" w:hAnsi="宋体;SimSun"/>
                <w:szCs w:val="21"/>
              </w:rPr>
              <w:t>2023.6</w:t>
            </w:r>
          </w:p>
        </w:tc>
      </w:tr>
    </w:tbl>
    <w:p>
      <w:pPr>
        <w:pStyle w:val="Normal"/>
        <w:spacing w:lineRule="exact" w:line="490"/>
        <w:ind w:firstLineChars="200" w:startChars="0" w:start="0" w:endChars="0" w:end="0"/>
        <w:rPr>
          <w:rFonts w:ascii="宋体;SimSun" w:hAnsi="宋体;SimSun" w:cs="宋体;SimSun" w:hint="eastAsia"/>
          <w:sz w:val="24"/>
        </w:rPr>
      </w:pPr>
      <w:r>
        <w:rPr>
          <w:rFonts w:ascii="宋体;SimSun" w:hAnsi="宋体;SimSun" w:cs="宋体;SimSun" w:hint="eastAsia"/>
          <w:sz w:val="24"/>
        </w:rPr>
        <w:t>（二）建立价格比较基础</w:t>
      </w:r>
    </w:p>
    <w:p>
      <w:pPr>
        <w:pStyle w:val="Normal"/>
        <w:spacing w:lineRule="atLeast" w:line="480"/>
        <w:ind w:firstLineChars="200" w:startChars="0" w:start="0" w:endChars="0" w:end="0"/>
        <w:rPr>
          <w:rFonts w:ascii="宋体;SimSun" w:hAnsi="宋体;SimSun" w:cs="宋体;SimSun" w:hint="eastAsia"/>
          <w:sz w:val="24"/>
        </w:rPr>
      </w:pPr>
      <w:r>
        <w:rPr>
          <w:rFonts w:ascii="宋体;SimSun" w:hAnsi="宋体;SimSun" w:cs="宋体;SimSun" w:hint="eastAsia"/>
          <w:sz w:val="24"/>
        </w:rPr>
        <w:t>建立价格比较基础即对可比实例的成交价格进行标准化处理，包括统一财产范围、统一付款方式、统一融资条件、统一税费负担、统一计价单位。</w:t>
      </w:r>
    </w:p>
    <w:p>
      <w:pPr>
        <w:pStyle w:val="Normal"/>
        <w:spacing w:lineRule="atLeast" w:line="480"/>
        <w:ind w:firstLineChars="200" w:startChars="0" w:start="0" w:endChars="0" w:end="0"/>
        <w:rPr/>
      </w:pPr>
      <w:r>
        <w:rPr>
          <w:rFonts w:cs="宋体;SimSun" w:hint="eastAsia" w:ascii="宋体;SimSun" w:hAnsi="宋体;SimSun"/>
          <w:sz w:val="24"/>
        </w:rPr>
        <w:t>1</w:t>
      </w:r>
      <w:r>
        <w:rPr>
          <w:rFonts w:ascii="宋体;SimSun" w:hAnsi="宋体;SimSun" w:cs="宋体;SimSun" w:hint="eastAsia"/>
          <w:sz w:val="24"/>
        </w:rPr>
        <w:t>、统一财产范围：主要指含有非房地产成分，带有债权债务的房地产需进行统一财产范围。可比实例财产范围无债权债务等非房地产成分，与估价对象财产范围一致。</w:t>
      </w:r>
    </w:p>
    <w:p>
      <w:pPr>
        <w:pStyle w:val="Normal"/>
        <w:spacing w:lineRule="atLeast" w:line="480"/>
        <w:ind w:firstLineChars="200" w:startChars="0" w:start="0" w:endChars="0" w:end="0"/>
        <w:rPr>
          <w:rFonts w:ascii="宋体;SimSun" w:hAnsi="宋体;SimSun" w:cs="宋体;SimSun" w:hint="eastAsia"/>
          <w:sz w:val="24"/>
        </w:rPr>
      </w:pPr>
      <w:r>
        <w:rPr>
          <w:rFonts w:cs="宋体;SimSun" w:hint="eastAsia" w:ascii="宋体;SimSun" w:hAnsi="宋体;SimSun"/>
          <w:sz w:val="24"/>
        </w:rPr>
        <w:t>2</w:t>
      </w:r>
      <w:r>
        <w:rPr>
          <w:rFonts w:ascii="宋体;SimSun" w:hAnsi="宋体;SimSun" w:cs="宋体;SimSun" w:hint="eastAsia"/>
          <w:sz w:val="24"/>
        </w:rPr>
        <w:t>、统一付款方式：可比实例均为一次性付款与估价对象付款方式一致。</w:t>
      </w:r>
    </w:p>
    <w:p>
      <w:pPr>
        <w:pStyle w:val="Normal"/>
        <w:spacing w:lineRule="atLeast" w:line="480"/>
        <w:ind w:firstLineChars="200" w:startChars="0" w:start="0" w:endChars="0" w:end="0"/>
        <w:rPr>
          <w:rFonts w:ascii="宋体;SimSun" w:hAnsi="宋体;SimSun" w:cs="宋体;SimSun" w:hint="eastAsia"/>
          <w:sz w:val="24"/>
        </w:rPr>
      </w:pPr>
      <w:r>
        <w:rPr>
          <w:rFonts w:cs="宋体;SimSun" w:hint="eastAsia" w:ascii="宋体;SimSun" w:hAnsi="宋体;SimSun"/>
          <w:sz w:val="24"/>
        </w:rPr>
        <w:t>3</w:t>
      </w:r>
      <w:r>
        <w:rPr>
          <w:rFonts w:ascii="宋体;SimSun" w:hAnsi="宋体;SimSun" w:cs="宋体;SimSun" w:hint="eastAsia"/>
          <w:sz w:val="24"/>
        </w:rPr>
        <w:t>、统一融资条件：可比实例与估价对象融资条件一致，均为常规融资条件下价格。</w:t>
      </w:r>
    </w:p>
    <w:p>
      <w:pPr>
        <w:pStyle w:val="Normal"/>
        <w:spacing w:lineRule="atLeast" w:line="480"/>
        <w:ind w:firstLineChars="200" w:startChars="0" w:start="0" w:endChars="0" w:end="0"/>
        <w:rPr>
          <w:rFonts w:ascii="宋体;SimSun" w:hAnsi="宋体;SimSun" w:cs="宋体;SimSun" w:hint="eastAsia"/>
          <w:sz w:val="24"/>
        </w:rPr>
      </w:pPr>
      <w:r>
        <w:rPr>
          <w:rFonts w:cs="宋体;SimSun" w:hint="eastAsia" w:ascii="宋体;SimSun" w:hAnsi="宋体;SimSun"/>
          <w:sz w:val="24"/>
        </w:rPr>
        <w:t>4</w:t>
      </w:r>
      <w:r>
        <w:rPr>
          <w:rFonts w:ascii="宋体;SimSun" w:hAnsi="宋体;SimSun" w:cs="宋体;SimSun" w:hint="eastAsia"/>
          <w:sz w:val="24"/>
        </w:rPr>
        <w:t>、统一税费负担：将可比实例的成交价格调整为交易税费正常负担下的价格。可比实例为买卖双方各自承担税费的价格，与估价对象一致。</w:t>
      </w:r>
    </w:p>
    <w:p>
      <w:pPr>
        <w:pStyle w:val="Normal"/>
        <w:spacing w:lineRule="atLeast" w:line="480"/>
        <w:ind w:firstLineChars="200" w:startChars="0" w:start="0" w:endChars="0" w:end="0"/>
        <w:rPr>
          <w:rFonts w:hint="eastAsia"/>
          <w:sz w:val="24"/>
        </w:rPr>
      </w:pPr>
      <w:r>
        <w:rPr>
          <w:rFonts w:cs="宋体;SimSun" w:hint="eastAsia" w:ascii="宋体;SimSun" w:hAnsi="宋体;SimSun"/>
          <w:sz w:val="24"/>
        </w:rPr>
        <w:t>5</w:t>
      </w:r>
      <w:r>
        <w:rPr>
          <w:rFonts w:ascii="宋体;SimSun" w:hAnsi="宋体;SimSun" w:cs="宋体;SimSun" w:hint="eastAsia"/>
          <w:sz w:val="24"/>
        </w:rPr>
        <w:t>、统一计价单位：统一为单价，单位均为人民币（元）、套内建筑面积（平方米）。</w:t>
      </w:r>
    </w:p>
    <w:p>
      <w:pPr>
        <w:pStyle w:val="Normal"/>
        <w:spacing w:lineRule="atLeast" w:line="480"/>
        <w:ind w:firstLineChars="0" w:firstLine="0" w:startChars="177" w:endChars="0" w:end="0"/>
        <w:rPr>
          <w:rFonts w:hint="eastAsia"/>
          <w:sz w:val="24"/>
        </w:rPr>
      </w:pPr>
      <w:r>
        <w:rPr>
          <w:rFonts w:hint="eastAsia"/>
          <w:sz w:val="24"/>
        </w:rPr>
        <w:t>（三）各可比实例与估价对象因素比较分析</w:t>
      </w:r>
    </w:p>
    <w:p>
      <w:pPr>
        <w:pStyle w:val="Normal"/>
        <w:spacing w:lineRule="atLeast" w:line="480"/>
        <w:ind w:firstLineChars="200" w:startChars="0" w:start="0" w:endChars="0" w:end="0"/>
        <w:rPr/>
      </w:pPr>
      <w:r>
        <w:rPr>
          <w:rFonts w:hint="eastAsia"/>
          <w:sz w:val="24"/>
        </w:rPr>
        <w:t>通过对房地产市场的分析，根据估价对象房地产价值的主要影响因素确定比较因素。结合收集的数据，充分分析估价对象及可比实例的交易日期市场状况、交易情况、房地产状况等差别，</w:t>
      </w:r>
      <w:r>
        <w:rPr>
          <w:rFonts w:ascii="宋体;SimSun" w:hAnsi="宋体;SimSun" w:cs="宋体;SimSun"/>
          <w:sz w:val="24"/>
        </w:rPr>
        <w:t>将估价对象与</w:t>
      </w:r>
      <w:r>
        <w:rPr>
          <w:rFonts w:ascii="宋体;SimSun" w:hAnsi="宋体;SimSun" w:cs="宋体;SimSun" w:hint="eastAsia"/>
          <w:sz w:val="24"/>
        </w:rPr>
        <w:t>可比实例</w:t>
      </w:r>
      <w:r>
        <w:rPr>
          <w:rFonts w:ascii="宋体;SimSun" w:hAnsi="宋体;SimSun" w:cs="宋体;SimSun"/>
          <w:sz w:val="24"/>
        </w:rPr>
        <w:t>的因素条件列表如下</w:t>
      </w:r>
      <w:r>
        <w:rPr>
          <w:rFonts w:ascii="宋体;SimSun" w:hAnsi="宋体;SimSun" w:cs="宋体;SimSun" w:hint="eastAsia"/>
          <w:sz w:val="24"/>
        </w:rPr>
        <w:t>：</w:t>
      </w:r>
    </w:p>
    <w:p>
      <w:pPr>
        <w:pStyle w:val="Normal"/>
        <w:spacing w:lineRule="atLeast" w:line="480"/>
        <w:ind w:firstLineChars="200" w:startChars="0" w:start="0" w:endChars="0" w:end="0"/>
        <w:jc w:val="center"/>
        <w:rPr>
          <w:rFonts w:ascii="宋体;SimSun" w:hAnsi="宋体;SimSun" w:cs="宋体;SimSun"/>
          <w:b/>
          <w:bCs/>
          <w:sz w:val="24"/>
        </w:rPr>
      </w:pPr>
      <w:r>
        <w:rPr>
          <w:rFonts w:ascii="宋体;SimSun" w:hAnsi="宋体;SimSun" w:cs="宋体;SimSun" w:hint="eastAsia"/>
          <w:b/>
          <w:bCs/>
          <w:sz w:val="24"/>
        </w:rPr>
        <w:t>因</w:t>
      </w:r>
      <w:r>
        <w:rPr>
          <w:rFonts w:ascii="宋体;SimSun" w:hAnsi="宋体;SimSun" w:cs="宋体;SimSun"/>
          <w:b/>
          <w:bCs/>
          <w:sz w:val="24"/>
        </w:rPr>
        <w:t>素条件</w:t>
      </w:r>
      <w:r>
        <w:rPr>
          <w:rFonts w:ascii="宋体;SimSun" w:hAnsi="宋体;SimSun" w:cs="宋体;SimSun" w:hint="eastAsia"/>
          <w:b/>
          <w:bCs/>
          <w:sz w:val="24"/>
        </w:rPr>
        <w:t>比照</w:t>
      </w:r>
      <w:r>
        <w:rPr>
          <w:rFonts w:ascii="宋体;SimSun" w:hAnsi="宋体;SimSun" w:cs="宋体;SimSun"/>
          <w:b/>
          <w:bCs/>
          <w:sz w:val="24"/>
        </w:rPr>
        <w:t>表</w:t>
      </w:r>
      <w:r>
        <w:rPr>
          <w:rFonts w:ascii="宋体;SimSun" w:hAnsi="宋体;SimSun" w:cs="宋体;SimSun" w:hint="eastAsia"/>
          <w:b/>
          <w:bCs/>
          <w:sz w:val="24"/>
        </w:rPr>
        <w:t xml:space="preserve">  </w:t>
      </w:r>
    </w:p>
    <w:tbl>
      <w:tblPr>
        <w:tblW w:w="8647" w:type="dxa"/>
        <w:jc w:val="start"/>
        <w:tblInd w:w="250" w:type="dxa"/>
        <w:tblLayout w:type="fixed"/>
        <w:tblCellMar>
          <w:top w:w="0" w:type="dxa"/>
          <w:start w:w="108" w:type="dxa"/>
          <w:bottom w:w="0" w:type="dxa"/>
          <w:end w:w="108" w:type="dxa"/>
        </w:tblCellMar>
      </w:tblPr>
      <w:tblGrid>
        <w:gridCol w:w="663"/>
        <w:gridCol w:w="1668"/>
        <w:gridCol w:w="1579"/>
        <w:gridCol w:w="1579"/>
        <w:gridCol w:w="1579"/>
        <w:gridCol w:w="1579"/>
      </w:tblGrid>
      <w:tr>
        <w:trPr>
          <w:trHeight w:val="805" w:hRule="atLeast"/>
        </w:trPr>
        <w:tc>
          <w:tcPr>
            <w:tcW w:w="2331"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20"/>
              <w:ind w:hangingChars="750" w:startChars="0" w:start="0" w:endChars="0" w:end="0"/>
              <w:jc w:val="start"/>
              <w:rPr>
                <w:rFonts w:ascii="宋体;SimSun" w:hAnsi="宋体;SimSun" w:cs="宋体;SimSun" w:hint="eastAsia"/>
                <w:b/>
                <w:bCs/>
                <w:kern w:val="0"/>
                <w:sz w:val="20"/>
              </w:rPr>
            </w:pPr>
            <w:r>
              <w:rPr>
                <w:rFonts w:ascii="宋体;SimSun" w:hAnsi="宋体;SimSun" w:cs="宋体;SimSun"/>
                <w:b/>
                <w:bCs/>
                <w:kern w:val="0"/>
                <w:sz w:val="20"/>
              </w:rPr>
              <w:t>　　估价对象及可比       实例</w:t>
            </w:r>
          </w:p>
          <w:p>
            <w:pPr>
              <w:pStyle w:val="Normal"/>
              <w:widowControl/>
              <w:spacing w:lineRule="exact" w:line="320"/>
              <w:jc w:val="start"/>
              <w:rPr>
                <w:rFonts w:ascii="宋体;SimSun" w:hAnsi="宋体;SimSun" w:cs="宋体;SimSun" w:hint="eastAsia"/>
                <w:b/>
                <w:bCs/>
                <w:kern w:val="0"/>
                <w:sz w:val="20"/>
              </w:rPr>
            </w:pPr>
            <w:r>
              <w:rPr>
                <w:rFonts w:ascii="宋体;SimSun" w:hAnsi="宋体;SimSun" w:cs="宋体;SimSun" w:hint="eastAsia"/>
                <w:b/>
                <w:bCs/>
                <w:kern w:val="0"/>
                <w:sz w:val="20"/>
              </w:rPr>
              <w:t>比较因素</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b/>
                <w:bCs/>
                <w:sz w:val="20"/>
              </w:rPr>
            </w:pPr>
            <w:r>
              <w:rPr>
                <w:rFonts w:hint="eastAsia"/>
                <w:b/>
                <w:bCs/>
                <w:sz w:val="20"/>
              </w:rPr>
              <w:t>估价对象</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b/>
                <w:bCs/>
                <w:sz w:val="20"/>
              </w:rPr>
            </w:pPr>
            <w:r>
              <w:rPr>
                <w:rFonts w:hint="eastAsia"/>
                <w:b/>
                <w:bCs/>
                <w:sz w:val="20"/>
              </w:rPr>
              <w:t>可比实例</w:t>
            </w:r>
            <w:r>
              <w:rPr>
                <w:b/>
                <w:bCs/>
                <w:sz w:val="20"/>
              </w:rPr>
              <w:t>A</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b/>
                <w:bCs/>
                <w:sz w:val="20"/>
              </w:rPr>
            </w:pPr>
            <w:r>
              <w:rPr>
                <w:rFonts w:hint="eastAsia"/>
                <w:b/>
                <w:bCs/>
                <w:sz w:val="20"/>
              </w:rPr>
              <w:t>可比实例</w:t>
            </w:r>
            <w:r>
              <w:rPr>
                <w:b/>
                <w:bCs/>
                <w:sz w:val="20"/>
              </w:rPr>
              <w:t>B</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b/>
                <w:bCs/>
                <w:sz w:val="20"/>
              </w:rPr>
            </w:pPr>
            <w:r>
              <w:rPr>
                <w:rFonts w:hint="eastAsia"/>
                <w:b/>
                <w:bCs/>
                <w:sz w:val="20"/>
              </w:rPr>
              <w:t>可比实例</w:t>
            </w:r>
            <w:r>
              <w:rPr>
                <w:b/>
                <w:bCs/>
                <w:sz w:val="20"/>
              </w:rPr>
              <w:t>C</w:t>
            </w:r>
          </w:p>
        </w:tc>
      </w:tr>
      <w:tr>
        <w:trPr>
          <w:trHeight w:val="402" w:hRule="atLeast"/>
        </w:trPr>
        <w:tc>
          <w:tcPr>
            <w:tcW w:w="2331"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szCs w:val="21"/>
              </w:rPr>
            </w:pPr>
            <w:r>
              <w:rPr>
                <w:rFonts w:ascii="宋体;SimSun" w:hAnsi="宋体;SimSun" w:cs="宋体;SimSun" w:hint="eastAsia"/>
                <w:szCs w:val="21"/>
              </w:rPr>
              <w:t>交易情况</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20"/>
              <w:jc w:val="center"/>
              <w:rPr>
                <w:rFonts w:ascii="宋体;SimSun" w:hAnsi="宋体;SimSun" w:cs="宋体;SimSun" w:hint="eastAsia"/>
                <w:szCs w:val="21"/>
              </w:rPr>
            </w:pPr>
            <w:r>
              <w:rPr>
                <w:rFonts w:ascii="宋体;SimSun" w:hAnsi="宋体;SimSun" w:cs="宋体;SimSun" w:hint="eastAsia"/>
                <w:szCs w:val="21"/>
              </w:rPr>
              <w:t>正常</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正常</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正常</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正常</w:t>
            </w:r>
          </w:p>
        </w:tc>
      </w:tr>
      <w:tr>
        <w:trPr>
          <w:trHeight w:val="402" w:hRule="atLeast"/>
        </w:trPr>
        <w:tc>
          <w:tcPr>
            <w:tcW w:w="2331"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szCs w:val="21"/>
              </w:rPr>
            </w:pPr>
            <w:r>
              <w:rPr>
                <w:rFonts w:ascii="宋体;SimSun" w:hAnsi="宋体;SimSun" w:cs="宋体;SimSun" w:hint="eastAsia"/>
                <w:szCs w:val="21"/>
              </w:rPr>
              <w:t>交易日期</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20"/>
              <w:jc w:val="center"/>
              <w:rPr>
                <w:rFonts w:ascii="宋体;SimSun" w:hAnsi="宋体;SimSun" w:cs="宋体;SimSun" w:hint="eastAsia"/>
                <w:szCs w:val="21"/>
              </w:rPr>
            </w:pPr>
            <w:r>
              <w:rPr>
                <w:rFonts w:cs="宋体;SimSun" w:hint="eastAsia" w:ascii="宋体;SimSun" w:hAnsi="宋体;SimSun"/>
                <w:szCs w:val="21"/>
              </w:rPr>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cs="宋体;SimSun" w:hint="eastAsia" w:ascii="宋体;SimSun" w:hAnsi="宋体;SimSun"/>
                <w:szCs w:val="21"/>
              </w:rPr>
              <w:t>2019-11</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cs="宋体;SimSun" w:hint="eastAsia" w:ascii="宋体;SimSun" w:hAnsi="宋体;SimSun"/>
                <w:szCs w:val="21"/>
              </w:rPr>
              <w:t>2022-12</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cs="宋体;SimSun" w:hint="eastAsia" w:ascii="宋体;SimSun" w:hAnsi="宋体;SimSun"/>
                <w:szCs w:val="21"/>
              </w:rPr>
              <w:t>2023-6</w:t>
            </w:r>
          </w:p>
        </w:tc>
      </w:tr>
      <w:tr>
        <w:trPr>
          <w:trHeight w:val="359" w:hRule="atLeast"/>
        </w:trPr>
        <w:tc>
          <w:tcPr>
            <w:tcW w:w="663" w:type="dxa"/>
            <w:vMerge w:val="restart"/>
            <w:tcBorders>
              <w:top w:val="single" w:sz="4" w:space="0" w:color="000000"/>
              <w:start w:val="single" w:sz="4" w:space="0" w:color="000000"/>
              <w:end w:val="single" w:sz="4" w:space="0" w:color="000000"/>
            </w:tcBorders>
            <w:vAlign w:val="center"/>
          </w:tcPr>
          <w:p>
            <w:pPr>
              <w:pStyle w:val="Normal"/>
              <w:spacing w:lineRule="exact" w:line="320"/>
              <w:jc w:val="center"/>
              <w:rPr>
                <w:rFonts w:ascii="宋体;SimSun" w:hAnsi="宋体;SimSun" w:cs="宋体;SimSun"/>
                <w:szCs w:val="21"/>
              </w:rPr>
            </w:pPr>
            <w:r>
              <w:rPr>
                <w:rFonts w:ascii="宋体;SimSun" w:hAnsi="宋体;SimSun" w:cs="宋体;SimSun" w:hint="eastAsia"/>
                <w:szCs w:val="21"/>
              </w:rPr>
              <w:t xml:space="preserve">       </w:t>
            </w:r>
            <w:r>
              <w:rPr>
                <w:rFonts w:ascii="宋体;SimSun" w:hAnsi="宋体;SimSun" w:cs="宋体;SimSun"/>
                <w:szCs w:val="21"/>
              </w:rPr>
              <w:t>区</w:t>
            </w:r>
            <w:r>
              <w:rPr>
                <w:rFonts w:ascii="宋体;SimSun" w:hAnsi="宋体;SimSun" w:cs="宋体;SimSun" w:hint="eastAsia"/>
                <w:szCs w:val="21"/>
              </w:rPr>
              <w:t>位状况</w:t>
            </w:r>
          </w:p>
        </w:tc>
        <w:tc>
          <w:tcPr>
            <w:tcW w:w="166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繁华程度</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较优</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较优</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较优</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较优</w:t>
            </w:r>
          </w:p>
        </w:tc>
      </w:tr>
      <w:tr>
        <w:trPr>
          <w:trHeight w:val="835" w:hRule="atLeast"/>
        </w:trPr>
        <w:tc>
          <w:tcPr>
            <w:tcW w:w="663" w:type="dxa"/>
            <w:vMerge w:val="continue"/>
            <w:tcBorders>
              <w:top w:val="single" w:sz="4" w:space="0" w:color="000000"/>
              <w:start w:val="single" w:sz="4" w:space="0" w:color="000000"/>
              <w:end w:val="single" w:sz="4" w:space="0" w:color="000000"/>
            </w:tcBorders>
            <w:vAlign w:val="center"/>
          </w:tcPr>
          <w:p>
            <w:pPr>
              <w:pStyle w:val="Normal"/>
              <w:snapToGrid w:val="false"/>
              <w:spacing w:lineRule="exact" w:line="320"/>
              <w:jc w:val="center"/>
              <w:rPr>
                <w:rFonts w:ascii="宋体;SimSun" w:hAnsi="宋体;SimSun" w:cs="宋体;SimSun" w:hint="eastAsia"/>
                <w:szCs w:val="21"/>
              </w:rPr>
            </w:pPr>
            <w:r>
              <w:rPr>
                <w:rFonts w:cs="宋体;SimSun" w:hint="eastAsia" w:ascii="宋体;SimSun" w:hAnsi="宋体;SimSun"/>
                <w:szCs w:val="21"/>
              </w:rPr>
            </w:r>
          </w:p>
        </w:tc>
        <w:tc>
          <w:tcPr>
            <w:tcW w:w="166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区域位置</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花园街东侧、人民西路南侧，位置条件较优</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pPr>
            <w:r>
              <w:rPr>
                <w:rFonts w:ascii="宋体;SimSun" w:hAnsi="宋体;SimSun" w:cs="宋体;SimSun" w:hint="eastAsia"/>
                <w:szCs w:val="21"/>
              </w:rPr>
              <w:t>武宜中路西侧、鸣新中路北侧，位置条件较优</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花园街东侧、人民西路南侧，位置条件较优</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兰陵北路西侧、迎宾路北侧，位置条件较</w:t>
            </w:r>
          </w:p>
        </w:tc>
      </w:tr>
      <w:tr>
        <w:trPr>
          <w:trHeight w:val="440" w:hRule="atLeast"/>
        </w:trPr>
        <w:tc>
          <w:tcPr>
            <w:tcW w:w="663" w:type="dxa"/>
            <w:vMerge w:val="continue"/>
            <w:tcBorders>
              <w:top w:val="single" w:sz="4" w:space="0" w:color="000000"/>
              <w:start w:val="single" w:sz="4" w:space="0" w:color="000000"/>
              <w:end w:val="single" w:sz="4" w:space="0" w:color="000000"/>
            </w:tcBorders>
            <w:vAlign w:val="center"/>
          </w:tcPr>
          <w:p>
            <w:pPr>
              <w:pStyle w:val="Normal"/>
              <w:snapToGrid w:val="false"/>
              <w:spacing w:lineRule="exact" w:line="320"/>
              <w:jc w:val="center"/>
              <w:rPr>
                <w:rFonts w:ascii="宋体;SimSun" w:hAnsi="宋体;SimSun" w:cs="宋体;SimSun" w:hint="eastAsia"/>
                <w:szCs w:val="21"/>
              </w:rPr>
            </w:pPr>
            <w:r>
              <w:rPr>
                <w:rFonts w:cs="宋体;SimSun" w:hint="eastAsia" w:ascii="宋体;SimSun" w:hAnsi="宋体;SimSun"/>
                <w:szCs w:val="21"/>
              </w:rPr>
            </w:r>
          </w:p>
        </w:tc>
        <w:tc>
          <w:tcPr>
            <w:tcW w:w="166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朝向</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东西</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南北</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南北</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南北</w:t>
            </w:r>
          </w:p>
        </w:tc>
      </w:tr>
      <w:tr>
        <w:trPr>
          <w:trHeight w:val="1037" w:hRule="atLeast"/>
        </w:trPr>
        <w:tc>
          <w:tcPr>
            <w:tcW w:w="663" w:type="dxa"/>
            <w:vMerge w:val="continue"/>
            <w:tcBorders>
              <w:top w:val="single" w:sz="4" w:space="0" w:color="000000"/>
              <w:start w:val="single" w:sz="4" w:space="0" w:color="000000"/>
              <w:end w:val="single" w:sz="4" w:space="0" w:color="000000"/>
            </w:tcBorders>
            <w:vAlign w:val="center"/>
          </w:tcPr>
          <w:p>
            <w:pPr>
              <w:pStyle w:val="Normal"/>
              <w:snapToGrid w:val="false"/>
              <w:spacing w:lineRule="exact" w:line="320"/>
              <w:jc w:val="center"/>
              <w:rPr>
                <w:rFonts w:ascii="宋体;SimSun" w:hAnsi="宋体;SimSun" w:cs="宋体;SimSun" w:hint="eastAsia"/>
                <w:szCs w:val="21"/>
              </w:rPr>
            </w:pPr>
            <w:r>
              <w:rPr>
                <w:rFonts w:cs="宋体;SimSun" w:hint="eastAsia" w:ascii="宋体;SimSun" w:hAnsi="宋体;SimSun"/>
                <w:szCs w:val="21"/>
              </w:rPr>
            </w:r>
          </w:p>
        </w:tc>
        <w:tc>
          <w:tcPr>
            <w:tcW w:w="1668" w:type="dxa"/>
            <w:tcBorders>
              <w:top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szCs w:val="21"/>
              </w:rPr>
            </w:pPr>
            <w:r>
              <w:rPr>
                <w:rFonts w:ascii="宋体;SimSun" w:hAnsi="宋体;SimSun" w:cs="宋体;SimSun"/>
                <w:szCs w:val="21"/>
              </w:rPr>
              <w:t>交通条件</w:t>
            </w:r>
          </w:p>
        </w:tc>
        <w:tc>
          <w:tcPr>
            <w:tcW w:w="1579" w:type="dxa"/>
            <w:tcBorders>
              <w:top w:val="single" w:sz="4" w:space="0" w:color="000000"/>
              <w:bottom w:val="single" w:sz="4" w:space="0" w:color="000000"/>
              <w:end w:val="single" w:sz="4" w:space="0" w:color="000000"/>
            </w:tcBorders>
            <w:vAlign w:val="center"/>
          </w:tcPr>
          <w:p>
            <w:pPr>
              <w:pStyle w:val="Normal"/>
              <w:spacing w:lineRule="exact" w:line="320"/>
              <w:jc w:val="center"/>
              <w:rPr/>
            </w:pPr>
            <w:r>
              <w:rPr>
                <w:rFonts w:cs="宋体;SimSun" w:hint="eastAsia" w:ascii="宋体;SimSun" w:hAnsi="宋体;SimSun"/>
                <w:szCs w:val="24"/>
              </w:rPr>
              <w:t>71</w:t>
            </w:r>
            <w:r>
              <w:rPr>
                <w:rFonts w:ascii="宋体;SimSun" w:hAnsi="宋体;SimSun" w:cs="宋体;SimSun" w:hint="eastAsia"/>
                <w:szCs w:val="24"/>
              </w:rPr>
              <w:t>路、</w:t>
            </w:r>
            <w:r>
              <w:rPr>
                <w:rFonts w:cs="宋体;SimSun" w:hint="eastAsia" w:ascii="宋体;SimSun" w:hAnsi="宋体;SimSun"/>
                <w:szCs w:val="24"/>
              </w:rPr>
              <w:t>280</w:t>
            </w:r>
            <w:r>
              <w:rPr>
                <w:rFonts w:ascii="宋体;SimSun" w:hAnsi="宋体;SimSun" w:cs="宋体;SimSun" w:hint="eastAsia"/>
                <w:szCs w:val="24"/>
              </w:rPr>
              <w:t>路</w:t>
            </w:r>
            <w:r>
              <w:rPr>
                <w:rFonts w:ascii="宋体;SimSun" w:hAnsi="宋体;SimSun" w:cs="宋体;SimSun" w:hint="eastAsia"/>
                <w:szCs w:val="21"/>
              </w:rPr>
              <w:t>等多条公交线路</w:t>
            </w:r>
          </w:p>
        </w:tc>
        <w:tc>
          <w:tcPr>
            <w:tcW w:w="1579" w:type="dxa"/>
            <w:tcBorders>
              <w:top w:val="single" w:sz="4" w:space="0" w:color="000000"/>
              <w:bottom w:val="single" w:sz="4" w:space="0" w:color="000000"/>
              <w:end w:val="single" w:sz="4" w:space="0" w:color="000000"/>
            </w:tcBorders>
            <w:vAlign w:val="center"/>
          </w:tcPr>
          <w:p>
            <w:pPr>
              <w:pStyle w:val="Normal"/>
              <w:spacing w:lineRule="exact" w:line="320"/>
              <w:jc w:val="center"/>
              <w:rPr/>
            </w:pPr>
            <w:r>
              <w:rPr>
                <w:rFonts w:cs="宋体;SimSun" w:hint="eastAsia" w:ascii="宋体;SimSun" w:hAnsi="宋体;SimSun"/>
                <w:szCs w:val="21"/>
              </w:rPr>
              <w:t>30</w:t>
            </w:r>
            <w:r>
              <w:rPr>
                <w:rFonts w:ascii="宋体;SimSun" w:hAnsi="宋体;SimSun" w:cs="宋体;SimSun" w:hint="eastAsia"/>
                <w:szCs w:val="21"/>
              </w:rPr>
              <w:t>路、</w:t>
            </w:r>
            <w:r>
              <w:rPr>
                <w:rFonts w:cs="宋体;SimSun" w:hint="eastAsia" w:ascii="宋体;SimSun" w:hAnsi="宋体;SimSun"/>
                <w:szCs w:val="21"/>
              </w:rPr>
              <w:t>509</w:t>
            </w:r>
            <w:r>
              <w:rPr>
                <w:rFonts w:ascii="宋体;SimSun" w:hAnsi="宋体;SimSun" w:cs="宋体;SimSun" w:hint="eastAsia"/>
                <w:szCs w:val="21"/>
              </w:rPr>
              <w:t>路等多条公交线路</w:t>
            </w:r>
          </w:p>
        </w:tc>
        <w:tc>
          <w:tcPr>
            <w:tcW w:w="1579" w:type="dxa"/>
            <w:tcBorders>
              <w:top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cs="宋体;SimSun" w:hint="eastAsia" w:ascii="宋体;SimSun" w:hAnsi="宋体;SimSun"/>
                <w:szCs w:val="24"/>
              </w:rPr>
              <w:t>71</w:t>
            </w:r>
            <w:r>
              <w:rPr>
                <w:rFonts w:ascii="宋体;SimSun" w:hAnsi="宋体;SimSun" w:cs="宋体;SimSun" w:hint="eastAsia"/>
                <w:szCs w:val="24"/>
              </w:rPr>
              <w:t>路、</w:t>
            </w:r>
            <w:r>
              <w:rPr>
                <w:rFonts w:cs="宋体;SimSun" w:hint="eastAsia" w:ascii="宋体;SimSun" w:hAnsi="宋体;SimSun"/>
                <w:szCs w:val="24"/>
              </w:rPr>
              <w:t>280</w:t>
            </w:r>
            <w:r>
              <w:rPr>
                <w:rFonts w:ascii="宋体;SimSun" w:hAnsi="宋体;SimSun" w:cs="宋体;SimSun" w:hint="eastAsia"/>
                <w:szCs w:val="24"/>
              </w:rPr>
              <w:t>路</w:t>
            </w:r>
            <w:r>
              <w:rPr>
                <w:rFonts w:ascii="宋体;SimSun" w:hAnsi="宋体;SimSun" w:cs="宋体;SimSun" w:hint="eastAsia"/>
                <w:szCs w:val="21"/>
              </w:rPr>
              <w:t>等多条公交线路</w:t>
            </w:r>
          </w:p>
        </w:tc>
        <w:tc>
          <w:tcPr>
            <w:tcW w:w="1579" w:type="dxa"/>
            <w:tcBorders>
              <w:top w:val="single" w:sz="4" w:space="0" w:color="000000"/>
              <w:bottom w:val="single" w:sz="4" w:space="0" w:color="000000"/>
              <w:end w:val="single" w:sz="4" w:space="0" w:color="000000"/>
            </w:tcBorders>
            <w:vAlign w:val="center"/>
          </w:tcPr>
          <w:p>
            <w:pPr>
              <w:pStyle w:val="Normal"/>
              <w:spacing w:lineRule="exact" w:line="320"/>
              <w:jc w:val="center"/>
              <w:rPr/>
            </w:pPr>
            <w:r>
              <w:rPr>
                <w:rFonts w:cs="宋体;SimSun" w:hint="eastAsia" w:ascii="宋体;SimSun" w:hAnsi="宋体;SimSun"/>
                <w:szCs w:val="21"/>
              </w:rPr>
              <w:t>14</w:t>
            </w:r>
            <w:r>
              <w:rPr>
                <w:rFonts w:ascii="宋体;SimSun" w:hAnsi="宋体;SimSun" w:cs="宋体;SimSun" w:hint="eastAsia"/>
                <w:szCs w:val="21"/>
              </w:rPr>
              <w:t>路、</w:t>
            </w:r>
            <w:r>
              <w:rPr>
                <w:rFonts w:cs="宋体;SimSun" w:hint="eastAsia" w:ascii="宋体;SimSun" w:hAnsi="宋体;SimSun"/>
                <w:szCs w:val="21"/>
              </w:rPr>
              <w:t>38</w:t>
            </w:r>
            <w:r>
              <w:rPr>
                <w:rFonts w:ascii="宋体;SimSun" w:hAnsi="宋体;SimSun" w:cs="宋体;SimSun" w:hint="eastAsia"/>
                <w:szCs w:val="21"/>
              </w:rPr>
              <w:t>路等多条公交线路</w:t>
            </w:r>
          </w:p>
        </w:tc>
      </w:tr>
      <w:tr>
        <w:trPr>
          <w:trHeight w:val="402" w:hRule="atLeast"/>
        </w:trPr>
        <w:tc>
          <w:tcPr>
            <w:tcW w:w="663"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宋体;SimSun" w:hAnsi="宋体;SimSun" w:cs="宋体;SimSun" w:hint="eastAsia"/>
                <w:szCs w:val="21"/>
              </w:rPr>
            </w:pPr>
            <w:r>
              <w:rPr>
                <w:rFonts w:cs="宋体;SimSun" w:hint="eastAsia" w:ascii="宋体;SimSun" w:hAnsi="宋体;SimSun"/>
                <w:szCs w:val="21"/>
              </w:rPr>
            </w:r>
          </w:p>
        </w:tc>
        <w:tc>
          <w:tcPr>
            <w:tcW w:w="1668"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szCs w:val="21"/>
              </w:rPr>
              <w:t>配套设施</w:t>
            </w:r>
          </w:p>
        </w:tc>
        <w:tc>
          <w:tcPr>
            <w:tcW w:w="1579" w:type="dxa"/>
            <w:tcBorders>
              <w:top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银行、商场</w:t>
            </w:r>
          </w:p>
        </w:tc>
        <w:tc>
          <w:tcPr>
            <w:tcW w:w="1579" w:type="dxa"/>
            <w:tcBorders>
              <w:top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银行、超市</w:t>
            </w:r>
          </w:p>
        </w:tc>
        <w:tc>
          <w:tcPr>
            <w:tcW w:w="1579" w:type="dxa"/>
            <w:tcBorders>
              <w:top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银行、超市</w:t>
            </w:r>
          </w:p>
        </w:tc>
        <w:tc>
          <w:tcPr>
            <w:tcW w:w="1579" w:type="dxa"/>
            <w:tcBorders>
              <w:top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银行、超市</w:t>
            </w:r>
          </w:p>
        </w:tc>
      </w:tr>
      <w:tr>
        <w:trPr>
          <w:trHeight w:val="402" w:hRule="atLeast"/>
        </w:trPr>
        <w:tc>
          <w:tcPr>
            <w:tcW w:w="663"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宋体;SimSun" w:hAnsi="宋体;SimSun" w:cs="宋体;SimSun" w:hint="eastAsia"/>
                <w:szCs w:val="21"/>
              </w:rPr>
            </w:pPr>
            <w:r>
              <w:rPr>
                <w:rFonts w:cs="宋体;SimSun" w:hint="eastAsia" w:ascii="宋体;SimSun" w:hAnsi="宋体;SimSun"/>
                <w:szCs w:val="21"/>
              </w:rPr>
            </w:r>
          </w:p>
        </w:tc>
        <w:tc>
          <w:tcPr>
            <w:tcW w:w="1668"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环境质量</w:t>
            </w:r>
          </w:p>
        </w:tc>
        <w:tc>
          <w:tcPr>
            <w:tcW w:w="1579" w:type="dxa"/>
            <w:tcBorders>
              <w:top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一般</w:t>
            </w:r>
          </w:p>
        </w:tc>
        <w:tc>
          <w:tcPr>
            <w:tcW w:w="1579" w:type="dxa"/>
            <w:tcBorders>
              <w:top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一般</w:t>
            </w:r>
          </w:p>
        </w:tc>
        <w:tc>
          <w:tcPr>
            <w:tcW w:w="1579" w:type="dxa"/>
            <w:tcBorders>
              <w:top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一般</w:t>
            </w:r>
          </w:p>
        </w:tc>
        <w:tc>
          <w:tcPr>
            <w:tcW w:w="1579" w:type="dxa"/>
            <w:tcBorders>
              <w:top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一般</w:t>
            </w:r>
          </w:p>
        </w:tc>
      </w:tr>
      <w:tr>
        <w:trPr>
          <w:trHeight w:val="402" w:hRule="atLeast"/>
        </w:trPr>
        <w:tc>
          <w:tcPr>
            <w:tcW w:w="663"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宋体;SimSun" w:hAnsi="宋体;SimSun" w:cs="宋体;SimSun" w:hint="eastAsia"/>
                <w:szCs w:val="21"/>
              </w:rPr>
            </w:pPr>
            <w:r>
              <w:rPr>
                <w:rFonts w:cs="宋体;SimSun" w:hint="eastAsia" w:ascii="宋体;SimSun" w:hAnsi="宋体;SimSun"/>
                <w:szCs w:val="21"/>
              </w:rPr>
            </w:r>
          </w:p>
        </w:tc>
        <w:tc>
          <w:tcPr>
            <w:tcW w:w="1668"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物业管理</w:t>
            </w:r>
          </w:p>
        </w:tc>
        <w:tc>
          <w:tcPr>
            <w:tcW w:w="1579" w:type="dxa"/>
            <w:tcBorders>
              <w:top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一般</w:t>
            </w:r>
          </w:p>
        </w:tc>
        <w:tc>
          <w:tcPr>
            <w:tcW w:w="1579" w:type="dxa"/>
            <w:tcBorders>
              <w:top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一般</w:t>
            </w:r>
          </w:p>
        </w:tc>
        <w:tc>
          <w:tcPr>
            <w:tcW w:w="1579" w:type="dxa"/>
            <w:tcBorders>
              <w:top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一般</w:t>
            </w:r>
          </w:p>
        </w:tc>
        <w:tc>
          <w:tcPr>
            <w:tcW w:w="1579" w:type="dxa"/>
            <w:tcBorders>
              <w:top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一般</w:t>
            </w:r>
          </w:p>
        </w:tc>
      </w:tr>
      <w:tr>
        <w:trPr>
          <w:trHeight w:val="372" w:hRule="atLeast"/>
        </w:trPr>
        <w:tc>
          <w:tcPr>
            <w:tcW w:w="663"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宋体;SimSun" w:hAnsi="宋体;SimSun" w:cs="宋体;SimSun" w:hint="eastAsia"/>
                <w:szCs w:val="21"/>
              </w:rPr>
            </w:pPr>
            <w:r>
              <w:rPr>
                <w:rFonts w:cs="宋体;SimSun" w:hint="eastAsia" w:ascii="宋体;SimSun" w:hAnsi="宋体;SimSun"/>
                <w:szCs w:val="21"/>
              </w:rPr>
            </w:r>
          </w:p>
        </w:tc>
        <w:tc>
          <w:tcPr>
            <w:tcW w:w="1668"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驻车条件</w:t>
            </w:r>
          </w:p>
        </w:tc>
        <w:tc>
          <w:tcPr>
            <w:tcW w:w="1579" w:type="dxa"/>
            <w:tcBorders>
              <w:top w:val="single" w:sz="4" w:space="0" w:color="000000"/>
              <w:bottom w:val="single" w:sz="4" w:space="0" w:color="000000"/>
              <w:end w:val="single" w:sz="4" w:space="0" w:color="000000"/>
            </w:tcBorders>
            <w:vAlign w:val="center"/>
          </w:tcPr>
          <w:p>
            <w:pPr>
              <w:pStyle w:val="Normal"/>
              <w:spacing w:lineRule="exact" w:line="320"/>
              <w:jc w:val="center"/>
              <w:rPr/>
            </w:pPr>
            <w:r>
              <w:rPr>
                <w:rFonts w:ascii="宋体;SimSun" w:hAnsi="宋体;SimSun" w:cs="宋体;SimSun" w:hint="eastAsia"/>
                <w:szCs w:val="21"/>
              </w:rPr>
              <w:t>少量地面停车位</w:t>
            </w:r>
          </w:p>
        </w:tc>
        <w:tc>
          <w:tcPr>
            <w:tcW w:w="1579" w:type="dxa"/>
            <w:tcBorders>
              <w:top w:val="single" w:sz="4" w:space="0" w:color="000000"/>
              <w:bottom w:val="single" w:sz="4" w:space="0" w:color="000000"/>
              <w:end w:val="single" w:sz="4" w:space="0" w:color="000000"/>
            </w:tcBorders>
            <w:vAlign w:val="center"/>
          </w:tcPr>
          <w:p>
            <w:pPr>
              <w:pStyle w:val="Normal"/>
              <w:spacing w:lineRule="exact" w:line="320"/>
              <w:jc w:val="center"/>
              <w:rPr/>
            </w:pPr>
            <w:r>
              <w:rPr>
                <w:rFonts w:ascii="宋体;SimSun" w:hAnsi="宋体;SimSun" w:cs="宋体;SimSun" w:hint="eastAsia"/>
                <w:szCs w:val="21"/>
              </w:rPr>
              <w:t>少量地面停车位</w:t>
            </w:r>
          </w:p>
        </w:tc>
        <w:tc>
          <w:tcPr>
            <w:tcW w:w="1579" w:type="dxa"/>
            <w:tcBorders>
              <w:top w:val="single" w:sz="4" w:space="0" w:color="000000"/>
              <w:bottom w:val="single" w:sz="4" w:space="0" w:color="000000"/>
              <w:end w:val="single" w:sz="4" w:space="0" w:color="000000"/>
            </w:tcBorders>
            <w:vAlign w:val="center"/>
          </w:tcPr>
          <w:p>
            <w:pPr>
              <w:pStyle w:val="Normal"/>
              <w:spacing w:lineRule="exact" w:line="320"/>
              <w:jc w:val="center"/>
              <w:rPr/>
            </w:pPr>
            <w:r>
              <w:rPr>
                <w:rFonts w:ascii="宋体;SimSun" w:hAnsi="宋体;SimSun" w:cs="宋体;SimSun" w:hint="eastAsia"/>
                <w:szCs w:val="21"/>
              </w:rPr>
              <w:t>较多地面停车位</w:t>
            </w:r>
          </w:p>
        </w:tc>
        <w:tc>
          <w:tcPr>
            <w:tcW w:w="1579" w:type="dxa"/>
            <w:tcBorders>
              <w:top w:val="single" w:sz="4" w:space="0" w:color="000000"/>
              <w:bottom w:val="single" w:sz="4" w:space="0" w:color="000000"/>
              <w:end w:val="single" w:sz="4" w:space="0" w:color="000000"/>
            </w:tcBorders>
            <w:vAlign w:val="center"/>
          </w:tcPr>
          <w:p>
            <w:pPr>
              <w:pStyle w:val="Normal"/>
              <w:spacing w:lineRule="exact" w:line="320"/>
              <w:jc w:val="center"/>
              <w:rPr/>
            </w:pPr>
            <w:r>
              <w:rPr>
                <w:rFonts w:ascii="宋体;SimSun" w:hAnsi="宋体;SimSun" w:cs="宋体;SimSun" w:hint="eastAsia"/>
                <w:szCs w:val="21"/>
              </w:rPr>
              <w:t>较多地面停车位</w:t>
            </w:r>
          </w:p>
        </w:tc>
      </w:tr>
      <w:tr>
        <w:trPr>
          <w:trHeight w:val="1517" w:hRule="atLeast"/>
        </w:trPr>
        <w:tc>
          <w:tcPr>
            <w:tcW w:w="663"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实物因素</w:t>
            </w:r>
          </w:p>
        </w:tc>
        <w:tc>
          <w:tcPr>
            <w:tcW w:w="166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kern w:val="0"/>
                <w:szCs w:val="21"/>
              </w:rPr>
            </w:pPr>
            <w:r>
              <w:rPr>
                <w:rFonts w:ascii="宋体;SimSun" w:hAnsi="宋体;SimSun" w:cs="宋体;SimSun" w:hint="eastAsia"/>
                <w:kern w:val="0"/>
                <w:szCs w:val="21"/>
              </w:rPr>
              <w:t>地形地势</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地形平坦，商区路面略高于商区外，有利于排水畅通。</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地形平坦，商区路面略高于商区外，有利于排水畅通。</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地形平坦，商区路面略高于商区外，有利于排水畅通。</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地形平坦，商区路面略高于商区外，有利于排水畅通。</w:t>
            </w:r>
          </w:p>
        </w:tc>
      </w:tr>
      <w:tr>
        <w:trPr>
          <w:trHeight w:val="402" w:hRule="atLeast"/>
        </w:trPr>
        <w:tc>
          <w:tcPr>
            <w:tcW w:w="66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hint="eastAsia"/>
                <w:szCs w:val="21"/>
              </w:rPr>
            </w:pPr>
            <w:r>
              <w:rPr>
                <w:rFonts w:cs="宋体;SimSun" w:hint="eastAsia" w:ascii="宋体;SimSun" w:hAnsi="宋体;SimSun"/>
                <w:szCs w:val="21"/>
              </w:rPr>
            </w:r>
          </w:p>
        </w:tc>
        <w:tc>
          <w:tcPr>
            <w:tcW w:w="166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地质土壤</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地质条件好，承载力高，土壤未受污染</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地质条件好，承载力高，土壤未受污染</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地质条件好，承载力高，土壤未受污染</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地质条件好，承载力高，土壤未受污染</w:t>
            </w:r>
          </w:p>
        </w:tc>
      </w:tr>
      <w:tr>
        <w:trPr>
          <w:trHeight w:val="331" w:hRule="atLeast"/>
        </w:trPr>
        <w:tc>
          <w:tcPr>
            <w:tcW w:w="66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hint="eastAsia"/>
                <w:szCs w:val="21"/>
              </w:rPr>
            </w:pPr>
            <w:r>
              <w:rPr>
                <w:rFonts w:cs="宋体;SimSun" w:hint="eastAsia" w:ascii="宋体;SimSun" w:hAnsi="宋体;SimSun"/>
                <w:szCs w:val="21"/>
              </w:rPr>
            </w:r>
          </w:p>
        </w:tc>
        <w:tc>
          <w:tcPr>
            <w:tcW w:w="166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开发程度</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成熟商区，开发程度较高</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成熟商区，开发程度较高</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成熟商区，开发程度较高</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成熟商区，开发程度较高</w:t>
            </w:r>
          </w:p>
        </w:tc>
      </w:tr>
      <w:tr>
        <w:trPr>
          <w:trHeight w:val="402" w:hRule="atLeast"/>
        </w:trPr>
        <w:tc>
          <w:tcPr>
            <w:tcW w:w="66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hint="eastAsia"/>
                <w:szCs w:val="21"/>
              </w:rPr>
            </w:pPr>
            <w:r>
              <w:rPr>
                <w:rFonts w:cs="宋体;SimSun" w:hint="eastAsia" w:ascii="宋体;SimSun" w:hAnsi="宋体;SimSun"/>
                <w:szCs w:val="21"/>
              </w:rPr>
            </w:r>
          </w:p>
        </w:tc>
        <w:tc>
          <w:tcPr>
            <w:tcW w:w="166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kern w:val="0"/>
                <w:szCs w:val="21"/>
              </w:rPr>
            </w:pPr>
            <w:r>
              <w:rPr>
                <w:rFonts w:ascii="宋体;SimSun" w:hAnsi="宋体;SimSun" w:cs="宋体;SimSun" w:hint="eastAsia"/>
                <w:szCs w:val="21"/>
              </w:rPr>
              <w:t>套内建筑</w:t>
            </w:r>
            <w:r>
              <w:rPr>
                <w:rFonts w:ascii="宋体;SimSun" w:hAnsi="宋体;SimSun" w:cs="宋体;SimSun"/>
                <w:szCs w:val="21"/>
              </w:rPr>
              <w:t>面积</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cs="宋体;SimSun" w:hint="eastAsia" w:ascii="宋体;SimSun" w:hAnsi="宋体;SimSun"/>
                <w:szCs w:val="21"/>
              </w:rPr>
              <w:t>3246.81</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cs="宋体;SimSun" w:hint="eastAsia" w:ascii="宋体;SimSun" w:hAnsi="宋体;SimSun"/>
                <w:szCs w:val="21"/>
              </w:rPr>
              <w:t>4097.73</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pPr>
            <w:r>
              <w:rPr>
                <w:rFonts w:cs="宋体;SimSun" w:hint="eastAsia" w:ascii="宋体;SimSun" w:hAnsi="宋体;SimSun"/>
                <w:szCs w:val="21"/>
              </w:rPr>
              <w:t>4196.47</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cs="宋体;SimSun" w:hint="eastAsia" w:ascii="宋体;SimSun" w:hAnsi="宋体;SimSun"/>
                <w:szCs w:val="21"/>
              </w:rPr>
              <w:t>7102.31</w:t>
            </w:r>
          </w:p>
        </w:tc>
      </w:tr>
      <w:tr>
        <w:trPr>
          <w:trHeight w:val="402" w:hRule="atLeast"/>
        </w:trPr>
        <w:tc>
          <w:tcPr>
            <w:tcW w:w="66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hint="eastAsia"/>
                <w:szCs w:val="21"/>
              </w:rPr>
            </w:pPr>
            <w:r>
              <w:rPr>
                <w:rFonts w:cs="宋体;SimSun" w:hint="eastAsia" w:ascii="宋体;SimSun" w:hAnsi="宋体;SimSun"/>
                <w:szCs w:val="21"/>
              </w:rPr>
            </w:r>
          </w:p>
        </w:tc>
        <w:tc>
          <w:tcPr>
            <w:tcW w:w="166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kern w:val="0"/>
                <w:szCs w:val="21"/>
              </w:rPr>
            </w:pPr>
            <w:r>
              <w:rPr>
                <w:rFonts w:ascii="宋体;SimSun" w:hAnsi="宋体;SimSun" w:cs="宋体;SimSun" w:hint="eastAsia"/>
                <w:szCs w:val="21"/>
              </w:rPr>
              <w:t>空间布局</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较优</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较优</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较优</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较优</w:t>
            </w:r>
          </w:p>
        </w:tc>
      </w:tr>
      <w:tr>
        <w:trPr>
          <w:trHeight w:val="402" w:hRule="atLeast"/>
        </w:trPr>
        <w:tc>
          <w:tcPr>
            <w:tcW w:w="66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hint="eastAsia"/>
                <w:szCs w:val="21"/>
              </w:rPr>
            </w:pPr>
            <w:r>
              <w:rPr>
                <w:rFonts w:cs="宋体;SimSun" w:hint="eastAsia" w:ascii="宋体;SimSun" w:hAnsi="宋体;SimSun"/>
                <w:szCs w:val="21"/>
              </w:rPr>
            </w:r>
          </w:p>
        </w:tc>
        <w:tc>
          <w:tcPr>
            <w:tcW w:w="166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kern w:val="0"/>
                <w:szCs w:val="21"/>
              </w:rPr>
            </w:pPr>
            <w:r>
              <w:rPr>
                <w:rFonts w:ascii="宋体;SimSun" w:hAnsi="宋体;SimSun" w:cs="宋体;SimSun"/>
                <w:szCs w:val="21"/>
              </w:rPr>
              <w:t>新旧程度</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上世纪末</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cs="宋体;SimSun" w:hint="eastAsia" w:ascii="宋体;SimSun" w:hAnsi="宋体;SimSun"/>
                <w:szCs w:val="21"/>
              </w:rPr>
              <w:t>2005</w:t>
            </w:r>
            <w:r>
              <w:rPr>
                <w:rFonts w:ascii="宋体;SimSun" w:hAnsi="宋体;SimSun" w:cs="宋体;SimSun" w:hint="eastAsia"/>
                <w:szCs w:val="21"/>
              </w:rPr>
              <w:t>年</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上世纪末</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本世纪初</w:t>
            </w:r>
          </w:p>
        </w:tc>
      </w:tr>
      <w:tr>
        <w:trPr>
          <w:trHeight w:val="384" w:hRule="atLeast"/>
        </w:trPr>
        <w:tc>
          <w:tcPr>
            <w:tcW w:w="66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hint="eastAsia"/>
                <w:szCs w:val="21"/>
              </w:rPr>
            </w:pPr>
            <w:r>
              <w:rPr>
                <w:rFonts w:cs="宋体;SimSun" w:hint="eastAsia" w:ascii="宋体;SimSun" w:hAnsi="宋体;SimSun"/>
                <w:szCs w:val="21"/>
              </w:rPr>
            </w:r>
          </w:p>
        </w:tc>
        <w:tc>
          <w:tcPr>
            <w:tcW w:w="166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kern w:val="0"/>
                <w:szCs w:val="21"/>
              </w:rPr>
            </w:pPr>
            <w:r>
              <w:rPr>
                <w:rFonts w:ascii="宋体;SimSun" w:hAnsi="宋体;SimSun" w:cs="宋体;SimSun"/>
                <w:szCs w:val="21"/>
              </w:rPr>
              <w:t>装</w:t>
            </w:r>
            <w:r>
              <w:rPr>
                <w:rFonts w:ascii="宋体;SimSun" w:hAnsi="宋体;SimSun" w:cs="宋体;SimSun" w:hint="eastAsia"/>
                <w:szCs w:val="21"/>
              </w:rPr>
              <w:t>饰装</w:t>
            </w:r>
            <w:r>
              <w:rPr>
                <w:rFonts w:ascii="宋体;SimSun" w:hAnsi="宋体;SimSun" w:cs="宋体;SimSun"/>
                <w:szCs w:val="21"/>
              </w:rPr>
              <w:t>修</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设定毛坯</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设定毛坯</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设定毛坯</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设定毛坯</w:t>
            </w:r>
          </w:p>
        </w:tc>
      </w:tr>
      <w:tr>
        <w:trPr>
          <w:trHeight w:val="402" w:hRule="atLeast"/>
        </w:trPr>
        <w:tc>
          <w:tcPr>
            <w:tcW w:w="66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hint="eastAsia"/>
                <w:szCs w:val="21"/>
              </w:rPr>
            </w:pPr>
            <w:r>
              <w:rPr>
                <w:rFonts w:cs="宋体;SimSun" w:hint="eastAsia" w:ascii="宋体;SimSun" w:hAnsi="宋体;SimSun"/>
                <w:szCs w:val="21"/>
              </w:rPr>
            </w:r>
          </w:p>
        </w:tc>
        <w:tc>
          <w:tcPr>
            <w:tcW w:w="166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kern w:val="0"/>
                <w:szCs w:val="21"/>
              </w:rPr>
            </w:pPr>
            <w:r>
              <w:rPr>
                <w:rFonts w:ascii="宋体;SimSun" w:hAnsi="宋体;SimSun" w:cs="宋体;SimSun"/>
                <w:szCs w:val="21"/>
              </w:rPr>
              <w:t>建筑结构</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钢混</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钢混</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钢混</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钢混</w:t>
            </w:r>
          </w:p>
        </w:tc>
      </w:tr>
      <w:tr>
        <w:trPr>
          <w:trHeight w:val="402" w:hRule="atLeast"/>
        </w:trPr>
        <w:tc>
          <w:tcPr>
            <w:tcW w:w="66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hint="eastAsia"/>
                <w:szCs w:val="21"/>
              </w:rPr>
            </w:pPr>
            <w:r>
              <w:rPr>
                <w:rFonts w:cs="宋体;SimSun" w:hint="eastAsia" w:ascii="宋体;SimSun" w:hAnsi="宋体;SimSun"/>
                <w:szCs w:val="21"/>
              </w:rPr>
            </w:r>
          </w:p>
        </w:tc>
        <w:tc>
          <w:tcPr>
            <w:tcW w:w="166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设施设备</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一般</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一般</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一般</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一般</w:t>
            </w:r>
          </w:p>
        </w:tc>
      </w:tr>
      <w:tr>
        <w:trPr>
          <w:trHeight w:val="402" w:hRule="atLeast"/>
        </w:trPr>
        <w:tc>
          <w:tcPr>
            <w:tcW w:w="66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hint="eastAsia"/>
                <w:szCs w:val="21"/>
              </w:rPr>
            </w:pPr>
            <w:r>
              <w:rPr>
                <w:rFonts w:cs="宋体;SimSun" w:hint="eastAsia" w:ascii="宋体;SimSun" w:hAnsi="宋体;SimSun"/>
                <w:szCs w:val="21"/>
              </w:rPr>
            </w:r>
          </w:p>
        </w:tc>
        <w:tc>
          <w:tcPr>
            <w:tcW w:w="166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kern w:val="0"/>
                <w:szCs w:val="21"/>
              </w:rPr>
            </w:pPr>
            <w:r>
              <w:rPr>
                <w:rFonts w:ascii="宋体;SimSun" w:hAnsi="宋体;SimSun" w:cs="宋体;SimSun" w:hint="eastAsia"/>
                <w:kern w:val="0"/>
                <w:szCs w:val="21"/>
              </w:rPr>
              <w:t>楼宇等级</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一般</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一般</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一般</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一般</w:t>
            </w:r>
          </w:p>
        </w:tc>
      </w:tr>
      <w:tr>
        <w:trPr>
          <w:trHeight w:val="402" w:hRule="atLeast"/>
        </w:trPr>
        <w:tc>
          <w:tcPr>
            <w:tcW w:w="663"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权益因素</w:t>
            </w:r>
          </w:p>
        </w:tc>
        <w:tc>
          <w:tcPr>
            <w:tcW w:w="166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color w:val="000000"/>
                <w:szCs w:val="21"/>
              </w:rPr>
            </w:pPr>
            <w:r>
              <w:rPr>
                <w:rFonts w:cs="Tahoma" w:hint="eastAsia"/>
                <w:color w:val="000000"/>
                <w:szCs w:val="21"/>
              </w:rPr>
              <w:t>登记状况</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cs="Tahoma" w:hint="eastAsia"/>
                <w:color w:val="000000"/>
                <w:szCs w:val="21"/>
              </w:rPr>
            </w:pPr>
            <w:r>
              <w:rPr>
                <w:rFonts w:cs="Tahoma" w:hint="eastAsia"/>
                <w:color w:val="000000"/>
                <w:szCs w:val="21"/>
              </w:rPr>
              <w:t>已登记</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cs="Tahoma" w:hint="eastAsia"/>
                <w:color w:val="000000"/>
                <w:szCs w:val="21"/>
              </w:rPr>
            </w:pPr>
            <w:r>
              <w:rPr>
                <w:rFonts w:cs="Tahoma" w:hint="eastAsia"/>
                <w:color w:val="000000"/>
                <w:szCs w:val="21"/>
              </w:rPr>
              <w:t>已登记</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cs="Tahoma" w:hint="eastAsia"/>
                <w:color w:val="000000"/>
                <w:szCs w:val="21"/>
              </w:rPr>
            </w:pPr>
            <w:r>
              <w:rPr>
                <w:rFonts w:cs="Tahoma" w:hint="eastAsia"/>
                <w:color w:val="000000"/>
                <w:szCs w:val="21"/>
              </w:rPr>
              <w:t>已登记</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cs="Tahoma" w:hint="eastAsia"/>
                <w:color w:val="000000"/>
                <w:szCs w:val="21"/>
              </w:rPr>
            </w:pPr>
            <w:r>
              <w:rPr>
                <w:rFonts w:cs="Tahoma" w:hint="eastAsia"/>
                <w:color w:val="000000"/>
                <w:szCs w:val="21"/>
              </w:rPr>
              <w:t>已登记</w:t>
            </w:r>
          </w:p>
        </w:tc>
      </w:tr>
      <w:tr>
        <w:trPr>
          <w:trHeight w:val="402" w:hRule="atLeast"/>
        </w:trPr>
        <w:tc>
          <w:tcPr>
            <w:tcW w:w="66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szCs w:val="21"/>
              </w:rPr>
            </w:pPr>
            <w:r>
              <w:rPr>
                <w:rFonts w:cs="宋体;SimSun" w:ascii="宋体;SimSun" w:hAnsi="宋体;SimSun"/>
                <w:szCs w:val="21"/>
              </w:rPr>
            </w:r>
          </w:p>
        </w:tc>
        <w:tc>
          <w:tcPr>
            <w:tcW w:w="166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color w:val="000000"/>
                <w:szCs w:val="21"/>
              </w:rPr>
            </w:pPr>
            <w:r>
              <w:rPr>
                <w:rFonts w:cs="Tahoma" w:hint="eastAsia"/>
                <w:color w:val="000000"/>
                <w:szCs w:val="21"/>
              </w:rPr>
              <w:t>他项权利</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color w:val="000000"/>
                <w:szCs w:val="21"/>
              </w:rPr>
            </w:pPr>
            <w:r>
              <w:rPr>
                <w:rFonts w:cs="Tahoma" w:hint="eastAsia"/>
                <w:color w:val="000000"/>
                <w:szCs w:val="21"/>
              </w:rPr>
              <w:t>设定无</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color w:val="000000"/>
                <w:szCs w:val="21"/>
              </w:rPr>
            </w:pPr>
            <w:r>
              <w:rPr>
                <w:rFonts w:cs="Tahoma" w:hint="eastAsia"/>
                <w:color w:val="000000"/>
                <w:szCs w:val="21"/>
              </w:rPr>
              <w:t>设定无</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color w:val="000000"/>
                <w:szCs w:val="21"/>
              </w:rPr>
            </w:pPr>
            <w:r>
              <w:rPr>
                <w:rFonts w:cs="Tahoma" w:hint="eastAsia"/>
                <w:color w:val="000000"/>
                <w:szCs w:val="21"/>
              </w:rPr>
              <w:t>设定无</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color w:val="000000"/>
                <w:szCs w:val="21"/>
              </w:rPr>
            </w:pPr>
            <w:r>
              <w:rPr>
                <w:rFonts w:cs="Tahoma" w:hint="eastAsia"/>
                <w:color w:val="000000"/>
                <w:szCs w:val="21"/>
              </w:rPr>
              <w:t>设定无</w:t>
            </w:r>
          </w:p>
        </w:tc>
      </w:tr>
      <w:tr>
        <w:trPr>
          <w:trHeight w:val="402" w:hRule="atLeast"/>
        </w:trPr>
        <w:tc>
          <w:tcPr>
            <w:tcW w:w="66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color w:val="000000"/>
                <w:szCs w:val="21"/>
              </w:rPr>
            </w:pPr>
            <w:r>
              <w:rPr>
                <w:rFonts w:cs="宋体;SimSun" w:ascii="宋体;SimSun" w:hAnsi="宋体;SimSun"/>
                <w:color w:val="000000"/>
                <w:szCs w:val="21"/>
              </w:rPr>
            </w:r>
          </w:p>
        </w:tc>
        <w:tc>
          <w:tcPr>
            <w:tcW w:w="166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color w:val="000000"/>
                <w:szCs w:val="21"/>
              </w:rPr>
            </w:pPr>
            <w:r>
              <w:rPr>
                <w:rFonts w:cs="Tahoma" w:hint="eastAsia"/>
                <w:color w:val="000000"/>
                <w:szCs w:val="21"/>
              </w:rPr>
              <w:t>限制权利</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color w:val="000000"/>
                <w:szCs w:val="21"/>
              </w:rPr>
            </w:pPr>
            <w:r>
              <w:rPr>
                <w:rFonts w:cs="Tahoma" w:hint="eastAsia"/>
                <w:color w:val="000000"/>
                <w:szCs w:val="21"/>
              </w:rPr>
              <w:t>设定无</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color w:val="000000"/>
                <w:szCs w:val="21"/>
              </w:rPr>
            </w:pPr>
            <w:r>
              <w:rPr>
                <w:rFonts w:cs="Tahoma" w:hint="eastAsia"/>
                <w:color w:val="000000"/>
                <w:szCs w:val="21"/>
              </w:rPr>
              <w:t>设定无</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color w:val="000000"/>
                <w:szCs w:val="21"/>
              </w:rPr>
            </w:pPr>
            <w:r>
              <w:rPr>
                <w:rFonts w:cs="Tahoma" w:hint="eastAsia"/>
                <w:color w:val="000000"/>
                <w:szCs w:val="21"/>
              </w:rPr>
              <w:t>设定无</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color w:val="000000"/>
                <w:szCs w:val="21"/>
              </w:rPr>
            </w:pPr>
            <w:r>
              <w:rPr>
                <w:rFonts w:cs="Tahoma" w:hint="eastAsia"/>
                <w:color w:val="000000"/>
                <w:szCs w:val="21"/>
              </w:rPr>
              <w:t>设定无</w:t>
            </w:r>
          </w:p>
        </w:tc>
      </w:tr>
      <w:tr>
        <w:trPr>
          <w:trHeight w:val="402" w:hRule="atLeast"/>
        </w:trPr>
        <w:tc>
          <w:tcPr>
            <w:tcW w:w="66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color w:val="000000"/>
                <w:szCs w:val="21"/>
              </w:rPr>
            </w:pPr>
            <w:r>
              <w:rPr>
                <w:rFonts w:cs="宋体;SimSun" w:ascii="宋体;SimSun" w:hAnsi="宋体;SimSun"/>
                <w:color w:val="000000"/>
                <w:szCs w:val="21"/>
              </w:rPr>
            </w:r>
          </w:p>
        </w:tc>
        <w:tc>
          <w:tcPr>
            <w:tcW w:w="166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Tahoma"/>
                <w:color w:val="000000"/>
                <w:szCs w:val="21"/>
              </w:rPr>
            </w:pPr>
            <w:r>
              <w:rPr>
                <w:rFonts w:ascii="宋体;SimSun" w:hAnsi="宋体;SimSun" w:cs="宋体;SimSun" w:hint="eastAsia"/>
                <w:szCs w:val="21"/>
              </w:rPr>
              <w:t>土地剩余使用年限</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color w:val="000000"/>
                <w:szCs w:val="21"/>
              </w:rPr>
            </w:pPr>
            <w:r>
              <w:rPr>
                <w:rFonts w:cs="Tahoma" w:hint="eastAsia"/>
                <w:color w:val="000000"/>
                <w:szCs w:val="21"/>
              </w:rPr>
              <w:t>一般</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color w:val="000000"/>
                <w:szCs w:val="21"/>
              </w:rPr>
            </w:pPr>
            <w:r>
              <w:rPr>
                <w:rFonts w:cs="Tahoma" w:hint="eastAsia"/>
                <w:color w:val="000000"/>
                <w:szCs w:val="21"/>
              </w:rPr>
              <w:t>一般</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color w:val="000000"/>
                <w:szCs w:val="21"/>
              </w:rPr>
            </w:pPr>
            <w:r>
              <w:rPr>
                <w:rFonts w:cs="Tahoma" w:hint="eastAsia"/>
                <w:color w:val="000000"/>
                <w:szCs w:val="21"/>
              </w:rPr>
              <w:t>一般</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color w:val="000000"/>
                <w:szCs w:val="21"/>
              </w:rPr>
            </w:pPr>
            <w:r>
              <w:rPr>
                <w:rFonts w:cs="Tahoma" w:hint="eastAsia"/>
                <w:color w:val="000000"/>
                <w:szCs w:val="21"/>
              </w:rPr>
              <w:t>一般</w:t>
            </w:r>
          </w:p>
        </w:tc>
      </w:tr>
      <w:tr>
        <w:trPr>
          <w:trHeight w:val="402" w:hRule="atLeast"/>
        </w:trPr>
        <w:tc>
          <w:tcPr>
            <w:tcW w:w="66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color w:val="000000"/>
                <w:szCs w:val="21"/>
              </w:rPr>
            </w:pPr>
            <w:r>
              <w:rPr>
                <w:rFonts w:cs="宋体;SimSun" w:ascii="宋体;SimSun" w:hAnsi="宋体;SimSun"/>
                <w:color w:val="000000"/>
                <w:szCs w:val="21"/>
              </w:rPr>
            </w:r>
          </w:p>
        </w:tc>
        <w:tc>
          <w:tcPr>
            <w:tcW w:w="166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color w:val="000000"/>
                <w:szCs w:val="21"/>
              </w:rPr>
            </w:pPr>
            <w:r>
              <w:rPr>
                <w:rFonts w:cs="Tahoma" w:hint="eastAsia"/>
                <w:color w:val="000000"/>
                <w:szCs w:val="21"/>
              </w:rPr>
              <w:t>其他因素</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color w:val="000000"/>
                <w:szCs w:val="21"/>
              </w:rPr>
            </w:pPr>
            <w:r>
              <w:rPr>
                <w:rFonts w:cs="Tahoma" w:hint="eastAsia"/>
                <w:color w:val="000000"/>
                <w:szCs w:val="21"/>
              </w:rPr>
              <w:t>无</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color w:val="000000"/>
                <w:szCs w:val="21"/>
              </w:rPr>
            </w:pPr>
            <w:r>
              <w:rPr>
                <w:rFonts w:cs="Tahoma" w:hint="eastAsia"/>
                <w:color w:val="000000"/>
                <w:szCs w:val="21"/>
              </w:rPr>
              <w:t>无</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color w:val="000000"/>
                <w:szCs w:val="21"/>
              </w:rPr>
            </w:pPr>
            <w:r>
              <w:rPr>
                <w:rFonts w:cs="Tahoma" w:hint="eastAsia"/>
                <w:color w:val="000000"/>
                <w:szCs w:val="21"/>
              </w:rPr>
              <w:t>无</w:t>
            </w:r>
          </w:p>
        </w:tc>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color w:val="000000"/>
                <w:szCs w:val="21"/>
              </w:rPr>
            </w:pPr>
            <w:r>
              <w:rPr>
                <w:rFonts w:cs="Tahoma" w:hint="eastAsia"/>
                <w:color w:val="000000"/>
                <w:szCs w:val="21"/>
              </w:rPr>
              <w:t>无</w:t>
            </w:r>
          </w:p>
        </w:tc>
      </w:tr>
    </w:tbl>
    <w:p>
      <w:pPr>
        <w:pStyle w:val="Normal"/>
        <w:spacing w:lineRule="exact" w:line="500"/>
        <w:ind w:firstLineChars="200" w:startChars="0" w:start="0" w:endChars="0" w:end="0"/>
        <w:jc w:val="center"/>
        <w:rPr/>
      </w:pPr>
      <w:r>
        <w:rPr>
          <w:rFonts w:ascii="宋体;SimSun" w:hAnsi="宋体;SimSun" w:cs="宋体;SimSun" w:hint="eastAsia"/>
          <w:b/>
          <w:bCs/>
          <w:sz w:val="24"/>
        </w:rPr>
        <w:t>因</w:t>
      </w:r>
      <w:r>
        <w:rPr/>
        <w:t>素条件对比说明表</w:t>
      </w:r>
    </w:p>
    <w:tbl>
      <w:tblPr>
        <w:tblW w:w="8647" w:type="dxa"/>
        <w:jc w:val="start"/>
        <w:tblInd w:w="250" w:type="dxa"/>
        <w:tblLayout w:type="fixed"/>
        <w:tblCellMar>
          <w:top w:w="0" w:type="dxa"/>
          <w:start w:w="108" w:type="dxa"/>
          <w:bottom w:w="0" w:type="dxa"/>
          <w:end w:w="108" w:type="dxa"/>
        </w:tblCellMar>
      </w:tblPr>
      <w:tblGrid>
        <w:gridCol w:w="663"/>
        <w:gridCol w:w="1668"/>
        <w:gridCol w:w="1710"/>
        <w:gridCol w:w="1555"/>
        <w:gridCol w:w="1555"/>
        <w:gridCol w:w="1496"/>
      </w:tblGrid>
      <w:tr>
        <w:trPr>
          <w:trHeight w:val="805" w:hRule="atLeast"/>
        </w:trPr>
        <w:tc>
          <w:tcPr>
            <w:tcW w:w="2331"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20"/>
              <w:ind w:hangingChars="750" w:startChars="0" w:start="0" w:endChars="0" w:end="0"/>
              <w:jc w:val="start"/>
              <w:rPr>
                <w:rFonts w:ascii="宋体;SimSun" w:hAnsi="宋体;SimSun" w:cs="宋体;SimSun" w:hint="eastAsia"/>
                <w:b/>
                <w:bCs/>
                <w:kern w:val="0"/>
                <w:sz w:val="20"/>
              </w:rPr>
            </w:pPr>
            <w:r>
              <w:rPr>
                <w:rFonts w:ascii="宋体;SimSun" w:hAnsi="宋体;SimSun" w:cs="宋体;SimSun"/>
                <w:b/>
                <w:bCs/>
                <w:kern w:val="0"/>
                <w:sz w:val="20"/>
              </w:rPr>
              <w:t>　　估价对象及可比       实例</w:t>
            </w:r>
          </w:p>
          <w:p>
            <w:pPr>
              <w:pStyle w:val="Normal"/>
              <w:widowControl/>
              <w:spacing w:lineRule="exact" w:line="320"/>
              <w:jc w:val="start"/>
              <w:rPr>
                <w:rFonts w:ascii="宋体;SimSun" w:hAnsi="宋体;SimSun" w:cs="宋体;SimSun" w:hint="eastAsia"/>
                <w:b/>
                <w:bCs/>
                <w:kern w:val="0"/>
                <w:sz w:val="20"/>
              </w:rPr>
            </w:pPr>
            <w:r>
              <w:rPr>
                <w:rFonts w:ascii="宋体;SimSun" w:hAnsi="宋体;SimSun" w:cs="宋体;SimSun" w:hint="eastAsia"/>
                <w:b/>
                <w:bCs/>
                <w:kern w:val="0"/>
                <w:sz w:val="20"/>
              </w:rPr>
              <w:t>比较因素</w:t>
            </w:r>
          </w:p>
        </w:tc>
        <w:tc>
          <w:tcPr>
            <w:tcW w:w="171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b/>
                <w:bCs/>
                <w:sz w:val="20"/>
              </w:rPr>
            </w:pPr>
            <w:r>
              <w:rPr>
                <w:rFonts w:hint="eastAsia"/>
                <w:b/>
                <w:bCs/>
                <w:sz w:val="20"/>
              </w:rPr>
              <w:t>估价对象</w:t>
            </w:r>
          </w:p>
        </w:tc>
        <w:tc>
          <w:tcPr>
            <w:tcW w:w="155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b/>
                <w:bCs/>
                <w:sz w:val="20"/>
              </w:rPr>
            </w:pPr>
            <w:r>
              <w:rPr>
                <w:rFonts w:hint="eastAsia"/>
                <w:b/>
                <w:bCs/>
                <w:sz w:val="20"/>
              </w:rPr>
              <w:t>可比实例</w:t>
            </w:r>
            <w:r>
              <w:rPr>
                <w:b/>
                <w:bCs/>
                <w:sz w:val="20"/>
              </w:rPr>
              <w:t>A</w:t>
            </w:r>
          </w:p>
        </w:tc>
        <w:tc>
          <w:tcPr>
            <w:tcW w:w="155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b/>
                <w:bCs/>
                <w:sz w:val="20"/>
              </w:rPr>
            </w:pPr>
            <w:r>
              <w:rPr>
                <w:rFonts w:hint="eastAsia"/>
                <w:b/>
                <w:bCs/>
                <w:sz w:val="20"/>
              </w:rPr>
              <w:t>可比实例</w:t>
            </w:r>
            <w:r>
              <w:rPr>
                <w:b/>
                <w:bCs/>
                <w:sz w:val="20"/>
              </w:rPr>
              <w:t>B</w:t>
            </w:r>
          </w:p>
        </w:tc>
        <w:tc>
          <w:tcPr>
            <w:tcW w:w="149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b/>
                <w:bCs/>
                <w:sz w:val="20"/>
              </w:rPr>
            </w:pPr>
            <w:r>
              <w:rPr>
                <w:rFonts w:hint="eastAsia"/>
                <w:b/>
                <w:bCs/>
                <w:sz w:val="20"/>
              </w:rPr>
              <w:t>可比实例</w:t>
            </w:r>
            <w:r>
              <w:rPr>
                <w:b/>
                <w:bCs/>
                <w:sz w:val="20"/>
              </w:rPr>
              <w:t>C</w:t>
            </w:r>
          </w:p>
        </w:tc>
      </w:tr>
      <w:tr>
        <w:trPr>
          <w:trHeight w:val="402" w:hRule="atLeast"/>
        </w:trPr>
        <w:tc>
          <w:tcPr>
            <w:tcW w:w="2331"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交易情况</w:t>
            </w:r>
          </w:p>
        </w:tc>
        <w:tc>
          <w:tcPr>
            <w:tcW w:w="171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正常</w:t>
            </w:r>
          </w:p>
        </w:tc>
        <w:tc>
          <w:tcPr>
            <w:tcW w:w="155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正常</w:t>
            </w:r>
          </w:p>
        </w:tc>
        <w:tc>
          <w:tcPr>
            <w:tcW w:w="155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正常</w:t>
            </w:r>
          </w:p>
        </w:tc>
        <w:tc>
          <w:tcPr>
            <w:tcW w:w="149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正常</w:t>
            </w:r>
          </w:p>
        </w:tc>
      </w:tr>
      <w:tr>
        <w:trPr>
          <w:trHeight w:val="402" w:hRule="atLeast"/>
        </w:trPr>
        <w:tc>
          <w:tcPr>
            <w:tcW w:w="2331"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交易日期</w:t>
            </w:r>
          </w:p>
        </w:tc>
        <w:tc>
          <w:tcPr>
            <w:tcW w:w="17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20"/>
              <w:jc w:val="center"/>
              <w:rPr>
                <w:rFonts w:ascii="宋体;SimSun" w:hAnsi="宋体;SimSun" w:cs="宋体;SimSun" w:hint="eastAsia"/>
                <w:szCs w:val="21"/>
              </w:rPr>
            </w:pPr>
            <w:r>
              <w:rPr>
                <w:rFonts w:cs="宋体;SimSun" w:hint="eastAsia" w:ascii="宋体;SimSun" w:hAnsi="宋体;SimSun"/>
                <w:szCs w:val="21"/>
              </w:rPr>
            </w:r>
          </w:p>
        </w:tc>
        <w:tc>
          <w:tcPr>
            <w:tcW w:w="155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cs="宋体;SimSun" w:hint="eastAsia" w:ascii="宋体;SimSun" w:hAnsi="宋体;SimSun"/>
                <w:szCs w:val="21"/>
              </w:rPr>
              <w:t>2019-11</w:t>
            </w:r>
          </w:p>
        </w:tc>
        <w:tc>
          <w:tcPr>
            <w:tcW w:w="155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cs="宋体;SimSun" w:hint="eastAsia" w:ascii="宋体;SimSun" w:hAnsi="宋体;SimSun"/>
                <w:szCs w:val="21"/>
              </w:rPr>
              <w:t>2022-12</w:t>
            </w:r>
          </w:p>
        </w:tc>
        <w:tc>
          <w:tcPr>
            <w:tcW w:w="149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cs="宋体;SimSun" w:hint="eastAsia" w:ascii="宋体;SimSun" w:hAnsi="宋体;SimSun"/>
                <w:szCs w:val="21"/>
              </w:rPr>
              <w:t>2023-6</w:t>
            </w:r>
          </w:p>
        </w:tc>
      </w:tr>
      <w:tr>
        <w:trPr>
          <w:trHeight w:val="389" w:hRule="atLeast"/>
        </w:trPr>
        <w:tc>
          <w:tcPr>
            <w:tcW w:w="663" w:type="dxa"/>
            <w:vMerge w:val="restart"/>
            <w:tcBorders>
              <w:top w:val="single" w:sz="4" w:space="0" w:color="000000"/>
              <w:start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 xml:space="preserve">       </w:t>
            </w:r>
            <w:r>
              <w:rPr>
                <w:rFonts w:ascii="宋体;SimSun" w:hAnsi="宋体;SimSun" w:cs="宋体;SimSun" w:hint="eastAsia"/>
                <w:szCs w:val="21"/>
              </w:rPr>
              <w:t>区位状况</w:t>
            </w:r>
          </w:p>
        </w:tc>
        <w:tc>
          <w:tcPr>
            <w:tcW w:w="166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繁华程度</w:t>
            </w:r>
          </w:p>
        </w:tc>
        <w:tc>
          <w:tcPr>
            <w:tcW w:w="171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较优</w:t>
            </w:r>
          </w:p>
        </w:tc>
        <w:tc>
          <w:tcPr>
            <w:tcW w:w="155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较优</w:t>
            </w:r>
          </w:p>
        </w:tc>
        <w:tc>
          <w:tcPr>
            <w:tcW w:w="155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较优</w:t>
            </w:r>
          </w:p>
        </w:tc>
        <w:tc>
          <w:tcPr>
            <w:tcW w:w="149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较优</w:t>
            </w:r>
          </w:p>
        </w:tc>
      </w:tr>
      <w:tr>
        <w:trPr>
          <w:trHeight w:val="491" w:hRule="atLeast"/>
        </w:trPr>
        <w:tc>
          <w:tcPr>
            <w:tcW w:w="663" w:type="dxa"/>
            <w:vMerge w:val="continue"/>
            <w:tcBorders>
              <w:top w:val="single" w:sz="4" w:space="0" w:color="000000"/>
              <w:start w:val="single" w:sz="4" w:space="0" w:color="000000"/>
              <w:end w:val="single" w:sz="4" w:space="0" w:color="000000"/>
            </w:tcBorders>
            <w:vAlign w:val="center"/>
          </w:tcPr>
          <w:p>
            <w:pPr>
              <w:pStyle w:val="Normal"/>
              <w:snapToGrid w:val="false"/>
              <w:spacing w:lineRule="exact" w:line="320"/>
              <w:jc w:val="center"/>
              <w:rPr>
                <w:rFonts w:ascii="宋体;SimSun" w:hAnsi="宋体;SimSun" w:cs="宋体;SimSun" w:hint="eastAsia"/>
                <w:szCs w:val="21"/>
              </w:rPr>
            </w:pPr>
            <w:r>
              <w:rPr>
                <w:rFonts w:cs="宋体;SimSun" w:hint="eastAsia" w:ascii="宋体;SimSun" w:hAnsi="宋体;SimSun"/>
                <w:szCs w:val="21"/>
              </w:rPr>
            </w:r>
          </w:p>
        </w:tc>
        <w:tc>
          <w:tcPr>
            <w:tcW w:w="166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区域位置</w:t>
            </w:r>
          </w:p>
        </w:tc>
        <w:tc>
          <w:tcPr>
            <w:tcW w:w="171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较优</w:t>
            </w:r>
          </w:p>
        </w:tc>
        <w:tc>
          <w:tcPr>
            <w:tcW w:w="155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较优</w:t>
            </w:r>
          </w:p>
        </w:tc>
        <w:tc>
          <w:tcPr>
            <w:tcW w:w="155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较优</w:t>
            </w:r>
          </w:p>
        </w:tc>
        <w:tc>
          <w:tcPr>
            <w:tcW w:w="149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较优</w:t>
            </w:r>
          </w:p>
        </w:tc>
      </w:tr>
      <w:tr>
        <w:trPr>
          <w:trHeight w:val="440" w:hRule="atLeast"/>
        </w:trPr>
        <w:tc>
          <w:tcPr>
            <w:tcW w:w="663" w:type="dxa"/>
            <w:vMerge w:val="continue"/>
            <w:tcBorders>
              <w:top w:val="single" w:sz="4" w:space="0" w:color="000000"/>
              <w:start w:val="single" w:sz="4" w:space="0" w:color="000000"/>
              <w:end w:val="single" w:sz="4" w:space="0" w:color="000000"/>
            </w:tcBorders>
            <w:vAlign w:val="center"/>
          </w:tcPr>
          <w:p>
            <w:pPr>
              <w:pStyle w:val="Normal"/>
              <w:snapToGrid w:val="false"/>
              <w:spacing w:lineRule="exact" w:line="320"/>
              <w:jc w:val="center"/>
              <w:rPr>
                <w:rFonts w:ascii="宋体;SimSun" w:hAnsi="宋体;SimSun" w:cs="宋体;SimSun" w:hint="eastAsia"/>
                <w:szCs w:val="21"/>
              </w:rPr>
            </w:pPr>
            <w:r>
              <w:rPr>
                <w:rFonts w:cs="宋体;SimSun" w:hint="eastAsia" w:ascii="宋体;SimSun" w:hAnsi="宋体;SimSun"/>
                <w:szCs w:val="21"/>
              </w:rPr>
            </w:r>
          </w:p>
        </w:tc>
        <w:tc>
          <w:tcPr>
            <w:tcW w:w="166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朝向</w:t>
            </w:r>
          </w:p>
        </w:tc>
        <w:tc>
          <w:tcPr>
            <w:tcW w:w="171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东西</w:t>
            </w:r>
          </w:p>
        </w:tc>
        <w:tc>
          <w:tcPr>
            <w:tcW w:w="155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南北</w:t>
            </w:r>
          </w:p>
        </w:tc>
        <w:tc>
          <w:tcPr>
            <w:tcW w:w="155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南北</w:t>
            </w:r>
          </w:p>
        </w:tc>
        <w:tc>
          <w:tcPr>
            <w:tcW w:w="149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南北</w:t>
            </w:r>
          </w:p>
        </w:tc>
      </w:tr>
      <w:tr>
        <w:trPr>
          <w:trHeight w:val="433" w:hRule="atLeast"/>
        </w:trPr>
        <w:tc>
          <w:tcPr>
            <w:tcW w:w="663" w:type="dxa"/>
            <w:vMerge w:val="continue"/>
            <w:tcBorders>
              <w:top w:val="single" w:sz="4" w:space="0" w:color="000000"/>
              <w:start w:val="single" w:sz="4" w:space="0" w:color="000000"/>
              <w:end w:val="single" w:sz="4" w:space="0" w:color="000000"/>
            </w:tcBorders>
            <w:vAlign w:val="center"/>
          </w:tcPr>
          <w:p>
            <w:pPr>
              <w:pStyle w:val="Normal"/>
              <w:snapToGrid w:val="false"/>
              <w:spacing w:lineRule="exact" w:line="320"/>
              <w:jc w:val="center"/>
              <w:rPr>
                <w:rFonts w:ascii="宋体;SimSun" w:hAnsi="宋体;SimSun" w:cs="宋体;SimSun" w:hint="eastAsia"/>
                <w:szCs w:val="21"/>
              </w:rPr>
            </w:pPr>
            <w:r>
              <w:rPr>
                <w:rFonts w:cs="宋体;SimSun" w:hint="eastAsia" w:ascii="宋体;SimSun" w:hAnsi="宋体;SimSun"/>
                <w:szCs w:val="21"/>
              </w:rPr>
            </w:r>
          </w:p>
        </w:tc>
        <w:tc>
          <w:tcPr>
            <w:tcW w:w="1668" w:type="dxa"/>
            <w:tcBorders>
              <w:top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szCs w:val="21"/>
              </w:rPr>
            </w:pPr>
            <w:r>
              <w:rPr>
                <w:rFonts w:ascii="宋体;SimSun" w:hAnsi="宋体;SimSun" w:cs="宋体;SimSun"/>
                <w:szCs w:val="21"/>
              </w:rPr>
              <w:t>交通条件</w:t>
            </w:r>
          </w:p>
        </w:tc>
        <w:tc>
          <w:tcPr>
            <w:tcW w:w="1710" w:type="dxa"/>
            <w:tcBorders>
              <w:top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较优</w:t>
            </w:r>
          </w:p>
        </w:tc>
        <w:tc>
          <w:tcPr>
            <w:tcW w:w="1555" w:type="dxa"/>
            <w:tcBorders>
              <w:top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较优</w:t>
            </w:r>
          </w:p>
        </w:tc>
        <w:tc>
          <w:tcPr>
            <w:tcW w:w="1555" w:type="dxa"/>
            <w:tcBorders>
              <w:top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较优</w:t>
            </w:r>
          </w:p>
        </w:tc>
        <w:tc>
          <w:tcPr>
            <w:tcW w:w="1496" w:type="dxa"/>
            <w:tcBorders>
              <w:top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较优</w:t>
            </w:r>
          </w:p>
        </w:tc>
      </w:tr>
      <w:tr>
        <w:trPr>
          <w:trHeight w:val="402" w:hRule="atLeast"/>
        </w:trPr>
        <w:tc>
          <w:tcPr>
            <w:tcW w:w="663" w:type="dxa"/>
            <w:vMerge w:val="continue"/>
            <w:tcBorders>
              <w:top w:val="single" w:sz="4" w:space="0" w:color="000000"/>
              <w:start w:val="single" w:sz="4" w:space="0" w:color="000000"/>
              <w:end w:val="single" w:sz="4" w:space="0" w:color="000000"/>
            </w:tcBorders>
            <w:vAlign w:val="center"/>
          </w:tcPr>
          <w:p>
            <w:pPr>
              <w:pStyle w:val="Normal"/>
              <w:snapToGrid w:val="false"/>
              <w:spacing w:lineRule="exact" w:line="320"/>
              <w:jc w:val="center"/>
              <w:rPr>
                <w:rFonts w:ascii="宋体;SimSun" w:hAnsi="宋体;SimSun" w:cs="宋体;SimSun" w:hint="eastAsia"/>
                <w:szCs w:val="21"/>
              </w:rPr>
            </w:pPr>
            <w:r>
              <w:rPr>
                <w:rFonts w:cs="宋体;SimSun" w:hint="eastAsia" w:ascii="宋体;SimSun" w:hAnsi="宋体;SimSun"/>
                <w:szCs w:val="21"/>
              </w:rPr>
            </w:r>
          </w:p>
        </w:tc>
        <w:tc>
          <w:tcPr>
            <w:tcW w:w="1668"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szCs w:val="21"/>
              </w:rPr>
              <w:t>配套设施</w:t>
            </w:r>
          </w:p>
        </w:tc>
        <w:tc>
          <w:tcPr>
            <w:tcW w:w="1710" w:type="dxa"/>
            <w:tcBorders>
              <w:top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较优</w:t>
            </w:r>
          </w:p>
        </w:tc>
        <w:tc>
          <w:tcPr>
            <w:tcW w:w="1555" w:type="dxa"/>
            <w:tcBorders>
              <w:top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较优</w:t>
            </w:r>
          </w:p>
        </w:tc>
        <w:tc>
          <w:tcPr>
            <w:tcW w:w="1555" w:type="dxa"/>
            <w:tcBorders>
              <w:top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较优</w:t>
            </w:r>
          </w:p>
        </w:tc>
        <w:tc>
          <w:tcPr>
            <w:tcW w:w="1496" w:type="dxa"/>
            <w:tcBorders>
              <w:top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较优</w:t>
            </w:r>
          </w:p>
        </w:tc>
      </w:tr>
      <w:tr>
        <w:trPr>
          <w:trHeight w:val="402" w:hRule="atLeast"/>
        </w:trPr>
        <w:tc>
          <w:tcPr>
            <w:tcW w:w="663" w:type="dxa"/>
            <w:vMerge w:val="continue"/>
            <w:tcBorders>
              <w:top w:val="single" w:sz="4" w:space="0" w:color="000000"/>
              <w:start w:val="single" w:sz="4" w:space="0" w:color="000000"/>
              <w:end w:val="single" w:sz="4" w:space="0" w:color="000000"/>
            </w:tcBorders>
            <w:vAlign w:val="center"/>
          </w:tcPr>
          <w:p>
            <w:pPr>
              <w:pStyle w:val="Normal"/>
              <w:snapToGrid w:val="false"/>
              <w:spacing w:lineRule="exact" w:line="320"/>
              <w:jc w:val="center"/>
              <w:rPr>
                <w:rFonts w:ascii="宋体;SimSun" w:hAnsi="宋体;SimSun" w:cs="宋体;SimSun" w:hint="eastAsia"/>
                <w:szCs w:val="21"/>
              </w:rPr>
            </w:pPr>
            <w:r>
              <w:rPr>
                <w:rFonts w:cs="宋体;SimSun" w:hint="eastAsia" w:ascii="宋体;SimSun" w:hAnsi="宋体;SimSun"/>
                <w:szCs w:val="21"/>
              </w:rPr>
            </w:r>
          </w:p>
        </w:tc>
        <w:tc>
          <w:tcPr>
            <w:tcW w:w="1668"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环境质量</w:t>
            </w:r>
          </w:p>
        </w:tc>
        <w:tc>
          <w:tcPr>
            <w:tcW w:w="1710"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一般</w:t>
            </w:r>
          </w:p>
        </w:tc>
        <w:tc>
          <w:tcPr>
            <w:tcW w:w="1555"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一般</w:t>
            </w:r>
          </w:p>
        </w:tc>
        <w:tc>
          <w:tcPr>
            <w:tcW w:w="1555"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一般</w:t>
            </w:r>
          </w:p>
        </w:tc>
        <w:tc>
          <w:tcPr>
            <w:tcW w:w="1496"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一般</w:t>
            </w:r>
          </w:p>
        </w:tc>
      </w:tr>
      <w:tr>
        <w:trPr>
          <w:trHeight w:val="333" w:hRule="atLeast"/>
        </w:trPr>
        <w:tc>
          <w:tcPr>
            <w:tcW w:w="663" w:type="dxa"/>
            <w:vMerge w:val="continue"/>
            <w:tcBorders>
              <w:top w:val="single" w:sz="4" w:space="0" w:color="000000"/>
              <w:start w:val="single" w:sz="4" w:space="0" w:color="000000"/>
              <w:end w:val="single" w:sz="4" w:space="0" w:color="000000"/>
            </w:tcBorders>
            <w:vAlign w:val="center"/>
          </w:tcPr>
          <w:p>
            <w:pPr>
              <w:pStyle w:val="Normal"/>
              <w:snapToGrid w:val="false"/>
              <w:spacing w:lineRule="exact" w:line="320"/>
              <w:jc w:val="center"/>
              <w:rPr>
                <w:rFonts w:ascii="宋体;SimSun" w:hAnsi="宋体;SimSun" w:cs="宋体;SimSun" w:hint="eastAsia"/>
                <w:szCs w:val="21"/>
              </w:rPr>
            </w:pPr>
            <w:r>
              <w:rPr>
                <w:rFonts w:cs="宋体;SimSun" w:hint="eastAsia" w:ascii="宋体;SimSun" w:hAnsi="宋体;SimSun"/>
                <w:szCs w:val="21"/>
              </w:rPr>
            </w:r>
          </w:p>
        </w:tc>
        <w:tc>
          <w:tcPr>
            <w:tcW w:w="1668"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物业管理</w:t>
            </w:r>
          </w:p>
        </w:tc>
        <w:tc>
          <w:tcPr>
            <w:tcW w:w="1710"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一般</w:t>
            </w:r>
          </w:p>
        </w:tc>
        <w:tc>
          <w:tcPr>
            <w:tcW w:w="1555"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一般</w:t>
            </w:r>
          </w:p>
        </w:tc>
        <w:tc>
          <w:tcPr>
            <w:tcW w:w="1555"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一般</w:t>
            </w:r>
          </w:p>
        </w:tc>
        <w:tc>
          <w:tcPr>
            <w:tcW w:w="1496"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一般</w:t>
            </w:r>
          </w:p>
        </w:tc>
      </w:tr>
      <w:tr>
        <w:trPr>
          <w:trHeight w:val="376" w:hRule="atLeast"/>
        </w:trPr>
        <w:tc>
          <w:tcPr>
            <w:tcW w:w="663" w:type="dxa"/>
            <w:vMerge w:val="continue"/>
            <w:tcBorders>
              <w:top w:val="single" w:sz="4" w:space="0" w:color="000000"/>
              <w:start w:val="single" w:sz="4" w:space="0" w:color="000000"/>
              <w:end w:val="single" w:sz="4" w:space="0" w:color="000000"/>
            </w:tcBorders>
            <w:vAlign w:val="center"/>
          </w:tcPr>
          <w:p>
            <w:pPr>
              <w:pStyle w:val="Normal"/>
              <w:snapToGrid w:val="false"/>
              <w:spacing w:lineRule="exact" w:line="320"/>
              <w:jc w:val="center"/>
              <w:rPr>
                <w:rFonts w:ascii="宋体;SimSun" w:hAnsi="宋体;SimSun" w:cs="宋体;SimSun" w:hint="eastAsia"/>
                <w:szCs w:val="21"/>
              </w:rPr>
            </w:pPr>
            <w:r>
              <w:rPr>
                <w:rFonts w:cs="宋体;SimSun" w:hint="eastAsia" w:ascii="宋体;SimSun" w:hAnsi="宋体;SimSun"/>
                <w:szCs w:val="21"/>
              </w:rPr>
            </w:r>
          </w:p>
        </w:tc>
        <w:tc>
          <w:tcPr>
            <w:tcW w:w="1668"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驻车条件</w:t>
            </w:r>
          </w:p>
        </w:tc>
        <w:tc>
          <w:tcPr>
            <w:tcW w:w="1710" w:type="dxa"/>
            <w:tcBorders>
              <w:top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一般</w:t>
            </w:r>
          </w:p>
        </w:tc>
        <w:tc>
          <w:tcPr>
            <w:tcW w:w="1555" w:type="dxa"/>
            <w:tcBorders>
              <w:top w:val="single" w:sz="4" w:space="0" w:color="000000"/>
              <w:bottom w:val="single" w:sz="4" w:space="0" w:color="000000"/>
              <w:end w:val="single" w:sz="4" w:space="0" w:color="000000"/>
            </w:tcBorders>
            <w:vAlign w:val="center"/>
          </w:tcPr>
          <w:p>
            <w:pPr>
              <w:pStyle w:val="Normal"/>
              <w:spacing w:lineRule="exact" w:line="320"/>
              <w:jc w:val="center"/>
              <w:rPr/>
            </w:pPr>
            <w:r>
              <w:rPr>
                <w:rFonts w:ascii="宋体;SimSun" w:hAnsi="宋体;SimSun" w:cs="宋体;SimSun" w:hint="eastAsia"/>
                <w:szCs w:val="21"/>
              </w:rPr>
              <w:t>一般</w:t>
            </w:r>
          </w:p>
        </w:tc>
        <w:tc>
          <w:tcPr>
            <w:tcW w:w="1555" w:type="dxa"/>
            <w:tcBorders>
              <w:top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较优</w:t>
            </w:r>
          </w:p>
        </w:tc>
        <w:tc>
          <w:tcPr>
            <w:tcW w:w="1496" w:type="dxa"/>
            <w:tcBorders>
              <w:top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较优</w:t>
            </w:r>
          </w:p>
        </w:tc>
      </w:tr>
      <w:tr>
        <w:trPr>
          <w:trHeight w:val="524" w:hRule="atLeast"/>
        </w:trPr>
        <w:tc>
          <w:tcPr>
            <w:tcW w:w="663"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实物因素</w:t>
            </w:r>
          </w:p>
        </w:tc>
        <w:tc>
          <w:tcPr>
            <w:tcW w:w="166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kern w:val="0"/>
                <w:szCs w:val="21"/>
              </w:rPr>
            </w:pPr>
            <w:r>
              <w:rPr>
                <w:rFonts w:ascii="宋体;SimSun" w:hAnsi="宋体;SimSun" w:cs="宋体;SimSun" w:hint="eastAsia"/>
                <w:kern w:val="0"/>
                <w:szCs w:val="21"/>
              </w:rPr>
              <w:t>地形地势</w:t>
            </w:r>
          </w:p>
        </w:tc>
        <w:tc>
          <w:tcPr>
            <w:tcW w:w="171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较优</w:t>
            </w:r>
          </w:p>
        </w:tc>
        <w:tc>
          <w:tcPr>
            <w:tcW w:w="155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较优</w:t>
            </w:r>
          </w:p>
        </w:tc>
        <w:tc>
          <w:tcPr>
            <w:tcW w:w="155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较优</w:t>
            </w:r>
          </w:p>
        </w:tc>
        <w:tc>
          <w:tcPr>
            <w:tcW w:w="149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较优</w:t>
            </w:r>
          </w:p>
        </w:tc>
      </w:tr>
      <w:tr>
        <w:trPr>
          <w:trHeight w:val="402" w:hRule="atLeast"/>
        </w:trPr>
        <w:tc>
          <w:tcPr>
            <w:tcW w:w="66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20"/>
              <w:jc w:val="center"/>
              <w:rPr>
                <w:rFonts w:ascii="宋体;SimSun" w:hAnsi="宋体;SimSun" w:cs="宋体;SimSun" w:hint="eastAsia"/>
                <w:szCs w:val="21"/>
              </w:rPr>
            </w:pPr>
            <w:r>
              <w:rPr>
                <w:rFonts w:cs="宋体;SimSun" w:hint="eastAsia" w:ascii="宋体;SimSun" w:hAnsi="宋体;SimSun"/>
                <w:szCs w:val="21"/>
              </w:rPr>
            </w:r>
          </w:p>
        </w:tc>
        <w:tc>
          <w:tcPr>
            <w:tcW w:w="166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地质土壤</w:t>
            </w:r>
          </w:p>
        </w:tc>
        <w:tc>
          <w:tcPr>
            <w:tcW w:w="171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较优</w:t>
            </w:r>
          </w:p>
        </w:tc>
        <w:tc>
          <w:tcPr>
            <w:tcW w:w="155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较优</w:t>
            </w:r>
          </w:p>
        </w:tc>
        <w:tc>
          <w:tcPr>
            <w:tcW w:w="155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较优</w:t>
            </w:r>
          </w:p>
        </w:tc>
        <w:tc>
          <w:tcPr>
            <w:tcW w:w="149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较优</w:t>
            </w:r>
          </w:p>
        </w:tc>
      </w:tr>
      <w:tr>
        <w:trPr>
          <w:trHeight w:val="331" w:hRule="atLeast"/>
        </w:trPr>
        <w:tc>
          <w:tcPr>
            <w:tcW w:w="66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20"/>
              <w:jc w:val="center"/>
              <w:rPr>
                <w:rFonts w:ascii="宋体;SimSun" w:hAnsi="宋体;SimSun" w:cs="宋体;SimSun" w:hint="eastAsia"/>
                <w:szCs w:val="21"/>
              </w:rPr>
            </w:pPr>
            <w:r>
              <w:rPr>
                <w:rFonts w:cs="宋体;SimSun" w:hint="eastAsia" w:ascii="宋体;SimSun" w:hAnsi="宋体;SimSun"/>
                <w:szCs w:val="21"/>
              </w:rPr>
            </w:r>
          </w:p>
        </w:tc>
        <w:tc>
          <w:tcPr>
            <w:tcW w:w="166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开发程度</w:t>
            </w:r>
          </w:p>
        </w:tc>
        <w:tc>
          <w:tcPr>
            <w:tcW w:w="171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较优</w:t>
            </w:r>
          </w:p>
        </w:tc>
        <w:tc>
          <w:tcPr>
            <w:tcW w:w="155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较优</w:t>
            </w:r>
          </w:p>
        </w:tc>
        <w:tc>
          <w:tcPr>
            <w:tcW w:w="155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较优</w:t>
            </w:r>
          </w:p>
        </w:tc>
        <w:tc>
          <w:tcPr>
            <w:tcW w:w="149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较优</w:t>
            </w:r>
          </w:p>
        </w:tc>
      </w:tr>
      <w:tr>
        <w:trPr>
          <w:trHeight w:val="402" w:hRule="atLeast"/>
        </w:trPr>
        <w:tc>
          <w:tcPr>
            <w:tcW w:w="66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20"/>
              <w:jc w:val="center"/>
              <w:rPr>
                <w:rFonts w:ascii="宋体;SimSun" w:hAnsi="宋体;SimSun" w:cs="宋体;SimSun" w:hint="eastAsia"/>
                <w:szCs w:val="21"/>
              </w:rPr>
            </w:pPr>
            <w:r>
              <w:rPr>
                <w:rFonts w:cs="宋体;SimSun" w:hint="eastAsia" w:ascii="宋体;SimSun" w:hAnsi="宋体;SimSun"/>
                <w:szCs w:val="21"/>
              </w:rPr>
            </w:r>
          </w:p>
        </w:tc>
        <w:tc>
          <w:tcPr>
            <w:tcW w:w="166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kern w:val="0"/>
                <w:szCs w:val="21"/>
              </w:rPr>
            </w:pPr>
            <w:r>
              <w:rPr>
                <w:rFonts w:ascii="宋体;SimSun" w:hAnsi="宋体;SimSun" w:cs="宋体;SimSun" w:hint="eastAsia"/>
                <w:szCs w:val="21"/>
              </w:rPr>
              <w:t>套内建筑</w:t>
            </w:r>
            <w:r>
              <w:rPr>
                <w:rFonts w:ascii="宋体;SimSun" w:hAnsi="宋体;SimSun" w:cs="宋体;SimSun"/>
                <w:szCs w:val="21"/>
              </w:rPr>
              <w:t>面积</w:t>
            </w:r>
          </w:p>
        </w:tc>
        <w:tc>
          <w:tcPr>
            <w:tcW w:w="17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一般</w:t>
            </w:r>
          </w:p>
        </w:tc>
        <w:tc>
          <w:tcPr>
            <w:tcW w:w="155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一般</w:t>
            </w:r>
          </w:p>
        </w:tc>
        <w:tc>
          <w:tcPr>
            <w:tcW w:w="155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一般</w:t>
            </w:r>
          </w:p>
        </w:tc>
        <w:tc>
          <w:tcPr>
            <w:tcW w:w="149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较大</w:t>
            </w:r>
          </w:p>
        </w:tc>
      </w:tr>
      <w:tr>
        <w:trPr>
          <w:trHeight w:val="402" w:hRule="atLeast"/>
        </w:trPr>
        <w:tc>
          <w:tcPr>
            <w:tcW w:w="66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20"/>
              <w:jc w:val="center"/>
              <w:rPr>
                <w:rFonts w:ascii="宋体;SimSun" w:hAnsi="宋体;SimSun" w:cs="宋体;SimSun" w:hint="eastAsia"/>
                <w:szCs w:val="21"/>
              </w:rPr>
            </w:pPr>
            <w:r>
              <w:rPr>
                <w:rFonts w:cs="宋体;SimSun" w:hint="eastAsia" w:ascii="宋体;SimSun" w:hAnsi="宋体;SimSun"/>
                <w:szCs w:val="21"/>
              </w:rPr>
            </w:r>
          </w:p>
        </w:tc>
        <w:tc>
          <w:tcPr>
            <w:tcW w:w="166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kern w:val="0"/>
                <w:szCs w:val="21"/>
              </w:rPr>
            </w:pPr>
            <w:r>
              <w:rPr>
                <w:rFonts w:ascii="宋体;SimSun" w:hAnsi="宋体;SimSun" w:cs="宋体;SimSun" w:hint="eastAsia"/>
                <w:szCs w:val="21"/>
              </w:rPr>
              <w:t>空间布局</w:t>
            </w:r>
          </w:p>
        </w:tc>
        <w:tc>
          <w:tcPr>
            <w:tcW w:w="171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较优</w:t>
            </w:r>
          </w:p>
        </w:tc>
        <w:tc>
          <w:tcPr>
            <w:tcW w:w="155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较优</w:t>
            </w:r>
          </w:p>
        </w:tc>
        <w:tc>
          <w:tcPr>
            <w:tcW w:w="155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较优</w:t>
            </w:r>
          </w:p>
        </w:tc>
        <w:tc>
          <w:tcPr>
            <w:tcW w:w="149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较优</w:t>
            </w:r>
          </w:p>
        </w:tc>
      </w:tr>
      <w:tr>
        <w:trPr>
          <w:trHeight w:val="402" w:hRule="atLeast"/>
        </w:trPr>
        <w:tc>
          <w:tcPr>
            <w:tcW w:w="66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20"/>
              <w:jc w:val="center"/>
              <w:rPr>
                <w:rFonts w:ascii="宋体;SimSun" w:hAnsi="宋体;SimSun" w:cs="宋体;SimSun" w:hint="eastAsia"/>
                <w:szCs w:val="21"/>
              </w:rPr>
            </w:pPr>
            <w:r>
              <w:rPr>
                <w:rFonts w:cs="宋体;SimSun" w:hint="eastAsia" w:ascii="宋体;SimSun" w:hAnsi="宋体;SimSun"/>
                <w:szCs w:val="21"/>
              </w:rPr>
            </w:r>
          </w:p>
        </w:tc>
        <w:tc>
          <w:tcPr>
            <w:tcW w:w="166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kern w:val="0"/>
                <w:szCs w:val="21"/>
              </w:rPr>
            </w:pPr>
            <w:r>
              <w:rPr>
                <w:rFonts w:ascii="宋体;SimSun" w:hAnsi="宋体;SimSun" w:cs="宋体;SimSun"/>
                <w:szCs w:val="21"/>
              </w:rPr>
              <w:t>新旧程度</w:t>
            </w:r>
          </w:p>
        </w:tc>
        <w:tc>
          <w:tcPr>
            <w:tcW w:w="17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一般</w:t>
            </w:r>
          </w:p>
        </w:tc>
        <w:tc>
          <w:tcPr>
            <w:tcW w:w="155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一般</w:t>
            </w:r>
          </w:p>
        </w:tc>
        <w:tc>
          <w:tcPr>
            <w:tcW w:w="155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一般</w:t>
            </w:r>
          </w:p>
        </w:tc>
        <w:tc>
          <w:tcPr>
            <w:tcW w:w="149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一般</w:t>
            </w:r>
          </w:p>
        </w:tc>
      </w:tr>
      <w:tr>
        <w:trPr>
          <w:trHeight w:val="384" w:hRule="atLeast"/>
        </w:trPr>
        <w:tc>
          <w:tcPr>
            <w:tcW w:w="66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20"/>
              <w:jc w:val="center"/>
              <w:rPr>
                <w:rFonts w:ascii="宋体;SimSun" w:hAnsi="宋体;SimSun" w:cs="宋体;SimSun" w:hint="eastAsia"/>
                <w:szCs w:val="21"/>
              </w:rPr>
            </w:pPr>
            <w:r>
              <w:rPr>
                <w:rFonts w:cs="宋体;SimSun" w:hint="eastAsia" w:ascii="宋体;SimSun" w:hAnsi="宋体;SimSun"/>
                <w:szCs w:val="21"/>
              </w:rPr>
            </w:r>
          </w:p>
        </w:tc>
        <w:tc>
          <w:tcPr>
            <w:tcW w:w="166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kern w:val="0"/>
                <w:szCs w:val="21"/>
              </w:rPr>
            </w:pPr>
            <w:r>
              <w:rPr>
                <w:rFonts w:ascii="宋体;SimSun" w:hAnsi="宋体;SimSun" w:cs="宋体;SimSun"/>
                <w:szCs w:val="21"/>
              </w:rPr>
              <w:t>装</w:t>
            </w:r>
            <w:r>
              <w:rPr>
                <w:rFonts w:ascii="宋体;SimSun" w:hAnsi="宋体;SimSun" w:cs="宋体;SimSun" w:hint="eastAsia"/>
                <w:szCs w:val="21"/>
              </w:rPr>
              <w:t>饰装</w:t>
            </w:r>
            <w:r>
              <w:rPr>
                <w:rFonts w:ascii="宋体;SimSun" w:hAnsi="宋体;SimSun" w:cs="宋体;SimSun"/>
                <w:szCs w:val="21"/>
              </w:rPr>
              <w:t>修</w:t>
            </w:r>
          </w:p>
        </w:tc>
        <w:tc>
          <w:tcPr>
            <w:tcW w:w="171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设定毛坯</w:t>
            </w:r>
          </w:p>
        </w:tc>
        <w:tc>
          <w:tcPr>
            <w:tcW w:w="155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设定毛坯</w:t>
            </w:r>
          </w:p>
        </w:tc>
        <w:tc>
          <w:tcPr>
            <w:tcW w:w="155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设定毛坯</w:t>
            </w:r>
          </w:p>
        </w:tc>
        <w:tc>
          <w:tcPr>
            <w:tcW w:w="149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设定毛坯</w:t>
            </w:r>
          </w:p>
        </w:tc>
      </w:tr>
      <w:tr>
        <w:trPr>
          <w:trHeight w:val="402" w:hRule="atLeast"/>
        </w:trPr>
        <w:tc>
          <w:tcPr>
            <w:tcW w:w="66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20"/>
              <w:jc w:val="center"/>
              <w:rPr>
                <w:rFonts w:ascii="宋体;SimSun" w:hAnsi="宋体;SimSun" w:cs="宋体;SimSun" w:hint="eastAsia"/>
                <w:szCs w:val="21"/>
              </w:rPr>
            </w:pPr>
            <w:r>
              <w:rPr>
                <w:rFonts w:cs="宋体;SimSun" w:hint="eastAsia" w:ascii="宋体;SimSun" w:hAnsi="宋体;SimSun"/>
                <w:szCs w:val="21"/>
              </w:rPr>
            </w:r>
          </w:p>
        </w:tc>
        <w:tc>
          <w:tcPr>
            <w:tcW w:w="166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kern w:val="0"/>
                <w:szCs w:val="21"/>
              </w:rPr>
            </w:pPr>
            <w:r>
              <w:rPr>
                <w:rFonts w:ascii="宋体;SimSun" w:hAnsi="宋体;SimSun" w:cs="宋体;SimSun"/>
                <w:szCs w:val="21"/>
              </w:rPr>
              <w:t>建筑结构</w:t>
            </w:r>
          </w:p>
        </w:tc>
        <w:tc>
          <w:tcPr>
            <w:tcW w:w="171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钢混</w:t>
            </w:r>
          </w:p>
        </w:tc>
        <w:tc>
          <w:tcPr>
            <w:tcW w:w="155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钢混</w:t>
            </w:r>
          </w:p>
        </w:tc>
        <w:tc>
          <w:tcPr>
            <w:tcW w:w="155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钢混</w:t>
            </w:r>
          </w:p>
        </w:tc>
        <w:tc>
          <w:tcPr>
            <w:tcW w:w="149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钢混</w:t>
            </w:r>
          </w:p>
        </w:tc>
      </w:tr>
      <w:tr>
        <w:trPr>
          <w:trHeight w:val="402" w:hRule="atLeast"/>
        </w:trPr>
        <w:tc>
          <w:tcPr>
            <w:tcW w:w="66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20"/>
              <w:jc w:val="center"/>
              <w:rPr>
                <w:rFonts w:ascii="宋体;SimSun" w:hAnsi="宋体;SimSun" w:cs="宋体;SimSun" w:hint="eastAsia"/>
                <w:szCs w:val="21"/>
              </w:rPr>
            </w:pPr>
            <w:r>
              <w:rPr>
                <w:rFonts w:cs="宋体;SimSun" w:hint="eastAsia" w:ascii="宋体;SimSun" w:hAnsi="宋体;SimSun"/>
                <w:szCs w:val="21"/>
              </w:rPr>
            </w:r>
          </w:p>
        </w:tc>
        <w:tc>
          <w:tcPr>
            <w:tcW w:w="166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设施设备</w:t>
            </w:r>
          </w:p>
        </w:tc>
        <w:tc>
          <w:tcPr>
            <w:tcW w:w="171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一般</w:t>
            </w:r>
          </w:p>
        </w:tc>
        <w:tc>
          <w:tcPr>
            <w:tcW w:w="155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一般</w:t>
            </w:r>
          </w:p>
        </w:tc>
        <w:tc>
          <w:tcPr>
            <w:tcW w:w="155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一般</w:t>
            </w:r>
          </w:p>
        </w:tc>
        <w:tc>
          <w:tcPr>
            <w:tcW w:w="149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一般</w:t>
            </w:r>
          </w:p>
        </w:tc>
      </w:tr>
      <w:tr>
        <w:trPr>
          <w:trHeight w:val="402" w:hRule="atLeast"/>
        </w:trPr>
        <w:tc>
          <w:tcPr>
            <w:tcW w:w="66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20"/>
              <w:jc w:val="center"/>
              <w:rPr>
                <w:rFonts w:ascii="宋体;SimSun" w:hAnsi="宋体;SimSun" w:cs="宋体;SimSun" w:hint="eastAsia"/>
                <w:szCs w:val="21"/>
              </w:rPr>
            </w:pPr>
            <w:r>
              <w:rPr>
                <w:rFonts w:cs="宋体;SimSun" w:hint="eastAsia" w:ascii="宋体;SimSun" w:hAnsi="宋体;SimSun"/>
                <w:szCs w:val="21"/>
              </w:rPr>
            </w:r>
          </w:p>
        </w:tc>
        <w:tc>
          <w:tcPr>
            <w:tcW w:w="166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kern w:val="0"/>
                <w:szCs w:val="21"/>
              </w:rPr>
            </w:pPr>
            <w:r>
              <w:rPr>
                <w:rFonts w:ascii="宋体;SimSun" w:hAnsi="宋体;SimSun" w:cs="宋体;SimSun" w:hint="eastAsia"/>
                <w:kern w:val="0"/>
                <w:szCs w:val="21"/>
              </w:rPr>
              <w:t>楼宇等级</w:t>
            </w:r>
          </w:p>
        </w:tc>
        <w:tc>
          <w:tcPr>
            <w:tcW w:w="171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一般</w:t>
            </w:r>
          </w:p>
        </w:tc>
        <w:tc>
          <w:tcPr>
            <w:tcW w:w="155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一般</w:t>
            </w:r>
          </w:p>
        </w:tc>
        <w:tc>
          <w:tcPr>
            <w:tcW w:w="155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一般</w:t>
            </w:r>
          </w:p>
        </w:tc>
        <w:tc>
          <w:tcPr>
            <w:tcW w:w="149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一般</w:t>
            </w:r>
          </w:p>
        </w:tc>
      </w:tr>
      <w:tr>
        <w:trPr>
          <w:trHeight w:val="402" w:hRule="atLeast"/>
        </w:trPr>
        <w:tc>
          <w:tcPr>
            <w:tcW w:w="663"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权益因素</w:t>
            </w:r>
          </w:p>
        </w:tc>
        <w:tc>
          <w:tcPr>
            <w:tcW w:w="166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color w:val="000000"/>
                <w:szCs w:val="21"/>
              </w:rPr>
            </w:pPr>
            <w:r>
              <w:rPr>
                <w:rFonts w:cs="Tahoma" w:hint="eastAsia"/>
                <w:color w:val="000000"/>
                <w:szCs w:val="21"/>
              </w:rPr>
              <w:t>登记状况</w:t>
            </w:r>
          </w:p>
        </w:tc>
        <w:tc>
          <w:tcPr>
            <w:tcW w:w="17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cs="Tahoma" w:hint="eastAsia"/>
                <w:color w:val="000000"/>
                <w:szCs w:val="21"/>
              </w:rPr>
            </w:pPr>
            <w:r>
              <w:rPr>
                <w:rFonts w:cs="Tahoma" w:hint="eastAsia"/>
                <w:color w:val="000000"/>
                <w:szCs w:val="21"/>
              </w:rPr>
              <w:t>已登记</w:t>
            </w:r>
          </w:p>
        </w:tc>
        <w:tc>
          <w:tcPr>
            <w:tcW w:w="155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cs="Tahoma" w:hint="eastAsia"/>
                <w:color w:val="000000"/>
                <w:szCs w:val="21"/>
              </w:rPr>
            </w:pPr>
            <w:r>
              <w:rPr>
                <w:rFonts w:cs="Tahoma" w:hint="eastAsia"/>
                <w:color w:val="000000"/>
                <w:szCs w:val="21"/>
              </w:rPr>
              <w:t>已登记</w:t>
            </w:r>
          </w:p>
        </w:tc>
        <w:tc>
          <w:tcPr>
            <w:tcW w:w="155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cs="Tahoma" w:hint="eastAsia"/>
                <w:color w:val="000000"/>
                <w:szCs w:val="21"/>
              </w:rPr>
            </w:pPr>
            <w:r>
              <w:rPr>
                <w:rFonts w:cs="Tahoma" w:hint="eastAsia"/>
                <w:color w:val="000000"/>
                <w:szCs w:val="21"/>
              </w:rPr>
              <w:t>已登记</w:t>
            </w:r>
          </w:p>
        </w:tc>
        <w:tc>
          <w:tcPr>
            <w:tcW w:w="149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cs="Tahoma" w:hint="eastAsia"/>
                <w:color w:val="000000"/>
                <w:szCs w:val="21"/>
              </w:rPr>
            </w:pPr>
            <w:r>
              <w:rPr>
                <w:rFonts w:cs="Tahoma" w:hint="eastAsia"/>
                <w:color w:val="000000"/>
                <w:szCs w:val="21"/>
              </w:rPr>
              <w:t>已登记</w:t>
            </w:r>
          </w:p>
        </w:tc>
      </w:tr>
      <w:tr>
        <w:trPr>
          <w:trHeight w:val="402" w:hRule="atLeast"/>
        </w:trPr>
        <w:tc>
          <w:tcPr>
            <w:tcW w:w="66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20"/>
              <w:jc w:val="center"/>
              <w:rPr>
                <w:rFonts w:ascii="宋体;SimSun" w:hAnsi="宋体;SimSun" w:cs="宋体;SimSun" w:hint="eastAsia"/>
                <w:szCs w:val="21"/>
              </w:rPr>
            </w:pPr>
            <w:r>
              <w:rPr>
                <w:rFonts w:cs="宋体;SimSun" w:hint="eastAsia" w:ascii="宋体;SimSun" w:hAnsi="宋体;SimSun"/>
                <w:szCs w:val="21"/>
              </w:rPr>
            </w:r>
          </w:p>
        </w:tc>
        <w:tc>
          <w:tcPr>
            <w:tcW w:w="166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color w:val="000000"/>
                <w:szCs w:val="21"/>
              </w:rPr>
            </w:pPr>
            <w:r>
              <w:rPr>
                <w:rFonts w:cs="Tahoma" w:hint="eastAsia"/>
                <w:color w:val="000000"/>
                <w:szCs w:val="21"/>
              </w:rPr>
              <w:t>他项权利</w:t>
            </w:r>
          </w:p>
        </w:tc>
        <w:tc>
          <w:tcPr>
            <w:tcW w:w="17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color w:val="000000"/>
                <w:szCs w:val="21"/>
              </w:rPr>
            </w:pPr>
            <w:r>
              <w:rPr>
                <w:rFonts w:cs="Tahoma" w:hint="eastAsia"/>
                <w:color w:val="000000"/>
                <w:szCs w:val="21"/>
              </w:rPr>
              <w:t>设定无</w:t>
            </w:r>
          </w:p>
        </w:tc>
        <w:tc>
          <w:tcPr>
            <w:tcW w:w="155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color w:val="000000"/>
                <w:szCs w:val="21"/>
              </w:rPr>
            </w:pPr>
            <w:r>
              <w:rPr>
                <w:rFonts w:cs="Tahoma" w:hint="eastAsia"/>
                <w:color w:val="000000"/>
                <w:szCs w:val="21"/>
              </w:rPr>
              <w:t>设定无</w:t>
            </w:r>
          </w:p>
        </w:tc>
        <w:tc>
          <w:tcPr>
            <w:tcW w:w="155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color w:val="000000"/>
                <w:szCs w:val="21"/>
              </w:rPr>
            </w:pPr>
            <w:r>
              <w:rPr>
                <w:rFonts w:cs="Tahoma" w:hint="eastAsia"/>
                <w:color w:val="000000"/>
                <w:szCs w:val="21"/>
              </w:rPr>
              <w:t>设定无</w:t>
            </w:r>
          </w:p>
        </w:tc>
        <w:tc>
          <w:tcPr>
            <w:tcW w:w="149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color w:val="000000"/>
                <w:szCs w:val="21"/>
              </w:rPr>
            </w:pPr>
            <w:r>
              <w:rPr>
                <w:rFonts w:cs="Tahoma" w:hint="eastAsia"/>
                <w:color w:val="000000"/>
                <w:szCs w:val="21"/>
              </w:rPr>
              <w:t>设定无</w:t>
            </w:r>
          </w:p>
        </w:tc>
      </w:tr>
      <w:tr>
        <w:trPr>
          <w:trHeight w:val="402" w:hRule="atLeast"/>
        </w:trPr>
        <w:tc>
          <w:tcPr>
            <w:tcW w:w="66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20"/>
              <w:jc w:val="center"/>
              <w:rPr>
                <w:rFonts w:ascii="宋体;SimSun" w:hAnsi="宋体;SimSun" w:cs="宋体;SimSun" w:hint="eastAsia"/>
                <w:color w:val="000000"/>
                <w:szCs w:val="21"/>
              </w:rPr>
            </w:pPr>
            <w:r>
              <w:rPr>
                <w:rFonts w:cs="宋体;SimSun" w:hint="eastAsia" w:ascii="宋体;SimSun" w:hAnsi="宋体;SimSun"/>
                <w:color w:val="000000"/>
                <w:szCs w:val="21"/>
              </w:rPr>
            </w:r>
          </w:p>
        </w:tc>
        <w:tc>
          <w:tcPr>
            <w:tcW w:w="166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color w:val="000000"/>
                <w:szCs w:val="21"/>
              </w:rPr>
            </w:pPr>
            <w:r>
              <w:rPr>
                <w:rFonts w:cs="Tahoma" w:hint="eastAsia"/>
                <w:color w:val="000000"/>
                <w:szCs w:val="21"/>
              </w:rPr>
              <w:t>限制权利</w:t>
            </w:r>
          </w:p>
        </w:tc>
        <w:tc>
          <w:tcPr>
            <w:tcW w:w="17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color w:val="000000"/>
                <w:szCs w:val="21"/>
              </w:rPr>
            </w:pPr>
            <w:r>
              <w:rPr>
                <w:rFonts w:cs="Tahoma" w:hint="eastAsia"/>
                <w:color w:val="000000"/>
                <w:szCs w:val="21"/>
              </w:rPr>
              <w:t>设定无</w:t>
            </w:r>
          </w:p>
        </w:tc>
        <w:tc>
          <w:tcPr>
            <w:tcW w:w="155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color w:val="000000"/>
                <w:szCs w:val="21"/>
              </w:rPr>
            </w:pPr>
            <w:r>
              <w:rPr>
                <w:rFonts w:cs="Tahoma" w:hint="eastAsia"/>
                <w:color w:val="000000"/>
                <w:szCs w:val="21"/>
              </w:rPr>
              <w:t>设定无</w:t>
            </w:r>
          </w:p>
        </w:tc>
        <w:tc>
          <w:tcPr>
            <w:tcW w:w="155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color w:val="000000"/>
                <w:szCs w:val="21"/>
              </w:rPr>
            </w:pPr>
            <w:r>
              <w:rPr>
                <w:rFonts w:cs="Tahoma" w:hint="eastAsia"/>
                <w:color w:val="000000"/>
                <w:szCs w:val="21"/>
              </w:rPr>
              <w:t>设定无</w:t>
            </w:r>
          </w:p>
        </w:tc>
        <w:tc>
          <w:tcPr>
            <w:tcW w:w="149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color w:val="000000"/>
                <w:szCs w:val="21"/>
              </w:rPr>
            </w:pPr>
            <w:r>
              <w:rPr>
                <w:rFonts w:cs="Tahoma" w:hint="eastAsia"/>
                <w:color w:val="000000"/>
                <w:szCs w:val="21"/>
              </w:rPr>
              <w:t>设定无</w:t>
            </w:r>
          </w:p>
        </w:tc>
      </w:tr>
      <w:tr>
        <w:trPr>
          <w:trHeight w:val="402" w:hRule="atLeast"/>
        </w:trPr>
        <w:tc>
          <w:tcPr>
            <w:tcW w:w="66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20"/>
              <w:jc w:val="center"/>
              <w:rPr>
                <w:rFonts w:ascii="宋体;SimSun" w:hAnsi="宋体;SimSun" w:cs="宋体;SimSun" w:hint="eastAsia"/>
                <w:color w:val="000000"/>
                <w:szCs w:val="21"/>
              </w:rPr>
            </w:pPr>
            <w:r>
              <w:rPr>
                <w:rFonts w:cs="宋体;SimSun" w:hint="eastAsia" w:ascii="宋体;SimSun" w:hAnsi="宋体;SimSun"/>
                <w:color w:val="000000"/>
                <w:szCs w:val="21"/>
              </w:rPr>
            </w:r>
          </w:p>
        </w:tc>
        <w:tc>
          <w:tcPr>
            <w:tcW w:w="166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Tahoma"/>
                <w:color w:val="000000"/>
                <w:szCs w:val="21"/>
              </w:rPr>
            </w:pPr>
            <w:r>
              <w:rPr>
                <w:rFonts w:ascii="宋体;SimSun" w:hAnsi="宋体;SimSun" w:cs="宋体;SimSun" w:hint="eastAsia"/>
                <w:szCs w:val="21"/>
              </w:rPr>
              <w:t>土地剩余使用年限</w:t>
            </w:r>
          </w:p>
        </w:tc>
        <w:tc>
          <w:tcPr>
            <w:tcW w:w="17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color w:val="000000"/>
                <w:szCs w:val="21"/>
              </w:rPr>
            </w:pPr>
            <w:r>
              <w:rPr>
                <w:rFonts w:cs="Tahoma" w:hint="eastAsia"/>
                <w:color w:val="000000"/>
                <w:szCs w:val="21"/>
              </w:rPr>
              <w:t>一般</w:t>
            </w:r>
          </w:p>
        </w:tc>
        <w:tc>
          <w:tcPr>
            <w:tcW w:w="155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color w:val="000000"/>
                <w:szCs w:val="21"/>
              </w:rPr>
            </w:pPr>
            <w:r>
              <w:rPr>
                <w:rFonts w:cs="Tahoma" w:hint="eastAsia"/>
                <w:color w:val="000000"/>
                <w:szCs w:val="21"/>
              </w:rPr>
              <w:t>一般</w:t>
            </w:r>
          </w:p>
        </w:tc>
        <w:tc>
          <w:tcPr>
            <w:tcW w:w="155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color w:val="000000"/>
                <w:szCs w:val="21"/>
              </w:rPr>
            </w:pPr>
            <w:r>
              <w:rPr>
                <w:rFonts w:cs="Tahoma" w:hint="eastAsia"/>
                <w:color w:val="000000"/>
                <w:szCs w:val="21"/>
              </w:rPr>
              <w:t>一般</w:t>
            </w:r>
          </w:p>
        </w:tc>
        <w:tc>
          <w:tcPr>
            <w:tcW w:w="149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color w:val="000000"/>
                <w:szCs w:val="21"/>
              </w:rPr>
            </w:pPr>
            <w:r>
              <w:rPr>
                <w:rFonts w:cs="Tahoma" w:hint="eastAsia"/>
                <w:color w:val="000000"/>
                <w:szCs w:val="21"/>
              </w:rPr>
              <w:t>一般</w:t>
            </w:r>
          </w:p>
        </w:tc>
      </w:tr>
      <w:tr>
        <w:trPr>
          <w:trHeight w:val="402" w:hRule="atLeast"/>
        </w:trPr>
        <w:tc>
          <w:tcPr>
            <w:tcW w:w="66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20"/>
              <w:jc w:val="center"/>
              <w:rPr>
                <w:rFonts w:ascii="宋体;SimSun" w:hAnsi="宋体;SimSun" w:cs="宋体;SimSun" w:hint="eastAsia"/>
                <w:color w:val="000000"/>
                <w:szCs w:val="21"/>
              </w:rPr>
            </w:pPr>
            <w:r>
              <w:rPr>
                <w:rFonts w:cs="宋体;SimSun" w:hint="eastAsia" w:ascii="宋体;SimSun" w:hAnsi="宋体;SimSun"/>
                <w:color w:val="000000"/>
                <w:szCs w:val="21"/>
              </w:rPr>
            </w:r>
          </w:p>
        </w:tc>
        <w:tc>
          <w:tcPr>
            <w:tcW w:w="166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color w:val="000000"/>
                <w:szCs w:val="21"/>
              </w:rPr>
            </w:pPr>
            <w:r>
              <w:rPr>
                <w:rFonts w:cs="Tahoma" w:hint="eastAsia"/>
                <w:color w:val="000000"/>
                <w:szCs w:val="21"/>
              </w:rPr>
              <w:t>其他因素</w:t>
            </w:r>
          </w:p>
        </w:tc>
        <w:tc>
          <w:tcPr>
            <w:tcW w:w="17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color w:val="000000"/>
                <w:szCs w:val="21"/>
              </w:rPr>
            </w:pPr>
            <w:r>
              <w:rPr>
                <w:rFonts w:cs="Tahoma" w:hint="eastAsia"/>
                <w:color w:val="000000"/>
                <w:szCs w:val="21"/>
              </w:rPr>
              <w:t>无</w:t>
            </w:r>
          </w:p>
        </w:tc>
        <w:tc>
          <w:tcPr>
            <w:tcW w:w="155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color w:val="000000"/>
                <w:szCs w:val="21"/>
              </w:rPr>
            </w:pPr>
            <w:r>
              <w:rPr>
                <w:rFonts w:cs="Tahoma" w:hint="eastAsia"/>
                <w:color w:val="000000"/>
                <w:szCs w:val="21"/>
              </w:rPr>
              <w:t>无</w:t>
            </w:r>
          </w:p>
        </w:tc>
        <w:tc>
          <w:tcPr>
            <w:tcW w:w="155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color w:val="000000"/>
                <w:szCs w:val="21"/>
              </w:rPr>
            </w:pPr>
            <w:r>
              <w:rPr>
                <w:rFonts w:cs="Tahoma" w:hint="eastAsia"/>
                <w:color w:val="000000"/>
                <w:szCs w:val="21"/>
              </w:rPr>
              <w:t>无</w:t>
            </w:r>
          </w:p>
        </w:tc>
        <w:tc>
          <w:tcPr>
            <w:tcW w:w="149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color w:val="000000"/>
                <w:szCs w:val="21"/>
              </w:rPr>
            </w:pPr>
            <w:r>
              <w:rPr>
                <w:rFonts w:cs="Tahoma" w:hint="eastAsia"/>
                <w:color w:val="000000"/>
                <w:szCs w:val="21"/>
              </w:rPr>
              <w:t>无</w:t>
            </w:r>
          </w:p>
        </w:tc>
      </w:tr>
    </w:tbl>
    <w:p>
      <w:pPr>
        <w:pStyle w:val="Normal"/>
        <w:ind w:firstLineChars="1000" w:startChars="0" w:start="0" w:endChars="0" w:end="0"/>
        <w:rPr>
          <w:rFonts w:ascii="黑体;SimHei" w:hAnsi="黑体;SimHei" w:eastAsia="黑体;SimHei" w:hint="eastAsia"/>
          <w:bCs/>
          <w:sz w:val="24"/>
          <w:szCs w:val="28"/>
        </w:rPr>
      </w:pPr>
      <w:r>
        <w:rPr>
          <w:rFonts w:ascii="黑体;SimHei" w:hAnsi="黑体;SimHei" w:hint="eastAsia" w:eastAsia="黑体;SimHei"/>
          <w:bCs/>
          <w:sz w:val="24"/>
          <w:szCs w:val="28"/>
        </w:rPr>
        <w:t>比较因素条件指数表</w:t>
      </w:r>
    </w:p>
    <w:tbl>
      <w:tblPr>
        <w:tblW w:w="8610" w:type="dxa"/>
        <w:jc w:val="start"/>
        <w:tblInd w:w="318" w:type="dxa"/>
        <w:tblLayout w:type="fixed"/>
        <w:tblCellMar>
          <w:top w:w="0" w:type="dxa"/>
          <w:start w:w="108" w:type="dxa"/>
          <w:bottom w:w="0" w:type="dxa"/>
          <w:end w:w="108" w:type="dxa"/>
        </w:tblCellMar>
      </w:tblPr>
      <w:tblGrid>
        <w:gridCol w:w="456"/>
        <w:gridCol w:w="1517"/>
        <w:gridCol w:w="1597"/>
        <w:gridCol w:w="1785"/>
        <w:gridCol w:w="1470"/>
        <w:gridCol w:w="1785"/>
      </w:tblGrid>
      <w:tr>
        <w:trPr>
          <w:trHeight w:val="1587" w:hRule="atLeast"/>
        </w:trPr>
        <w:tc>
          <w:tcPr>
            <w:tcW w:w="1973" w:type="dxa"/>
            <w:gridSpan w:val="2"/>
            <w:tcBorders>
              <w:top w:val="single" w:sz="4" w:space="0" w:color="000000"/>
              <w:start w:val="single" w:sz="4" w:space="0" w:color="000000"/>
              <w:bottom w:val="single" w:sz="4" w:space="0" w:color="000000"/>
              <w:end w:val="single" w:sz="4" w:space="0" w:color="000000"/>
            </w:tcBorders>
          </w:tcPr>
          <w:p>
            <w:pPr>
              <w:pStyle w:val="Normal"/>
              <w:widowControl/>
              <w:jc w:val="start"/>
              <w:rPr>
                <w:rFonts w:ascii="宋体;SimSun" w:hAnsi="宋体;SimSun" w:cs="宋体;SimSun" w:hint="eastAsia"/>
                <w:kern w:val="0"/>
                <w:szCs w:val="21"/>
              </w:rPr>
            </w:pPr>
            <w:r>
              <mc:AlternateContent>
                <mc:Choice Requires="wps">
                  <w:drawing>
                    <wp:anchor behindDoc="0" distT="0" distB="0" distL="114935" distR="114935" simplePos="0" locked="0" layoutInCell="1" allowOverlap="1" relativeHeight="128">
                      <wp:simplePos x="0" y="0"/>
                      <wp:positionH relativeFrom="column">
                        <wp:posOffset>-65405</wp:posOffset>
                      </wp:positionH>
                      <wp:positionV relativeFrom="paragraph">
                        <wp:posOffset>24765</wp:posOffset>
                      </wp:positionV>
                      <wp:extent cx="883920" cy="1510030"/>
                      <wp:effectExtent l="4445" t="2540" r="4445" b="2540"/>
                      <wp:wrapNone/>
                      <wp:docPr id="2" name="Line 359"/>
                      <a:graphic xmlns:a="http://schemas.openxmlformats.org/drawingml/2006/main">
                        <a:graphicData uri="http://schemas.microsoft.com/office/word/2010/wordprocessingShape">
                          <wps:wsp>
                            <wps:cNvSpPr/>
                            <wps:spPr>
                              <a:xfrm>
                                <a:off x="0" y="0"/>
                                <a:ext cx="883800" cy="151020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15pt,1.95pt" to="64.4pt,120.8pt" ID="Line 359" stroked="t" o:allowincell="t"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129">
                      <wp:simplePos x="0" y="0"/>
                      <wp:positionH relativeFrom="column">
                        <wp:posOffset>-65405</wp:posOffset>
                      </wp:positionH>
                      <wp:positionV relativeFrom="paragraph">
                        <wp:posOffset>26670</wp:posOffset>
                      </wp:positionV>
                      <wp:extent cx="1169670" cy="736600"/>
                      <wp:effectExtent l="2540" t="4445" r="2540" b="4445"/>
                      <wp:wrapNone/>
                      <wp:docPr id="3" name="Line 360"/>
                      <a:graphic xmlns:a="http://schemas.openxmlformats.org/drawingml/2006/main">
                        <a:graphicData uri="http://schemas.microsoft.com/office/word/2010/wordprocessingShape">
                          <wps:wsp>
                            <wps:cNvSpPr/>
                            <wps:spPr>
                              <a:xfrm>
                                <a:off x="0" y="0"/>
                                <a:ext cx="1169640" cy="73656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15pt,2.1pt" to="86.9pt,60.05pt" ID="Line 360" stroked="t" o:allowincell="t" style="position:absolute">
                      <v:stroke color="black" weight="9360" joinstyle="miter" endcap="flat"/>
                      <v:fill o:detectmouseclick="t" on="false"/>
                      <w10:wrap type="none"/>
                    </v:line>
                  </w:pict>
                </mc:Fallback>
              </mc:AlternateContent>
            </w:r>
            <w:r>
              <w:rPr>
                <w:rFonts w:ascii="宋体;SimSun" w:hAnsi="宋体;SimSun" w:cs="宋体;SimSun" w:hint="eastAsia"/>
                <w:kern w:val="0"/>
                <w:szCs w:val="21"/>
              </w:rPr>
              <w:t xml:space="preserve">    </w:t>
            </w:r>
            <w:r>
              <w:rPr>
                <w:rFonts w:ascii="宋体;SimSun" w:hAnsi="宋体;SimSun" w:cs="宋体;SimSun" w:hint="eastAsia"/>
                <w:kern w:val="0"/>
                <w:szCs w:val="21"/>
              </w:rPr>
              <w:t xml:space="preserve">估价对象        </w:t>
            </w:r>
          </w:p>
          <w:p>
            <w:pPr>
              <w:pStyle w:val="Normal"/>
              <w:widowControl/>
              <w:jc w:val="start"/>
              <w:rPr>
                <w:rFonts w:ascii="宋体;SimSun" w:hAnsi="宋体;SimSun" w:cs="宋体;SimSun" w:hint="eastAsia"/>
                <w:kern w:val="0"/>
                <w:szCs w:val="21"/>
              </w:rPr>
            </w:pPr>
            <w:r>
              <w:rPr>
                <w:rFonts w:ascii="宋体;SimSun" w:hAnsi="宋体;SimSun" w:cs="宋体;SimSun" w:hint="eastAsia"/>
                <w:kern w:val="0"/>
                <w:szCs w:val="21"/>
              </w:rPr>
              <w:t xml:space="preserve">     </w:t>
            </w:r>
          </w:p>
          <w:p>
            <w:pPr>
              <w:pStyle w:val="Normal"/>
              <w:widowControl/>
              <w:ind w:firstLineChars="350" w:startChars="0" w:start="0" w:endChars="0" w:end="0"/>
              <w:jc w:val="start"/>
              <w:rPr>
                <w:rFonts w:ascii="宋体;SimSun" w:hAnsi="宋体;SimSun" w:cs="宋体;SimSun" w:hint="eastAsia"/>
                <w:kern w:val="0"/>
                <w:szCs w:val="21"/>
              </w:rPr>
            </w:pPr>
            <w:r>
              <w:rPr>
                <w:rFonts w:ascii="宋体;SimSun" w:hAnsi="宋体;SimSun" w:cs="宋体;SimSun" w:hint="eastAsia"/>
                <w:kern w:val="0"/>
                <w:szCs w:val="21"/>
              </w:rPr>
              <w:t xml:space="preserve">内容 </w:t>
            </w:r>
          </w:p>
          <w:p>
            <w:pPr>
              <w:pStyle w:val="Normal"/>
              <w:widowControl/>
              <w:jc w:val="start"/>
              <w:rPr>
                <w:rFonts w:ascii="宋体;SimSun" w:hAnsi="宋体;SimSun" w:cs="宋体;SimSun" w:hint="eastAsia"/>
                <w:kern w:val="0"/>
                <w:szCs w:val="21"/>
              </w:rPr>
            </w:pPr>
            <w:r>
              <w:rPr>
                <w:rFonts w:cs="宋体;SimSun" w:hint="eastAsia" w:ascii="宋体;SimSun" w:hAnsi="宋体;SimSun"/>
                <w:kern w:val="0"/>
                <w:szCs w:val="21"/>
              </w:rPr>
            </w:r>
          </w:p>
          <w:p>
            <w:pPr>
              <w:pStyle w:val="Normal"/>
              <w:widowControl/>
              <w:jc w:val="start"/>
              <w:rPr>
                <w:rFonts w:ascii="宋体;SimSun" w:hAnsi="宋体;SimSun" w:cs="宋体;SimSun"/>
                <w:kern w:val="0"/>
                <w:szCs w:val="21"/>
              </w:rPr>
            </w:pPr>
            <w:r>
              <w:rPr>
                <w:rFonts w:ascii="宋体;SimSun" w:hAnsi="宋体;SimSun" w:cs="宋体;SimSun" w:hint="eastAsia"/>
                <w:kern w:val="0"/>
                <w:szCs w:val="21"/>
              </w:rPr>
              <w:t>比较因素</w:t>
            </w:r>
          </w:p>
        </w:tc>
        <w:tc>
          <w:tcPr>
            <w:tcW w:w="1597"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cs="宋体;SimSun" w:hint="eastAsia"/>
                <w:kern w:val="0"/>
                <w:szCs w:val="21"/>
              </w:rPr>
            </w:pPr>
            <w:r>
              <w:rPr>
                <w:rFonts w:ascii="宋体;SimSun" w:hAnsi="宋体;SimSun" w:cs="宋体;SimSun" w:hint="eastAsia"/>
                <w:kern w:val="0"/>
                <w:szCs w:val="21"/>
              </w:rPr>
              <w:t>估价对象</w:t>
            </w:r>
          </w:p>
        </w:tc>
        <w:tc>
          <w:tcPr>
            <w:tcW w:w="178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cs="宋体;SimSun" w:hint="eastAsia"/>
                <w:kern w:val="0"/>
                <w:szCs w:val="21"/>
              </w:rPr>
            </w:pPr>
            <w:r>
              <w:rPr>
                <w:rFonts w:ascii="宋体;SimSun" w:hAnsi="宋体;SimSun" w:cs="宋体;SimSun" w:hint="eastAsia"/>
                <w:kern w:val="0"/>
                <w:szCs w:val="21"/>
              </w:rPr>
              <w:t>案例</w:t>
            </w:r>
            <w:r>
              <w:rPr>
                <w:rFonts w:cs="宋体;SimSun" w:hint="eastAsia" w:ascii="宋体;SimSun" w:hAnsi="宋体;SimSun"/>
                <w:kern w:val="0"/>
                <w:szCs w:val="21"/>
              </w:rPr>
              <w:t>A</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cs="宋体;SimSun"/>
                <w:kern w:val="0"/>
                <w:szCs w:val="21"/>
              </w:rPr>
            </w:pPr>
            <w:r>
              <w:rPr>
                <w:rFonts w:ascii="宋体;SimSun" w:hAnsi="宋体;SimSun" w:cs="宋体;SimSun" w:hint="eastAsia"/>
                <w:kern w:val="0"/>
                <w:szCs w:val="21"/>
              </w:rPr>
              <w:t>案例</w:t>
            </w:r>
            <w:r>
              <w:rPr>
                <w:rFonts w:cs="宋体;SimSun" w:hint="eastAsia" w:ascii="宋体;SimSun" w:hAnsi="宋体;SimSun"/>
                <w:kern w:val="0"/>
                <w:szCs w:val="21"/>
              </w:rPr>
              <w:t>B</w:t>
            </w:r>
          </w:p>
        </w:tc>
        <w:tc>
          <w:tcPr>
            <w:tcW w:w="178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cs="宋体;SimSun"/>
                <w:kern w:val="0"/>
                <w:szCs w:val="21"/>
              </w:rPr>
            </w:pPr>
            <w:r>
              <w:rPr>
                <w:rFonts w:ascii="宋体;SimSun" w:hAnsi="宋体;SimSun" w:cs="宋体;SimSun" w:hint="eastAsia"/>
                <w:kern w:val="0"/>
                <w:szCs w:val="21"/>
              </w:rPr>
              <w:t>案例</w:t>
            </w:r>
            <w:r>
              <w:rPr>
                <w:rFonts w:cs="宋体;SimSun" w:hint="eastAsia" w:ascii="宋体;SimSun" w:hAnsi="宋体;SimSun"/>
                <w:kern w:val="0"/>
                <w:szCs w:val="21"/>
              </w:rPr>
              <w:t>C</w:t>
            </w:r>
          </w:p>
        </w:tc>
      </w:tr>
      <w:tr>
        <w:trPr>
          <w:trHeight w:val="480" w:hRule="atLeast"/>
        </w:trPr>
        <w:tc>
          <w:tcPr>
            <w:tcW w:w="1973"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szCs w:val="21"/>
              </w:rPr>
            </w:pPr>
            <w:r>
              <w:rPr>
                <w:rFonts w:ascii="宋体;SimSun" w:hAnsi="宋体;SimSun" w:cs="宋体;SimSun" w:hint="eastAsia"/>
                <w:szCs w:val="21"/>
              </w:rPr>
              <w:t>交易情况</w:t>
            </w:r>
          </w:p>
        </w:tc>
        <w:tc>
          <w:tcPr>
            <w:tcW w:w="1597"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cs="宋体;SimSun"/>
                <w:kern w:val="0"/>
                <w:szCs w:val="21"/>
              </w:rPr>
            </w:pPr>
            <w:r>
              <w:rPr>
                <w:rFonts w:cs="宋体;SimSun" w:hint="eastAsia" w:ascii="宋体;SimSun" w:hAnsi="宋体;SimSun"/>
                <w:kern w:val="0"/>
                <w:szCs w:val="21"/>
              </w:rPr>
              <w:t>100</w:t>
            </w:r>
          </w:p>
        </w:tc>
        <w:tc>
          <w:tcPr>
            <w:tcW w:w="178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cs="宋体;SimSun"/>
                <w:kern w:val="0"/>
                <w:szCs w:val="21"/>
              </w:rPr>
            </w:pPr>
            <w:r>
              <w:rPr>
                <w:rFonts w:cs="宋体;SimSun" w:hint="eastAsia" w:ascii="宋体;SimSun" w:hAnsi="宋体;SimSun"/>
                <w:kern w:val="0"/>
                <w:szCs w:val="21"/>
              </w:rPr>
              <w:t>100</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cs="宋体;SimSun"/>
                <w:kern w:val="0"/>
                <w:szCs w:val="21"/>
              </w:rPr>
            </w:pPr>
            <w:r>
              <w:rPr>
                <w:rFonts w:cs="宋体;SimSun" w:hint="eastAsia" w:ascii="宋体;SimSun" w:hAnsi="宋体;SimSun"/>
                <w:kern w:val="0"/>
                <w:szCs w:val="21"/>
              </w:rPr>
              <w:t>100</w:t>
            </w:r>
          </w:p>
        </w:tc>
        <w:tc>
          <w:tcPr>
            <w:tcW w:w="178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cs="宋体;SimSun"/>
                <w:kern w:val="0"/>
                <w:szCs w:val="21"/>
              </w:rPr>
            </w:pPr>
            <w:r>
              <w:rPr>
                <w:rFonts w:cs="宋体;SimSun" w:hint="eastAsia" w:ascii="宋体;SimSun" w:hAnsi="宋体;SimSun"/>
                <w:kern w:val="0"/>
                <w:szCs w:val="21"/>
              </w:rPr>
              <w:t>100</w:t>
            </w:r>
          </w:p>
        </w:tc>
      </w:tr>
      <w:tr>
        <w:trPr>
          <w:trHeight w:val="480" w:hRule="atLeast"/>
        </w:trPr>
        <w:tc>
          <w:tcPr>
            <w:tcW w:w="1973"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szCs w:val="21"/>
              </w:rPr>
            </w:pPr>
            <w:r>
              <w:rPr>
                <w:rFonts w:ascii="宋体;SimSun" w:hAnsi="宋体;SimSun" w:cs="宋体;SimSun" w:hint="eastAsia"/>
                <w:szCs w:val="21"/>
              </w:rPr>
              <w:t>交易日期</w:t>
            </w:r>
          </w:p>
        </w:tc>
        <w:tc>
          <w:tcPr>
            <w:tcW w:w="1597"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cs="宋体;SimSun"/>
                <w:kern w:val="0"/>
                <w:szCs w:val="21"/>
              </w:rPr>
            </w:pPr>
            <w:r>
              <w:rPr>
                <w:rFonts w:cs="宋体;SimSun" w:hint="eastAsia" w:ascii="宋体;SimSun" w:hAnsi="宋体;SimSun"/>
                <w:kern w:val="0"/>
                <w:szCs w:val="21"/>
              </w:rPr>
              <w:t>100</w:t>
            </w:r>
          </w:p>
        </w:tc>
        <w:tc>
          <w:tcPr>
            <w:tcW w:w="178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cs="宋体;SimSun"/>
                <w:kern w:val="0"/>
                <w:szCs w:val="21"/>
              </w:rPr>
            </w:pPr>
            <w:r>
              <w:rPr>
                <w:rFonts w:cs="宋体;SimSun" w:hint="eastAsia" w:ascii="宋体;SimSun" w:hAnsi="宋体;SimSun"/>
                <w:kern w:val="0"/>
                <w:szCs w:val="21"/>
              </w:rPr>
              <w:t>100</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cs="宋体;SimSun"/>
                <w:kern w:val="0"/>
                <w:szCs w:val="21"/>
              </w:rPr>
            </w:pPr>
            <w:r>
              <w:rPr>
                <w:rFonts w:cs="宋体;SimSun" w:hint="eastAsia" w:ascii="宋体;SimSun" w:hAnsi="宋体;SimSun"/>
                <w:kern w:val="0"/>
                <w:szCs w:val="21"/>
              </w:rPr>
              <w:t>100</w:t>
            </w:r>
          </w:p>
        </w:tc>
        <w:tc>
          <w:tcPr>
            <w:tcW w:w="178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cs="宋体;SimSun"/>
                <w:kern w:val="0"/>
                <w:szCs w:val="21"/>
              </w:rPr>
            </w:pPr>
            <w:r>
              <w:rPr>
                <w:rFonts w:cs="宋体;SimSun" w:hint="eastAsia" w:ascii="宋体;SimSun" w:hAnsi="宋体;SimSun"/>
                <w:kern w:val="0"/>
                <w:szCs w:val="21"/>
              </w:rPr>
              <w:t>100</w:t>
            </w:r>
          </w:p>
        </w:tc>
      </w:tr>
      <w:tr>
        <w:trPr>
          <w:trHeight w:val="90" w:hRule="atLeast"/>
        </w:trPr>
        <w:tc>
          <w:tcPr>
            <w:tcW w:w="456"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宋体;SimSun" w:hAnsi="宋体;SimSun" w:cs="宋体;SimSun"/>
                <w:szCs w:val="21"/>
              </w:rPr>
            </w:pPr>
            <w:r>
              <w:rPr>
                <w:rFonts w:ascii="宋体;SimSun" w:hAnsi="宋体;SimSun" w:cs="宋体;SimSun" w:hint="eastAsia"/>
                <w:szCs w:val="21"/>
              </w:rPr>
              <w:t xml:space="preserve">       </w:t>
            </w:r>
            <w:r>
              <w:rPr>
                <w:rFonts w:ascii="宋体;SimSun" w:hAnsi="宋体;SimSun" w:cs="宋体;SimSun"/>
                <w:szCs w:val="21"/>
              </w:rPr>
              <w:t>区</w:t>
            </w:r>
            <w:r>
              <w:rPr>
                <w:rFonts w:ascii="宋体;SimSun" w:hAnsi="宋体;SimSun" w:cs="宋体;SimSun" w:hint="eastAsia"/>
                <w:szCs w:val="21"/>
              </w:rPr>
              <w:t>位状况</w:t>
            </w:r>
          </w:p>
          <w:p>
            <w:pPr>
              <w:pStyle w:val="Normal"/>
              <w:jc w:val="center"/>
              <w:rPr>
                <w:rFonts w:ascii="宋体;SimSun" w:hAnsi="宋体;SimSun" w:cs="宋体;SimSun"/>
                <w:szCs w:val="21"/>
              </w:rPr>
            </w:pPr>
            <w:r>
              <w:rPr>
                <w:rFonts w:cs="宋体;SimSun" w:ascii="宋体;SimSun" w:hAnsi="宋体;SimSun"/>
                <w:szCs w:val="21"/>
              </w:rPr>
            </w:r>
          </w:p>
        </w:tc>
        <w:tc>
          <w:tcPr>
            <w:tcW w:w="151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繁华程度</w:t>
            </w:r>
          </w:p>
        </w:tc>
        <w:tc>
          <w:tcPr>
            <w:tcW w:w="15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c>
          <w:tcPr>
            <w:tcW w:w="17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c>
          <w:tcPr>
            <w:tcW w:w="17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r>
      <w:tr>
        <w:trPr>
          <w:trHeight w:val="499" w:hRule="atLeast"/>
        </w:trPr>
        <w:tc>
          <w:tcPr>
            <w:tcW w:w="45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kern w:val="0"/>
                <w:szCs w:val="21"/>
              </w:rPr>
            </w:pPr>
            <w:r>
              <w:rPr>
                <w:rFonts w:cs="宋体;SimSun" w:ascii="宋体;SimSun" w:hAnsi="宋体;SimSun"/>
                <w:kern w:val="0"/>
                <w:szCs w:val="21"/>
              </w:rPr>
            </w:r>
          </w:p>
        </w:tc>
        <w:tc>
          <w:tcPr>
            <w:tcW w:w="151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区域位置</w:t>
            </w:r>
          </w:p>
        </w:tc>
        <w:tc>
          <w:tcPr>
            <w:tcW w:w="15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c>
          <w:tcPr>
            <w:tcW w:w="17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c>
          <w:tcPr>
            <w:tcW w:w="17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r>
      <w:tr>
        <w:trPr>
          <w:trHeight w:val="499" w:hRule="atLeast"/>
        </w:trPr>
        <w:tc>
          <w:tcPr>
            <w:tcW w:w="45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kern w:val="0"/>
                <w:szCs w:val="21"/>
              </w:rPr>
            </w:pPr>
            <w:r>
              <w:rPr>
                <w:rFonts w:cs="宋体;SimSun" w:ascii="宋体;SimSun" w:hAnsi="宋体;SimSun"/>
                <w:kern w:val="0"/>
                <w:szCs w:val="21"/>
              </w:rPr>
            </w:r>
          </w:p>
        </w:tc>
        <w:tc>
          <w:tcPr>
            <w:tcW w:w="151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ascii="宋体;SimSun" w:hAnsi="宋体;SimSun" w:cs="宋体;SimSun" w:hint="eastAsia"/>
                <w:szCs w:val="21"/>
              </w:rPr>
              <w:t>朝向</w:t>
            </w:r>
          </w:p>
        </w:tc>
        <w:tc>
          <w:tcPr>
            <w:tcW w:w="15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c>
          <w:tcPr>
            <w:tcW w:w="17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102</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102</w:t>
            </w:r>
          </w:p>
        </w:tc>
        <w:tc>
          <w:tcPr>
            <w:tcW w:w="17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102</w:t>
            </w:r>
          </w:p>
        </w:tc>
      </w:tr>
      <w:tr>
        <w:trPr>
          <w:trHeight w:val="499" w:hRule="atLeast"/>
        </w:trPr>
        <w:tc>
          <w:tcPr>
            <w:tcW w:w="45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kern w:val="0"/>
                <w:szCs w:val="21"/>
              </w:rPr>
            </w:pPr>
            <w:r>
              <w:rPr>
                <w:rFonts w:cs="宋体;SimSun" w:ascii="宋体;SimSun" w:hAnsi="宋体;SimSun"/>
                <w:kern w:val="0"/>
                <w:szCs w:val="21"/>
              </w:rPr>
            </w:r>
          </w:p>
        </w:tc>
        <w:tc>
          <w:tcPr>
            <w:tcW w:w="151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szCs w:val="21"/>
              </w:rPr>
            </w:pPr>
            <w:r>
              <w:rPr>
                <w:rFonts w:ascii="宋体;SimSun" w:hAnsi="宋体;SimSun" w:cs="宋体;SimSun"/>
                <w:szCs w:val="21"/>
              </w:rPr>
              <w:t>交通条件</w:t>
            </w:r>
          </w:p>
        </w:tc>
        <w:tc>
          <w:tcPr>
            <w:tcW w:w="15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c>
          <w:tcPr>
            <w:tcW w:w="17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c>
          <w:tcPr>
            <w:tcW w:w="17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r>
      <w:tr>
        <w:trPr>
          <w:trHeight w:val="499" w:hRule="atLeast"/>
        </w:trPr>
        <w:tc>
          <w:tcPr>
            <w:tcW w:w="45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kern w:val="0"/>
                <w:szCs w:val="21"/>
              </w:rPr>
            </w:pPr>
            <w:r>
              <w:rPr>
                <w:rFonts w:cs="宋体;SimSun" w:ascii="宋体;SimSun" w:hAnsi="宋体;SimSun"/>
                <w:kern w:val="0"/>
                <w:szCs w:val="21"/>
              </w:rPr>
            </w:r>
          </w:p>
        </w:tc>
        <w:tc>
          <w:tcPr>
            <w:tcW w:w="15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szCs w:val="21"/>
              </w:rPr>
              <w:t>配套设施</w:t>
            </w:r>
          </w:p>
        </w:tc>
        <w:tc>
          <w:tcPr>
            <w:tcW w:w="15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c>
          <w:tcPr>
            <w:tcW w:w="17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c>
          <w:tcPr>
            <w:tcW w:w="17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r>
      <w:tr>
        <w:trPr>
          <w:trHeight w:val="499" w:hRule="atLeast"/>
        </w:trPr>
        <w:tc>
          <w:tcPr>
            <w:tcW w:w="45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kern w:val="0"/>
                <w:szCs w:val="21"/>
              </w:rPr>
            </w:pPr>
            <w:r>
              <w:rPr>
                <w:rFonts w:cs="宋体;SimSun" w:ascii="宋体;SimSun" w:hAnsi="宋体;SimSun"/>
                <w:kern w:val="0"/>
                <w:szCs w:val="21"/>
              </w:rPr>
            </w:r>
          </w:p>
        </w:tc>
        <w:tc>
          <w:tcPr>
            <w:tcW w:w="15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环境质量</w:t>
            </w:r>
          </w:p>
        </w:tc>
        <w:tc>
          <w:tcPr>
            <w:tcW w:w="15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c>
          <w:tcPr>
            <w:tcW w:w="17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c>
          <w:tcPr>
            <w:tcW w:w="17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r>
      <w:tr>
        <w:trPr>
          <w:trHeight w:val="499" w:hRule="atLeast"/>
        </w:trPr>
        <w:tc>
          <w:tcPr>
            <w:tcW w:w="45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kern w:val="0"/>
                <w:szCs w:val="21"/>
              </w:rPr>
            </w:pPr>
            <w:r>
              <w:rPr>
                <w:rFonts w:cs="宋体;SimSun" w:ascii="宋体;SimSun" w:hAnsi="宋体;SimSun"/>
                <w:kern w:val="0"/>
                <w:szCs w:val="21"/>
              </w:rPr>
            </w:r>
          </w:p>
        </w:tc>
        <w:tc>
          <w:tcPr>
            <w:tcW w:w="15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物业管理</w:t>
            </w:r>
          </w:p>
        </w:tc>
        <w:tc>
          <w:tcPr>
            <w:tcW w:w="15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c>
          <w:tcPr>
            <w:tcW w:w="17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c>
          <w:tcPr>
            <w:tcW w:w="17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r>
      <w:tr>
        <w:trPr>
          <w:trHeight w:val="499" w:hRule="atLeast"/>
        </w:trPr>
        <w:tc>
          <w:tcPr>
            <w:tcW w:w="45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kern w:val="0"/>
                <w:szCs w:val="21"/>
              </w:rPr>
            </w:pPr>
            <w:r>
              <w:rPr>
                <w:rFonts w:cs="宋体;SimSun" w:ascii="宋体;SimSun" w:hAnsi="宋体;SimSun"/>
                <w:kern w:val="0"/>
                <w:szCs w:val="21"/>
              </w:rPr>
            </w:r>
          </w:p>
        </w:tc>
        <w:tc>
          <w:tcPr>
            <w:tcW w:w="15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驻车条件</w:t>
            </w:r>
          </w:p>
        </w:tc>
        <w:tc>
          <w:tcPr>
            <w:tcW w:w="15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c>
          <w:tcPr>
            <w:tcW w:w="17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105</w:t>
            </w:r>
          </w:p>
        </w:tc>
        <w:tc>
          <w:tcPr>
            <w:tcW w:w="17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105</w:t>
            </w:r>
          </w:p>
        </w:tc>
      </w:tr>
      <w:tr>
        <w:trPr>
          <w:trHeight w:val="499" w:hRule="atLeast"/>
        </w:trPr>
        <w:tc>
          <w:tcPr>
            <w:tcW w:w="456"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宋体;SimSun" w:hAnsi="宋体;SimSun" w:cs="宋体;SimSun"/>
                <w:szCs w:val="21"/>
              </w:rPr>
            </w:pPr>
            <w:r>
              <w:rPr>
                <w:rFonts w:ascii="宋体;SimSun" w:hAnsi="宋体;SimSun" w:cs="宋体;SimSun" w:hint="eastAsia"/>
                <w:szCs w:val="21"/>
              </w:rPr>
              <w:t>实物因素</w:t>
            </w:r>
          </w:p>
          <w:p>
            <w:pPr>
              <w:pStyle w:val="Normal"/>
              <w:widowControl/>
              <w:jc w:val="center"/>
              <w:rPr>
                <w:rFonts w:ascii="宋体;SimSun" w:hAnsi="宋体;SimSun" w:cs="宋体;SimSun"/>
                <w:kern w:val="0"/>
                <w:szCs w:val="21"/>
              </w:rPr>
            </w:pPr>
            <w:r>
              <w:rPr>
                <w:rFonts w:cs="宋体;SimSun" w:ascii="宋体;SimSun" w:hAnsi="宋体;SimSun"/>
                <w:kern w:val="0"/>
                <w:szCs w:val="21"/>
              </w:rPr>
            </w:r>
          </w:p>
          <w:p>
            <w:pPr>
              <w:pStyle w:val="Normal"/>
              <w:jc w:val="center"/>
              <w:rPr>
                <w:rFonts w:ascii="宋体;SimSun" w:hAnsi="宋体;SimSun" w:cs="宋体;SimSun"/>
                <w:kern w:val="0"/>
                <w:szCs w:val="21"/>
              </w:rPr>
            </w:pPr>
            <w:r>
              <w:rPr>
                <w:rFonts w:cs="宋体;SimSun" w:ascii="宋体;SimSun" w:hAnsi="宋体;SimSun"/>
                <w:kern w:val="0"/>
                <w:szCs w:val="21"/>
              </w:rPr>
            </w:r>
          </w:p>
        </w:tc>
        <w:tc>
          <w:tcPr>
            <w:tcW w:w="15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kern w:val="0"/>
                <w:szCs w:val="21"/>
              </w:rPr>
            </w:pPr>
            <w:r>
              <w:rPr>
                <w:rFonts w:ascii="宋体;SimSun" w:hAnsi="宋体;SimSun" w:cs="宋体;SimSun" w:hint="eastAsia"/>
                <w:kern w:val="0"/>
                <w:szCs w:val="21"/>
              </w:rPr>
              <w:t>地形地势</w:t>
            </w:r>
          </w:p>
        </w:tc>
        <w:tc>
          <w:tcPr>
            <w:tcW w:w="15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c>
          <w:tcPr>
            <w:tcW w:w="17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c>
          <w:tcPr>
            <w:tcW w:w="17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r>
      <w:tr>
        <w:trPr>
          <w:trHeight w:val="499" w:hRule="atLeast"/>
        </w:trPr>
        <w:tc>
          <w:tcPr>
            <w:tcW w:w="45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kern w:val="0"/>
                <w:szCs w:val="21"/>
              </w:rPr>
            </w:pPr>
            <w:r>
              <w:rPr>
                <w:rFonts w:cs="宋体;SimSun" w:ascii="宋体;SimSun" w:hAnsi="宋体;SimSun"/>
                <w:kern w:val="0"/>
                <w:szCs w:val="21"/>
              </w:rPr>
            </w:r>
          </w:p>
        </w:tc>
        <w:tc>
          <w:tcPr>
            <w:tcW w:w="15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地质土壤</w:t>
            </w:r>
          </w:p>
        </w:tc>
        <w:tc>
          <w:tcPr>
            <w:tcW w:w="15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c>
          <w:tcPr>
            <w:tcW w:w="17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c>
          <w:tcPr>
            <w:tcW w:w="17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r>
      <w:tr>
        <w:trPr>
          <w:trHeight w:val="499" w:hRule="atLeast"/>
        </w:trPr>
        <w:tc>
          <w:tcPr>
            <w:tcW w:w="45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kern w:val="0"/>
                <w:szCs w:val="21"/>
              </w:rPr>
            </w:pPr>
            <w:r>
              <w:rPr>
                <w:rFonts w:cs="宋体;SimSun" w:ascii="宋体;SimSun" w:hAnsi="宋体;SimSun"/>
                <w:kern w:val="0"/>
                <w:szCs w:val="21"/>
              </w:rPr>
            </w:r>
          </w:p>
        </w:tc>
        <w:tc>
          <w:tcPr>
            <w:tcW w:w="15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开发程度</w:t>
            </w:r>
          </w:p>
        </w:tc>
        <w:tc>
          <w:tcPr>
            <w:tcW w:w="15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c>
          <w:tcPr>
            <w:tcW w:w="17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c>
          <w:tcPr>
            <w:tcW w:w="17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r>
      <w:tr>
        <w:trPr>
          <w:trHeight w:val="499" w:hRule="atLeast"/>
        </w:trPr>
        <w:tc>
          <w:tcPr>
            <w:tcW w:w="45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kern w:val="0"/>
                <w:szCs w:val="21"/>
              </w:rPr>
            </w:pPr>
            <w:r>
              <w:rPr>
                <w:rFonts w:cs="宋体;SimSun" w:ascii="宋体;SimSun" w:hAnsi="宋体;SimSun"/>
                <w:kern w:val="0"/>
                <w:szCs w:val="21"/>
              </w:rPr>
            </w:r>
          </w:p>
        </w:tc>
        <w:tc>
          <w:tcPr>
            <w:tcW w:w="15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kern w:val="0"/>
                <w:szCs w:val="21"/>
              </w:rPr>
            </w:pPr>
            <w:r>
              <w:rPr>
                <w:rFonts w:ascii="宋体;SimSun" w:hAnsi="宋体;SimSun" w:cs="宋体;SimSun" w:hint="eastAsia"/>
                <w:szCs w:val="21"/>
              </w:rPr>
              <w:t>建筑</w:t>
            </w:r>
            <w:r>
              <w:rPr>
                <w:rFonts w:ascii="宋体;SimSun" w:hAnsi="宋体;SimSun" w:cs="宋体;SimSun"/>
                <w:szCs w:val="21"/>
              </w:rPr>
              <w:t>面积</w:t>
            </w:r>
          </w:p>
        </w:tc>
        <w:tc>
          <w:tcPr>
            <w:tcW w:w="15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c>
          <w:tcPr>
            <w:tcW w:w="17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c>
          <w:tcPr>
            <w:tcW w:w="17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95 </w:t>
            </w:r>
          </w:p>
        </w:tc>
      </w:tr>
      <w:tr>
        <w:trPr>
          <w:trHeight w:val="499" w:hRule="atLeast"/>
        </w:trPr>
        <w:tc>
          <w:tcPr>
            <w:tcW w:w="45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kern w:val="0"/>
                <w:szCs w:val="21"/>
              </w:rPr>
            </w:pPr>
            <w:r>
              <w:rPr>
                <w:rFonts w:cs="宋体;SimSun" w:ascii="宋体;SimSun" w:hAnsi="宋体;SimSun"/>
                <w:kern w:val="0"/>
                <w:szCs w:val="21"/>
              </w:rPr>
            </w:r>
          </w:p>
        </w:tc>
        <w:tc>
          <w:tcPr>
            <w:tcW w:w="15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kern w:val="0"/>
                <w:szCs w:val="21"/>
              </w:rPr>
            </w:pPr>
            <w:r>
              <w:rPr>
                <w:rFonts w:ascii="宋体;SimSun" w:hAnsi="宋体;SimSun" w:cs="宋体;SimSun" w:hint="eastAsia"/>
                <w:szCs w:val="21"/>
              </w:rPr>
              <w:t>空间布局</w:t>
            </w:r>
          </w:p>
        </w:tc>
        <w:tc>
          <w:tcPr>
            <w:tcW w:w="15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c>
          <w:tcPr>
            <w:tcW w:w="17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c>
          <w:tcPr>
            <w:tcW w:w="17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r>
      <w:tr>
        <w:trPr>
          <w:trHeight w:val="499" w:hRule="atLeast"/>
        </w:trPr>
        <w:tc>
          <w:tcPr>
            <w:tcW w:w="45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kern w:val="0"/>
                <w:szCs w:val="21"/>
              </w:rPr>
            </w:pPr>
            <w:r>
              <w:rPr>
                <w:rFonts w:cs="宋体;SimSun" w:ascii="宋体;SimSun" w:hAnsi="宋体;SimSun"/>
                <w:kern w:val="0"/>
                <w:szCs w:val="21"/>
              </w:rPr>
            </w:r>
          </w:p>
        </w:tc>
        <w:tc>
          <w:tcPr>
            <w:tcW w:w="15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kern w:val="0"/>
                <w:szCs w:val="21"/>
              </w:rPr>
            </w:pPr>
            <w:r>
              <w:rPr>
                <w:rFonts w:ascii="宋体;SimSun" w:hAnsi="宋体;SimSun" w:cs="宋体;SimSun"/>
                <w:szCs w:val="21"/>
              </w:rPr>
              <w:t>新旧程度</w:t>
            </w:r>
          </w:p>
        </w:tc>
        <w:tc>
          <w:tcPr>
            <w:tcW w:w="15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c>
          <w:tcPr>
            <w:tcW w:w="17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c>
          <w:tcPr>
            <w:tcW w:w="17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r>
      <w:tr>
        <w:trPr>
          <w:trHeight w:val="499" w:hRule="atLeast"/>
        </w:trPr>
        <w:tc>
          <w:tcPr>
            <w:tcW w:w="45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kern w:val="0"/>
                <w:szCs w:val="21"/>
              </w:rPr>
            </w:pPr>
            <w:r>
              <w:rPr>
                <w:rFonts w:cs="宋体;SimSun" w:ascii="宋体;SimSun" w:hAnsi="宋体;SimSun"/>
                <w:kern w:val="0"/>
                <w:szCs w:val="21"/>
              </w:rPr>
            </w:r>
          </w:p>
        </w:tc>
        <w:tc>
          <w:tcPr>
            <w:tcW w:w="15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kern w:val="0"/>
                <w:szCs w:val="21"/>
              </w:rPr>
            </w:pPr>
            <w:r>
              <w:rPr>
                <w:rFonts w:ascii="宋体;SimSun" w:hAnsi="宋体;SimSun" w:cs="宋体;SimSun"/>
                <w:szCs w:val="21"/>
              </w:rPr>
              <w:t>装</w:t>
            </w:r>
            <w:r>
              <w:rPr>
                <w:rFonts w:ascii="宋体;SimSun" w:hAnsi="宋体;SimSun" w:cs="宋体;SimSun" w:hint="eastAsia"/>
                <w:szCs w:val="21"/>
              </w:rPr>
              <w:t>饰装</w:t>
            </w:r>
            <w:r>
              <w:rPr>
                <w:rFonts w:ascii="宋体;SimSun" w:hAnsi="宋体;SimSun" w:cs="宋体;SimSun"/>
                <w:szCs w:val="21"/>
              </w:rPr>
              <w:t>修</w:t>
            </w:r>
          </w:p>
        </w:tc>
        <w:tc>
          <w:tcPr>
            <w:tcW w:w="15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c>
          <w:tcPr>
            <w:tcW w:w="17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c>
          <w:tcPr>
            <w:tcW w:w="17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r>
      <w:tr>
        <w:trPr>
          <w:trHeight w:val="499" w:hRule="atLeast"/>
        </w:trPr>
        <w:tc>
          <w:tcPr>
            <w:tcW w:w="45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kern w:val="0"/>
                <w:szCs w:val="21"/>
              </w:rPr>
            </w:pPr>
            <w:r>
              <w:rPr>
                <w:rFonts w:cs="宋体;SimSun" w:ascii="宋体;SimSun" w:hAnsi="宋体;SimSun"/>
                <w:kern w:val="0"/>
                <w:szCs w:val="21"/>
              </w:rPr>
            </w:r>
          </w:p>
        </w:tc>
        <w:tc>
          <w:tcPr>
            <w:tcW w:w="15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kern w:val="0"/>
                <w:szCs w:val="21"/>
              </w:rPr>
            </w:pPr>
            <w:r>
              <w:rPr>
                <w:rFonts w:ascii="宋体;SimSun" w:hAnsi="宋体;SimSun" w:cs="宋体;SimSun"/>
                <w:szCs w:val="21"/>
              </w:rPr>
              <w:t>建筑结构</w:t>
            </w:r>
          </w:p>
        </w:tc>
        <w:tc>
          <w:tcPr>
            <w:tcW w:w="15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c>
          <w:tcPr>
            <w:tcW w:w="17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c>
          <w:tcPr>
            <w:tcW w:w="17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r>
      <w:tr>
        <w:trPr>
          <w:trHeight w:val="499" w:hRule="atLeast"/>
        </w:trPr>
        <w:tc>
          <w:tcPr>
            <w:tcW w:w="45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kern w:val="0"/>
                <w:szCs w:val="21"/>
              </w:rPr>
            </w:pPr>
            <w:r>
              <w:rPr>
                <w:rFonts w:cs="宋体;SimSun" w:ascii="宋体;SimSun" w:hAnsi="宋体;SimSun"/>
                <w:kern w:val="0"/>
                <w:szCs w:val="21"/>
              </w:rPr>
            </w:r>
          </w:p>
        </w:tc>
        <w:tc>
          <w:tcPr>
            <w:tcW w:w="15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设施设备</w:t>
            </w:r>
          </w:p>
        </w:tc>
        <w:tc>
          <w:tcPr>
            <w:tcW w:w="15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c>
          <w:tcPr>
            <w:tcW w:w="17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c>
          <w:tcPr>
            <w:tcW w:w="17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r>
      <w:tr>
        <w:trPr>
          <w:trHeight w:val="499" w:hRule="atLeast"/>
        </w:trPr>
        <w:tc>
          <w:tcPr>
            <w:tcW w:w="45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kern w:val="0"/>
                <w:szCs w:val="21"/>
              </w:rPr>
            </w:pPr>
            <w:r>
              <w:rPr>
                <w:rFonts w:cs="宋体;SimSun" w:ascii="宋体;SimSun" w:hAnsi="宋体;SimSun"/>
                <w:kern w:val="0"/>
                <w:szCs w:val="21"/>
              </w:rPr>
            </w:r>
          </w:p>
        </w:tc>
        <w:tc>
          <w:tcPr>
            <w:tcW w:w="15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kern w:val="0"/>
                <w:szCs w:val="21"/>
              </w:rPr>
            </w:pPr>
            <w:r>
              <w:rPr>
                <w:rFonts w:ascii="宋体;SimSun" w:hAnsi="宋体;SimSun" w:cs="宋体;SimSun" w:hint="eastAsia"/>
                <w:kern w:val="0"/>
                <w:szCs w:val="21"/>
              </w:rPr>
              <w:t>楼宇等级</w:t>
            </w:r>
          </w:p>
        </w:tc>
        <w:tc>
          <w:tcPr>
            <w:tcW w:w="15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c>
          <w:tcPr>
            <w:tcW w:w="17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c>
          <w:tcPr>
            <w:tcW w:w="17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Tahoma"/>
                <w:szCs w:val="21"/>
              </w:rPr>
            </w:pPr>
            <w:r>
              <w:rPr>
                <w:rFonts w:cs="Tahoma" w:hint="eastAsia" w:ascii="宋体;SimSun" w:hAnsi="宋体;SimSun"/>
                <w:szCs w:val="21"/>
              </w:rPr>
              <w:t xml:space="preserve">100 </w:t>
            </w:r>
          </w:p>
        </w:tc>
      </w:tr>
      <w:tr>
        <w:trPr>
          <w:trHeight w:val="499" w:hRule="atLeast"/>
        </w:trPr>
        <w:tc>
          <w:tcPr>
            <w:tcW w:w="456"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cs="宋体;SimSun"/>
                <w:kern w:val="0"/>
                <w:szCs w:val="21"/>
              </w:rPr>
            </w:pPr>
            <w:r>
              <w:rPr>
                <w:rFonts w:ascii="宋体;SimSun" w:hAnsi="宋体;SimSun" w:cs="宋体;SimSun" w:hint="eastAsia"/>
                <w:szCs w:val="21"/>
              </w:rPr>
              <w:t>权益因素</w:t>
            </w:r>
          </w:p>
          <w:p>
            <w:pPr>
              <w:pStyle w:val="Normal"/>
              <w:jc w:val="center"/>
              <w:rPr>
                <w:rFonts w:ascii="宋体;SimSun" w:hAnsi="宋体;SimSun" w:cs="宋体;SimSun"/>
                <w:kern w:val="0"/>
                <w:szCs w:val="21"/>
              </w:rPr>
            </w:pPr>
            <w:r>
              <w:rPr>
                <w:rFonts w:cs="宋体;SimSun" w:ascii="宋体;SimSun" w:hAnsi="宋体;SimSun"/>
                <w:kern w:val="0"/>
                <w:szCs w:val="21"/>
              </w:rPr>
            </w:r>
          </w:p>
        </w:tc>
        <w:tc>
          <w:tcPr>
            <w:tcW w:w="1517"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cs="宋体;SimSun"/>
                <w:kern w:val="0"/>
                <w:szCs w:val="21"/>
              </w:rPr>
            </w:pPr>
            <w:r>
              <w:rPr>
                <w:rFonts w:ascii="宋体;SimSun" w:hAnsi="宋体;SimSun" w:cs="宋体;SimSun" w:hint="eastAsia"/>
                <w:kern w:val="0"/>
                <w:szCs w:val="21"/>
              </w:rPr>
              <w:t>登记状况</w:t>
            </w:r>
          </w:p>
        </w:tc>
        <w:tc>
          <w:tcPr>
            <w:tcW w:w="1597"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cs="宋体;SimSun"/>
                <w:kern w:val="0"/>
                <w:szCs w:val="21"/>
              </w:rPr>
            </w:pPr>
            <w:r>
              <w:rPr>
                <w:rFonts w:cs="宋体;SimSun" w:hint="eastAsia" w:ascii="宋体;SimSun" w:hAnsi="宋体;SimSun"/>
                <w:kern w:val="0"/>
                <w:szCs w:val="21"/>
              </w:rPr>
              <w:t>100</w:t>
            </w:r>
          </w:p>
        </w:tc>
        <w:tc>
          <w:tcPr>
            <w:tcW w:w="178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cs="宋体;SimSun"/>
                <w:kern w:val="0"/>
                <w:szCs w:val="21"/>
              </w:rPr>
            </w:pPr>
            <w:r>
              <w:rPr>
                <w:rFonts w:cs="宋体;SimSun" w:hint="eastAsia" w:ascii="宋体;SimSun" w:hAnsi="宋体;SimSun"/>
                <w:kern w:val="0"/>
                <w:szCs w:val="21"/>
              </w:rPr>
              <w:t>100</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cs="宋体;SimSun"/>
                <w:kern w:val="0"/>
                <w:szCs w:val="21"/>
              </w:rPr>
            </w:pPr>
            <w:r>
              <w:rPr>
                <w:rFonts w:cs="宋体;SimSun" w:hint="eastAsia" w:ascii="宋体;SimSun" w:hAnsi="宋体;SimSun"/>
                <w:kern w:val="0"/>
                <w:szCs w:val="21"/>
              </w:rPr>
              <w:t>100</w:t>
            </w:r>
          </w:p>
        </w:tc>
        <w:tc>
          <w:tcPr>
            <w:tcW w:w="178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cs="宋体;SimSun"/>
                <w:kern w:val="0"/>
                <w:szCs w:val="21"/>
              </w:rPr>
            </w:pPr>
            <w:r>
              <w:rPr>
                <w:rFonts w:cs="宋体;SimSun" w:hint="eastAsia" w:ascii="宋体;SimSun" w:hAnsi="宋体;SimSun"/>
                <w:kern w:val="0"/>
                <w:szCs w:val="21"/>
              </w:rPr>
              <w:t>100</w:t>
            </w:r>
          </w:p>
        </w:tc>
      </w:tr>
      <w:tr>
        <w:trPr>
          <w:trHeight w:val="499" w:hRule="atLeast"/>
        </w:trPr>
        <w:tc>
          <w:tcPr>
            <w:tcW w:w="45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kern w:val="0"/>
                <w:szCs w:val="21"/>
              </w:rPr>
            </w:pPr>
            <w:r>
              <w:rPr>
                <w:rFonts w:cs="宋体;SimSun" w:ascii="宋体;SimSun" w:hAnsi="宋体;SimSun"/>
                <w:kern w:val="0"/>
                <w:szCs w:val="21"/>
              </w:rPr>
            </w:r>
          </w:p>
        </w:tc>
        <w:tc>
          <w:tcPr>
            <w:tcW w:w="1517"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cs="宋体;SimSun"/>
                <w:kern w:val="0"/>
                <w:szCs w:val="21"/>
              </w:rPr>
            </w:pPr>
            <w:r>
              <w:rPr>
                <w:rFonts w:ascii="宋体;SimSun" w:hAnsi="宋体;SimSun" w:cs="宋体;SimSun" w:hint="eastAsia"/>
                <w:kern w:val="0"/>
                <w:szCs w:val="21"/>
              </w:rPr>
              <w:t>他项权利</w:t>
            </w:r>
          </w:p>
        </w:tc>
        <w:tc>
          <w:tcPr>
            <w:tcW w:w="1597"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cs="宋体;SimSun"/>
                <w:kern w:val="0"/>
                <w:szCs w:val="21"/>
              </w:rPr>
            </w:pPr>
            <w:r>
              <w:rPr>
                <w:rFonts w:cs="宋体;SimSun" w:hint="eastAsia" w:ascii="宋体;SimSun" w:hAnsi="宋体;SimSun"/>
                <w:kern w:val="0"/>
                <w:szCs w:val="21"/>
              </w:rPr>
              <w:t>100</w:t>
            </w:r>
          </w:p>
        </w:tc>
        <w:tc>
          <w:tcPr>
            <w:tcW w:w="178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cs="宋体;SimSun"/>
                <w:kern w:val="0"/>
                <w:szCs w:val="21"/>
              </w:rPr>
            </w:pPr>
            <w:r>
              <w:rPr>
                <w:rFonts w:cs="宋体;SimSun" w:hint="eastAsia" w:ascii="宋体;SimSun" w:hAnsi="宋体;SimSun"/>
                <w:kern w:val="0"/>
                <w:szCs w:val="21"/>
              </w:rPr>
              <w:t>100</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cs="宋体;SimSun"/>
                <w:kern w:val="0"/>
                <w:szCs w:val="21"/>
              </w:rPr>
            </w:pPr>
            <w:r>
              <w:rPr>
                <w:rFonts w:cs="宋体;SimSun" w:hint="eastAsia" w:ascii="宋体;SimSun" w:hAnsi="宋体;SimSun"/>
                <w:kern w:val="0"/>
                <w:szCs w:val="21"/>
              </w:rPr>
              <w:t>100</w:t>
            </w:r>
          </w:p>
        </w:tc>
        <w:tc>
          <w:tcPr>
            <w:tcW w:w="178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cs="宋体;SimSun"/>
                <w:kern w:val="0"/>
                <w:szCs w:val="21"/>
              </w:rPr>
            </w:pPr>
            <w:r>
              <w:rPr>
                <w:rFonts w:cs="宋体;SimSun" w:hint="eastAsia" w:ascii="宋体;SimSun" w:hAnsi="宋体;SimSun"/>
                <w:kern w:val="0"/>
                <w:szCs w:val="21"/>
              </w:rPr>
              <w:t>100</w:t>
            </w:r>
          </w:p>
        </w:tc>
      </w:tr>
      <w:tr>
        <w:trPr>
          <w:trHeight w:val="499" w:hRule="atLeast"/>
        </w:trPr>
        <w:tc>
          <w:tcPr>
            <w:tcW w:w="45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hint="eastAsia"/>
                <w:kern w:val="0"/>
                <w:szCs w:val="21"/>
              </w:rPr>
            </w:pPr>
            <w:r>
              <w:rPr>
                <w:rFonts w:cs="宋体;SimSun" w:hint="eastAsia" w:ascii="宋体;SimSun" w:hAnsi="宋体;SimSun"/>
                <w:kern w:val="0"/>
                <w:szCs w:val="21"/>
              </w:rPr>
            </w:r>
          </w:p>
        </w:tc>
        <w:tc>
          <w:tcPr>
            <w:tcW w:w="1517"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cs="宋体;SimSun"/>
                <w:kern w:val="0"/>
                <w:szCs w:val="21"/>
              </w:rPr>
            </w:pPr>
            <w:r>
              <w:rPr>
                <w:rFonts w:ascii="宋体;SimSun" w:hAnsi="宋体;SimSun" w:cs="宋体;SimSun" w:hint="eastAsia"/>
                <w:kern w:val="0"/>
                <w:szCs w:val="21"/>
              </w:rPr>
              <w:t>限制权利</w:t>
            </w:r>
          </w:p>
        </w:tc>
        <w:tc>
          <w:tcPr>
            <w:tcW w:w="1597"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cs="宋体;SimSun"/>
                <w:kern w:val="0"/>
                <w:szCs w:val="21"/>
              </w:rPr>
            </w:pPr>
            <w:r>
              <w:rPr>
                <w:rFonts w:cs="宋体;SimSun" w:hint="eastAsia" w:ascii="宋体;SimSun" w:hAnsi="宋体;SimSun"/>
                <w:kern w:val="0"/>
                <w:szCs w:val="21"/>
              </w:rPr>
              <w:t>100</w:t>
            </w:r>
          </w:p>
        </w:tc>
        <w:tc>
          <w:tcPr>
            <w:tcW w:w="178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cs="宋体;SimSun"/>
                <w:kern w:val="0"/>
                <w:szCs w:val="21"/>
              </w:rPr>
            </w:pPr>
            <w:r>
              <w:rPr>
                <w:rFonts w:cs="宋体;SimSun" w:hint="eastAsia" w:ascii="宋体;SimSun" w:hAnsi="宋体;SimSun"/>
                <w:kern w:val="0"/>
                <w:szCs w:val="21"/>
              </w:rPr>
              <w:t>100</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cs="宋体;SimSun"/>
                <w:kern w:val="0"/>
                <w:szCs w:val="21"/>
              </w:rPr>
            </w:pPr>
            <w:r>
              <w:rPr>
                <w:rFonts w:cs="宋体;SimSun" w:hint="eastAsia" w:ascii="宋体;SimSun" w:hAnsi="宋体;SimSun"/>
                <w:kern w:val="0"/>
                <w:szCs w:val="21"/>
              </w:rPr>
              <w:t>100</w:t>
            </w:r>
          </w:p>
        </w:tc>
        <w:tc>
          <w:tcPr>
            <w:tcW w:w="178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cs="宋体;SimSun"/>
                <w:kern w:val="0"/>
                <w:szCs w:val="21"/>
              </w:rPr>
            </w:pPr>
            <w:r>
              <w:rPr>
                <w:rFonts w:cs="宋体;SimSun" w:hint="eastAsia" w:ascii="宋体;SimSun" w:hAnsi="宋体;SimSun"/>
                <w:kern w:val="0"/>
                <w:szCs w:val="21"/>
              </w:rPr>
              <w:t>100</w:t>
            </w:r>
          </w:p>
        </w:tc>
      </w:tr>
      <w:tr>
        <w:trPr>
          <w:trHeight w:val="505" w:hRule="atLeast"/>
        </w:trPr>
        <w:tc>
          <w:tcPr>
            <w:tcW w:w="45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kern w:val="0"/>
                <w:szCs w:val="21"/>
              </w:rPr>
            </w:pPr>
            <w:r>
              <w:rPr>
                <w:rFonts w:cs="宋体;SimSun" w:ascii="宋体;SimSun" w:hAnsi="宋体;SimSun"/>
                <w:kern w:val="0"/>
                <w:szCs w:val="21"/>
              </w:rPr>
            </w:r>
          </w:p>
        </w:tc>
        <w:tc>
          <w:tcPr>
            <w:tcW w:w="151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kern w:val="0"/>
                <w:szCs w:val="21"/>
              </w:rPr>
            </w:pPr>
            <w:r>
              <w:rPr>
                <w:rFonts w:ascii="宋体;SimSun" w:hAnsi="宋体;SimSun" w:cs="宋体;SimSun" w:hint="eastAsia"/>
                <w:kern w:val="0"/>
                <w:szCs w:val="21"/>
              </w:rPr>
              <w:t>土地剩余使用年限</w:t>
            </w:r>
          </w:p>
        </w:tc>
        <w:tc>
          <w:tcPr>
            <w:tcW w:w="1597"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cs="宋体;SimSun"/>
                <w:kern w:val="0"/>
                <w:szCs w:val="21"/>
              </w:rPr>
            </w:pPr>
            <w:r>
              <w:rPr>
                <w:rFonts w:cs="宋体;SimSun" w:hint="eastAsia" w:ascii="宋体;SimSun" w:hAnsi="宋体;SimSun"/>
                <w:kern w:val="0"/>
                <w:szCs w:val="21"/>
              </w:rPr>
              <w:t>100</w:t>
            </w:r>
          </w:p>
        </w:tc>
        <w:tc>
          <w:tcPr>
            <w:tcW w:w="178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cs="宋体;SimSun"/>
                <w:kern w:val="0"/>
                <w:szCs w:val="21"/>
              </w:rPr>
            </w:pPr>
            <w:r>
              <w:rPr>
                <w:rFonts w:cs="宋体;SimSun" w:hint="eastAsia" w:ascii="宋体;SimSun" w:hAnsi="宋体;SimSun"/>
                <w:kern w:val="0"/>
                <w:szCs w:val="21"/>
              </w:rPr>
              <w:t>100</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cs="宋体;SimSun"/>
                <w:kern w:val="0"/>
                <w:szCs w:val="21"/>
              </w:rPr>
            </w:pPr>
            <w:r>
              <w:rPr>
                <w:rFonts w:cs="宋体;SimSun" w:hint="eastAsia" w:ascii="宋体;SimSun" w:hAnsi="宋体;SimSun"/>
                <w:kern w:val="0"/>
                <w:szCs w:val="21"/>
              </w:rPr>
              <w:t>100</w:t>
            </w:r>
          </w:p>
        </w:tc>
        <w:tc>
          <w:tcPr>
            <w:tcW w:w="178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cs="宋体;SimSun"/>
                <w:kern w:val="0"/>
                <w:szCs w:val="21"/>
              </w:rPr>
            </w:pPr>
            <w:r>
              <w:rPr>
                <w:rFonts w:cs="宋体;SimSun" w:hint="eastAsia" w:ascii="宋体;SimSun" w:hAnsi="宋体;SimSun"/>
                <w:kern w:val="0"/>
                <w:szCs w:val="21"/>
              </w:rPr>
              <w:t>100</w:t>
            </w:r>
          </w:p>
        </w:tc>
      </w:tr>
      <w:tr>
        <w:trPr>
          <w:trHeight w:val="499" w:hRule="atLeast"/>
        </w:trPr>
        <w:tc>
          <w:tcPr>
            <w:tcW w:w="45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SimSun" w:hAnsi="宋体;SimSun" w:cs="宋体;SimSun"/>
                <w:kern w:val="0"/>
                <w:szCs w:val="21"/>
              </w:rPr>
            </w:pPr>
            <w:r>
              <w:rPr>
                <w:rFonts w:cs="宋体;SimSun" w:ascii="宋体;SimSun" w:hAnsi="宋体;SimSun"/>
                <w:kern w:val="0"/>
                <w:szCs w:val="21"/>
              </w:rPr>
            </w:r>
          </w:p>
        </w:tc>
        <w:tc>
          <w:tcPr>
            <w:tcW w:w="1517"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cs="宋体;SimSun"/>
                <w:kern w:val="0"/>
                <w:szCs w:val="21"/>
              </w:rPr>
            </w:pPr>
            <w:r>
              <w:rPr>
                <w:rFonts w:ascii="宋体;SimSun" w:hAnsi="宋体;SimSun" w:cs="宋体;SimSun" w:hint="eastAsia"/>
                <w:kern w:val="0"/>
                <w:szCs w:val="21"/>
              </w:rPr>
              <w:t>其他因素</w:t>
            </w:r>
          </w:p>
        </w:tc>
        <w:tc>
          <w:tcPr>
            <w:tcW w:w="1597"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cs="宋体;SimSun"/>
                <w:kern w:val="0"/>
                <w:szCs w:val="21"/>
              </w:rPr>
            </w:pPr>
            <w:r>
              <w:rPr>
                <w:rFonts w:cs="宋体;SimSun" w:hint="eastAsia" w:ascii="宋体;SimSun" w:hAnsi="宋体;SimSun"/>
                <w:kern w:val="0"/>
                <w:szCs w:val="21"/>
              </w:rPr>
              <w:t>100</w:t>
            </w:r>
          </w:p>
        </w:tc>
        <w:tc>
          <w:tcPr>
            <w:tcW w:w="178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cs="宋体;SimSun"/>
                <w:kern w:val="0"/>
                <w:szCs w:val="21"/>
              </w:rPr>
            </w:pPr>
            <w:r>
              <w:rPr>
                <w:rFonts w:cs="宋体;SimSun" w:hint="eastAsia" w:ascii="宋体;SimSun" w:hAnsi="宋体;SimSun"/>
                <w:kern w:val="0"/>
                <w:szCs w:val="21"/>
              </w:rPr>
              <w:t>100</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cs="宋体;SimSun"/>
                <w:kern w:val="0"/>
                <w:szCs w:val="21"/>
              </w:rPr>
            </w:pPr>
            <w:r>
              <w:rPr>
                <w:rFonts w:cs="宋体;SimSun" w:hint="eastAsia" w:ascii="宋体;SimSun" w:hAnsi="宋体;SimSun"/>
                <w:kern w:val="0"/>
                <w:szCs w:val="21"/>
              </w:rPr>
              <w:t>100</w:t>
            </w:r>
          </w:p>
        </w:tc>
        <w:tc>
          <w:tcPr>
            <w:tcW w:w="178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cs="宋体;SimSun"/>
                <w:kern w:val="0"/>
                <w:szCs w:val="21"/>
              </w:rPr>
            </w:pPr>
            <w:r>
              <w:rPr>
                <w:rFonts w:cs="宋体;SimSun" w:hint="eastAsia" w:ascii="宋体;SimSun" w:hAnsi="宋体;SimSun"/>
                <w:kern w:val="0"/>
                <w:szCs w:val="21"/>
              </w:rPr>
              <w:t>100</w:t>
            </w:r>
          </w:p>
        </w:tc>
      </w:tr>
    </w:tbl>
    <w:p>
      <w:pPr>
        <w:pStyle w:val="Normal"/>
        <w:spacing w:lineRule="exact" w:line="460"/>
        <w:jc w:val="center"/>
        <w:rPr/>
      </w:pPr>
      <w:r>
        <w:rPr/>
        <w:t>比较因素修正表</w:t>
      </w:r>
    </w:p>
    <w:tbl>
      <w:tblPr>
        <w:tblW w:w="8033" w:type="dxa"/>
        <w:jc w:val="center"/>
        <w:tblInd w:w="0" w:type="dxa"/>
        <w:tblLayout w:type="fixed"/>
        <w:tblCellMar>
          <w:top w:w="0" w:type="dxa"/>
          <w:start w:w="108" w:type="dxa"/>
          <w:bottom w:w="0" w:type="dxa"/>
          <w:end w:w="108" w:type="dxa"/>
        </w:tblCellMar>
      </w:tblPr>
      <w:tblGrid>
        <w:gridCol w:w="3215"/>
        <w:gridCol w:w="1558"/>
        <w:gridCol w:w="1559"/>
        <w:gridCol w:w="1701"/>
      </w:tblGrid>
      <w:tr>
        <w:trPr>
          <w:trHeight w:val="743" w:hRule="atLeast"/>
        </w:trPr>
        <w:tc>
          <w:tcPr>
            <w:tcW w:w="321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rPr>
                <w:rFonts w:ascii="宋体;SimSun" w:hAnsi="宋体;SimSun" w:cs="宋体;SimSun"/>
                <w:b/>
                <w:bCs/>
                <w:kern w:val="0"/>
                <w:sz w:val="20"/>
              </w:rPr>
            </w:pPr>
            <w:r>
              <w:rPr>
                <w:rFonts w:ascii="宋体;SimSun" w:hAnsi="宋体;SimSun" w:cs="宋体;SimSun"/>
                <w:b/>
                <w:bCs/>
                <w:kern w:val="0"/>
                <w:sz w:val="20"/>
              </w:rPr>
              <w:t>　　　　　估价对象及可比　　　　比较因素            实例</w:t>
            </w:r>
          </w:p>
        </w:tc>
        <w:tc>
          <w:tcPr>
            <w:tcW w:w="1558" w:type="dxa"/>
            <w:tcBorders>
              <w:top w:val="single" w:sz="4" w:space="0" w:color="000000"/>
              <w:end w:val="single" w:sz="4" w:space="0" w:color="000000"/>
            </w:tcBorders>
            <w:vAlign w:val="center"/>
          </w:tcPr>
          <w:p>
            <w:pPr>
              <w:pStyle w:val="Normal"/>
              <w:widowControl/>
              <w:jc w:val="center"/>
              <w:rPr/>
            </w:pPr>
            <w:r>
              <w:rPr>
                <w:rFonts w:ascii="宋体;SimSun" w:hAnsi="宋体;SimSun" w:cs="宋体;SimSun" w:hint="eastAsia"/>
                <w:b/>
                <w:bCs/>
                <w:kern w:val="0"/>
                <w:sz w:val="20"/>
              </w:rPr>
              <w:t>可比实例</w:t>
            </w:r>
            <w:r>
              <w:rPr>
                <w:rFonts w:cs="宋体;SimSun" w:ascii="宋体;SimSun" w:hAnsi="宋体;SimSun"/>
                <w:b/>
                <w:bCs/>
                <w:kern w:val="0"/>
                <w:sz w:val="20"/>
              </w:rPr>
              <w:t>A</w:t>
            </w:r>
          </w:p>
        </w:tc>
        <w:tc>
          <w:tcPr>
            <w:tcW w:w="1559" w:type="dxa"/>
            <w:tcBorders>
              <w:top w:val="single" w:sz="4" w:space="0" w:color="000000"/>
              <w:end w:val="single" w:sz="4" w:space="0" w:color="000000"/>
            </w:tcBorders>
            <w:vAlign w:val="center"/>
          </w:tcPr>
          <w:p>
            <w:pPr>
              <w:pStyle w:val="Normal"/>
              <w:widowControl/>
              <w:jc w:val="center"/>
              <w:rPr/>
            </w:pPr>
            <w:r>
              <w:rPr>
                <w:rFonts w:ascii="宋体;SimSun" w:hAnsi="宋体;SimSun" w:cs="宋体;SimSun" w:hint="eastAsia"/>
                <w:b/>
                <w:bCs/>
                <w:kern w:val="0"/>
                <w:sz w:val="20"/>
              </w:rPr>
              <w:t>可比实例</w:t>
            </w:r>
            <w:r>
              <w:rPr>
                <w:rFonts w:cs="宋体;SimSun" w:ascii="宋体;SimSun" w:hAnsi="宋体;SimSun"/>
                <w:b/>
                <w:bCs/>
                <w:kern w:val="0"/>
                <w:sz w:val="20"/>
              </w:rPr>
              <w:t>B</w:t>
            </w:r>
          </w:p>
        </w:tc>
        <w:tc>
          <w:tcPr>
            <w:tcW w:w="1701" w:type="dxa"/>
            <w:tcBorders>
              <w:top w:val="single" w:sz="4" w:space="0" w:color="000000"/>
              <w:end w:val="single" w:sz="4" w:space="0" w:color="000000"/>
            </w:tcBorders>
            <w:vAlign w:val="center"/>
          </w:tcPr>
          <w:p>
            <w:pPr>
              <w:pStyle w:val="Normal"/>
              <w:widowControl/>
              <w:jc w:val="center"/>
              <w:rPr/>
            </w:pPr>
            <w:r>
              <w:rPr>
                <w:rFonts w:ascii="宋体;SimSun" w:hAnsi="宋体;SimSun" w:cs="宋体;SimSun" w:hint="eastAsia"/>
                <w:b/>
                <w:bCs/>
                <w:kern w:val="0"/>
                <w:sz w:val="20"/>
              </w:rPr>
              <w:t>可比实例</w:t>
            </w:r>
            <w:r>
              <w:rPr>
                <w:rFonts w:cs="宋体;SimSun" w:ascii="宋体;SimSun" w:hAnsi="宋体;SimSun"/>
                <w:b/>
                <w:bCs/>
                <w:kern w:val="0"/>
                <w:sz w:val="20"/>
              </w:rPr>
              <w:t>C</w:t>
            </w:r>
          </w:p>
        </w:tc>
      </w:tr>
      <w:tr>
        <w:trPr>
          <w:trHeight w:val="374" w:hRule="atLeast"/>
        </w:trPr>
        <w:tc>
          <w:tcPr>
            <w:tcW w:w="321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cs="宋体;SimSun"/>
                <w:kern w:val="0"/>
                <w:szCs w:val="21"/>
              </w:rPr>
            </w:pPr>
            <w:r>
              <w:rPr>
                <w:rFonts w:ascii="宋体;SimSun" w:hAnsi="宋体;SimSun" w:cs="宋体;SimSun" w:hint="eastAsia"/>
                <w:kern w:val="0"/>
                <w:szCs w:val="21"/>
              </w:rPr>
              <w:t>交易价格</w:t>
            </w:r>
          </w:p>
        </w:tc>
        <w:tc>
          <w:tcPr>
            <w:tcW w:w="1558" w:type="dxa"/>
            <w:tcBorders>
              <w:top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cs="宋体;SimSun" w:hint="eastAsia" w:ascii="宋体;SimSun" w:hAnsi="宋体;SimSun"/>
                <w:szCs w:val="21"/>
              </w:rPr>
              <w:t>168</w:t>
            </w:r>
          </w:p>
        </w:tc>
        <w:tc>
          <w:tcPr>
            <w:tcW w:w="1559" w:type="dxa"/>
            <w:tcBorders>
              <w:top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cs="宋体;SimSun" w:hint="eastAsia" w:ascii="宋体;SimSun" w:hAnsi="宋体;SimSun"/>
                <w:szCs w:val="21"/>
              </w:rPr>
              <w:t>190.2</w:t>
            </w:r>
          </w:p>
        </w:tc>
        <w:tc>
          <w:tcPr>
            <w:tcW w:w="1701" w:type="dxa"/>
            <w:tcBorders>
              <w:top w:val="single" w:sz="4" w:space="0" w:color="000000"/>
              <w:bottom w:val="single" w:sz="4" w:space="0" w:color="000000"/>
              <w:end w:val="single" w:sz="4" w:space="0" w:color="000000"/>
            </w:tcBorders>
            <w:vAlign w:val="center"/>
          </w:tcPr>
          <w:p>
            <w:pPr>
              <w:pStyle w:val="Normal"/>
              <w:spacing w:lineRule="exact" w:line="320"/>
              <w:jc w:val="center"/>
              <w:rPr>
                <w:rFonts w:ascii="宋体;SimSun" w:hAnsi="宋体;SimSun" w:cs="宋体;SimSun" w:hint="eastAsia"/>
                <w:szCs w:val="21"/>
              </w:rPr>
            </w:pPr>
            <w:r>
              <w:rPr>
                <w:rFonts w:cs="宋体;SimSun" w:hint="eastAsia" w:ascii="宋体;SimSun" w:hAnsi="宋体;SimSun"/>
                <w:szCs w:val="21"/>
              </w:rPr>
              <w:t>143.7</w:t>
            </w:r>
          </w:p>
        </w:tc>
      </w:tr>
      <w:tr>
        <w:trPr>
          <w:trHeight w:val="467" w:hRule="atLeast"/>
        </w:trPr>
        <w:tc>
          <w:tcPr>
            <w:tcW w:w="321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cs="宋体;SimSun"/>
                <w:kern w:val="0"/>
                <w:szCs w:val="21"/>
              </w:rPr>
            </w:pPr>
            <w:r>
              <w:rPr>
                <w:rFonts w:ascii="宋体;SimSun" w:hAnsi="宋体;SimSun" w:cs="宋体;SimSun"/>
                <w:kern w:val="0"/>
                <w:szCs w:val="21"/>
              </w:rPr>
              <w:t>交易情况修正系数</w:t>
            </w:r>
          </w:p>
        </w:tc>
        <w:tc>
          <w:tcPr>
            <w:tcW w:w="1558" w:type="dxa"/>
            <w:tcBorders>
              <w:bottom w:val="single" w:sz="4" w:space="0" w:color="000000"/>
              <w:end w:val="single" w:sz="4" w:space="0" w:color="000000"/>
            </w:tcBorders>
            <w:vAlign w:val="center"/>
          </w:tcPr>
          <w:p>
            <w:pPr>
              <w:pStyle w:val="Normal"/>
              <w:jc w:val="center"/>
              <w:rPr>
                <w:rFonts w:ascii="宋体;SimSun" w:hAnsi="宋体;SimSun" w:cs="宋体;SimSun" w:hint="eastAsia"/>
                <w:bCs/>
                <w:szCs w:val="21"/>
              </w:rPr>
            </w:pPr>
            <w:r>
              <w:rPr>
                <w:rFonts w:cs="宋体;SimSun" w:hint="eastAsia" w:ascii="宋体;SimSun" w:hAnsi="宋体;SimSun"/>
                <w:bCs/>
                <w:szCs w:val="21"/>
              </w:rPr>
              <w:t>1.0000</w:t>
            </w:r>
          </w:p>
        </w:tc>
        <w:tc>
          <w:tcPr>
            <w:tcW w:w="1559" w:type="dxa"/>
            <w:tcBorders>
              <w:bottom w:val="single" w:sz="4" w:space="0" w:color="000000"/>
              <w:end w:val="single" w:sz="4" w:space="0" w:color="000000"/>
            </w:tcBorders>
            <w:vAlign w:val="center"/>
          </w:tcPr>
          <w:p>
            <w:pPr>
              <w:pStyle w:val="Normal"/>
              <w:jc w:val="center"/>
              <w:rPr>
                <w:rFonts w:ascii="宋体;SimSun" w:hAnsi="宋体;SimSun" w:cs="宋体;SimSun" w:hint="eastAsia"/>
                <w:bCs/>
                <w:szCs w:val="21"/>
              </w:rPr>
            </w:pPr>
            <w:r>
              <w:rPr>
                <w:rFonts w:cs="宋体;SimSun" w:hint="eastAsia" w:ascii="宋体;SimSun" w:hAnsi="宋体;SimSun"/>
                <w:bCs/>
                <w:szCs w:val="21"/>
              </w:rPr>
              <w:t>1.0000</w:t>
            </w:r>
          </w:p>
        </w:tc>
        <w:tc>
          <w:tcPr>
            <w:tcW w:w="1701" w:type="dxa"/>
            <w:tcBorders>
              <w:bottom w:val="single" w:sz="4" w:space="0" w:color="000000"/>
              <w:end w:val="single" w:sz="4" w:space="0" w:color="000000"/>
            </w:tcBorders>
            <w:vAlign w:val="center"/>
          </w:tcPr>
          <w:p>
            <w:pPr>
              <w:pStyle w:val="Normal"/>
              <w:jc w:val="center"/>
              <w:rPr>
                <w:rFonts w:ascii="宋体;SimSun" w:hAnsi="宋体;SimSun" w:cs="宋体;SimSun" w:hint="eastAsia"/>
                <w:bCs/>
                <w:szCs w:val="21"/>
              </w:rPr>
            </w:pPr>
            <w:r>
              <w:rPr>
                <w:rFonts w:cs="宋体;SimSun" w:hint="eastAsia" w:ascii="宋体;SimSun" w:hAnsi="宋体;SimSun"/>
                <w:bCs/>
                <w:szCs w:val="21"/>
              </w:rPr>
              <w:t>1.0000</w:t>
            </w:r>
          </w:p>
        </w:tc>
      </w:tr>
      <w:tr>
        <w:trPr>
          <w:trHeight w:val="467" w:hRule="atLeast"/>
        </w:trPr>
        <w:tc>
          <w:tcPr>
            <w:tcW w:w="321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pPr>
            <w:r>
              <w:rPr>
                <w:rFonts w:ascii="宋体;SimSun" w:hAnsi="宋体;SimSun" w:cs="宋体;SimSun" w:hint="eastAsia"/>
                <w:kern w:val="0"/>
                <w:szCs w:val="21"/>
              </w:rPr>
              <w:t>市场状况调整</w:t>
            </w:r>
            <w:r>
              <w:rPr>
                <w:rFonts w:ascii="宋体;SimSun" w:hAnsi="宋体;SimSun" w:cs="宋体;SimSun"/>
                <w:kern w:val="0"/>
                <w:szCs w:val="21"/>
              </w:rPr>
              <w:t>系数</w:t>
            </w:r>
          </w:p>
        </w:tc>
        <w:tc>
          <w:tcPr>
            <w:tcW w:w="1558" w:type="dxa"/>
            <w:tcBorders>
              <w:bottom w:val="single" w:sz="4" w:space="0" w:color="000000"/>
              <w:end w:val="single" w:sz="4" w:space="0" w:color="000000"/>
            </w:tcBorders>
            <w:vAlign w:val="center"/>
          </w:tcPr>
          <w:p>
            <w:pPr>
              <w:pStyle w:val="Normal"/>
              <w:jc w:val="center"/>
              <w:rPr>
                <w:rFonts w:ascii="宋体;SimSun" w:hAnsi="宋体;SimSun" w:cs="宋体;SimSun"/>
                <w:bCs/>
                <w:szCs w:val="21"/>
              </w:rPr>
            </w:pPr>
            <w:r>
              <w:rPr>
                <w:rFonts w:cs="宋体;SimSun" w:hint="eastAsia" w:ascii="宋体;SimSun" w:hAnsi="宋体;SimSun"/>
                <w:bCs/>
                <w:szCs w:val="21"/>
              </w:rPr>
              <w:t>1.0000</w:t>
            </w:r>
          </w:p>
        </w:tc>
        <w:tc>
          <w:tcPr>
            <w:tcW w:w="1559" w:type="dxa"/>
            <w:tcBorders>
              <w:bottom w:val="single" w:sz="4" w:space="0" w:color="000000"/>
              <w:end w:val="single" w:sz="4" w:space="0" w:color="000000"/>
            </w:tcBorders>
            <w:vAlign w:val="center"/>
          </w:tcPr>
          <w:p>
            <w:pPr>
              <w:pStyle w:val="Normal"/>
              <w:jc w:val="center"/>
              <w:rPr>
                <w:rFonts w:ascii="宋体;SimSun" w:hAnsi="宋体;SimSun" w:cs="宋体;SimSun"/>
                <w:bCs/>
                <w:szCs w:val="21"/>
              </w:rPr>
            </w:pPr>
            <w:r>
              <w:rPr>
                <w:rFonts w:cs="宋体;SimSun" w:hint="eastAsia" w:ascii="宋体;SimSun" w:hAnsi="宋体;SimSun"/>
                <w:bCs/>
                <w:szCs w:val="21"/>
              </w:rPr>
              <w:t>1.0000</w:t>
            </w:r>
          </w:p>
        </w:tc>
        <w:tc>
          <w:tcPr>
            <w:tcW w:w="1701" w:type="dxa"/>
            <w:tcBorders>
              <w:bottom w:val="single" w:sz="4" w:space="0" w:color="000000"/>
              <w:end w:val="single" w:sz="4" w:space="0" w:color="000000"/>
            </w:tcBorders>
            <w:vAlign w:val="center"/>
          </w:tcPr>
          <w:p>
            <w:pPr>
              <w:pStyle w:val="Normal"/>
              <w:jc w:val="center"/>
              <w:rPr>
                <w:rFonts w:ascii="宋体;SimSun" w:hAnsi="宋体;SimSun" w:cs="宋体;SimSun"/>
                <w:bCs/>
                <w:szCs w:val="21"/>
              </w:rPr>
            </w:pPr>
            <w:r>
              <w:rPr>
                <w:rFonts w:cs="宋体;SimSun" w:hint="eastAsia" w:ascii="宋体;SimSun" w:hAnsi="宋体;SimSun"/>
                <w:bCs/>
                <w:szCs w:val="21"/>
              </w:rPr>
              <w:t>1.0000</w:t>
            </w:r>
          </w:p>
        </w:tc>
      </w:tr>
      <w:tr>
        <w:trPr>
          <w:trHeight w:val="463" w:hRule="atLeast"/>
        </w:trPr>
        <w:tc>
          <w:tcPr>
            <w:tcW w:w="321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cs="宋体;SimSun" w:hint="eastAsia"/>
                <w:kern w:val="0"/>
                <w:szCs w:val="21"/>
              </w:rPr>
            </w:pPr>
            <w:r>
              <w:rPr>
                <w:rFonts w:ascii="宋体;SimSun" w:hAnsi="宋体;SimSun" w:cs="宋体;SimSun" w:hint="eastAsia"/>
                <w:kern w:val="0"/>
                <w:szCs w:val="21"/>
              </w:rPr>
              <w:t>区位状况调整</w:t>
            </w:r>
            <w:r>
              <w:rPr>
                <w:rFonts w:ascii="宋体;SimSun" w:hAnsi="宋体;SimSun" w:cs="宋体;SimSun"/>
                <w:kern w:val="0"/>
                <w:szCs w:val="21"/>
              </w:rPr>
              <w:t>系数</w:t>
            </w:r>
          </w:p>
        </w:tc>
        <w:tc>
          <w:tcPr>
            <w:tcW w:w="1558" w:type="dxa"/>
            <w:tcBorders>
              <w:bottom w:val="single" w:sz="4" w:space="0" w:color="000000"/>
              <w:end w:val="single" w:sz="4" w:space="0" w:color="000000"/>
            </w:tcBorders>
            <w:vAlign w:val="center"/>
          </w:tcPr>
          <w:p>
            <w:pPr>
              <w:pStyle w:val="Normal"/>
              <w:jc w:val="center"/>
              <w:rPr>
                <w:rFonts w:ascii="宋体;SimSun" w:hAnsi="宋体;SimSun" w:cs="宋体;SimSun"/>
                <w:bCs/>
                <w:szCs w:val="21"/>
              </w:rPr>
            </w:pPr>
            <w:r>
              <w:rPr>
                <w:rFonts w:cs="宋体;SimSun" w:hint="eastAsia" w:ascii="宋体;SimSun" w:hAnsi="宋体;SimSun"/>
                <w:bCs/>
                <w:szCs w:val="21"/>
              </w:rPr>
              <w:t>0.9804</w:t>
            </w:r>
          </w:p>
        </w:tc>
        <w:tc>
          <w:tcPr>
            <w:tcW w:w="1559" w:type="dxa"/>
            <w:tcBorders>
              <w:bottom w:val="single" w:sz="4" w:space="0" w:color="000000"/>
              <w:end w:val="single" w:sz="4" w:space="0" w:color="000000"/>
            </w:tcBorders>
            <w:vAlign w:val="center"/>
          </w:tcPr>
          <w:p>
            <w:pPr>
              <w:pStyle w:val="Normal"/>
              <w:jc w:val="center"/>
              <w:rPr>
                <w:rFonts w:ascii="宋体;SimSun" w:hAnsi="宋体;SimSun" w:cs="宋体;SimSun"/>
                <w:bCs/>
                <w:szCs w:val="21"/>
              </w:rPr>
            </w:pPr>
            <w:r>
              <w:rPr>
                <w:rFonts w:cs="宋体;SimSun" w:hint="eastAsia" w:ascii="宋体;SimSun" w:hAnsi="宋体;SimSun"/>
                <w:bCs/>
                <w:szCs w:val="21"/>
              </w:rPr>
              <w:t>0.9337</w:t>
            </w:r>
          </w:p>
        </w:tc>
        <w:tc>
          <w:tcPr>
            <w:tcW w:w="1701" w:type="dxa"/>
            <w:tcBorders>
              <w:bottom w:val="single" w:sz="4" w:space="0" w:color="000000"/>
              <w:end w:val="single" w:sz="4" w:space="0" w:color="000000"/>
            </w:tcBorders>
            <w:vAlign w:val="center"/>
          </w:tcPr>
          <w:p>
            <w:pPr>
              <w:pStyle w:val="Normal"/>
              <w:jc w:val="center"/>
              <w:rPr>
                <w:rFonts w:ascii="宋体;SimSun" w:hAnsi="宋体;SimSun" w:cs="宋体;SimSun"/>
                <w:bCs/>
                <w:szCs w:val="21"/>
              </w:rPr>
            </w:pPr>
            <w:r>
              <w:rPr>
                <w:rFonts w:cs="宋体;SimSun" w:hint="eastAsia" w:ascii="宋体;SimSun" w:hAnsi="宋体;SimSun"/>
                <w:bCs/>
                <w:szCs w:val="21"/>
              </w:rPr>
              <w:t>0.9337</w:t>
            </w:r>
          </w:p>
        </w:tc>
      </w:tr>
      <w:tr>
        <w:trPr>
          <w:trHeight w:val="441" w:hRule="atLeast"/>
        </w:trPr>
        <w:tc>
          <w:tcPr>
            <w:tcW w:w="321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pPr>
            <w:r>
              <w:rPr>
                <w:rFonts w:ascii="宋体;SimSun" w:hAnsi="宋体;SimSun" w:cs="宋体;SimSun" w:hint="eastAsia"/>
                <w:kern w:val="0"/>
                <w:szCs w:val="21"/>
              </w:rPr>
              <w:t>实物状况调整</w:t>
            </w:r>
            <w:r>
              <w:rPr>
                <w:rFonts w:ascii="宋体;SimSun" w:hAnsi="宋体;SimSun" w:cs="宋体;SimSun"/>
                <w:kern w:val="0"/>
                <w:szCs w:val="21"/>
              </w:rPr>
              <w:t>系数</w:t>
            </w:r>
          </w:p>
        </w:tc>
        <w:tc>
          <w:tcPr>
            <w:tcW w:w="1558" w:type="dxa"/>
            <w:tcBorders>
              <w:bottom w:val="single" w:sz="4" w:space="0" w:color="000000"/>
              <w:end w:val="single" w:sz="4" w:space="0" w:color="000000"/>
            </w:tcBorders>
            <w:vAlign w:val="center"/>
          </w:tcPr>
          <w:p>
            <w:pPr>
              <w:pStyle w:val="Normal"/>
              <w:jc w:val="center"/>
              <w:rPr>
                <w:rFonts w:ascii="宋体;SimSun" w:hAnsi="宋体;SimSun" w:cs="宋体;SimSun" w:hint="eastAsia"/>
                <w:bCs/>
                <w:szCs w:val="21"/>
              </w:rPr>
            </w:pPr>
            <w:r>
              <w:rPr>
                <w:rFonts w:cs="宋体;SimSun" w:hint="eastAsia" w:ascii="宋体;SimSun" w:hAnsi="宋体;SimSun"/>
                <w:bCs/>
                <w:szCs w:val="21"/>
              </w:rPr>
              <w:t>1.0000</w:t>
            </w:r>
          </w:p>
        </w:tc>
        <w:tc>
          <w:tcPr>
            <w:tcW w:w="1559" w:type="dxa"/>
            <w:tcBorders>
              <w:bottom w:val="single" w:sz="4" w:space="0" w:color="000000"/>
              <w:end w:val="single" w:sz="4" w:space="0" w:color="000000"/>
            </w:tcBorders>
            <w:vAlign w:val="center"/>
          </w:tcPr>
          <w:p>
            <w:pPr>
              <w:pStyle w:val="Normal"/>
              <w:jc w:val="center"/>
              <w:rPr>
                <w:rFonts w:ascii="宋体;SimSun" w:hAnsi="宋体;SimSun" w:cs="宋体;SimSun" w:hint="eastAsia"/>
                <w:bCs/>
              </w:rPr>
            </w:pPr>
            <w:r>
              <w:rPr>
                <w:rFonts w:cs="宋体;SimSun" w:hint="eastAsia" w:ascii="宋体;SimSun" w:hAnsi="宋体;SimSun"/>
                <w:bCs/>
              </w:rPr>
              <w:t>1.0000</w:t>
            </w:r>
          </w:p>
        </w:tc>
        <w:tc>
          <w:tcPr>
            <w:tcW w:w="1701" w:type="dxa"/>
            <w:tcBorders>
              <w:bottom w:val="single" w:sz="4" w:space="0" w:color="000000"/>
              <w:end w:val="single" w:sz="4" w:space="0" w:color="000000"/>
            </w:tcBorders>
            <w:vAlign w:val="center"/>
          </w:tcPr>
          <w:p>
            <w:pPr>
              <w:pStyle w:val="Normal"/>
              <w:jc w:val="center"/>
              <w:rPr>
                <w:rFonts w:ascii="宋体;SimSun" w:hAnsi="宋体;SimSun" w:cs="宋体;SimSun" w:hint="eastAsia"/>
                <w:bCs/>
              </w:rPr>
            </w:pPr>
            <w:r>
              <w:rPr>
                <w:rFonts w:cs="宋体;SimSun" w:hint="eastAsia" w:ascii="宋体;SimSun" w:hAnsi="宋体;SimSun"/>
                <w:bCs/>
              </w:rPr>
              <w:t>1.0526</w:t>
            </w:r>
          </w:p>
        </w:tc>
      </w:tr>
      <w:tr>
        <w:trPr>
          <w:trHeight w:val="441" w:hRule="atLeast"/>
        </w:trPr>
        <w:tc>
          <w:tcPr>
            <w:tcW w:w="321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cs="宋体;SimSun" w:hint="eastAsia"/>
                <w:kern w:val="0"/>
                <w:szCs w:val="21"/>
              </w:rPr>
            </w:pPr>
            <w:r>
              <w:rPr>
                <w:rFonts w:ascii="宋体;SimSun" w:hAnsi="宋体;SimSun" w:cs="宋体;SimSun" w:hint="eastAsia"/>
                <w:kern w:val="0"/>
                <w:szCs w:val="21"/>
              </w:rPr>
              <w:t>权益状况调整</w:t>
            </w:r>
            <w:r>
              <w:rPr>
                <w:rFonts w:ascii="宋体;SimSun" w:hAnsi="宋体;SimSun" w:cs="宋体;SimSun"/>
                <w:kern w:val="0"/>
                <w:szCs w:val="21"/>
              </w:rPr>
              <w:t>系数</w:t>
            </w:r>
          </w:p>
        </w:tc>
        <w:tc>
          <w:tcPr>
            <w:tcW w:w="1558" w:type="dxa"/>
            <w:tcBorders>
              <w:bottom w:val="single" w:sz="4" w:space="0" w:color="000000"/>
              <w:end w:val="single" w:sz="4" w:space="0" w:color="000000"/>
            </w:tcBorders>
            <w:vAlign w:val="center"/>
          </w:tcPr>
          <w:p>
            <w:pPr>
              <w:pStyle w:val="Normal"/>
              <w:jc w:val="center"/>
              <w:rPr>
                <w:rFonts w:ascii="宋体;SimSun" w:hAnsi="宋体;SimSun" w:cs="宋体;SimSun" w:hint="eastAsia"/>
                <w:bCs/>
              </w:rPr>
            </w:pPr>
            <w:r>
              <w:rPr>
                <w:rFonts w:cs="宋体;SimSun" w:hint="eastAsia" w:ascii="宋体;SimSun" w:hAnsi="宋体;SimSun"/>
                <w:bCs/>
              </w:rPr>
              <w:t>1.0000</w:t>
            </w:r>
          </w:p>
        </w:tc>
        <w:tc>
          <w:tcPr>
            <w:tcW w:w="1559" w:type="dxa"/>
            <w:tcBorders>
              <w:bottom w:val="single" w:sz="4" w:space="0" w:color="000000"/>
              <w:end w:val="single" w:sz="4" w:space="0" w:color="000000"/>
            </w:tcBorders>
            <w:vAlign w:val="center"/>
          </w:tcPr>
          <w:p>
            <w:pPr>
              <w:pStyle w:val="Normal"/>
              <w:jc w:val="center"/>
              <w:rPr>
                <w:rFonts w:ascii="宋体;SimSun" w:hAnsi="宋体;SimSun" w:cs="宋体;SimSun" w:hint="eastAsia"/>
                <w:bCs/>
              </w:rPr>
            </w:pPr>
            <w:r>
              <w:rPr>
                <w:rFonts w:cs="宋体;SimSun" w:hint="eastAsia" w:ascii="宋体;SimSun" w:hAnsi="宋体;SimSun"/>
                <w:bCs/>
              </w:rPr>
              <w:t>1.0000</w:t>
            </w:r>
          </w:p>
        </w:tc>
        <w:tc>
          <w:tcPr>
            <w:tcW w:w="1701" w:type="dxa"/>
            <w:tcBorders>
              <w:bottom w:val="single" w:sz="4" w:space="0" w:color="000000"/>
              <w:end w:val="single" w:sz="4" w:space="0" w:color="000000"/>
            </w:tcBorders>
            <w:vAlign w:val="center"/>
          </w:tcPr>
          <w:p>
            <w:pPr>
              <w:pStyle w:val="Normal"/>
              <w:jc w:val="center"/>
              <w:rPr>
                <w:rFonts w:ascii="宋体;SimSun" w:hAnsi="宋体;SimSun" w:cs="宋体;SimSun" w:hint="eastAsia"/>
                <w:bCs/>
              </w:rPr>
            </w:pPr>
            <w:r>
              <w:rPr>
                <w:rFonts w:cs="宋体;SimSun" w:hint="eastAsia" w:ascii="宋体;SimSun" w:hAnsi="宋体;SimSun"/>
                <w:bCs/>
              </w:rPr>
              <w:t>1.0000</w:t>
            </w:r>
          </w:p>
        </w:tc>
      </w:tr>
      <w:tr>
        <w:trPr>
          <w:trHeight w:val="462" w:hRule="atLeast"/>
        </w:trPr>
        <w:tc>
          <w:tcPr>
            <w:tcW w:w="321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pPr>
            <w:r>
              <w:rPr>
                <w:rFonts w:ascii="宋体;SimSun" w:hAnsi="宋体;SimSun" w:cs="宋体;SimSun" w:hint="eastAsia"/>
                <w:kern w:val="0"/>
                <w:szCs w:val="21"/>
              </w:rPr>
              <w:t>调整</w:t>
            </w:r>
            <w:r>
              <w:rPr>
                <w:rFonts w:ascii="宋体;SimSun" w:hAnsi="宋体;SimSun" w:cs="宋体;SimSun"/>
                <w:kern w:val="0"/>
                <w:szCs w:val="21"/>
              </w:rPr>
              <w:t>后单价（元</w:t>
            </w:r>
            <w:r>
              <w:rPr>
                <w:rFonts w:cs="宋体;SimSun" w:ascii="宋体;SimSun" w:hAnsi="宋体;SimSun"/>
                <w:kern w:val="0"/>
                <w:szCs w:val="21"/>
              </w:rPr>
              <w:t>/</w:t>
            </w:r>
            <w:r>
              <w:rPr>
                <w:rFonts w:ascii="宋体;SimSun" w:hAnsi="宋体;SimSun" w:cs="宋体;SimSun" w:hint="eastAsia"/>
                <w:kern w:val="0"/>
                <w:szCs w:val="21"/>
              </w:rPr>
              <w:t>㎡</w:t>
            </w:r>
            <w:r>
              <w:rPr>
                <w:rFonts w:cs="宋体;SimSun" w:hint="eastAsia" w:ascii="宋体;SimSun" w:hAnsi="宋体;SimSun"/>
                <w:kern w:val="0"/>
                <w:szCs w:val="21"/>
              </w:rPr>
              <w:t>·</w:t>
            </w:r>
            <w:r>
              <w:rPr>
                <w:rFonts w:ascii="宋体;SimSun" w:hAnsi="宋体;SimSun" w:cs="宋体;SimSun" w:hint="eastAsia"/>
                <w:kern w:val="0"/>
                <w:szCs w:val="21"/>
              </w:rPr>
              <w:t>年）</w:t>
            </w:r>
          </w:p>
        </w:tc>
        <w:tc>
          <w:tcPr>
            <w:tcW w:w="1558" w:type="dxa"/>
            <w:tcBorders>
              <w:bottom w:val="single" w:sz="4" w:space="0" w:color="000000"/>
              <w:end w:val="single" w:sz="4" w:space="0" w:color="000000"/>
            </w:tcBorders>
            <w:vAlign w:val="center"/>
          </w:tcPr>
          <w:p>
            <w:pPr>
              <w:pStyle w:val="Normal"/>
              <w:jc w:val="center"/>
              <w:rPr>
                <w:rFonts w:ascii="宋体;SimSun" w:hAnsi="宋体;SimSun" w:cs="宋体;SimSun"/>
                <w:bCs/>
                <w:sz w:val="24"/>
                <w:szCs w:val="24"/>
              </w:rPr>
            </w:pPr>
            <w:r>
              <w:rPr>
                <w:rFonts w:cs="宋体;SimSun" w:hint="eastAsia" w:ascii="宋体;SimSun" w:hAnsi="宋体;SimSun"/>
                <w:bCs/>
              </w:rPr>
              <w:t>149.7</w:t>
            </w:r>
          </w:p>
        </w:tc>
        <w:tc>
          <w:tcPr>
            <w:tcW w:w="1559" w:type="dxa"/>
            <w:tcBorders>
              <w:bottom w:val="single" w:sz="4" w:space="0" w:color="000000"/>
              <w:end w:val="single" w:sz="4" w:space="0" w:color="000000"/>
            </w:tcBorders>
            <w:vAlign w:val="center"/>
          </w:tcPr>
          <w:p>
            <w:pPr>
              <w:pStyle w:val="Normal"/>
              <w:jc w:val="center"/>
              <w:rPr>
                <w:rFonts w:ascii="宋体;SimSun" w:hAnsi="宋体;SimSun" w:cs="宋体;SimSun"/>
                <w:bCs/>
                <w:sz w:val="24"/>
                <w:szCs w:val="24"/>
              </w:rPr>
            </w:pPr>
            <w:r>
              <w:rPr>
                <w:rFonts w:cs="宋体;SimSun" w:hint="eastAsia" w:ascii="宋体;SimSun" w:hAnsi="宋体;SimSun"/>
                <w:bCs/>
              </w:rPr>
              <w:t>161.4</w:t>
            </w:r>
          </w:p>
        </w:tc>
        <w:tc>
          <w:tcPr>
            <w:tcW w:w="1701" w:type="dxa"/>
            <w:tcBorders>
              <w:bottom w:val="single" w:sz="4" w:space="0" w:color="000000"/>
              <w:end w:val="single" w:sz="4" w:space="0" w:color="000000"/>
            </w:tcBorders>
            <w:vAlign w:val="center"/>
          </w:tcPr>
          <w:p>
            <w:pPr>
              <w:pStyle w:val="Normal"/>
              <w:jc w:val="center"/>
              <w:rPr>
                <w:rFonts w:ascii="宋体;SimSun" w:hAnsi="宋体;SimSun" w:cs="宋体;SimSun"/>
                <w:bCs/>
                <w:sz w:val="24"/>
                <w:szCs w:val="24"/>
              </w:rPr>
            </w:pPr>
            <w:r>
              <w:rPr>
                <w:rFonts w:cs="宋体;SimSun" w:hint="eastAsia" w:ascii="宋体;SimSun" w:hAnsi="宋体;SimSun"/>
                <w:bCs/>
              </w:rPr>
              <w:t>128.4</w:t>
            </w:r>
          </w:p>
        </w:tc>
      </w:tr>
    </w:tbl>
    <w:p>
      <w:pPr>
        <w:pStyle w:val="Normal"/>
        <w:spacing w:lineRule="atLeast" w:line="480"/>
        <w:ind w:firstLineChars="200" w:startChars="0" w:start="0" w:endChars="0" w:end="0"/>
        <w:rPr/>
      </w:pPr>
      <w:r>
        <w:rPr>
          <w:rFonts w:ascii="宋体;SimSun" w:hAnsi="宋体;SimSun" w:cs="宋体;SimSun" w:hint="eastAsia"/>
          <w:bCs/>
          <w:sz w:val="24"/>
        </w:rPr>
        <w:t>估价对象所在楼层楼层系数为</w:t>
      </w:r>
      <w:r>
        <w:rPr>
          <w:rFonts w:cs="宋体;SimSun" w:hint="eastAsia" w:ascii="宋体;SimSun" w:hAnsi="宋体;SimSun"/>
          <w:bCs/>
          <w:sz w:val="24"/>
        </w:rPr>
        <w:t>100%</w:t>
      </w:r>
      <w:r>
        <w:rPr>
          <w:rFonts w:ascii="宋体;SimSun" w:hAnsi="宋体;SimSun" w:cs="宋体;SimSun" w:hint="eastAsia"/>
          <w:bCs/>
          <w:sz w:val="24"/>
        </w:rPr>
        <w:t>，估价对象客观租金采用简单算术平均法，估价结果为：</w:t>
      </w:r>
    </w:p>
    <w:p>
      <w:pPr>
        <w:pStyle w:val="Normal"/>
        <w:spacing w:lineRule="atLeast" w:line="480"/>
        <w:ind w:firstLineChars="200" w:startChars="0" w:start="0" w:endChars="0" w:end="0"/>
        <w:rPr/>
      </w:pPr>
      <w:r>
        <w:rPr>
          <w:rFonts w:ascii="宋体;SimSun" w:hAnsi="宋体;SimSun" w:cs="宋体;SimSun" w:hint="eastAsia"/>
          <w:bCs/>
          <w:sz w:val="24"/>
        </w:rPr>
        <w:t>估价对象租金单价＝（</w:t>
      </w:r>
      <w:r>
        <w:rPr>
          <w:rFonts w:cs="宋体;SimSun" w:hint="eastAsia" w:ascii="宋体;SimSun" w:hAnsi="宋体;SimSun"/>
          <w:kern w:val="0"/>
          <w:sz w:val="24"/>
          <w:szCs w:val="24"/>
        </w:rPr>
        <w:t>149.7</w:t>
      </w:r>
      <w:r>
        <w:rPr>
          <w:rFonts w:ascii="宋体;SimSun" w:hAnsi="宋体;SimSun" w:cs="宋体;SimSun" w:hint="eastAsia"/>
          <w:kern w:val="0"/>
          <w:sz w:val="24"/>
          <w:szCs w:val="24"/>
        </w:rPr>
        <w:t>＋</w:t>
      </w:r>
      <w:r>
        <w:rPr>
          <w:rFonts w:cs="宋体;SimSun" w:hint="eastAsia" w:ascii="宋体;SimSun" w:hAnsi="宋体;SimSun"/>
          <w:kern w:val="0"/>
          <w:sz w:val="24"/>
          <w:szCs w:val="24"/>
        </w:rPr>
        <w:t>161.4</w:t>
      </w:r>
      <w:r>
        <w:rPr>
          <w:rFonts w:ascii="宋体;SimSun" w:hAnsi="宋体;SimSun" w:cs="宋体;SimSun" w:hint="eastAsia"/>
          <w:kern w:val="0"/>
          <w:sz w:val="24"/>
          <w:szCs w:val="24"/>
        </w:rPr>
        <w:t>＋</w:t>
      </w:r>
      <w:r>
        <w:rPr>
          <w:rFonts w:cs="宋体;SimSun" w:hint="eastAsia" w:ascii="宋体;SimSun" w:hAnsi="宋体;SimSun"/>
          <w:kern w:val="0"/>
          <w:sz w:val="24"/>
          <w:szCs w:val="24"/>
        </w:rPr>
        <w:t>128.4</w:t>
      </w:r>
      <w:r>
        <w:rPr>
          <w:rFonts w:ascii="宋体;SimSun" w:hAnsi="宋体;SimSun" w:cs="宋体;SimSun" w:hint="eastAsia"/>
          <w:bCs/>
          <w:sz w:val="24"/>
        </w:rPr>
        <w:t>）</w:t>
      </w:r>
      <w:r>
        <w:rPr>
          <w:rFonts w:cs="宋体;SimSun" w:hint="eastAsia" w:ascii="宋体;SimSun" w:hAnsi="宋体;SimSun"/>
          <w:bCs/>
          <w:sz w:val="24"/>
        </w:rPr>
        <w:t>÷3×100%</w:t>
      </w:r>
      <w:r>
        <w:rPr>
          <w:rFonts w:ascii="宋体;SimSun" w:hAnsi="宋体;SimSun" w:cs="宋体;SimSun" w:hint="eastAsia"/>
          <w:bCs/>
          <w:sz w:val="24"/>
        </w:rPr>
        <w:t>＝</w:t>
      </w:r>
      <w:r>
        <w:rPr>
          <w:rFonts w:cs="宋体;SimSun" w:hint="eastAsia" w:ascii="宋体;SimSun" w:hAnsi="宋体;SimSun"/>
          <w:bCs/>
          <w:sz w:val="24"/>
        </w:rPr>
        <w:t>146.5</w:t>
      </w:r>
      <w:r>
        <w:rPr>
          <w:rFonts w:ascii="宋体;SimSun" w:hAnsi="宋体;SimSun" w:cs="宋体;SimSun" w:hint="eastAsia"/>
          <w:bCs/>
          <w:sz w:val="24"/>
        </w:rPr>
        <w:t>（</w:t>
      </w:r>
      <w:r>
        <w:rPr>
          <w:rFonts w:ascii="宋体;SimSun" w:hAnsi="宋体;SimSun" w:cs="宋体;SimSun" w:hint="eastAsia"/>
          <w:kern w:val="0"/>
          <w:sz w:val="24"/>
          <w:szCs w:val="24"/>
        </w:rPr>
        <w:t>元</w:t>
      </w:r>
      <w:r>
        <w:rPr>
          <w:rFonts w:cs="宋体;SimSun" w:hint="eastAsia" w:ascii="宋体;SimSun" w:hAnsi="宋体;SimSun"/>
          <w:kern w:val="0"/>
          <w:sz w:val="24"/>
          <w:szCs w:val="24"/>
        </w:rPr>
        <w:t>/</w:t>
      </w:r>
      <w:r>
        <w:rPr>
          <w:rFonts w:ascii="宋体;SimSun" w:hAnsi="宋体;SimSun" w:cs="宋体;SimSun" w:hint="eastAsia"/>
          <w:kern w:val="0"/>
          <w:sz w:val="24"/>
          <w:szCs w:val="24"/>
        </w:rPr>
        <w:t>㎡</w:t>
      </w:r>
      <w:r>
        <w:rPr>
          <w:rFonts w:cs="宋体;SimSun" w:hint="eastAsia" w:ascii="宋体;SimSun" w:hAnsi="宋体;SimSun"/>
          <w:kern w:val="0"/>
          <w:sz w:val="24"/>
          <w:szCs w:val="24"/>
        </w:rPr>
        <w:t>·</w:t>
      </w:r>
      <w:r>
        <w:rPr>
          <w:rFonts w:ascii="宋体;SimSun" w:hAnsi="宋体;SimSun" w:cs="宋体;SimSun" w:hint="eastAsia"/>
          <w:kern w:val="0"/>
          <w:sz w:val="24"/>
          <w:szCs w:val="24"/>
        </w:rPr>
        <w:t>年</w:t>
      </w:r>
      <w:r>
        <w:rPr>
          <w:rFonts w:ascii="宋体;SimSun" w:hAnsi="宋体;SimSun" w:cs="宋体;SimSun" w:hint="eastAsia"/>
          <w:bCs/>
          <w:sz w:val="24"/>
        </w:rPr>
        <w:t>）</w:t>
      </w:r>
    </w:p>
    <w:p>
      <w:pPr>
        <w:pStyle w:val="Style23"/>
        <w:spacing w:lineRule="atLeast" w:line="480" w:before="0" w:after="0"/>
        <w:ind w:firstLineChars="200" w:startChars="0" w:start="0" w:endChars="0" w:end="0"/>
        <w:rPr/>
      </w:pPr>
      <w:r>
        <w:rPr>
          <w:rFonts w:ascii="宋体;SimSun" w:hAnsi="宋体;SimSun" w:cs="宋体;SimSun" w:hint="eastAsia"/>
          <w:bCs/>
          <w:sz w:val="24"/>
        </w:rPr>
        <w:t>估价对象租金总价</w:t>
      </w:r>
      <w:r>
        <w:rPr>
          <w:rFonts w:cs="宋体;SimSun" w:hint="eastAsia" w:ascii="宋体;SimSun" w:hAnsi="宋体;SimSun"/>
          <w:bCs/>
          <w:sz w:val="24"/>
        </w:rPr>
        <w:t>=146.5×3246.81=475658</w:t>
      </w:r>
      <w:r>
        <w:rPr>
          <w:rFonts w:ascii="宋体;SimSun" w:hAnsi="宋体;SimSun" w:cs="宋体;SimSun" w:hint="eastAsia"/>
          <w:bCs/>
          <w:sz w:val="24"/>
        </w:rPr>
        <w:t>（元）</w:t>
      </w:r>
    </w:p>
    <w:p>
      <w:pPr>
        <w:pStyle w:val="Style23"/>
        <w:spacing w:lineRule="atLeast" w:line="480" w:before="0" w:after="0"/>
        <w:ind w:firstLineChars="200" w:startChars="0" w:start="0" w:endChars="0" w:end="0"/>
        <w:rPr/>
      </w:pPr>
      <w:r>
        <w:rPr>
          <w:rFonts w:ascii="宋体;SimSun" w:hAnsi="宋体;SimSun" w:cs="宋体;SimSun" w:hint="eastAsia"/>
          <w:bCs/>
          <w:sz w:val="24"/>
        </w:rPr>
        <w:t>估价对象租金总价取整为</w:t>
      </w:r>
      <w:r>
        <w:rPr>
          <w:rFonts w:cs="宋体;SimSun" w:hint="eastAsia" w:ascii="宋体;SimSun" w:hAnsi="宋体;SimSun"/>
          <w:bCs/>
          <w:sz w:val="24"/>
        </w:rPr>
        <w:t>475700</w:t>
      </w:r>
      <w:r>
        <w:rPr>
          <w:rFonts w:ascii="宋体;SimSun" w:hAnsi="宋体;SimSun" w:cs="宋体;SimSun" w:hint="eastAsia"/>
          <w:bCs/>
          <w:sz w:val="24"/>
        </w:rPr>
        <w:t>元。</w:t>
      </w:r>
    </w:p>
    <w:p>
      <w:pPr>
        <w:pStyle w:val="Style23"/>
        <w:spacing w:lineRule="atLeast" w:line="480" w:before="0" w:after="0"/>
        <w:ind w:firstLineChars="200" w:startChars="0" w:start="0" w:endChars="0" w:end="0"/>
        <w:rPr>
          <w:rFonts w:ascii="宋体;SimSun" w:hAnsi="宋体;SimSun" w:cs="宋体;SimSun" w:hint="eastAsia"/>
          <w:b/>
          <w:sz w:val="24"/>
          <w:szCs w:val="24"/>
        </w:rPr>
      </w:pPr>
      <w:r>
        <w:rPr>
          <w:rFonts w:ascii="宋体;SimSun" w:hAnsi="宋体;SimSun" w:cs="宋体;SimSun"/>
          <w:b/>
          <w:sz w:val="24"/>
          <w:szCs w:val="24"/>
        </w:rPr>
        <w:t>八、估价结果确定</w:t>
      </w:r>
    </w:p>
    <w:p>
      <w:pPr>
        <w:pStyle w:val="Style23"/>
        <w:spacing w:lineRule="atLeast" w:line="480" w:before="0" w:after="0"/>
        <w:ind w:firstLineChars="200" w:startChars="0" w:start="0" w:endChars="0" w:end="0"/>
        <w:rPr>
          <w:rFonts w:ascii="宋体;SimSun" w:hAnsi="宋体;SimSun" w:cs="宋体;SimSun"/>
          <w:sz w:val="24"/>
          <w:szCs w:val="24"/>
        </w:rPr>
      </w:pPr>
      <w:r>
        <w:rPr>
          <w:rFonts w:ascii="宋体;SimSun" w:hAnsi="宋体;SimSun" w:cs="宋体;SimSun"/>
          <w:sz w:val="24"/>
          <w:szCs w:val="24"/>
        </w:rPr>
        <w:t>本公司根据估价目的，在认真分析</w:t>
      </w:r>
      <w:r>
        <w:rPr>
          <w:rFonts w:ascii="宋体;SimSun" w:hAnsi="宋体;SimSun" w:cs="宋体;SimSun" w:hint="eastAsia"/>
          <w:sz w:val="24"/>
          <w:szCs w:val="24"/>
        </w:rPr>
        <w:t>贵方</w:t>
      </w:r>
      <w:r>
        <w:rPr>
          <w:rFonts w:ascii="宋体;SimSun" w:hAnsi="宋体;SimSun" w:cs="宋体;SimSun"/>
          <w:sz w:val="24"/>
          <w:szCs w:val="24"/>
        </w:rPr>
        <w:t>提供的资料以及估价人员现场查勘和市场调查取得的资料的基础上，遵遁估价原则，对影响房地产市场价格因素进行了分析，采用</w:t>
      </w:r>
      <w:r>
        <w:rPr>
          <w:rFonts w:ascii="宋体;SimSun" w:hAnsi="宋体;SimSun" w:cs="宋体;SimSun" w:hint="eastAsia"/>
          <w:sz w:val="24"/>
          <w:szCs w:val="24"/>
        </w:rPr>
        <w:t>比较法</w:t>
      </w:r>
      <w:r>
        <w:rPr>
          <w:rFonts w:ascii="宋体;SimSun" w:hAnsi="宋体;SimSun" w:cs="宋体;SimSun"/>
          <w:sz w:val="24"/>
          <w:szCs w:val="24"/>
        </w:rPr>
        <w:t>，经过测算，估价对象在价值时点</w:t>
      </w:r>
      <w:r>
        <w:rPr>
          <w:rFonts w:cs="宋体;SimSun" w:ascii="宋体;SimSun" w:hAnsi="宋体;SimSun"/>
          <w:sz w:val="24"/>
          <w:szCs w:val="24"/>
        </w:rPr>
        <w:t>2025</w:t>
      </w:r>
      <w:r>
        <w:rPr>
          <w:rFonts w:ascii="宋体;SimSun" w:hAnsi="宋体;SimSun" w:cs="宋体;SimSun"/>
          <w:sz w:val="24"/>
          <w:szCs w:val="24"/>
        </w:rPr>
        <w:t>年</w:t>
      </w:r>
      <w:r>
        <w:rPr>
          <w:rFonts w:cs="宋体;SimSun" w:ascii="宋体;SimSun" w:hAnsi="宋体;SimSun"/>
          <w:sz w:val="24"/>
          <w:szCs w:val="24"/>
        </w:rPr>
        <w:t>9</w:t>
      </w:r>
      <w:r>
        <w:rPr>
          <w:rFonts w:ascii="宋体;SimSun" w:hAnsi="宋体;SimSun" w:cs="宋体;SimSun"/>
          <w:sz w:val="24"/>
          <w:szCs w:val="24"/>
        </w:rPr>
        <w:t>月</w:t>
      </w:r>
      <w:r>
        <w:rPr>
          <w:rFonts w:cs="宋体;SimSun" w:ascii="宋体;SimSun" w:hAnsi="宋体;SimSun"/>
          <w:sz w:val="24"/>
          <w:szCs w:val="24"/>
        </w:rPr>
        <w:t>29</w:t>
      </w:r>
      <w:r>
        <w:rPr>
          <w:rFonts w:ascii="宋体;SimSun" w:hAnsi="宋体;SimSun" w:cs="宋体;SimSun"/>
          <w:sz w:val="24"/>
          <w:szCs w:val="24"/>
        </w:rPr>
        <w:t xml:space="preserve">日 </w:t>
      </w:r>
      <w:r>
        <w:rPr>
          <w:rFonts w:ascii="宋体;SimSun" w:hAnsi="宋体;SimSun" w:cs="宋体;SimSun" w:hint="eastAsia"/>
          <w:sz w:val="24"/>
          <w:szCs w:val="24"/>
        </w:rPr>
        <w:t>满足各项假设限制条件下的公开市场租金价格（不包含物业费、水电费等在出租经营过程中应由承租方负担的费用）为</w:t>
      </w:r>
      <w:r>
        <w:rPr>
          <w:rFonts w:cs="宋体;SimSun" w:hint="eastAsia" w:ascii="宋体;SimSun" w:hAnsi="宋体;SimSun"/>
          <w:b/>
          <w:sz w:val="24"/>
          <w:szCs w:val="24"/>
        </w:rPr>
        <w:t>¥475700</w:t>
      </w:r>
      <w:r>
        <w:rPr>
          <w:rFonts w:ascii="宋体;SimSun" w:hAnsi="宋体;SimSun" w:cs="宋体;SimSun" w:hint="eastAsia"/>
          <w:b/>
          <w:sz w:val="24"/>
          <w:szCs w:val="24"/>
        </w:rPr>
        <w:t>元，大写金额人民币肆拾柒万伍仟柒佰元整</w:t>
      </w:r>
      <w:r>
        <w:rPr>
          <w:rFonts w:ascii="宋体;SimSun" w:hAnsi="宋体;SimSun" w:cs="宋体;SimSun" w:hint="eastAsia"/>
          <w:sz w:val="24"/>
          <w:szCs w:val="24"/>
        </w:rPr>
        <w:t>，详见下表：</w:t>
      </w:r>
    </w:p>
    <w:tbl>
      <w:tblPr>
        <w:tblW w:w="8079" w:type="dxa"/>
        <w:jc w:val="start"/>
        <w:tblInd w:w="534" w:type="dxa"/>
        <w:tblLayout w:type="fixed"/>
        <w:tblCellMar>
          <w:top w:w="0" w:type="dxa"/>
          <w:start w:w="108" w:type="dxa"/>
          <w:bottom w:w="0" w:type="dxa"/>
          <w:end w:w="108" w:type="dxa"/>
        </w:tblCellMar>
      </w:tblPr>
      <w:tblGrid>
        <w:gridCol w:w="2268"/>
        <w:gridCol w:w="1842"/>
        <w:gridCol w:w="1985"/>
        <w:gridCol w:w="1984"/>
      </w:tblGrid>
      <w:tr>
        <w:trPr>
          <w:trHeight w:val="699" w:hRule="atLeast"/>
        </w:trPr>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400"/>
              <w:jc w:val="center"/>
              <w:rPr>
                <w:rFonts w:ascii="宋体;SimSun" w:hAnsi="宋体;SimSun" w:cs="宋体;SimSun"/>
                <w:b/>
                <w:bCs/>
                <w:kern w:val="0"/>
                <w:szCs w:val="21"/>
              </w:rPr>
            </w:pPr>
            <w:r>
              <w:rPr>
                <w:rFonts w:ascii="宋体;SimSun" w:hAnsi="宋体;SimSun" w:cs="宋体;SimSun" w:hint="eastAsia"/>
                <w:b/>
                <w:bCs/>
                <w:kern w:val="0"/>
                <w:szCs w:val="21"/>
              </w:rPr>
              <w:t>坐    落</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400"/>
              <w:jc w:val="center"/>
              <w:rPr>
                <w:rFonts w:ascii="宋体;SimSun" w:hAnsi="宋体;SimSun" w:cs="宋体;SimSun" w:hint="eastAsia"/>
                <w:b/>
                <w:bCs/>
                <w:kern w:val="0"/>
                <w:szCs w:val="21"/>
              </w:rPr>
            </w:pPr>
            <w:r>
              <w:rPr>
                <w:rFonts w:ascii="宋体;SimSun" w:hAnsi="宋体;SimSun" w:cs="宋体;SimSun" w:hint="eastAsia"/>
                <w:b/>
                <w:bCs/>
                <w:kern w:val="0"/>
                <w:szCs w:val="21"/>
              </w:rPr>
              <w:t>评估面积</w:t>
            </w:r>
          </w:p>
          <w:p>
            <w:pPr>
              <w:pStyle w:val="Normal"/>
              <w:widowControl/>
              <w:spacing w:lineRule="exact" w:line="400"/>
              <w:jc w:val="center"/>
              <w:rPr>
                <w:rFonts w:ascii="宋体;SimSun" w:hAnsi="宋体;SimSun" w:cs="宋体;SimSun"/>
                <w:b/>
                <w:bCs/>
                <w:kern w:val="0"/>
                <w:szCs w:val="21"/>
              </w:rPr>
            </w:pPr>
            <w:r>
              <w:rPr>
                <w:rFonts w:ascii="宋体;SimSun" w:hAnsi="宋体;SimSun" w:cs="宋体;SimSun" w:hint="eastAsia"/>
                <w:b/>
                <w:bCs/>
                <w:kern w:val="0"/>
                <w:szCs w:val="21"/>
              </w:rPr>
              <w:t>（㎡）</w:t>
            </w:r>
          </w:p>
        </w:tc>
        <w:tc>
          <w:tcPr>
            <w:tcW w:w="198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400"/>
              <w:jc w:val="center"/>
              <w:rPr>
                <w:rFonts w:ascii="宋体;SimSun" w:hAnsi="宋体;SimSun" w:cs="宋体;SimSun" w:hint="eastAsia"/>
                <w:b/>
                <w:bCs/>
                <w:kern w:val="0"/>
                <w:szCs w:val="21"/>
              </w:rPr>
            </w:pPr>
            <w:r>
              <w:rPr>
                <w:rFonts w:ascii="宋体;SimSun" w:hAnsi="宋体;SimSun" w:cs="宋体;SimSun" w:hint="eastAsia"/>
                <w:b/>
                <w:bCs/>
                <w:kern w:val="0"/>
                <w:szCs w:val="21"/>
              </w:rPr>
              <w:t>评估单价</w:t>
            </w:r>
          </w:p>
          <w:p>
            <w:pPr>
              <w:pStyle w:val="Normal"/>
              <w:widowControl/>
              <w:spacing w:lineRule="exact" w:line="400"/>
              <w:jc w:val="center"/>
              <w:rPr>
                <w:rFonts w:ascii="宋体;SimSun" w:hAnsi="宋体;SimSun" w:cs="宋体;SimSun"/>
                <w:b/>
                <w:bCs/>
                <w:kern w:val="0"/>
                <w:szCs w:val="21"/>
              </w:rPr>
            </w:pPr>
            <w:r>
              <w:rPr>
                <w:rFonts w:ascii="宋体;SimSun" w:hAnsi="宋体;SimSun" w:cs="宋体;SimSun" w:hint="eastAsia"/>
                <w:b/>
                <w:bCs/>
                <w:kern w:val="0"/>
                <w:szCs w:val="21"/>
              </w:rPr>
              <w:t>（元</w:t>
            </w:r>
            <w:r>
              <w:rPr>
                <w:rFonts w:cs="宋体;SimSun" w:hint="eastAsia" w:ascii="宋体;SimSun" w:hAnsi="宋体;SimSun"/>
                <w:b/>
                <w:bCs/>
                <w:kern w:val="0"/>
                <w:szCs w:val="21"/>
              </w:rPr>
              <w:t>/</w:t>
            </w:r>
            <w:r>
              <w:rPr>
                <w:rFonts w:ascii="宋体;SimSun" w:hAnsi="宋体;SimSun" w:cs="宋体;SimSun" w:hint="eastAsia"/>
                <w:b/>
                <w:bCs/>
                <w:kern w:val="0"/>
                <w:szCs w:val="21"/>
              </w:rPr>
              <w:t>㎡</w:t>
            </w:r>
            <w:r>
              <w:rPr>
                <w:rFonts w:cs="宋体;SimSun" w:hint="eastAsia" w:ascii="宋体;SimSun" w:hAnsi="宋体;SimSun"/>
                <w:b/>
                <w:bCs/>
                <w:kern w:val="0"/>
                <w:szCs w:val="21"/>
              </w:rPr>
              <w:t>·</w:t>
            </w:r>
            <w:r>
              <w:rPr>
                <w:rFonts w:ascii="宋体;SimSun" w:hAnsi="宋体;SimSun" w:cs="宋体;SimSun" w:hint="eastAsia"/>
                <w:b/>
                <w:bCs/>
                <w:kern w:val="0"/>
                <w:szCs w:val="21"/>
              </w:rPr>
              <w:t>年）</w:t>
            </w:r>
          </w:p>
        </w:tc>
        <w:tc>
          <w:tcPr>
            <w:tcW w:w="198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400"/>
              <w:jc w:val="center"/>
              <w:rPr>
                <w:rFonts w:ascii="宋体;SimSun" w:hAnsi="宋体;SimSun" w:cs="宋体;SimSun"/>
                <w:b/>
                <w:bCs/>
                <w:kern w:val="0"/>
                <w:szCs w:val="21"/>
              </w:rPr>
            </w:pPr>
            <w:r>
              <w:rPr>
                <w:rFonts w:ascii="宋体;SimSun" w:hAnsi="宋体;SimSun" w:cs="宋体;SimSun" w:hint="eastAsia"/>
                <w:b/>
                <w:bCs/>
                <w:kern w:val="0"/>
                <w:szCs w:val="21"/>
              </w:rPr>
              <w:t>评估总价          （万元</w:t>
            </w:r>
            <w:r>
              <w:rPr>
                <w:rFonts w:cs="宋体;SimSun" w:hint="eastAsia" w:ascii="宋体;SimSun" w:hAnsi="宋体;SimSun"/>
                <w:b/>
                <w:bCs/>
                <w:kern w:val="0"/>
                <w:szCs w:val="21"/>
              </w:rPr>
              <w:t>/</w:t>
            </w:r>
            <w:r>
              <w:rPr>
                <w:rFonts w:ascii="宋体;SimSun" w:hAnsi="宋体;SimSun" w:cs="宋体;SimSun" w:hint="eastAsia"/>
                <w:b/>
                <w:bCs/>
                <w:kern w:val="0"/>
                <w:szCs w:val="21"/>
              </w:rPr>
              <w:t>年）</w:t>
            </w:r>
          </w:p>
        </w:tc>
      </w:tr>
      <w:tr>
        <w:trPr>
          <w:trHeight w:val="1277" w:hRule="atLeast"/>
        </w:trPr>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宋体;SimSun" w:hAnsi="宋体;SimSun" w:cs="宋体;SimSun"/>
                <w:color w:val="000000"/>
                <w:szCs w:val="21"/>
              </w:rPr>
            </w:pPr>
            <w:r>
              <w:rPr>
                <w:rFonts w:cs="宋体;SimSun" w:hint="eastAsia" w:ascii="宋体;SimSun" w:hAnsi="宋体;SimSun"/>
                <w:szCs w:val="21"/>
              </w:rPr>
              <w:t>HT</w:t>
            </w:r>
            <w:r>
              <w:rPr>
                <w:rFonts w:ascii="宋体;SimSun" w:hAnsi="宋体;SimSun" w:cs="宋体;SimSun" w:hint="eastAsia"/>
                <w:szCs w:val="21"/>
              </w:rPr>
              <w:t>镇</w:t>
            </w:r>
            <w:r>
              <w:rPr>
                <w:rFonts w:cs="宋体;SimSun" w:hint="eastAsia" w:ascii="宋体;SimSun" w:hAnsi="宋体;SimSun"/>
                <w:szCs w:val="21"/>
              </w:rPr>
              <w:t>*****</w:t>
            </w:r>
            <w:r>
              <w:rPr>
                <w:rFonts w:ascii="宋体;SimSun" w:hAnsi="宋体;SimSun" w:cs="宋体;SimSun" w:hint="eastAsia"/>
                <w:szCs w:val="21"/>
              </w:rPr>
              <w:t>房</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宋体;SimSun" w:hAnsi="宋体;SimSun" w:cs="宋体;SimSun"/>
                <w:color w:val="000000"/>
                <w:szCs w:val="21"/>
              </w:rPr>
            </w:pPr>
            <w:r>
              <w:rPr>
                <w:rFonts w:cs="宋体;SimSun" w:hint="eastAsia" w:ascii="宋体;SimSun" w:hAnsi="宋体;SimSun"/>
                <w:color w:val="000000"/>
                <w:szCs w:val="21"/>
              </w:rPr>
              <w:t>3246.81</w:t>
            </w:r>
          </w:p>
        </w:tc>
        <w:tc>
          <w:tcPr>
            <w:tcW w:w="198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宋体;SimSun" w:hAnsi="宋体;SimSun" w:cs="宋体;SimSun"/>
                <w:color w:val="000000"/>
                <w:szCs w:val="21"/>
              </w:rPr>
            </w:pPr>
            <w:r>
              <w:rPr>
                <w:rFonts w:cs="宋体;SimSun" w:hint="eastAsia" w:ascii="宋体;SimSun" w:hAnsi="宋体;SimSun"/>
                <w:color w:val="000000"/>
                <w:szCs w:val="21"/>
              </w:rPr>
              <w:t>146.5</w:t>
            </w:r>
          </w:p>
        </w:tc>
        <w:tc>
          <w:tcPr>
            <w:tcW w:w="198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宋体;SimSun" w:hAnsi="宋体;SimSun" w:cs="宋体;SimSun"/>
                <w:color w:val="000000"/>
                <w:szCs w:val="21"/>
              </w:rPr>
            </w:pPr>
            <w:r>
              <w:rPr>
                <w:rFonts w:cs="宋体;SimSun" w:hint="eastAsia" w:ascii="宋体;SimSun" w:hAnsi="宋体;SimSun"/>
                <w:color w:val="000000"/>
                <w:szCs w:val="21"/>
              </w:rPr>
              <w:t>47.57</w:t>
            </w:r>
          </w:p>
        </w:tc>
      </w:tr>
    </w:tbl>
    <w:p>
      <w:pPr>
        <w:pStyle w:val="Style23"/>
        <w:spacing w:lineRule="exact" w:line="500" w:before="0" w:after="0"/>
        <w:ind w:hanging="0" w:end="0"/>
        <w:rPr>
          <w:rFonts w:hint="eastAsia"/>
        </w:rPr>
      </w:pPr>
      <w:r>
        <w:rPr>
          <w:rFonts w:hint="eastAsia"/>
        </w:rPr>
      </w:r>
    </w:p>
    <w:sectPr>
      <w:headerReference w:type="default" r:id="rId2"/>
      <w:headerReference w:type="first" r:id="rId3"/>
      <w:footerReference w:type="default" r:id="rId4"/>
      <w:footerReference w:type="first" r:id="rId5"/>
      <w:type w:val="nextPage"/>
      <w:pgSz w:w="11906" w:h="16838"/>
      <w:pgMar w:left="1888" w:right="1134" w:gutter="0" w:header="1418" w:top="1701" w:footer="851" w:bottom="1418"/>
      <w:pgNumType w:start="0" w:fmt="decimal"/>
      <w:formProt w:val="false"/>
      <w:titlePg/>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Courier New">
    <w:charset w:val="00" w:characterSet="windows-1252"/>
    <w:family w:val="modern"/>
    <w:pitch w:val="default"/>
  </w:font>
  <w:font w:name="宋体">
    <w:altName w:val="SimSun"/>
    <w:charset w:val="86"/>
    <w:family w:val="auto"/>
    <w:pitch w:val="variable"/>
  </w:font>
  <w:font w:name="Liberation Sans">
    <w:altName w:val="Arial"/>
    <w:charset w:val="86"/>
    <w:family w:val="swiss"/>
    <w:pitch w:val="variable"/>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32">
              <wp:simplePos x="0" y="0"/>
              <wp:positionH relativeFrom="margin">
                <wp:align>center</wp:align>
              </wp:positionH>
              <wp:positionV relativeFrom="paragraph">
                <wp:posOffset>635</wp:posOffset>
              </wp:positionV>
              <wp:extent cx="114935" cy="304800"/>
              <wp:effectExtent l="0" t="0" r="0" b="0"/>
              <wp:wrapSquare wrapText="bothSides"/>
              <wp:docPr id="4" name="框架1"/>
              <a:graphic xmlns:a="http://schemas.openxmlformats.org/drawingml/2006/main">
                <a:graphicData uri="http://schemas.microsoft.com/office/word/2010/wordprocessingShape">
                  <wps:wsp>
                    <wps:cNvSpPr txBox="1"/>
                    <wps:spPr>
                      <a:xfrm>
                        <a:off x="0" y="0"/>
                        <a:ext cx="114935" cy="304800"/>
                      </a:xfrm>
                      <a:prstGeom prst="rect"/>
                      <a:solidFill>
                        <a:srgbClr val="FFFFFF">
                          <a:alpha val="0"/>
                        </a:srgbClr>
                      </a:solidFill>
                    </wps:spPr>
                    <wps:txbx>
                      <w:txbxContent>
                        <w:p>
                          <w:pPr>
                            <w:pStyle w:val="Footer"/>
                            <w:jc w:val="center"/>
                            <w:rPr>
                              <w:rStyle w:val="PageNumber"/>
                              <w:rFonts w:hint="eastAsia"/>
                            </w:rPr>
                          </w:pPr>
                          <w:r>
                            <w:rPr/>
                            <w:fldChar w:fldCharType="begin"/>
                          </w:r>
                          <w:r>
                            <w:rPr/>
                            <w:instrText xml:space="preserve"> PAGE </w:instrText>
                          </w:r>
                          <w:r>
                            <w:rPr/>
                            <w:fldChar w:fldCharType="separate"/>
                          </w:r>
                          <w:r>
                            <w:rPr/>
                            <w:t>31</w:t>
                          </w:r>
                          <w:r>
                            <w:rPr/>
                            <w:fldChar w:fldCharType="end"/>
                          </w:r>
                        </w:p>
                      </w:txbxContent>
                    </wps:txbx>
                    <wps:bodyPr anchor="t" lIns="0" tIns="0" rIns="0" bIns="0">
                      <a:noAutofit/>
                    </wps:bodyPr>
                  </wps:wsp>
                </a:graphicData>
              </a:graphic>
            </wp:anchor>
          </w:drawing>
        </mc:Choice>
        <mc:Fallback>
          <w:pict>
            <v:rect fillcolor="#FFFFFF" style="position:absolute;rotation:-0;width:9.05pt;height:24pt;mso-wrap-distance-left:0pt;mso-wrap-distance-right:0pt;mso-wrap-distance-top:0pt;mso-wrap-distance-bottom:0pt;margin-top:0.05pt;mso-position-vertical-relative:text;margin-left:217.6pt;mso-position-horizontal:center;mso-position-horizontal-relative:margin">
              <v:fill opacity="0f"/>
              <v:textbox inset="0in,0in,0in,0in">
                <w:txbxContent>
                  <w:p>
                    <w:pPr>
                      <w:pStyle w:val="Footer"/>
                      <w:jc w:val="center"/>
                      <w:rPr>
                        <w:rStyle w:val="PageNumber"/>
                        <w:rFonts w:hint="eastAsia"/>
                      </w:rPr>
                    </w:pPr>
                    <w:r>
                      <w:rPr/>
                      <w:fldChar w:fldCharType="begin"/>
                    </w:r>
                    <w:r>
                      <w:rPr/>
                      <w:instrText xml:space="preserve"> PAGE </w:instrText>
                    </w:r>
                    <w:r>
                      <w:rPr/>
                      <w:fldChar w:fldCharType="separate"/>
                    </w:r>
                    <w:r>
                      <w:rPr/>
                      <w:t>31</w:t>
                    </w:r>
                    <w:r>
                      <w:rPr/>
                      <w:fldChar w:fldCharType="end"/>
                    </w:r>
                  </w:p>
                </w:txbxContent>
              </v:textbox>
              <w10:wrap type="square"/>
            </v:rect>
          </w:pict>
        </mc:Fallback>
      </mc:AlternateContent>
    </w:r>
    <w:r>
      <mc:AlternateContent>
        <mc:Choice Requires="wps">
          <w:drawing>
            <wp:anchor behindDoc="0" distT="0" distB="0" distL="0" distR="0" simplePos="0" locked="0" layoutInCell="0" allowOverlap="1" relativeHeight="63">
              <wp:simplePos x="0" y="0"/>
              <wp:positionH relativeFrom="page">
                <wp:posOffset>1266190</wp:posOffset>
              </wp:positionH>
              <wp:positionV relativeFrom="paragraph">
                <wp:posOffset>-347345</wp:posOffset>
              </wp:positionV>
              <wp:extent cx="3505835" cy="304800"/>
              <wp:effectExtent l="0" t="0" r="0" b="0"/>
              <wp:wrapSquare wrapText="bothSides"/>
              <wp:docPr id="5" name="框架2"/>
              <a:graphic xmlns:a="http://schemas.openxmlformats.org/drawingml/2006/main">
                <a:graphicData uri="http://schemas.microsoft.com/office/word/2010/wordprocessingShape">
                  <wps:wsp>
                    <wps:cNvSpPr txBox="1"/>
                    <wps:spPr>
                      <a:xfrm>
                        <a:off x="0" y="0"/>
                        <a:ext cx="3505835" cy="304800"/>
                      </a:xfrm>
                      <a:prstGeom prst="rect"/>
                      <a:solidFill>
                        <a:srgbClr val="FFFFFF">
                          <a:alpha val="0"/>
                        </a:srgbClr>
                      </a:solidFill>
                    </wps:spPr>
                    <wps:txbx>
                      <w:txbxContent>
                        <w:p>
                          <w:pPr>
                            <w:pStyle w:val="Footer"/>
                            <w:rPr/>
                          </w:pPr>
                          <w:r>
                            <w:rPr>
                              <w:rStyle w:val="PageNumber"/>
                              <w:rFonts w:hint="eastAsia"/>
                              <w:szCs w:val="18"/>
                            </w:rPr>
                            <w:t>办公地址：                                           联系电话：</w:t>
                          </w:r>
                        </w:p>
                      </w:txbxContent>
                    </wps:txbx>
                    <wps:bodyPr anchor="t" lIns="0" tIns="0" rIns="0" bIns="0">
                      <a:noAutofit/>
                    </wps:bodyPr>
                  </wps:wsp>
                </a:graphicData>
              </a:graphic>
            </wp:anchor>
          </w:drawing>
        </mc:Choice>
        <mc:Fallback>
          <w:pict>
            <v:rect fillcolor="#FFFFFF" style="position:absolute;rotation:-0;width:276.05pt;height:24pt;mso-wrap-distance-left:0pt;mso-wrap-distance-right:0pt;mso-wrap-distance-top:0pt;mso-wrap-distance-bottom:0pt;margin-top:-27.35pt;mso-position-vertical-relative:text;margin-left:99.7pt;mso-position-horizontal-relative:page">
              <v:fill opacity="0f"/>
              <v:textbox inset="0in,0in,0in,0in">
                <w:txbxContent>
                  <w:p>
                    <w:pPr>
                      <w:pStyle w:val="Footer"/>
                      <w:rPr/>
                    </w:pPr>
                    <w:r>
                      <w:rPr>
                        <w:rStyle w:val="PageNumber"/>
                        <w:rFonts w:hint="eastAsia"/>
                        <w:szCs w:val="18"/>
                      </w:rPr>
                      <w:pict>
                        <v:line id="shape_0" from="0pt,-2.35pt" to="446.2pt,-2.35pt" ID="Line 1" stroked="t" o:allowincell="f" style="position:absolute">
                          <v:stroke color="black" weight="9360" joinstyle="miter" endcap="flat"/>
                          <v:fill o:detectmouseclick="t" on="false"/>
                          <w10:wrap type="none"/>
                        </v:line>
                      </w:pict>
                      <w:pict>
                        <v:line id="shape_0" from="0pt,-2.35pt" to="446.2pt,-2.35pt" ID="Line 2" stroked="t" o:allowincell="f" style="position:absolute">
                          <v:stroke color="black" weight="9360" joinstyle="miter" endcap="flat"/>
                          <v:fill o:detectmouseclick="t" on="false"/>
                          <w10:wrap type="none"/>
                        </v:line>
                      </w:pict>
                      <w:t>办公地址：                                           联系电话：</w:t>
                    </w:r>
                  </w:p>
                </w:txbxContent>
              </v:textbox>
              <w10:wrap type="square"/>
            </v:rect>
          </w:pict>
        </mc:Fallback>
      </mc:AlternateContent>
    </w:r>
    <w:r>
      <mc:AlternateContent>
        <mc:Choice Requires="wps">
          <w:drawing>
            <wp:anchor behindDoc="1" distT="0" distB="0" distL="114935" distR="114935" simplePos="0" locked="0" layoutInCell="1" allowOverlap="1" relativeHeight="94">
              <wp:simplePos x="0" y="0"/>
              <wp:positionH relativeFrom="column">
                <wp:posOffset>0</wp:posOffset>
              </wp:positionH>
              <wp:positionV relativeFrom="paragraph">
                <wp:posOffset>-29845</wp:posOffset>
              </wp:positionV>
              <wp:extent cx="5667375" cy="0"/>
              <wp:effectExtent l="0" t="5080" r="0" b="5080"/>
              <wp:wrapNone/>
              <wp:docPr id="6" name="Line 1"/>
              <a:graphic xmlns:a="http://schemas.openxmlformats.org/drawingml/2006/main">
                <a:graphicData uri="http://schemas.microsoft.com/office/word/2010/wordprocessingShape">
                  <wps:wsp>
                    <wps:cNvSpPr/>
                    <wps:spPr>
                      <a:xfrm>
                        <a:off x="0" y="0"/>
                        <a:ext cx="56674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0pt,-2.35pt" to="446.2pt,-2.35pt" ID="Line 1" stroked="t" o:allowincell="f" style="position:absolute">
              <v:stroke color="black" weight="936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125">
              <wp:simplePos x="0" y="0"/>
              <wp:positionH relativeFrom="column">
                <wp:posOffset>0</wp:posOffset>
              </wp:positionH>
              <wp:positionV relativeFrom="paragraph">
                <wp:posOffset>-29845</wp:posOffset>
              </wp:positionV>
              <wp:extent cx="5667375" cy="0"/>
              <wp:effectExtent l="0" t="5080" r="0" b="5080"/>
              <wp:wrapNone/>
              <wp:docPr id="7" name="Line 2"/>
              <a:graphic xmlns:a="http://schemas.openxmlformats.org/drawingml/2006/main">
                <a:graphicData uri="http://schemas.microsoft.com/office/word/2010/wordprocessingShape">
                  <wps:wsp>
                    <wps:cNvSpPr/>
                    <wps:spPr>
                      <a:xfrm>
                        <a:off x="0" y="0"/>
                        <a:ext cx="56674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0pt,-2.35pt" to="446.2pt,-2.35pt" ID="Line 2" stroked="t" o:allowincell="f" style="position:absolute">
              <v:stroke color="black" weight="9360" joinstyle="miter" endcap="flat"/>
              <v:fill o:detectmouseclick="t" on="false"/>
              <w10:wrap type="none"/>
            </v:line>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5" w:color="000000"/>
      </w:pBdr>
      <w:ind w:firstLineChars="300" w:startChars="0" w:start="0" w:endChars="0" w:end="0"/>
      <w:jc w:val="end"/>
      <w:rPr/>
    </w:pPr>
    <w:r>
      <w:rPr>
        <w:rStyle w:val="PageNumber"/>
        <w:rFonts w:hint="eastAsia"/>
        <w:szCs w:val="18"/>
      </w:rPr>
      <w:t>土地房地产评估咨询有限公司                                       房地产估价报告</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2"/>
      <w:numFmt w:val="taiwaneseCountingThousand"/>
      <w:suff w:val="nothing"/>
      <w:lvlText w:val="%1、"/>
      <w:lvlJc w:val="start"/>
      <w:pPr>
        <w:tabs>
          <w:tab w:val="num" w:pos="0"/>
        </w:tabs>
        <w:ind w:start="0" w:hanging="0"/>
      </w:pPr>
    </w:lvl>
  </w:abstractNum>
  <w:abstractNum w:abstractNumId="3">
    <w:lvl w:ilvl="0">
      <w:start w:val="1"/>
      <w:numFmt w:val="taiwaneseCountingThousand"/>
      <w:suff w:val="nothing"/>
      <w:lvlText w:val="%1、"/>
      <w:lvlJc w:val="start"/>
      <w:pPr>
        <w:tabs>
          <w:tab w:val="num" w:pos="0"/>
        </w:tabs>
        <w:ind w:start="0" w:hanging="0"/>
      </w:pPr>
    </w:lvl>
  </w:abstractNum>
  <w:abstractNum w:abstractNumId="4">
    <w:lvl w:ilvl="0">
      <w:start w:val="1"/>
      <w:numFmt w:val="chineseCountingThousand"/>
      <w:lvlText w:val="%1、"/>
      <w:lvlJc w:val="start"/>
      <w:pPr>
        <w:tabs>
          <w:tab w:val="num" w:pos="1140"/>
        </w:tabs>
        <w:ind w:start="1140" w:hanging="720"/>
      </w:pPr>
      <w:rPr/>
    </w:lvl>
    <w:lvl w:ilvl="1">
      <w:start w:val="1"/>
      <w:numFmt w:val="lowerLetter"/>
      <w:lvlText w:val="%2)"/>
      <w:lvlJc w:val="start"/>
      <w:pPr>
        <w:tabs>
          <w:tab w:val="num" w:pos="1260"/>
        </w:tabs>
        <w:ind w:start="1260" w:hanging="420"/>
      </w:pPr>
    </w:lvl>
    <w:lvl w:ilvl="2">
      <w:start w:val="1"/>
      <w:numFmt w:val="lowerRoman"/>
      <w:lvlText w:val="%3."/>
      <w:lvlJc w:val="end"/>
      <w:pPr>
        <w:tabs>
          <w:tab w:val="num" w:pos="1680"/>
        </w:tabs>
        <w:ind w:start="1680" w:hanging="420"/>
      </w:pPr>
    </w:lvl>
    <w:lvl w:ilvl="3">
      <w:start w:val="1"/>
      <w:numFmt w:val="decimal"/>
      <w:lvlText w:val="%4."/>
      <w:lvlJc w:val="start"/>
      <w:pPr>
        <w:tabs>
          <w:tab w:val="num" w:pos="2100"/>
        </w:tabs>
        <w:ind w:start="2100" w:hanging="420"/>
      </w:pPr>
    </w:lvl>
    <w:lvl w:ilvl="4">
      <w:start w:val="1"/>
      <w:numFmt w:val="lowerLetter"/>
      <w:lvlText w:val="%5)"/>
      <w:lvlJc w:val="start"/>
      <w:pPr>
        <w:tabs>
          <w:tab w:val="num" w:pos="2520"/>
        </w:tabs>
        <w:ind w:start="2520" w:hanging="420"/>
      </w:pPr>
    </w:lvl>
    <w:lvl w:ilvl="5">
      <w:start w:val="1"/>
      <w:numFmt w:val="lowerRoman"/>
      <w:lvlText w:val="%6."/>
      <w:lvlJc w:val="end"/>
      <w:pPr>
        <w:tabs>
          <w:tab w:val="num" w:pos="2940"/>
        </w:tabs>
        <w:ind w:start="2940" w:hanging="420"/>
      </w:pPr>
    </w:lvl>
    <w:lvl w:ilvl="6">
      <w:start w:val="1"/>
      <w:numFmt w:val="decimal"/>
      <w:lvlText w:val="%7."/>
      <w:lvlJc w:val="start"/>
      <w:pPr>
        <w:tabs>
          <w:tab w:val="num" w:pos="3360"/>
        </w:tabs>
        <w:ind w:start="3360" w:hanging="420"/>
      </w:pPr>
    </w:lvl>
    <w:lvl w:ilvl="7">
      <w:start w:val="1"/>
      <w:numFmt w:val="lowerLetter"/>
      <w:lvlText w:val="%8)"/>
      <w:lvlJc w:val="start"/>
      <w:pPr>
        <w:tabs>
          <w:tab w:val="num" w:pos="3780"/>
        </w:tabs>
        <w:ind w:start="3780" w:hanging="420"/>
      </w:pPr>
    </w:lvl>
    <w:lvl w:ilvl="8">
      <w:start w:val="1"/>
      <w:numFmt w:val="lowerRoman"/>
      <w:lvlText w:val="%9."/>
      <w:lvlJc w:val="end"/>
      <w:pPr>
        <w:tabs>
          <w:tab w:val="num" w:pos="4200"/>
        </w:tabs>
        <w:ind w:start="4200" w:hanging="420"/>
      </w:pPr>
    </w:lvl>
  </w:abstractNum>
  <w:abstractNum w:abstractNumId="5">
    <w:lvl w:ilvl="0">
      <w:start w:val="1"/>
      <w:numFmt w:val="chineseCountingThousand"/>
      <w:lvlText w:val="（%1）"/>
      <w:lvlJc w:val="start"/>
      <w:pPr>
        <w:tabs>
          <w:tab w:val="num" w:pos="1200"/>
        </w:tabs>
        <w:ind w:start="1200" w:hanging="720"/>
      </w:pPr>
      <w:rPr/>
    </w:lvl>
    <w:lvl w:ilvl="1">
      <w:start w:val="1"/>
      <w:numFmt w:val="lowerLetter"/>
      <w:lvlText w:val="%2)"/>
      <w:lvlJc w:val="start"/>
      <w:pPr>
        <w:tabs>
          <w:tab w:val="num" w:pos="1320"/>
        </w:tabs>
        <w:ind w:start="1320" w:hanging="420"/>
      </w:pPr>
    </w:lvl>
    <w:lvl w:ilvl="2">
      <w:start w:val="1"/>
      <w:numFmt w:val="lowerRoman"/>
      <w:lvlText w:val="%3."/>
      <w:lvlJc w:val="end"/>
      <w:pPr>
        <w:tabs>
          <w:tab w:val="num" w:pos="1740"/>
        </w:tabs>
        <w:ind w:start="1740" w:hanging="420"/>
      </w:pPr>
    </w:lvl>
    <w:lvl w:ilvl="3">
      <w:start w:val="1"/>
      <w:numFmt w:val="decimal"/>
      <w:lvlText w:val="%4."/>
      <w:lvlJc w:val="start"/>
      <w:pPr>
        <w:tabs>
          <w:tab w:val="num" w:pos="2160"/>
        </w:tabs>
        <w:ind w:start="2160" w:hanging="420"/>
      </w:pPr>
    </w:lvl>
    <w:lvl w:ilvl="4">
      <w:start w:val="1"/>
      <w:numFmt w:val="lowerLetter"/>
      <w:lvlText w:val="%5)"/>
      <w:lvlJc w:val="start"/>
      <w:pPr>
        <w:tabs>
          <w:tab w:val="num" w:pos="2580"/>
        </w:tabs>
        <w:ind w:start="2580" w:hanging="420"/>
      </w:pPr>
    </w:lvl>
    <w:lvl w:ilvl="5">
      <w:start w:val="1"/>
      <w:numFmt w:val="lowerRoman"/>
      <w:lvlText w:val="%6."/>
      <w:lvlJc w:val="end"/>
      <w:pPr>
        <w:tabs>
          <w:tab w:val="num" w:pos="3000"/>
        </w:tabs>
        <w:ind w:start="3000" w:hanging="420"/>
      </w:pPr>
    </w:lvl>
    <w:lvl w:ilvl="6">
      <w:start w:val="1"/>
      <w:numFmt w:val="decimal"/>
      <w:lvlText w:val="%7."/>
      <w:lvlJc w:val="start"/>
      <w:pPr>
        <w:tabs>
          <w:tab w:val="num" w:pos="3420"/>
        </w:tabs>
        <w:ind w:start="3420" w:hanging="420"/>
      </w:pPr>
    </w:lvl>
    <w:lvl w:ilvl="7">
      <w:start w:val="1"/>
      <w:numFmt w:val="lowerLetter"/>
      <w:lvlText w:val="%8)"/>
      <w:lvlJc w:val="start"/>
      <w:pPr>
        <w:tabs>
          <w:tab w:val="num" w:pos="3840"/>
        </w:tabs>
        <w:ind w:start="3840" w:hanging="420"/>
      </w:pPr>
    </w:lvl>
    <w:lvl w:ilvl="8">
      <w:start w:val="1"/>
      <w:numFmt w:val="lowerRoman"/>
      <w:lvlText w:val="%9."/>
      <w:lvlJc w:val="end"/>
      <w:pPr>
        <w:tabs>
          <w:tab w:val="num" w:pos="4260"/>
        </w:tabs>
        <w:ind w:start="4260" w:hanging="42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420"/>
  <w:autoHyphenation w:val="true"/>
  <w:hyphenationZone w:val="0"/>
  <w:compat>
    <w:doNotExpandShiftReturn/>
    <w:doNotBreakWrappedTables/>
    <w:compatSetting w:name="compatibilityMode" w:uri="http://schemas.microsoft.com/office/word" w:val="11"/>
  </w:compat>
  <w:docVars>
    <w:docVar w:name="commondata" w:val="eyJoZGlkIjoiYWE3Y2E1NmEwY2ZmMTY2OGZjM2YxOTVhMjcyNTVjNjQ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Lucida 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exact" w:line="480"/>
      <w:jc w:val="both"/>
    </w:pPr>
    <w:rPr>
      <w:rFonts w:ascii="Times New Roman" w:hAnsi="Times New Roman" w:eastAsia="宋体;SimSun" w:cs="Times New Roman"/>
      <w:color w:val="auto"/>
      <w:kern w:val="2"/>
      <w:sz w:val="21"/>
      <w:szCs w:val="20"/>
      <w:lang w:val="en-US" w:eastAsia="zh-CN" w:bidi="ar-SA"/>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SimHei" w:cs="Arial"/>
      <w:b/>
      <w:bCs/>
      <w:sz w:val="32"/>
      <w:szCs w:val="32"/>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rPr>
  </w:style>
  <w:style w:type="character" w:styleId="WW8Num3z0">
    <w:name w:val="WW8Num3z0"/>
    <w:qFormat/>
    <w:rPr/>
  </w:style>
  <w:style w:type="character" w:styleId="WW8Num4z0">
    <w:name w:val="WW8Num4z0"/>
    <w:qFormat/>
    <w:rPr/>
  </w:style>
  <w:style w:type="character" w:styleId="Style11">
    <w:name w:val="默认段落字体"/>
    <w:qFormat/>
    <w:rPr/>
  </w:style>
  <w:style w:type="character" w:styleId="Char">
    <w:name w:val="正文缩进 Char"/>
    <w:qFormat/>
    <w:rPr>
      <w:rFonts w:eastAsia="宋体;SimSun"/>
      <w:kern w:val="2"/>
      <w:sz w:val="28"/>
      <w:szCs w:val="24"/>
      <w:lang w:val="en-US" w:eastAsia="zh-CN" w:bidi="ar-SA"/>
    </w:rPr>
  </w:style>
  <w:style w:type="character" w:styleId="Char1">
    <w:name w:val="纯文本 Char"/>
    <w:qFormat/>
    <w:rPr>
      <w:rFonts w:ascii="Courier New" w:hAnsi="Courier New" w:eastAsia="宋体;SimSun" w:cs="Courier New"/>
      <w:sz w:val="21"/>
      <w:lang w:val="en-US" w:eastAsia="zh-CN" w:bidi="ar-SA"/>
    </w:rPr>
  </w:style>
  <w:style w:type="character" w:styleId="Strong">
    <w:name w:val="Strong"/>
    <w:qFormat/>
    <w:rPr>
      <w:b/>
      <w:bCs/>
    </w:rPr>
  </w:style>
  <w:style w:type="character" w:styleId="PageNumber">
    <w:name w:val="page number"/>
    <w:rPr/>
  </w:style>
  <w:style w:type="character" w:styleId="Hyperlink">
    <w:name w:val="Hyperlink"/>
    <w:rPr>
      <w:color w:val="0000FF"/>
      <w:u w:val="single"/>
    </w:rPr>
  </w:style>
  <w:style w:type="character" w:styleId="Style12">
    <w:name w:val="批注引用"/>
    <w:qFormat/>
    <w:rPr>
      <w:sz w:val="21"/>
      <w:szCs w:val="21"/>
    </w:rPr>
  </w:style>
  <w:style w:type="character" w:styleId="font61">
    <w:name w:val="font61"/>
    <w:qFormat/>
    <w:rPr>
      <w:rFonts w:ascii="宋体;SimSun" w:hAnsi="宋体;SimSun" w:eastAsia="宋体;SimSun" w:cs="宋体;SimSun" w:hint="eastAsia"/>
      <w:i w:val="false"/>
      <w:color w:val="000000"/>
      <w:sz w:val="20"/>
      <w:szCs w:val="20"/>
      <w:u w:val="none"/>
    </w:rPr>
  </w:style>
  <w:style w:type="character" w:styleId="tpccontent">
    <w:name w:val="tpc_content"/>
    <w:qFormat/>
    <w:rPr/>
  </w:style>
  <w:style w:type="character" w:styleId="15">
    <w:name w:val="15"/>
    <w:qFormat/>
    <w:rPr>
      <w:rFonts w:ascii="Times New Roman" w:hAnsi="Times New Roman" w:cs="Times New Roman"/>
      <w:b/>
    </w:rPr>
  </w:style>
  <w:style w:type="character" w:styleId="font71">
    <w:name w:val="font71"/>
    <w:qFormat/>
    <w:rPr>
      <w:rFonts w:ascii="宋体;SimSun" w:hAnsi="宋体;SimSun" w:eastAsia="宋体;SimSun" w:cs="宋体;SimSun" w:hint="eastAsia"/>
      <w:i w:val="false"/>
      <w:color w:val="000000"/>
      <w:sz w:val="20"/>
      <w:szCs w:val="20"/>
      <w:u w:val="none"/>
    </w:rPr>
  </w:style>
  <w:style w:type="paragraph" w:styleId="Style13">
    <w:name w:val="标题样式"/>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4">
    <w:name w:val="索引"/>
    <w:basedOn w:val="Normal"/>
    <w:qFormat/>
    <w:pPr>
      <w:suppressLineNumbers/>
    </w:pPr>
    <w:rPr>
      <w:rFonts w:cs="Lucida Sans"/>
    </w:rPr>
  </w:style>
  <w:style w:type="paragraph" w:styleId="Style15">
    <w:name w:val="正文缩进"/>
    <w:basedOn w:val="Normal"/>
    <w:qFormat/>
    <w:pPr>
      <w:snapToGrid w:val="false"/>
      <w:spacing w:lineRule="auto" w:line="360"/>
      <w:ind w:firstLine="567" w:start="0" w:end="0"/>
    </w:pPr>
    <w:rPr>
      <w:sz w:val="28"/>
      <w:szCs w:val="24"/>
    </w:rPr>
  </w:style>
  <w:style w:type="paragraph" w:styleId="Style16">
    <w:name w:val="批注文字"/>
    <w:basedOn w:val="Normal"/>
    <w:qFormat/>
    <w:pPr>
      <w:jc w:val="start"/>
    </w:pPr>
    <w:rPr/>
  </w:style>
  <w:style w:type="paragraph" w:styleId="BodyTextIndent">
    <w:name w:val="Body Text Indent"/>
    <w:basedOn w:val="Normal"/>
    <w:pPr>
      <w:spacing w:lineRule="auto" w:line="420"/>
      <w:ind w:firstLine="480" w:start="0" w:end="0"/>
    </w:pPr>
    <w:rPr>
      <w:sz w:val="24"/>
    </w:rPr>
  </w:style>
  <w:style w:type="paragraph" w:styleId="Style17">
    <w:name w:val="纯文本"/>
    <w:basedOn w:val="Normal"/>
    <w:qFormat/>
    <w:pPr>
      <w:autoSpaceDE w:val="false"/>
      <w:spacing w:lineRule="atLeast" w:line="312"/>
      <w:textAlignment w:val="baseline"/>
    </w:pPr>
    <w:rPr>
      <w:rFonts w:ascii="Courier New" w:hAnsi="Courier New" w:cs="Courier New"/>
      <w:kern w:val="0"/>
    </w:rPr>
  </w:style>
  <w:style w:type="paragraph" w:styleId="Style18">
    <w:name w:val="日期"/>
    <w:basedOn w:val="Normal"/>
    <w:next w:val="Normal"/>
    <w:qFormat/>
    <w:pPr/>
    <w:rPr>
      <w:sz w:val="28"/>
    </w:rPr>
  </w:style>
  <w:style w:type="paragraph" w:styleId="2">
    <w:name w:val="正文文本缩进 2"/>
    <w:basedOn w:val="Normal"/>
    <w:qFormat/>
    <w:pPr>
      <w:spacing w:lineRule="exact" w:line="500"/>
      <w:ind w:firstLineChars="43" w:startChars="300" w:endChars="0" w:end="0"/>
    </w:pPr>
    <w:rPr>
      <w:rFonts w:ascii="宋体;SimSun" w:hAnsi="宋体;SimSun" w:cs="宋体;SimSun"/>
      <w:sz w:val="24"/>
    </w:rPr>
  </w:style>
  <w:style w:type="paragraph" w:styleId="Style19">
    <w:name w:val="批注框文本"/>
    <w:basedOn w:val="Normal"/>
    <w:qFormat/>
    <w:pPr/>
    <w:rPr>
      <w:sz w:val="18"/>
      <w:szCs w:val="18"/>
    </w:rPr>
  </w:style>
  <w:style w:type="paragraph" w:styleId="Style20">
    <w:name w:val="页眉与页脚"/>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5"/>
        <w:tab w:val="center" w:pos="4153" w:leader="none"/>
        <w:tab w:val="right" w:pos="8306" w:leader="none"/>
      </w:tabs>
      <w:snapToGrid w:val="false"/>
      <w:jc w:val="center"/>
    </w:pPr>
    <w:rPr>
      <w:sz w:val="18"/>
    </w:rPr>
  </w:style>
  <w:style w:type="paragraph" w:styleId="21">
    <w:name w:val="正文文本 2"/>
    <w:basedOn w:val="Normal"/>
    <w:qFormat/>
    <w:pPr>
      <w:spacing w:lineRule="exact" w:line="600"/>
    </w:pPr>
    <w:rPr>
      <w:sz w:val="24"/>
    </w:rPr>
  </w:style>
  <w:style w:type="paragraph" w:styleId="HTML">
    <w:name w:val="HTML 预设格式"/>
    <w:basedOn w:val="Normal"/>
    <w:qFormat/>
    <w:pPr>
      <w:widowContro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Arial" w:hAnsi="Arial" w:cs="Arial"/>
      <w:kern w:val="0"/>
      <w:sz w:val="24"/>
      <w:szCs w:val="24"/>
    </w:rPr>
  </w:style>
  <w:style w:type="paragraph" w:styleId="Style21">
    <w:name w:val="普通(网站)"/>
    <w:basedOn w:val="Normal"/>
    <w:qFormat/>
    <w:pPr>
      <w:widowControl/>
      <w:spacing w:before="100" w:after="100"/>
      <w:jc w:val="start"/>
    </w:pPr>
    <w:rPr>
      <w:rFonts w:ascii="宋体;SimSun" w:hAnsi="宋体;SimSun" w:cs="宋体;SimSun"/>
      <w:kern w:val="0"/>
      <w:sz w:val="24"/>
      <w:szCs w:val="24"/>
    </w:rPr>
  </w:style>
  <w:style w:type="paragraph" w:styleId="Style22">
    <w:name w:val="批注主题"/>
    <w:basedOn w:val="Style16"/>
    <w:next w:val="Style16"/>
    <w:qFormat/>
    <w:pPr/>
    <w:rPr>
      <w:b/>
      <w:bCs/>
    </w:rPr>
  </w:style>
  <w:style w:type="paragraph" w:styleId="Style23">
    <w:name w:val="正文首行缩进"/>
    <w:basedOn w:val="BodyText"/>
    <w:qFormat/>
    <w:pPr>
      <w:ind w:firstLine="420" w:start="0" w:end="0"/>
    </w:pPr>
    <w:rPr/>
  </w:style>
  <w:style w:type="paragraph" w:styleId="22">
    <w:name w:val="正文首行缩进 2"/>
    <w:basedOn w:val="BodyTextIndent"/>
    <w:qFormat/>
    <w:pPr>
      <w:spacing w:lineRule="auto" w:line="240" w:before="0" w:after="120"/>
      <w:ind w:firstLine="210" w:start="420" w:end="0"/>
    </w:pPr>
    <w:rPr>
      <w:sz w:val="21"/>
    </w:rPr>
  </w:style>
  <w:style w:type="paragraph" w:styleId="CharCharChar">
    <w:name w:val=" Char Char Char"/>
    <w:basedOn w:val="Normal"/>
    <w:qFormat/>
    <w:pPr>
      <w:tabs>
        <w:tab w:val="clear" w:pos="425"/>
        <w:tab w:val="left" w:pos="420" w:leader="none"/>
      </w:tabs>
      <w:snapToGrid w:val="false"/>
      <w:spacing w:lineRule="auto" w:line="360" w:before="240" w:after="240"/>
      <w:ind w:firstLine="57" w:start="0" w:end="0"/>
    </w:pPr>
    <w:rPr>
      <w:b/>
      <w:sz w:val="28"/>
      <w:szCs w:val="28"/>
    </w:rPr>
  </w:style>
  <w:style w:type="paragraph" w:styleId="Style24">
    <w:name w:val="表格内容"/>
    <w:basedOn w:val="Normal"/>
    <w:qFormat/>
    <w:pPr>
      <w:widowControl w:val="false"/>
      <w:suppressLineNumbers/>
    </w:pPr>
    <w:rPr/>
  </w:style>
  <w:style w:type="paragraph" w:styleId="Style25">
    <w:name w:val="表格标题"/>
    <w:basedOn w:val="Style24"/>
    <w:qFormat/>
    <w:pPr>
      <w:suppressLineNumbers/>
      <w:jc w:val="center"/>
    </w:pPr>
    <w:rPr>
      <w:b/>
      <w:bCs/>
    </w:rPr>
  </w:style>
  <w:style w:type="paragraph" w:styleId="Style26">
    <w:name w:val="框架内容"/>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Normal_x0000_</Template>
  <TotalTime>316</TotalTime>
  <Application>LibreOffice/25.8.3.2$Windows_X86_64 LibreOffice_project/8ca8d55c161d602844f5428fa4b58097424e324e</Application>
  <AppVersion>15.0000</AppVersion>
  <Pages>32</Pages>
  <Words>13739</Words>
  <Characters>15549</Characters>
  <CharactersWithSpaces>16162</CharactersWithSpaces>
  <Paragraphs>909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2017-10-15T11:18:00Z</dcterms:created>
  <dc:creator>aaa</dc:creator>
  <dc:description/>
  <cp:keywords/>
  <dc:language>zh-CN</dc:language>
  <cp:lastModifiedBy>秋芬 周</cp:lastModifiedBy>
  <cp:lastPrinted>2025-11-05T14:22:00Z</cp:lastPrinted>
  <dcterms:modified xsi:type="dcterms:W3CDTF">2025-12-12T22:01:00Z</dcterms:modified>
  <cp:revision>30</cp:revision>
  <dc:subject/>
  <dc:title>蒋 福 音 房 地 产</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6C2D281ED6D04AD48C0B7B3967D8D125_x0000__x0000__x0000_</vt:lpwstr>
  </property>
  <property fmtid="{D5CDD505-2E9C-101B-9397-08002B2CF9AE}" pid="3" name="KSOProductBuildVer">
    <vt:lpwstr>2052-11.1.0.14036_x0000__x0000_</vt:lpwstr>
  </property>
</Properties>
</file>