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比特币实验报告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一、任务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1.在比特币测试网上发送一个tx，并将tx数据解析到每一bit，最好自己编写脚本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2.报告此推断技术在以太坊ECDSA中的应用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二、实验步骤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（一）任务一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1、下载Centos7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（1）下载阿里的镜像：https://mirrors.aliyun.com/centos/7/isos/x86_64/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使用的是Minimal ISO 精简版：CentOS-7-x86_64-Minimal-2009.iso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（2）点击虚拟机进行安装，点击创建虚拟机。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915285" cy="2113915"/>
            <wp:effectExtent l="0" t="0" r="10795" b="4445"/>
            <wp:docPr id="7" name="图片 7" descr="707b9b64f7ec5f17c99262e6ccc0a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07b9b64f7ec5f17c99262e6ccc0a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（3）选择典型安装。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391410" cy="2306320"/>
            <wp:effectExtent l="0" t="0" r="1270" b="10160"/>
            <wp:docPr id="8" name="图片 8" descr="90207372f8bd4544506291a5f4c28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0207372f8bd4544506291a5f4c280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505075" cy="578485"/>
            <wp:effectExtent l="0" t="0" r="9525" b="635"/>
            <wp:docPr id="9" name="图片 9" descr="a36f81d18969def5eb534b2a9ca1a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36f81d18969def5eb534b2a9ca1ab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922905" cy="1470660"/>
            <wp:effectExtent l="0" t="0" r="3175" b="7620"/>
            <wp:docPr id="10" name="图片 10" descr="7563fa308da54d6209341a512b3fd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563fa308da54d6209341a512b3fd3f"/>
                    <pic:cNvPicPr>
                      <a:picLocks noChangeAspect="1"/>
                    </pic:cNvPicPr>
                  </pic:nvPicPr>
                  <pic:blipFill>
                    <a:blip r:embed="rId7"/>
                    <a:srcRect t="7986" r="-22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逻辑处理器数量:指线程数，即同时并行处理线程数量的能力。线程数=CPU颗数 * 每个cpu内核数。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232150" cy="956310"/>
            <wp:effectExtent l="0" t="0" r="13970" b="3810"/>
            <wp:docPr id="11" name="图片 11" descr="d9f89747cd1f79db07dc4d86bac6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9f89747cd1f79db07dc4d86bac6ab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VMnet8网口对应的是NAT模式。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329940" cy="1899285"/>
            <wp:effectExtent l="0" t="0" r="7620" b="5715"/>
            <wp:docPr id="12" name="图片 12" descr="18b5e253d0b3f0689f24295d3330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8b5e253d0b3f0689f24295d33309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创建20G磁盘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849880" cy="2299970"/>
            <wp:effectExtent l="0" t="0" r="0" b="1270"/>
            <wp:docPr id="13" name="图片 13" descr="59627c426baddc86c8c2c93e569d0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9627c426baddc86c8c2c93e569d06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973955" cy="1734185"/>
            <wp:effectExtent l="0" t="0" r="9525" b="3175"/>
            <wp:docPr id="14" name="图片 14" descr="3343d71dad244c613cd862704536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343d71dad244c613cd86270453638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（4）开始安装选择第一个选项即可。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（5）选择安装过程中的语言   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444240" cy="2583815"/>
            <wp:effectExtent l="0" t="0" r="0" b="6985"/>
            <wp:docPr id="5" name="图片 5" descr="cab3fcfbb24b2f55b2217fbaf3d75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b3fcfbb24b2f55b2217fbaf3d75e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（6）自定义分区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分别创建 /boot区、swap交换分区、根分区/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139565" cy="3105785"/>
            <wp:effectExtent l="0" t="0" r="5715" b="3175"/>
            <wp:docPr id="4" name="图片 4" descr="73aff31a63f457d2de5a02e0f2b4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3aff31a63f457d2de5a02e0f2b40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（7）网络和主机名设置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338830" cy="2504440"/>
            <wp:effectExtent l="0" t="0" r="13970" b="10160"/>
            <wp:docPr id="3" name="图片 3" descr="62588267bb07cb9db3b6ebd0dc26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2588267bb07cb9db3b6ebd0dc26a8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（8）开始安装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（9）设置root密码为root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483485" cy="1028700"/>
            <wp:effectExtent l="0" t="0" r="635" b="7620"/>
            <wp:docPr id="1" name="图片 1" descr="1afde5cf19fd8b427566f60704d86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afde5cf19fd8b427566f60704d86c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709545" cy="1033145"/>
            <wp:effectExtent l="0" t="0" r="3175" b="3175"/>
            <wp:docPr id="2" name="图片 2" descr="be4147432035a3d7eaf3df7dc778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e4147432035a3d7eaf3df7dc778d9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下载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Docker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安装需要的安装包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sudo yum install -y yum-utils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（2）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设置镜像的仓库</w:t>
      </w:r>
    </w:p>
    <w:p>
      <w:p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sudo yum-config-manager \</w:t>
      </w:r>
    </w:p>
    <w:p>
      <w:p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--add-repo \</w:t>
      </w:r>
    </w:p>
    <w:p>
      <w:pPr>
        <w:ind w:firstLine="42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instrText xml:space="preserve"> HYPERLINK "http://mirrors.aliyun.com/docker-ce/linux/centos/docker-ce.repo" </w:instrTex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http://mirrors.aliyun.com/docker-ce/linux/centos/docker-ce.repo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（3）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更新yum软件包索引</w:t>
      </w:r>
    </w:p>
    <w:p>
      <w:p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yum makecache fast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（4）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安装docker相关 docker-ce社区版 ee企业版</w:t>
      </w:r>
    </w:p>
    <w:p>
      <w:p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sudo yum install docker-ce docker-ce-cli containerd.io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（5）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启动docker</w:t>
      </w:r>
    </w:p>
    <w:p>
      <w:p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sudo systemctl start docker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3.搭建比特币测试网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（1）下载比特币测试网络(bitcoin-testnet)的Docker镜像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docker pull freewil/bitcoin-testnet-box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bookmarkStart w:id="0" w:name="t4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（2）运行Docker镜像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docker run -t -i -p 19001:19001 -p 19011:19011 freewil/bitcoin-testnet-box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输出如下类似：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@ubuntu:~$ sudo docker run -t -i -p 19001:19001 -p 19011:19011 freewil/bitcoin-testnet-box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tester@647e5bee8412:~/bitcoin-testnet-box$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" w:name="t5"/>
      <w:bookmarkEnd w:id="1"/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（3）启动测试网络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①进入Docker运行环境后，输入下面的命令来启动两个比特币节点，从而组成比特币测试网络：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make start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输出如下类似: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tester@647e5bee8412:~/bitcoin-testnet-box$ make start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bitcoind -datadir=1 -daemon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Bitcoin server starting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bitcoind -datadir=2 -daemon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Bitcoin server starting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②启动成功后，将在本机模拟运行两个比特币测试钱包节点，组成一个私有范围的比特币测试网络。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输入下面的命令可以查看测试网络节点状态信息: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make getinfo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输出如下类似：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bitcoin-cli -datadir=1 getinfo //第一个钱包节点的信息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{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“version”: 120100,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“protocolversion”: 70012,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“walletversion”: 60000,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“balance”: 0.00000000,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“blocks”: 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“timeoffset”: 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“connections”: 1,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“proxy”: “”,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“difficulty”: 4.656542373906925e-10,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“testnet”: false,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“keypoololdest”: 1467253951,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“keypoolsize”: 101,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“paytxfee”: 0.00000000,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“relayfee”: 0.00001000,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“errors”: “”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}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bitcoin-cli -datadir=2 getinfo //第二个钱包节点的信息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{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“version”: 120100,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“protocolversion”: 70012,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“walletversion”: 60000,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“balance”: 0.00000000,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“blocks”: 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“timeoffset”: 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“connections”: 1,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“proxy”: “”,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“difficulty”: 4.656542373906925e-10,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“testnet”: false,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“keypoololdest”: 1467253951,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“keypoolsize”: 101,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“paytxfee”: 0.00000000,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“relayfee”: 0.00001000,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“errors”: “”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③查看下两个节点的bitcoin.conf文件是如何配置的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节点1的配置文件，路径：/home/tester/bitcoin-testnet-box/1/bitcoin.conf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# testnet-box functionality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regtest=1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dnsseed=0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upnp=0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# listen on different ports than default testnet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port=19000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rpcport=19001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# always run a server, even with bitcoin-qt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server=1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# enable SSL for RPC server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#rpcssl=1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rpcallowip=0.0.0.0/0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rpcuser=admin1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rpcpassword=123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节点2的配置文件，路径：/home/tester/bitcoin-testnet-box/2/bitcoin.conf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内容类似节点1。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再顺便查看下节点1的对等节点的信息：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tester@0cc1d63a966c:~/bitcoin-testnet-box$ bitcoin-cli -datadir=1  getpeerinfo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[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{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"id": 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"addr": "127.0.0.1:52766",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"addrbind": "127.0.0.1:19000",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"services": "000000000000040d",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"relaytxes": true,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"lastsend": 1531383259,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"lastrecv": 1531383259,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"bytessent": 429,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"bytesrecv": 453,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"conntime": 1531383259,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"timeoffset": 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"pingtime": 0.002959,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"minping": 0.002959,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"version": 70015,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"subver": "/Satoshi:0.16.0/",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"inbound": true,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"addnode": false,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"startingheight": 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"banscore": 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"synced_headers": -1,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"synced_blocks": -1,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"inflight": [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],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"whitelisted": false,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"bytessent_per_msg": {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"feefilter": 32,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"getheaders": 93,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"ping": 32,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"pong": 32,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"sendcmpct": 66,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"sendheaders": 24,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"verack": 24,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"version": 126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},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"bytesrecv_per_msg": {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"feefilter": 32,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"getaddr": 24,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"getheaders": 93,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"ping": 32,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"pong": 32,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"sendcmpct": 66,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"sendheaders": 24,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"verack": 24,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"version": 126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​ }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}]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④查看下节点2的对等节点的信息：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tester@0cc1d63a966c:~/bitcoin-testnet-box$ bitcoin-cli -datadir=2  getpeerinfo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输出与节点1类型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" w:name="t6"/>
      <w:bookmarkEnd w:id="2"/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（4） 初始化和区块链数据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①使用getnewaddress命令分别为两个钱包生成一个地址(或者用命令 make address1 也可以)：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tester@0f4ec9f7a91a:~/bitcoin-testnet-box$ bitcoin-cli -datadir=1 getnewaddress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2NAUVNvRVKn2QT2yoKYo1LXBBHES1DiiAWp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tester@0f4ec9f7a91a:~/bitcoin-testnet-box$ bitcoin-cli -datadir=2 getnewaddress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2N5czXHSEFronnYvMHUhSinQW8jjp7UjRtu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这里生成的KEY,根据具体情况会发生变化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②查看地址对应的私钥：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tester@0f4ec9f7a91a:~/bitcoin-testnet-box$ bitcoin-cli -datadir=1  dumpprivkey  2NAUVNvRVKn2QT2yoKYo1LXBBHES1DiiAWp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cP5cEwanYgwJTUA6RG43DQ9p3ErpmqdPrJK7kX48zaMKkEfoL8s3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tester@0f4ec9f7a91a:~/bitcoin-testnet-box$ bitcoin-cli -datadir=2  dumpprivkey  2N5czXHSEFronnYvMHUhSinQW8jjp7UjRtu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cQ8UyP5CoJ2SbHXdJagxxHSjYnxd69kaCaSU7uMPq6iRxpEhpuYP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③生成一个区块：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tester@0f4ec9f7a91a:~/bitcoin-testnet-box$ make generate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输出类似如下：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bitcoin-cli -datadir=1 generate 1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[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"5db89a9818792f8665b6540d32c3834856cb6a07ed34aecb03128e96cbe3658a"]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继续生成9个区块：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 xml:space="preserve">tester@0f4ec9f7a91a:~/bitcoin-testnet-box$ make generate BLOCKS=9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bitcoin-cli -datadir=1 generate 9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[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"61bc358db1ddb82972b830a00cb1dd27a7e6f3f5b409d667ff90af7a72caeb75",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"0eedb9ecb498df0e638013343ca97189ca768c54592ed5155a2ccbedf13f5309",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"7f74386d70b295102c5e44e373232648f7c07e00918c0b6de1ad033c3c121b38",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"7ca80b7bf1209d18e56b5c399992171c074c566e3109376b09877401b86a0b1d",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"61f0b2f3f4d2d4d199d7cbbed9bba721e65de3e30f474042c0eb4ce4cfc1ad54",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"2f97d16c46e5ccc46b795b9ee72f58720c494ae0f48d98d70a5b5a9e8b5be2ba",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"26edd9fd85b3e75ba7e731596ac065afbc29f68d8a6dd16f928d1e898ae18fb6",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"684fa2b10a662bffdd7e4e148e3a73c430cf7bbc14d0ed320200e008dd1ea625",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"2b62353790c59d2e643c815d56952264052dd99876a61e0d46e81accd7661262"]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④查看钱包信息：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tester@0f4ec9f7a91a:~/bitcoin-testnet-box$ make getwalletinfo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输出类似如下：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bitcoin-cli -datadir=1 getwalletinfo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{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"walletname": "wallet.dat",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"walletversion": 159900,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"balance": 0.00000000,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"unconfirmed_balance": 0.00000000,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"immature_balance": 500.00000000,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"txcount": 10,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"keypoololdest": 1531366844,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"keypoolsize": 999,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"keypoolsize_hd_internal": 1000,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"paytxfee": 0.00000000,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"hdmasterkeyid": "0ac63ad922d529b4ff4be71a10f1751c3978b5f5"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}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bitcoin-cli -datadir=2 getwalletinfo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{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"walletname": "wallet.dat",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"walletversion": 159900,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"balance": 0.00000000,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"unconfirmed_balance": 0.00000000,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"immature_balance": 0.00000000,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"txcount": 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"keypoololdest": 1531366844,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"keypoolsize": 999,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"keypoolsize_hd_internal": 1000,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"paytxfee": 0.00000000,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"hdmasterkeyid": "78f6a0f992aae42ff3504477f150a65e86c1f287"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结果显示钱包1的balance(余额)里根本没有任何比特币，但immature_balance(未成熟的余额)里有相应的500个比特币，这是为什么呢？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结果显示，钱包1和钱包2都有20个区块了，没有什么问题，那么为什么钱包1的balance里没有比特币呢？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⑤继续创建200个区块：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tester@0f4ec9f7a91a:~/bitcoin-testnet-box$ make generate BLOCKS=200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再查询钱包余额：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tester@0f4ec9f7a91a:~/bitcoin-testnet-box$ make getwalletinfo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bitcoin-cli -datadir=1 getwalletinfo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{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"walletname": "wallet.dat",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"walletversion": 159900,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"balance": 6000.00000000,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"unconfirmed_balance": 0.00000000,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"immature_balance": 3225.00000000,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"txcount": 220,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"keypoololdest": 1531366844,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"keypoolsize": 999,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"keypoolsize_hd_internal": 1000,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"paytxfee": 0.00000000,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"hdmasterkeyid": "0ac63ad922d529b4ff4be71a10f1751c3978b5f5"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}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bitcoin-cli -datadir=2 getwalletinfo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{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"walletname": "wallet.dat",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"walletversion": 159900,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"balance": 0.00000000,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"unconfirmed_balance": 0.00000000,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"immature_balance": 0.00000000,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"txcount": 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"keypoololdest": 1531366844,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"keypoolsize": 999,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"keypoolsize_hd_internal": 1000,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"paytxfee": 0.00000000,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"hdmasterkeyid": "78f6a0f992aae42ff3504477f150a65e86c1f287"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结果显示钱包1的balance(余额)里6000个比特币了。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⑥给钱包2转账，这里转10个比特币：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tester@0f4ec9f7a91a:~/bitcoin-testnet-box$ make sendfrom1 ADDRESS=2N5czXHSEFronnYvMHUhSinQW8jjp7UjRtu  AMOUNT=10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bitcoin-cli -datadir=1  sendtoaddress 2N5czXHSEFronnYvMHUhSinQW8jjp7UjRtu 10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967d37c71c1f768ff75e8ee675cf0dc5899a953bb4954b3b0f8ad3f25fc2aa52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⑦查询钱包余额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tester@0f4ec9f7a91a:~/bitcoin-testnet-box$ make getwalletinfo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结果显示钱包2的10个比特币还未确认。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好办，继续生成10个区块，使得交易得到确认：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tester@0f4ec9f7a91a:~/bitcoin-testnet-box$ make generate BLOCKS=10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⑧再查看钱包余额：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tester@0f4ec9f7a91a:~/bitcoin-testnet-box$ make getwalletinfo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从结果可以看到钱包2的10个比特币到账了，说明交易得到了确认。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（二）任务二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密码学签名是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"https://so.csdn.net/so/search?q=%E5%8C%BA%E5%9D%97%E9%93%BE&amp;spm=1001.2101.3001.7020" \t "https://blog.csdn.net/weixin_44282220/article/details/_blank" </w:instrTex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区块链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的关键技术之一，可以在不暴露私钥的前提下证明地址的所有权。该技术主要用来签署交易。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ECDSA 签名由两个数字（整数）组成：r 和 s。以太坊还引入了额外的变量 v（恢复标识符）。签名可以表示成 {r, s, v}。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在创建签名时，你要先准备好一条待签署的消息，和用来签署该消息的私钥（dₐ）。简化后的签名流程如下：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b w:val="0"/>
          <w:bCs w:val="0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（1）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对待签署消息进行哈希计算，得到哈希值（e）。</w:t>
      </w:r>
    </w:p>
    <w:p>
      <w:pPr>
        <w:jc w:val="both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（2）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生成一个安全的随机数k。</w:t>
      </w:r>
    </w:p>
    <w:p>
      <w:pPr>
        <w:jc w:val="both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（3）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将k乘以椭圆曲线的常量G，来计算椭圆曲线上的点（x₁, y₁）。</w:t>
      </w:r>
    </w:p>
    <w:p>
      <w:pPr>
        <w:jc w:val="both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（4）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计算r = x₁ mod n。如果r等于0，请返回步骤2 。</w:t>
      </w:r>
    </w:p>
    <w:p>
      <w:pPr>
        <w:jc w:val="both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（5）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计算s = k</w:t>
      </w: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-1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(e + rdₐ) mod n。如果s等于0，请返回步骤2。</w:t>
      </w:r>
    </w:p>
    <w:p>
      <w:pPr>
        <w:jc w:val="both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（6）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在以太坊上，通常使用 Keccak256("\x19Ethereum Signed Message:\n32" + Keccak256(message))来计算哈希值。这样可以确保该签名不能在以太坊之外使用。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由于k是随机值，我们每次得到的签名都不一样。如果 k 的随机程度不够高，或者随机值被泄漏，就有可能使用两个不同的签名计算出私钥【“fault attack”】。但是，如果你在 MyCrypto 内签署同一条消息，每次得到的输出值都相同，那么如何确保其安全性？这些确定性签名均采用 RFC 6979 标准。该标准描述了如何基于私钥和消息（或哈希值）来生成安全的k值。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为了验证消息，我们需要掌握原始消息、使用私钥签署消息的地址，以及 {r, s, v} 签名本身。版本号就是 MyCrypto 使用的某个版本号。旧版本的 MyCrypto 通常会加上消息的当前日期和时间，计算其哈希值，然后按照上述步骤签署该消息。后来又进行了更改，以符合 JSON-RPC 方法 personal_sign 方法，因此需要指明版本号（“2”）。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简化后的公钥恢复流程如下：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（1）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计算消息的哈希值（e）。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（2）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计算椭圆曲线上的点 R = (x₁, y₁)，其中 x₁ 是 r（v = 27），或 r + n（v = 28）。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（3）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计算u₁=-zr</w:t>
      </w: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-1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mod n和u₂=sr</w:t>
      </w: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-1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mod 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（4）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计算点Qₐ=(xₐ, yₐ)=u₁×G+u₂×R。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Qₐ是地址用来签名的私钥所对应的公钥。我们可以通过公钥计算出一个地址，并检查该地址是否与已提供地址相符。如果相符，则签名有效。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签署交易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就像消息一样，交易在发送前也需要签名。如果你使用 Ledger 和 Trezor 之类的硬件钱包，签名过程会在硬件内部发生。如果使用私钥（或 keysotre 文件、助记词），可以直接在 MyCrypto 上完成签名。签署交易所使用的方法与签署消息非常相似，只不过交易的编码方式略有不同。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要签署的交易先用 RLP 编码方式编码，包含了所有交易参数（nonce、gas price、gas limit、to、value、data）和签名（v, r, s）。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签过名的交易的第一组字节包含 RLP 编码后的交易参数，最后一组字节包含签名 {r, s, v}。我们可以通过以下方式对签名交易进行编码：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（1）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交易参数：RLP(nonce, gasPrice, gasLimit, to, value, data, chainId, 0, 0)。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（2）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使用 Keccak256 算法来计算经过RLP编码的未签署交易的哈希值。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（3）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按照上文讲述的步骤，通过ECDSA算法，使用私钥签署哈希值。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（4）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对已签名的交易进行编码：RLP(nonce, gasPrice, gasLimit, to, value, data, v, r, s)。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将经过 RLP 编码的交易数据解码后，我们又可以得到原始交易参数和签名。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请注意，链ID是被编码到签名的v参数中的，因此我们不会将链ID本身包含在最终的签名交易数据中。我们也不会提供任何发送方地址，因为地址可以通过签名恢复。这就是以太坊网络内部用来验证交易的方</w:t>
      </w:r>
      <w:bookmarkStart w:id="3" w:name="_GoBack"/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式。</w:t>
      </w:r>
      <w:bookmarkEnd w:id="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5.对于区块链和去中心化来说，签名非常重要。签名不仅可以用来发送交易，还可以用来与去中心化交易所、多签合约和其它智能合约进行交互。目前还没有明确的消息签名标准，进一步采用 EIP 712 规范有助于生态系统改善用户体验，并为消息签名制定标准。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88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4ODMwYWIxOTM4ZjkzYjc5MTk1NWUwYTgzYWQ2MDIifQ=="/>
  </w:docVars>
  <w:rsids>
    <w:rsidRoot w:val="00000000"/>
    <w:rsid w:val="48743FF5"/>
    <w:rsid w:val="722C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2050</Words>
  <Characters>7660</Characters>
  <Lines>0</Lines>
  <Paragraphs>0</Paragraphs>
  <TotalTime>2</TotalTime>
  <ScaleCrop>false</ScaleCrop>
  <LinksUpToDate>false</LinksUpToDate>
  <CharactersWithSpaces>8076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2022-07-30T17:40:17Z</dcterms:created>
  <dc:creator>DELL</dc:creator>
  <cp:lastModifiedBy>WPS_325487854</cp:lastModifiedBy>
  <dcterms:modified xsi:type="dcterms:W3CDTF">2022-07-30T18:20:53Z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9240B9FD49794596BA657BB05B1408D2</vt:lpwstr>
  </property>
</Properties>
</file>