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浏览式阅读</w:t>
      </w:r>
    </w:p>
    <w:p>
      <w:pPr>
        <w:rPr>
          <w:rFonts w:hint="eastAsia"/>
          <w:color w:val="FF0000"/>
          <w:lang w:val="en-US" w:eastAsia="zh-CN"/>
        </w:rPr>
      </w:pPr>
      <w:r>
        <w:rPr>
          <w:rFonts w:hint="eastAsia"/>
          <w:color w:val="FF0000"/>
          <w:lang w:val="en-US" w:eastAsia="zh-CN"/>
        </w:rPr>
        <w:t>个人感觉这篇论文不是很适合作为本次课题的理解材料。例如，视觉问答任务与文本生成</w:t>
      </w:r>
    </w:p>
    <w:p>
      <w:pPr>
        <w:rPr>
          <w:rFonts w:hint="default"/>
          <w:color w:val="FF0000"/>
          <w:lang w:val="en-US" w:eastAsia="zh-CN"/>
        </w:rPr>
      </w:pPr>
      <w:r>
        <w:rPr>
          <w:rFonts w:hint="eastAsia"/>
          <w:color w:val="FF0000"/>
          <w:lang w:val="en-US" w:eastAsia="zh-CN"/>
        </w:rPr>
        <w:t>部分，我们的项目要求为将image的语义信息提取出来，得到language/text，即image-&gt;language的转换。而本论文的视觉问答任务是对image-&gt;language进行了升级、复杂化（视觉问答任务不仅要将image中摘要文本提取出来，而且还要根据给出的限定question得出对应的答案），其重点不在于image-&gt;language的转换。</w:t>
      </w:r>
    </w:p>
    <w:p>
      <w:pPr>
        <w:pStyle w:val="3"/>
        <w:bidi w:val="0"/>
        <w:rPr>
          <w:rFonts w:hint="eastAsia"/>
          <w:lang w:val="en-US" w:eastAsia="zh-CN"/>
        </w:rPr>
      </w:pPr>
      <w:r>
        <w:rPr>
          <w:rFonts w:hint="eastAsia"/>
          <w:lang w:val="en-US" w:eastAsia="zh-CN"/>
        </w:rPr>
        <w:t>1 自己的总结、评价以及应用</w:t>
      </w:r>
    </w:p>
    <w:p>
      <w:pPr>
        <w:rPr>
          <w:rFonts w:hint="default"/>
          <w:lang w:val="en-US" w:eastAsia="zh-CN"/>
        </w:rPr>
      </w:pPr>
      <w:r>
        <w:rPr>
          <w:rFonts w:hint="eastAsia"/>
          <w:lang w:val="en-US" w:eastAsia="zh-CN"/>
        </w:rPr>
        <w:t>应用：将image中包含的语义信息提取出来，实现image-&gt;language的转换。</w:t>
      </w:r>
    </w:p>
    <w:p>
      <w:pPr>
        <w:pStyle w:val="3"/>
        <w:bidi w:val="0"/>
        <w:rPr>
          <w:rFonts w:hint="eastAsia"/>
          <w:lang w:val="en-US" w:eastAsia="zh-CN"/>
        </w:rPr>
      </w:pPr>
      <w:r>
        <w:rPr>
          <w:rFonts w:hint="eastAsia"/>
          <w:lang w:val="en-US" w:eastAsia="zh-CN"/>
        </w:rPr>
        <w:t>2 文章的主要问题（abstract、疑问句中）</w:t>
      </w:r>
    </w:p>
    <w:p>
      <w:pPr>
        <w:rPr>
          <w:rFonts w:hint="default"/>
          <w:lang w:val="en-US" w:eastAsia="zh-CN"/>
        </w:rPr>
      </w:pPr>
      <w:r>
        <w:rPr>
          <w:rFonts w:hint="default"/>
          <w:lang w:val="en-US" w:eastAsia="zh-CN"/>
        </w:rPr>
        <w:t>本文研究多模态数据的文本摘要生成，即基于原始输入信息为多模态数据，但是输出结果是基于原始信息的一段总结性文本。</w:t>
      </w:r>
    </w:p>
    <w:p>
      <w:pPr>
        <w:rPr>
          <w:rFonts w:hint="default"/>
          <w:lang w:val="en-US" w:eastAsia="zh-CN"/>
        </w:rPr>
      </w:pPr>
      <w:r>
        <w:rPr>
          <w:rFonts w:hint="default"/>
          <w:lang w:val="en-US" w:eastAsia="zh-CN"/>
        </w:rPr>
        <w:t>本文的主要研究工作主要由三个部分组成：</w:t>
      </w:r>
    </w:p>
    <w:p>
      <w:pPr>
        <w:rPr>
          <w:rFonts w:hint="default"/>
          <w:lang w:val="en-US" w:eastAsia="zh-CN"/>
        </w:rPr>
      </w:pPr>
      <w:r>
        <w:rPr>
          <w:rFonts w:hint="default"/>
          <w:lang w:val="en-US" w:eastAsia="zh-CN"/>
        </w:rPr>
        <w:t>（3）本文借鉴摘要的要素，即时间、地点、事件和主体等概念给出了 QABS</w:t>
      </w:r>
    </w:p>
    <w:p>
      <w:pPr>
        <w:rPr>
          <w:rFonts w:hint="default"/>
          <w:lang w:val="en-US" w:eastAsia="zh-CN"/>
        </w:rPr>
      </w:pPr>
      <w:r>
        <w:rPr>
          <w:rFonts w:hint="default"/>
          <w:lang w:val="en-US" w:eastAsia="zh-CN"/>
        </w:rPr>
        <w:t>模型，该模型首先使用预训练的视觉问答模型对多模态信息中的视觉信息提取出</w:t>
      </w:r>
    </w:p>
    <w:p>
      <w:pPr>
        <w:rPr>
          <w:rFonts w:hint="default"/>
          <w:lang w:val="en-US" w:eastAsia="zh-CN"/>
        </w:rPr>
      </w:pPr>
      <w:r>
        <w:rPr>
          <w:rFonts w:hint="default"/>
          <w:lang w:val="en-US" w:eastAsia="zh-CN"/>
        </w:rPr>
        <w:t>上述要素信息，之后通过将获取到的要素信息同原始多模态数据中的文本信息应</w:t>
      </w:r>
    </w:p>
    <w:p>
      <w:pPr>
        <w:rPr>
          <w:rFonts w:hint="default"/>
          <w:lang w:val="en-US" w:eastAsia="zh-CN"/>
        </w:rPr>
      </w:pPr>
      <w:r>
        <w:rPr>
          <w:rFonts w:hint="default"/>
          <w:lang w:val="en-US" w:eastAsia="zh-CN"/>
        </w:rPr>
        <w:t>用注意力机制进行交互</w:t>
      </w:r>
      <w:r>
        <w:rPr>
          <w:rFonts w:hint="eastAsia"/>
          <w:lang w:val="en-US" w:eastAsia="zh-CN"/>
        </w:rPr>
        <w:t>。</w:t>
      </w:r>
    </w:p>
    <w:p>
      <w:pPr>
        <w:pStyle w:val="3"/>
        <w:bidi w:val="0"/>
        <w:rPr>
          <w:rFonts w:hint="eastAsia"/>
          <w:lang w:val="en-US" w:eastAsia="zh-CN"/>
        </w:rPr>
      </w:pPr>
      <w:r>
        <w:rPr>
          <w:rFonts w:hint="eastAsia"/>
          <w:lang w:val="en-US" w:eastAsia="zh-CN"/>
        </w:rPr>
        <w:t>3 结论（abstract以及conclusion中）</w:t>
      </w:r>
    </w:p>
    <w:p>
      <w:pPr>
        <w:rPr>
          <w:rFonts w:hint="default"/>
          <w:lang w:val="en-US" w:eastAsia="zh-CN"/>
        </w:rPr>
      </w:pPr>
      <w:r>
        <w:rPr>
          <w:rFonts w:hint="eastAsia"/>
          <w:lang w:val="en-US" w:eastAsia="zh-CN"/>
        </w:rPr>
        <w:t>重点概念有：Attention机制、LSTM、image-&gt;language转换等。</w:t>
      </w:r>
    </w:p>
    <w:p>
      <w:pPr>
        <w:pStyle w:val="3"/>
        <w:bidi w:val="0"/>
        <w:rPr>
          <w:rFonts w:hint="eastAsia"/>
          <w:lang w:val="en-US" w:eastAsia="zh-CN"/>
        </w:rPr>
      </w:pPr>
      <w:r>
        <w:rPr>
          <w:rFonts w:hint="eastAsia"/>
          <w:lang w:val="en-US" w:eastAsia="zh-CN"/>
        </w:rPr>
        <w:t>4 思路脉络（小标题中的关键句）</w:t>
      </w:r>
    </w:p>
    <w:p>
      <w:pPr>
        <w:rPr>
          <w:rFonts w:hint="eastAsia"/>
          <w:lang w:val="en-US" w:eastAsia="zh-CN"/>
        </w:rPr>
      </w:pPr>
      <w:r>
        <w:rPr>
          <w:rFonts w:hint="eastAsia"/>
          <w:lang w:val="en-US" w:eastAsia="zh-CN"/>
        </w:rPr>
        <w:t>视觉问答</w:t>
      </w:r>
    </w:p>
    <w:p>
      <w:pPr>
        <w:rPr>
          <w:rFonts w:hint="default"/>
          <w:lang w:val="en-US" w:eastAsia="zh-CN"/>
        </w:rPr>
      </w:pPr>
      <w:r>
        <w:rPr>
          <w:rFonts w:hint="default"/>
          <w:lang w:val="en-US" w:eastAsia="zh-CN"/>
        </w:rPr>
        <w:t>目前多模态摘要生成大多依据视觉</w:t>
      </w:r>
      <w:r>
        <w:rPr>
          <w:rFonts w:hint="eastAsia"/>
          <w:lang w:val="en-US" w:eastAsia="zh-CN"/>
        </w:rPr>
        <w:t>问答</w:t>
      </w:r>
      <w:r>
        <w:rPr>
          <w:rFonts w:hint="default"/>
          <w:lang w:val="en-US" w:eastAsia="zh-CN"/>
        </w:rPr>
        <w:t>等工作展开，一般使用分开的编码模型分别对文本信息和视觉信息作出理解，之后或者基于融合或交互等方式理解。</w:t>
      </w:r>
    </w:p>
    <w:p>
      <w:pPr>
        <w:rPr>
          <w:rFonts w:hint="default"/>
          <w:lang w:val="en-US" w:eastAsia="zh-CN"/>
        </w:rPr>
      </w:pPr>
    </w:p>
    <w:p>
      <w:pPr>
        <w:rPr>
          <w:rFonts w:hint="eastAsia"/>
          <w:lang w:val="en-US" w:eastAsia="zh-CN"/>
        </w:rPr>
      </w:pPr>
      <w:r>
        <w:rPr>
          <w:rFonts w:hint="eastAsia"/>
          <w:lang w:val="en-US" w:eastAsia="zh-CN"/>
        </w:rPr>
        <w:t>Attention机制</w:t>
      </w:r>
    </w:p>
    <w:p>
      <w:pPr>
        <w:rPr>
          <w:rFonts w:hint="default"/>
          <w:lang w:val="en-US" w:eastAsia="zh-CN"/>
        </w:rPr>
      </w:pPr>
      <w:r>
        <w:rPr>
          <w:rFonts w:hint="default"/>
          <w:lang w:val="en-US" w:eastAsia="zh-CN"/>
        </w:rPr>
        <w:t>注意力机制可以被理解为一种加权机制，</w:t>
      </w:r>
    </w:p>
    <w:p>
      <w:pPr>
        <w:rPr>
          <w:rFonts w:hint="default"/>
          <w:lang w:val="en-US" w:eastAsia="zh-CN"/>
        </w:rPr>
      </w:pPr>
      <w:r>
        <w:rPr>
          <w:rFonts w:hint="default"/>
          <w:lang w:val="en-US" w:eastAsia="zh-CN"/>
        </w:rPr>
        <w:t>总结来说，Attention 机制相当于是通过某个“外部”查询值 Q 通过对键值对</w:t>
      </w:r>
    </w:p>
    <w:p>
      <w:pPr>
        <w:rPr>
          <w:rFonts w:hint="default"/>
          <w:lang w:val="en-US" w:eastAsia="zh-CN"/>
        </w:rPr>
      </w:pPr>
      <w:r>
        <w:rPr>
          <w:rFonts w:hint="default"/>
          <w:lang w:val="en-US" w:eastAsia="zh-CN"/>
        </w:rPr>
        <w:t>(K, V) 查询后，对我们感兴趣的值 V 作出加权表示，通过这样的加权表示可以在</w:t>
      </w:r>
    </w:p>
    <w:p>
      <w:pPr>
        <w:rPr>
          <w:rFonts w:hint="default"/>
          <w:lang w:val="en-US" w:eastAsia="zh-CN"/>
        </w:rPr>
      </w:pPr>
      <w:r>
        <w:rPr>
          <w:rFonts w:hint="default"/>
          <w:lang w:val="en-US" w:eastAsia="zh-CN"/>
        </w:rPr>
        <w:t>不显著增加参数的情况下，记忆大量的原始信息————如相比于 LSTM 等 RNN</w:t>
      </w:r>
    </w:p>
    <w:p>
      <w:pPr>
        <w:rPr>
          <w:rFonts w:hint="default"/>
          <w:lang w:val="en-US" w:eastAsia="zh-CN"/>
        </w:rPr>
      </w:pPr>
      <w:r>
        <w:rPr>
          <w:rFonts w:hint="default"/>
          <w:lang w:val="en-US" w:eastAsia="zh-CN"/>
        </w:rPr>
        <w:t>结构，是基于循环编码的机制，在足够长的某一个时刻 t 后将很难直接对初始的信</w:t>
      </w:r>
    </w:p>
    <w:p>
      <w:pPr>
        <w:rPr>
          <w:rFonts w:hint="default"/>
          <w:lang w:val="en-US" w:eastAsia="zh-CN"/>
        </w:rPr>
      </w:pPr>
      <w:r>
        <w:rPr>
          <w:rFonts w:hint="default"/>
          <w:lang w:val="en-US" w:eastAsia="zh-CN"/>
        </w:rPr>
        <w:t>息 v1保留，而基于注意力的机制则可以在某个时刻仍然可以将 v1加以使用，只要对应的权重 α1相比其他时刻权重较大，这显然可以增加模型的记忆能力。</w:t>
      </w:r>
    </w:p>
    <w:p>
      <w:pPr>
        <w:rPr>
          <w:rFonts w:hint="default"/>
          <w:lang w:val="en-US" w:eastAsia="zh-CN"/>
        </w:rPr>
      </w:pPr>
    </w:p>
    <w:p>
      <w:pPr>
        <w:rPr>
          <w:rFonts w:hint="default"/>
          <w:lang w:val="en-US" w:eastAsia="zh-CN"/>
        </w:rPr>
      </w:pPr>
      <w:r>
        <w:rPr>
          <w:rFonts w:hint="default"/>
          <w:lang w:val="en-US" w:eastAsia="zh-CN"/>
        </w:rPr>
        <w:t>4.1 多模态信息融合</w:t>
      </w:r>
    </w:p>
    <w:p>
      <w:pPr>
        <w:rPr>
          <w:rFonts w:hint="default"/>
          <w:lang w:val="en-US" w:eastAsia="zh-CN"/>
        </w:rPr>
      </w:pPr>
      <w:r>
        <w:rPr>
          <w:rFonts w:hint="default"/>
          <w:lang w:val="en-US" w:eastAsia="zh-CN"/>
        </w:rPr>
        <w:t>在多模态数据中，通常由于包含文本信息与视觉信息，如何利用这些信息作为模型的输入是一个重要的问题。本部分将介绍常用的</w:t>
      </w:r>
      <w:r>
        <w:rPr>
          <w:rFonts w:hint="default"/>
          <w:color w:val="FF0000"/>
          <w:lang w:val="en-US" w:eastAsia="zh-CN"/>
        </w:rPr>
        <w:t>视觉信息和文本信息交互</w:t>
      </w:r>
      <w:r>
        <w:rPr>
          <w:rFonts w:hint="default"/>
          <w:lang w:val="en-US" w:eastAsia="zh-CN"/>
        </w:rPr>
        <w:t>的模型，这些模型通常使用注意力机制对两种或多种不同的模态信息进行融合。</w:t>
      </w:r>
    </w:p>
    <w:p>
      <w:pPr>
        <w:rPr>
          <w:rFonts w:hint="default"/>
          <w:lang w:val="en-US" w:eastAsia="zh-CN"/>
        </w:rPr>
      </w:pPr>
    </w:p>
    <w:p>
      <w:pPr>
        <w:rPr>
          <w:rFonts w:hint="default"/>
          <w:lang w:val="en-US" w:eastAsia="zh-CN"/>
        </w:rPr>
      </w:pPr>
      <w:r>
        <w:rPr>
          <w:rFonts w:hint="default"/>
          <w:lang w:val="en-US" w:eastAsia="zh-CN"/>
        </w:rPr>
        <w:t>4.1.2 基于双流模型的模态融合方法</w:t>
      </w:r>
    </w:p>
    <w:p>
      <w:pPr>
        <w:rPr>
          <w:rFonts w:hint="default"/>
          <w:lang w:val="en-US" w:eastAsia="zh-CN"/>
        </w:rPr>
      </w:pPr>
      <w:r>
        <w:rPr>
          <w:rFonts w:hint="default"/>
          <w:lang w:val="en-US" w:eastAsia="zh-CN"/>
        </w:rPr>
        <w:t>由于 CNN 和 RNN 等网络组件分别在图像和文本等模态应用广泛，所以大部分方法均分别对图像和文本使用 CNN 以及 RNN 等，之后使用融合机制将两种不同空间上的信息</w:t>
      </w:r>
      <w:r>
        <w:rPr>
          <w:rFonts w:hint="default"/>
          <w:color w:val="FF0000"/>
          <w:lang w:val="en-US" w:eastAsia="zh-CN"/>
        </w:rPr>
        <w:t>融合</w:t>
      </w:r>
      <w:r>
        <w:rPr>
          <w:rFonts w:hint="default"/>
          <w:lang w:val="en-US" w:eastAsia="zh-CN"/>
        </w:rPr>
        <w:t>在一起。</w:t>
      </w:r>
    </w:p>
    <w:p>
      <w:pPr>
        <w:rPr>
          <w:rFonts w:hint="eastAsia"/>
          <w:color w:val="FF0000"/>
          <w:u w:val="single"/>
          <w:lang w:val="en-US" w:eastAsia="zh-CN"/>
        </w:rPr>
      </w:pPr>
      <w:r>
        <w:rPr>
          <w:rFonts w:hint="default"/>
          <w:color w:val="FF0000"/>
          <w:u w:val="single"/>
          <w:lang w:val="en-US" w:eastAsia="zh-CN"/>
        </w:rPr>
        <w:t>在视觉问答问题中，一般文本通过 RNN 后得到的表示作为 Query，同时将 CNN 编码后的视觉特征作为 Value</w:t>
      </w:r>
      <w:r>
        <w:rPr>
          <w:rFonts w:hint="eastAsia"/>
          <w:color w:val="FF0000"/>
          <w:u w:val="single"/>
          <w:lang w:val="en-US" w:eastAsia="zh-CN"/>
        </w:rPr>
        <w:t>，并结合 LSTM 利用当前隐含状态 ht对视觉信息中的不同空间部位给予不同的关注，模型希望利用 RNN 信息在编码问题时就可以对图像中的不同部位作出关注，具体来说 Attention-LSTM 建立在 LSTM 基础之上。</w:t>
      </w:r>
    </w:p>
    <w:p>
      <w:pPr>
        <w:rPr>
          <w:rFonts w:hint="default"/>
          <w:color w:val="FF0000"/>
          <w:u w:val="single"/>
          <w:lang w:val="en-US" w:eastAsia="zh-CN"/>
        </w:rPr>
      </w:pPr>
      <w:r>
        <w:rPr>
          <w:rFonts w:hint="default"/>
          <w:color w:val="FF0000"/>
          <w:u w:val="single"/>
          <w:lang w:val="en-US" w:eastAsia="zh-CN"/>
        </w:rPr>
        <w:drawing>
          <wp:inline distT="0" distB="0" distL="114300" distR="114300">
            <wp:extent cx="5271770" cy="3007360"/>
            <wp:effectExtent l="0" t="0" r="5080" b="2540"/>
            <wp:docPr id="1" name="图片 1" descr="2020-07-23 16-40-0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7-23 16-40-07屏幕截图"/>
                    <pic:cNvPicPr>
                      <a:picLocks noChangeAspect="1"/>
                    </pic:cNvPicPr>
                  </pic:nvPicPr>
                  <pic:blipFill>
                    <a:blip r:embed="rId4"/>
                    <a:stretch>
                      <a:fillRect/>
                    </a:stretch>
                  </pic:blipFill>
                  <pic:spPr>
                    <a:xfrm>
                      <a:off x="0" y="0"/>
                      <a:ext cx="5271770" cy="3007360"/>
                    </a:xfrm>
                    <a:prstGeom prst="rect">
                      <a:avLst/>
                    </a:prstGeom>
                  </pic:spPr>
                </pic:pic>
              </a:graphicData>
            </a:graphic>
          </wp:inline>
        </w:drawing>
      </w:r>
    </w:p>
    <w:p>
      <w:pPr>
        <w:rPr>
          <w:rFonts w:hint="default"/>
          <w:lang w:val="en-US" w:eastAsia="zh-CN"/>
        </w:rPr>
      </w:pPr>
      <w:r>
        <w:rPr>
          <w:rFonts w:hint="default"/>
          <w:lang w:val="en-US" w:eastAsia="zh-CN"/>
        </w:rPr>
        <w:t>上一节提到的基于文本查询视觉表征，或者相反的，基于视觉表征查询文本等都可以视为一种模态对另一种模态的注意力查询，这里主要对双向注意力做介绍，通过双向注意力将注意力机制同时应用到两个模态中，从而实现模态对齐。文献[40]通过使用物体检测模型对视觉信息作出编码，同时使用 Transformer对文本信息进行编码，在这之后对两种模态的表征又通过使用 Transformer 中的自注意力机制实现对信息的融合。</w:t>
      </w:r>
    </w:p>
    <w:p>
      <w:pPr>
        <w:rPr>
          <w:rFonts w:hint="default"/>
          <w:lang w:val="en-US" w:eastAsia="zh-CN"/>
        </w:rPr>
      </w:pPr>
      <w:r>
        <w:rPr>
          <w:rFonts w:hint="default"/>
          <w:lang w:val="en-US" w:eastAsia="zh-CN"/>
        </w:rPr>
        <w:drawing>
          <wp:inline distT="0" distB="0" distL="114300" distR="114300">
            <wp:extent cx="5269230" cy="3500755"/>
            <wp:effectExtent l="0" t="0" r="7620" b="4445"/>
            <wp:docPr id="2" name="图片 2" descr="2020-07-23 16-43-1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7-23 16-43-18屏幕截图"/>
                    <pic:cNvPicPr>
                      <a:picLocks noChangeAspect="1"/>
                    </pic:cNvPicPr>
                  </pic:nvPicPr>
                  <pic:blipFill>
                    <a:blip r:embed="rId5"/>
                    <a:stretch>
                      <a:fillRect/>
                    </a:stretch>
                  </pic:blipFill>
                  <pic:spPr>
                    <a:xfrm>
                      <a:off x="0" y="0"/>
                      <a:ext cx="5269230" cy="3500755"/>
                    </a:xfrm>
                    <a:prstGeom prst="rect">
                      <a:avLst/>
                    </a:prstGeom>
                  </pic:spPr>
                </pic:pic>
              </a:graphicData>
            </a:graphic>
          </wp:inline>
        </w:drawing>
      </w:r>
    </w:p>
    <w:p>
      <w:pPr>
        <w:rPr>
          <w:rFonts w:hint="default"/>
          <w:lang w:val="en-US" w:eastAsia="zh-CN"/>
        </w:rPr>
      </w:pPr>
      <w:r>
        <w:rPr>
          <w:rFonts w:hint="default"/>
          <w:lang w:val="en-US" w:eastAsia="zh-CN"/>
        </w:rPr>
        <w:t>如图4-2中所述，传统的 Transformer 中使用自注意力模型，即 Q,K,V 均为同样维度的矩阵，模型通过引入共同注意力层实现对模态的融合，更改公式2-27中的 Q,K,V 分别对应如下：</w:t>
      </w:r>
      <w:r>
        <w:rPr>
          <w:rFonts w:hint="eastAsia"/>
          <w:lang w:val="en-US" w:eastAsia="zh-CN"/>
        </w:rPr>
        <w:t>（此处省略公式）</w:t>
      </w:r>
    </w:p>
    <w:p>
      <w:pPr>
        <w:rPr>
          <w:rFonts w:hint="default"/>
          <w:lang w:val="en-US" w:eastAsia="zh-CN"/>
        </w:rPr>
      </w:pPr>
      <w:r>
        <w:rPr>
          <w:rFonts w:hint="default"/>
          <w:lang w:val="en-US" w:eastAsia="zh-CN"/>
        </w:rPr>
        <w:t>该模型通过 Transformer 对文本和视觉特征都进行编码，并通过大规模的语料库进行自监督预训练学习，主要通过两个不同的任务来学习：（1）使用目标检测网络在获得图像的 ROI 区域后，借鉴 BERT 中有关掩码语言模型的思路，随即对视觉信息和文本信息以 20% 的概率掩码，通过使用相对熵作为损失函数用以重构被掩码的部分；（2）通过将文本、图像形成一个二元组，预测两种模态之间信息是否是对齐的，如果是对齐的，该种情况下模拟 BERT 中两种句子间的关系情况；该任务是一个分类任务。模型使用大量数据集进行自监督学习之后，在模型迁移时，虽然视觉信息和文本信息任然是两个独立的部分，但是两种模态已经使用注意力机制进行了融合，在下游迁移任务中可以独立使用。在下游任务如视觉问答（VQA），图像标注以及视觉常识推理（VCR）等获得较好的结果。</w:t>
      </w:r>
    </w:p>
    <w:p>
      <w:pPr>
        <w:rPr>
          <w:rFonts w:hint="default"/>
          <w:lang w:val="en-US" w:eastAsia="zh-CN"/>
        </w:rPr>
      </w:pPr>
      <w:r>
        <w:rPr>
          <w:rFonts w:hint="default"/>
          <w:lang w:val="en-US" w:eastAsia="zh-CN"/>
        </w:rPr>
        <w:t>4.2 基于问答的多模态融合摘要生成模型改进研究</w:t>
      </w:r>
    </w:p>
    <w:p>
      <w:pPr>
        <w:rPr>
          <w:rFonts w:hint="default"/>
          <w:lang w:val="en-US" w:eastAsia="zh-CN"/>
        </w:rPr>
      </w:pPr>
      <w:r>
        <w:rPr>
          <w:rFonts w:hint="default"/>
          <w:lang w:val="en-US" w:eastAsia="zh-CN"/>
        </w:rPr>
        <w:t>目前多模态数据在学术界主要按照如下的几个方向来研究，具体来说视觉任务中的如视觉问答系统（VQA-Visual Question Answering）[13]，图像标注（Image</w:t>
      </w:r>
      <w:r>
        <w:rPr>
          <w:rFonts w:hint="eastAsia"/>
          <w:lang w:val="en-US" w:eastAsia="zh-CN"/>
        </w:rPr>
        <w:t xml:space="preserve"> </w:t>
      </w:r>
      <w:r>
        <w:rPr>
          <w:rFonts w:hint="default"/>
          <w:lang w:val="en-US" w:eastAsia="zh-CN"/>
        </w:rPr>
        <w:t>Caption）等任务将理解到的视觉信息用自然语言的形式表达出来，这些任务对图像理解提出了更高的要求，许多类型的多模态模型基于上述结合视觉和文本信息的任务作出预训练等。</w:t>
      </w:r>
    </w:p>
    <w:p>
      <w:pPr>
        <w:rPr>
          <w:rFonts w:hint="default"/>
          <w:lang w:val="en-US" w:eastAsia="zh-CN"/>
        </w:rPr>
      </w:pPr>
      <w:r>
        <w:rPr>
          <w:rFonts w:hint="default"/>
          <w:lang w:val="en-US" w:eastAsia="zh-CN"/>
        </w:rPr>
        <w:t>4.2.1 视觉问答任务与文本生成</w:t>
      </w:r>
    </w:p>
    <w:p>
      <w:pPr>
        <w:rPr>
          <w:rFonts w:hint="eastAsia"/>
          <w:lang w:val="en-US" w:eastAsia="zh-CN"/>
        </w:rPr>
      </w:pPr>
      <w:r>
        <w:rPr>
          <w:rFonts w:hint="default"/>
          <w:lang w:val="en-US" w:eastAsia="zh-CN"/>
        </w:rPr>
        <w:t>视觉问答任务通常给定一个三元组，如表示成(Image, Question, Answer) 等，通</w:t>
      </w:r>
      <w:r>
        <w:rPr>
          <w:rFonts w:hint="default"/>
          <w:color w:val="FF0000"/>
          <w:lang w:val="en-US" w:eastAsia="zh-CN"/>
        </w:rPr>
        <w:t>常对于 Image 采用 CNN 做表征</w:t>
      </w:r>
      <w:r>
        <w:rPr>
          <w:rFonts w:hint="default"/>
          <w:lang w:val="en-US" w:eastAsia="zh-CN"/>
        </w:rPr>
        <w:t>，对于文本信息如给出的 Question 和 Answer 等则采用基于 RNN 等表征方法</w:t>
      </w:r>
      <w:r>
        <w:rPr>
          <w:rFonts w:hint="eastAsia"/>
          <w:lang w:val="en-US" w:eastAsia="zh-CN"/>
        </w:rPr>
        <w:t>。</w:t>
      </w:r>
    </w:p>
    <w:p>
      <w:pPr>
        <w:rPr>
          <w:rFonts w:hint="default"/>
          <w:lang w:val="en-US" w:eastAsia="zh-CN"/>
        </w:rPr>
      </w:pPr>
      <w:r>
        <w:rPr>
          <w:rFonts w:hint="default"/>
          <w:lang w:val="en-US" w:eastAsia="zh-CN"/>
        </w:rPr>
        <w:drawing>
          <wp:inline distT="0" distB="0" distL="114300" distR="114300">
            <wp:extent cx="5269230" cy="2263775"/>
            <wp:effectExtent l="0" t="0" r="7620" b="3175"/>
            <wp:docPr id="3" name="图片 3" descr="2020-07-23 16-51-0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7-23 16-51-07屏幕截图"/>
                    <pic:cNvPicPr>
                      <a:picLocks noChangeAspect="1"/>
                    </pic:cNvPicPr>
                  </pic:nvPicPr>
                  <pic:blipFill>
                    <a:blip r:embed="rId6"/>
                    <a:stretch>
                      <a:fillRect/>
                    </a:stretch>
                  </pic:blipFill>
                  <pic:spPr>
                    <a:xfrm>
                      <a:off x="0" y="0"/>
                      <a:ext cx="5269230" cy="2263775"/>
                    </a:xfrm>
                    <a:prstGeom prst="rect">
                      <a:avLst/>
                    </a:prstGeom>
                  </pic:spPr>
                </pic:pic>
              </a:graphicData>
            </a:graphic>
          </wp:inline>
        </w:drawing>
      </w:r>
    </w:p>
    <w:p>
      <w:pPr>
        <w:rPr>
          <w:rFonts w:hint="default"/>
          <w:lang w:val="en-US" w:eastAsia="zh-CN"/>
        </w:rPr>
      </w:pPr>
      <w:r>
        <w:rPr>
          <w:rFonts w:hint="default"/>
          <w:lang w:val="en-US" w:eastAsia="zh-CN"/>
        </w:rPr>
        <w:t>如图4-3中，给定任意一张图片和某个自然语言描述的问题，VQA 系统给出置信度最高的答案，图中 playing-soccer 是正确答案。鉴于观察到多模态新闻内容中，配图与内容的关联性一般较大，考虑通过图像信息得到上述的要素或通过图像信息得到上述要素相关的信息，可能有助于对原始摘要的理解。在 VQA 任务中，通过描述视觉问答我们理解视觉问答可以分为分类模型或者是生成模型，此处假设有多模态数据 I 包含文本数据 L 以及以图像存在的视觉信息 V:</w:t>
      </w:r>
    </w:p>
    <w:p>
      <w:pPr>
        <w:rPr>
          <w:rFonts w:hint="default"/>
          <w:lang w:val="en-US" w:eastAsia="zh-CN"/>
        </w:rPr>
      </w:pPr>
      <w:r>
        <w:rPr>
          <w:rFonts w:hint="default"/>
          <w:lang w:val="en-US" w:eastAsia="zh-CN"/>
        </w:rPr>
        <w:t>I = {L = (w</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 w</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 · · · , w</w:t>
      </w:r>
    </w:p>
    <w:p>
      <w:pPr>
        <w:rPr>
          <w:rFonts w:hint="default"/>
          <w:lang w:val="en-US" w:eastAsia="zh-CN"/>
        </w:rPr>
      </w:pPr>
      <w:r>
        <w:rPr>
          <w:rFonts w:hint="default"/>
          <w:lang w:val="en-US" w:eastAsia="zh-CN"/>
        </w:rPr>
        <w:t>T</w:t>
      </w:r>
    </w:p>
    <w:p>
      <w:pPr>
        <w:rPr>
          <w:rFonts w:hint="default"/>
          <w:lang w:val="en-US" w:eastAsia="zh-CN"/>
        </w:rPr>
      </w:pPr>
      <w:r>
        <w:rPr>
          <w:rFonts w:hint="default"/>
          <w:lang w:val="en-US" w:eastAsia="zh-CN"/>
        </w:rPr>
        <w:t>) , V = (v</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 v</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 · · · , v</w:t>
      </w:r>
    </w:p>
    <w:p>
      <w:pPr>
        <w:rPr>
          <w:rFonts w:hint="default"/>
          <w:lang w:val="en-US" w:eastAsia="zh-CN"/>
        </w:rPr>
      </w:pPr>
      <w:r>
        <w:rPr>
          <w:rFonts w:hint="default"/>
          <w:lang w:val="en-US" w:eastAsia="zh-CN"/>
        </w:rPr>
        <w:t>N</w:t>
      </w:r>
    </w:p>
    <w:p>
      <w:pPr>
        <w:rPr>
          <w:rFonts w:hint="default"/>
          <w:lang w:val="en-US" w:eastAsia="zh-CN"/>
        </w:rPr>
      </w:pPr>
      <w:r>
        <w:rPr>
          <w:rFonts w:hint="default"/>
          <w:lang w:val="en-US" w:eastAsia="zh-CN"/>
        </w:rPr>
        <w:t>)} (4-10)</w:t>
      </w:r>
    </w:p>
    <w:p>
      <w:pPr>
        <w:rPr>
          <w:rFonts w:hint="default"/>
          <w:lang w:val="en-US" w:eastAsia="zh-CN"/>
        </w:rPr>
      </w:pPr>
      <w:r>
        <w:rPr>
          <w:rFonts w:hint="default"/>
          <w:lang w:val="en-US" w:eastAsia="zh-CN"/>
        </w:rPr>
        <w:t>公式4-10中，I 代表某个的样本的表示，语言部分使用 L = (w</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 w</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 · · · , w</w:t>
      </w:r>
    </w:p>
    <w:p>
      <w:pPr>
        <w:rPr>
          <w:rFonts w:hint="default"/>
          <w:lang w:val="en-US" w:eastAsia="zh-CN"/>
        </w:rPr>
      </w:pPr>
      <w:r>
        <w:rPr>
          <w:rFonts w:hint="default"/>
          <w:lang w:val="en-US" w:eastAsia="zh-CN"/>
        </w:rPr>
        <w:t>T</w:t>
      </w:r>
    </w:p>
    <w:p>
      <w:pPr>
        <w:rPr>
          <w:rFonts w:hint="default"/>
          <w:lang w:val="en-US" w:eastAsia="zh-CN"/>
        </w:rPr>
      </w:pPr>
      <w:r>
        <w:rPr>
          <w:rFonts w:hint="default"/>
          <w:lang w:val="en-US" w:eastAsia="zh-CN"/>
        </w:rPr>
        <w:t>) 表</w:t>
      </w:r>
    </w:p>
    <w:p>
      <w:pPr>
        <w:rPr>
          <w:rFonts w:hint="default"/>
          <w:lang w:val="en-US" w:eastAsia="zh-CN"/>
        </w:rPr>
      </w:pPr>
      <w:r>
        <w:rPr>
          <w:rFonts w:hint="default"/>
          <w:lang w:val="en-US" w:eastAsia="zh-CN"/>
        </w:rPr>
        <w:t>示，其中 w 表示单词；视觉部分使用 V = (v</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 v</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 · · · , v</w:t>
      </w:r>
    </w:p>
    <w:p>
      <w:pPr>
        <w:rPr>
          <w:rFonts w:hint="default"/>
          <w:lang w:val="en-US" w:eastAsia="zh-CN"/>
        </w:rPr>
      </w:pPr>
      <w:r>
        <w:rPr>
          <w:rFonts w:hint="default"/>
          <w:lang w:val="en-US" w:eastAsia="zh-CN"/>
        </w:rPr>
        <w:t>N</w:t>
      </w:r>
    </w:p>
    <w:p>
      <w:pPr>
        <w:rPr>
          <w:rFonts w:hint="default"/>
          <w:lang w:val="en-US" w:eastAsia="zh-CN"/>
        </w:rPr>
      </w:pPr>
      <w:r>
        <w:rPr>
          <w:rFonts w:hint="default"/>
          <w:lang w:val="en-US" w:eastAsia="zh-CN"/>
        </w:rPr>
        <w:t>)，为了简化数据研究的对象，此处的 v 代表属于这个样本的某张图像。则 VQA 任务希望通过使用某个网络，设为 f(v</w:t>
      </w:r>
    </w:p>
    <w:p>
      <w:pPr>
        <w:rPr>
          <w:rFonts w:hint="default"/>
          <w:lang w:val="en-US" w:eastAsia="zh-CN"/>
        </w:rPr>
      </w:pPr>
      <w:r>
        <w:rPr>
          <w:rFonts w:hint="default"/>
          <w:lang w:val="en-US" w:eastAsia="zh-CN"/>
        </w:rPr>
        <w:t>i</w:t>
      </w:r>
    </w:p>
    <w:p>
      <w:pPr>
        <w:rPr>
          <w:rFonts w:hint="default"/>
          <w:lang w:val="en-US" w:eastAsia="zh-CN"/>
        </w:rPr>
      </w:pPr>
      <w:r>
        <w:rPr>
          <w:rFonts w:hint="default"/>
          <w:lang w:val="en-US" w:eastAsia="zh-CN"/>
        </w:rPr>
        <w:t>|question</w:t>
      </w:r>
    </w:p>
    <w:p>
      <w:pPr>
        <w:rPr>
          <w:rFonts w:hint="default"/>
          <w:lang w:val="en-US" w:eastAsia="zh-CN"/>
        </w:rPr>
      </w:pPr>
      <w:r>
        <w:rPr>
          <w:rFonts w:hint="default"/>
          <w:lang w:val="en-US" w:eastAsia="zh-CN"/>
        </w:rPr>
        <w:t>i</w:t>
      </w:r>
    </w:p>
    <w:p>
      <w:pPr>
        <w:rPr>
          <w:rFonts w:hint="default"/>
          <w:lang w:val="en-US" w:eastAsia="zh-CN"/>
        </w:rPr>
      </w:pPr>
      <w:r>
        <w:rPr>
          <w:rFonts w:hint="default"/>
          <w:lang w:val="en-US" w:eastAsia="zh-CN"/>
        </w:rPr>
        <w:t>; Θ</w:t>
      </w:r>
    </w:p>
    <w:p>
      <w:pPr>
        <w:rPr>
          <w:rFonts w:hint="default"/>
          <w:lang w:val="en-US" w:eastAsia="zh-CN"/>
        </w:rPr>
      </w:pPr>
      <w:r>
        <w:rPr>
          <w:rFonts w:hint="default"/>
          <w:lang w:val="en-US" w:eastAsia="zh-CN"/>
        </w:rPr>
        <w:t>VQA</w:t>
      </w:r>
    </w:p>
    <w:p>
      <w:pPr>
        <w:rPr>
          <w:rFonts w:hint="default"/>
          <w:lang w:val="en-US" w:eastAsia="zh-CN"/>
        </w:rPr>
      </w:pPr>
      <w:r>
        <w:rPr>
          <w:rFonts w:hint="default"/>
          <w:lang w:val="en-US" w:eastAsia="zh-CN"/>
        </w:rPr>
        <w:t>) 给出上面所列举的关键要素的可能预测答案，设高置信度答案列表为 f(v</w:t>
      </w:r>
    </w:p>
    <w:p>
      <w:pPr>
        <w:rPr>
          <w:rFonts w:hint="default"/>
          <w:lang w:val="en-US" w:eastAsia="zh-CN"/>
        </w:rPr>
      </w:pPr>
      <w:r>
        <w:rPr>
          <w:rFonts w:hint="default"/>
          <w:lang w:val="en-US" w:eastAsia="zh-CN"/>
        </w:rPr>
        <w:t>i</w:t>
      </w:r>
    </w:p>
    <w:p>
      <w:pPr>
        <w:rPr>
          <w:rFonts w:hint="default"/>
          <w:lang w:val="en-US" w:eastAsia="zh-CN"/>
        </w:rPr>
      </w:pPr>
      <w:r>
        <w:rPr>
          <w:rFonts w:hint="default"/>
          <w:lang w:val="en-US" w:eastAsia="zh-CN"/>
        </w:rPr>
        <w:t>|question</w:t>
      </w:r>
    </w:p>
    <w:p>
      <w:pPr>
        <w:rPr>
          <w:rFonts w:hint="default"/>
          <w:lang w:val="en-US" w:eastAsia="zh-CN"/>
        </w:rPr>
      </w:pPr>
      <w:r>
        <w:rPr>
          <w:rFonts w:hint="default"/>
          <w:lang w:val="en-US" w:eastAsia="zh-CN"/>
        </w:rPr>
        <w:t>i</w:t>
      </w:r>
    </w:p>
    <w:p>
      <w:pPr>
        <w:rPr>
          <w:rFonts w:hint="default"/>
          <w:lang w:val="en-US" w:eastAsia="zh-CN"/>
        </w:rPr>
      </w:pPr>
      <w:r>
        <w:rPr>
          <w:rFonts w:hint="default"/>
          <w:lang w:val="en-US" w:eastAsia="zh-CN"/>
        </w:rPr>
        <w:t>; Θ</w:t>
      </w:r>
    </w:p>
    <w:p>
      <w:pPr>
        <w:rPr>
          <w:rFonts w:hint="default"/>
          <w:lang w:val="en-US" w:eastAsia="zh-CN"/>
        </w:rPr>
      </w:pPr>
      <w:r>
        <w:rPr>
          <w:rFonts w:hint="default"/>
          <w:lang w:val="en-US" w:eastAsia="zh-CN"/>
        </w:rPr>
        <w:t>VQA</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{a</w:t>
      </w:r>
    </w:p>
    <w:p>
      <w:pPr>
        <w:rPr>
          <w:rFonts w:hint="default"/>
          <w:lang w:val="en-US" w:eastAsia="zh-CN"/>
        </w:rPr>
      </w:pPr>
      <w:r>
        <w:rPr>
          <w:rFonts w:hint="default"/>
          <w:lang w:val="en-US" w:eastAsia="zh-CN"/>
        </w:rPr>
        <w:t>i1</w:t>
      </w:r>
    </w:p>
    <w:p>
      <w:pPr>
        <w:rPr>
          <w:rFonts w:hint="default"/>
          <w:lang w:val="en-US" w:eastAsia="zh-CN"/>
        </w:rPr>
      </w:pPr>
      <w:r>
        <w:rPr>
          <w:rFonts w:hint="default"/>
          <w:lang w:val="en-US" w:eastAsia="zh-CN"/>
        </w:rPr>
        <w:t>, a</w:t>
      </w:r>
    </w:p>
    <w:p>
      <w:pPr>
        <w:rPr>
          <w:rFonts w:hint="default"/>
          <w:lang w:val="en-US" w:eastAsia="zh-CN"/>
        </w:rPr>
      </w:pPr>
      <w:r>
        <w:rPr>
          <w:rFonts w:hint="default"/>
          <w:lang w:val="en-US" w:eastAsia="zh-CN"/>
        </w:rPr>
        <w:t>i2</w:t>
      </w:r>
    </w:p>
    <w:p>
      <w:pPr>
        <w:rPr>
          <w:rFonts w:hint="default"/>
          <w:lang w:val="en-US" w:eastAsia="zh-CN"/>
        </w:rPr>
      </w:pPr>
      <w:r>
        <w:rPr>
          <w:rFonts w:hint="default"/>
          <w:lang w:val="en-US" w:eastAsia="zh-CN"/>
        </w:rPr>
        <w:t>, . . . , a</w:t>
      </w:r>
    </w:p>
    <w:p>
      <w:pPr>
        <w:rPr>
          <w:rFonts w:hint="default"/>
          <w:lang w:val="en-US" w:eastAsia="zh-CN"/>
        </w:rPr>
      </w:pPr>
      <w:r>
        <w:rPr>
          <w:rFonts w:hint="default"/>
          <w:lang w:val="en-US" w:eastAsia="zh-CN"/>
        </w:rPr>
        <w:t>ik</w:t>
      </w:r>
    </w:p>
    <w:p>
      <w:pPr>
        <w:rPr>
          <w:rFonts w:hint="default"/>
          <w:lang w:val="en-US" w:eastAsia="zh-CN"/>
        </w:rPr>
      </w:pPr>
      <w:r>
        <w:rPr>
          <w:rFonts w:hint="default"/>
          <w:lang w:val="en-US" w:eastAsia="zh-CN"/>
        </w:rPr>
        <w:t>}，为了确保上述答案序列满足高置信度结论要求答案类别满足如</w:t>
      </w:r>
    </w:p>
    <w:p>
      <w:pPr>
        <w:rPr>
          <w:rFonts w:hint="default"/>
          <w:lang w:val="en-US" w:eastAsia="zh-CN"/>
        </w:rPr>
      </w:pPr>
      <w:r>
        <w:rPr>
          <w:rFonts w:hint="default"/>
          <w:lang w:val="en-US" w:eastAsia="zh-CN"/>
        </w:rPr>
        <w:t>下公式：</w:t>
      </w:r>
    </w:p>
    <w:p>
      <w:pPr>
        <w:rPr>
          <w:rFonts w:hint="default"/>
          <w:lang w:val="en-US" w:eastAsia="zh-CN"/>
        </w:rPr>
      </w:pPr>
      <w:r>
        <w:rPr>
          <w:rFonts w:hint="default"/>
          <w:lang w:val="en-US" w:eastAsia="zh-CN"/>
        </w:rPr>
        <w:t>k</w:t>
      </w:r>
    </w:p>
    <w:p>
      <w:pPr>
        <w:rPr>
          <w:rFonts w:hint="default"/>
          <w:lang w:val="en-US" w:eastAsia="zh-CN"/>
        </w:rPr>
      </w:pPr>
      <w:r>
        <w:rPr>
          <w:rFonts w:hint="default"/>
          <w:lang w:val="en-US" w:eastAsia="zh-CN"/>
        </w:rPr>
        <w:t>j=1</w:t>
      </w:r>
    </w:p>
    <w:p>
      <w:pPr>
        <w:rPr>
          <w:rFonts w:hint="default"/>
          <w:lang w:val="en-US" w:eastAsia="zh-CN"/>
        </w:rPr>
      </w:pPr>
      <w:r>
        <w:rPr>
          <w:rFonts w:hint="default"/>
          <w:lang w:val="en-US" w:eastAsia="zh-CN"/>
        </w:rPr>
        <w:t>p(a</w:t>
      </w:r>
    </w:p>
    <w:p>
      <w:pPr>
        <w:rPr>
          <w:rFonts w:hint="default"/>
          <w:lang w:val="en-US" w:eastAsia="zh-CN"/>
        </w:rPr>
      </w:pPr>
      <w:r>
        <w:rPr>
          <w:rFonts w:hint="default"/>
          <w:lang w:val="en-US" w:eastAsia="zh-CN"/>
        </w:rPr>
        <w:t>ij</w:t>
      </w:r>
    </w:p>
    <w:p>
      <w:pPr>
        <w:rPr>
          <w:rFonts w:hint="default"/>
          <w:lang w:val="en-US" w:eastAsia="zh-CN"/>
        </w:rPr>
      </w:pPr>
      <w:r>
        <w:rPr>
          <w:rFonts w:hint="default"/>
          <w:lang w:val="en-US" w:eastAsia="zh-CN"/>
        </w:rPr>
        <w:t>) ≥ γ</w:t>
      </w:r>
    </w:p>
    <w:p>
      <w:pPr>
        <w:rPr>
          <w:rFonts w:hint="default"/>
          <w:lang w:val="en-US" w:eastAsia="zh-CN"/>
        </w:rPr>
      </w:pPr>
      <w:r>
        <w:rPr>
          <w:rFonts w:hint="default"/>
          <w:lang w:val="en-US" w:eastAsia="zh-CN"/>
        </w:rPr>
        <w:t>confidence</w:t>
      </w:r>
    </w:p>
    <w:p>
      <w:pPr>
        <w:rPr>
          <w:rFonts w:hint="default"/>
          <w:lang w:val="en-US" w:eastAsia="zh-CN"/>
        </w:rPr>
      </w:pPr>
      <w:r>
        <w:rPr>
          <w:rFonts w:hint="default"/>
          <w:lang w:val="en-US" w:eastAsia="zh-CN"/>
        </w:rPr>
        <w:t>(4-11)</w:t>
      </w:r>
    </w:p>
    <w:p>
      <w:pPr>
        <w:rPr>
          <w:rFonts w:hint="default"/>
          <w:lang w:val="en-US" w:eastAsia="zh-CN"/>
        </w:rPr>
      </w:pPr>
      <w:r>
        <w:rPr>
          <w:rFonts w:hint="default"/>
          <w:lang w:val="en-US" w:eastAsia="zh-CN"/>
        </w:rPr>
        <w:t>公式4-11代表对给定的某个问题，由 VQA 模型获得的答案序列应概率和该满足大于等于给定的超参数 γconfidence，举例来说，如图4-3中，给定问题要素为：“这些人在干什么”，给出了 5 个高置信度答案分别为“运动”，“踢足球”，“足球”，“观看”，“棒球”，公式4-11中，对于不同的置信度有不同作用，降低 γconfidence会使得集合 {a</w:t>
      </w:r>
    </w:p>
    <w:p>
      <w:pPr>
        <w:rPr>
          <w:rFonts w:hint="default"/>
          <w:lang w:val="en-US" w:eastAsia="zh-CN"/>
        </w:rPr>
      </w:pPr>
      <w:r>
        <w:rPr>
          <w:rFonts w:hint="default"/>
          <w:lang w:val="en-US" w:eastAsia="zh-CN"/>
        </w:rPr>
        <w:t>i1</w:t>
      </w:r>
    </w:p>
    <w:p>
      <w:pPr>
        <w:rPr>
          <w:rFonts w:hint="default"/>
          <w:lang w:val="en-US" w:eastAsia="zh-CN"/>
        </w:rPr>
      </w:pPr>
      <w:r>
        <w:rPr>
          <w:rFonts w:hint="default"/>
          <w:lang w:val="en-US" w:eastAsia="zh-CN"/>
        </w:rPr>
        <w:t>, a</w:t>
      </w:r>
    </w:p>
    <w:p>
      <w:pPr>
        <w:rPr>
          <w:rFonts w:hint="default"/>
          <w:lang w:val="en-US" w:eastAsia="zh-CN"/>
        </w:rPr>
      </w:pPr>
      <w:r>
        <w:rPr>
          <w:rFonts w:hint="default"/>
          <w:lang w:val="en-US" w:eastAsia="zh-CN"/>
        </w:rPr>
        <w:t>i2</w:t>
      </w:r>
    </w:p>
    <w:p>
      <w:pPr>
        <w:rPr>
          <w:rFonts w:hint="default"/>
          <w:lang w:val="en-US" w:eastAsia="zh-CN"/>
        </w:rPr>
      </w:pPr>
      <w:r>
        <w:rPr>
          <w:rFonts w:hint="default"/>
          <w:lang w:val="en-US" w:eastAsia="zh-CN"/>
        </w:rPr>
        <w:t>, . . . , a</w:t>
      </w:r>
    </w:p>
    <w:p>
      <w:pPr>
        <w:rPr>
          <w:rFonts w:hint="default"/>
          <w:lang w:val="en-US" w:eastAsia="zh-CN"/>
        </w:rPr>
      </w:pPr>
      <w:r>
        <w:rPr>
          <w:rFonts w:hint="default"/>
          <w:lang w:val="en-US" w:eastAsia="zh-CN"/>
        </w:rPr>
        <w:t>ik</w:t>
      </w:r>
    </w:p>
    <w:p>
      <w:pPr>
        <w:rPr>
          <w:rFonts w:hint="default"/>
          <w:lang w:val="en-US" w:eastAsia="zh-CN"/>
        </w:rPr>
      </w:pPr>
      <w:r>
        <w:rPr>
          <w:rFonts w:hint="default"/>
          <w:lang w:val="en-US" w:eastAsia="zh-CN"/>
        </w:rPr>
        <w:t>} 更加可靠，而增加该阈值则会引入更多信息，但也可能引入</w:t>
      </w:r>
      <w:bookmarkStart w:id="0" w:name="_GoBack"/>
      <w:bookmarkEnd w:id="0"/>
      <w:r>
        <w:rPr>
          <w:rFonts w:hint="default"/>
          <w:lang w:val="en-US" w:eastAsia="zh-CN"/>
        </w:rPr>
        <w:t>更多噪声。</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F6C505"/>
    <w:rsid w:val="1ABFEB52"/>
    <w:rsid w:val="1EFC3B20"/>
    <w:rsid w:val="667C0B01"/>
    <w:rsid w:val="6E733A37"/>
    <w:rsid w:val="777F80AF"/>
    <w:rsid w:val="7B7F9928"/>
    <w:rsid w:val="7D7D0F57"/>
    <w:rsid w:val="7FBCA33B"/>
    <w:rsid w:val="7FFC53D0"/>
    <w:rsid w:val="BFDF949A"/>
    <w:rsid w:val="C0F6C505"/>
    <w:rsid w:val="C7B791F5"/>
    <w:rsid w:val="DDBB0CCE"/>
    <w:rsid w:val="FBBCF539"/>
    <w:rsid w:val="FBEFF8F9"/>
    <w:rsid w:val="FE4F6449"/>
    <w:rsid w:val="FFBB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2020-07-15T11:06:00Z</dcterms:created>
  <dc:creator>gaoziqiang</dc:creator>
  <cp:lastModifiedBy>gaoziqiang</cp:lastModifiedBy>
  <dcterms:modified xsi:type="dcterms:W3CDTF">2020-07-23T17:05:17Z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