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121D27" w14:textId="56CF2193" w:rsidR="005674A4" w:rsidRPr="00A607BD" w:rsidRDefault="00B661B2" w:rsidP="001A2083">
      <w:pPr>
        <w:pStyle w:val="Title"/>
        <w:rPr>
          <w:color w:val="0070C0"/>
        </w:rPr>
      </w:pPr>
      <w:r w:rsidRPr="00A607BD">
        <w:rPr>
          <w:color w:val="0070C0"/>
        </w:rPr>
        <w:t>V</w:t>
      </w:r>
      <w:r w:rsidR="00446D36" w:rsidRPr="00A607BD">
        <w:rPr>
          <w:rFonts w:cstheme="majorHAnsi"/>
          <w:color w:val="0070C0"/>
        </w:rPr>
        <w:t>ö</w:t>
      </w:r>
      <w:r w:rsidR="00446D36" w:rsidRPr="00A607BD">
        <w:rPr>
          <w:color w:val="0070C0"/>
        </w:rPr>
        <w:t>lundr</w:t>
      </w:r>
      <w:r w:rsidR="005674A4" w:rsidRPr="00A607BD">
        <w:rPr>
          <w:color w:val="0070C0"/>
        </w:rPr>
        <w:t xml:space="preserve"> User </w:t>
      </w:r>
      <w:r w:rsidR="003F1F4E">
        <w:rPr>
          <w:color w:val="0070C0"/>
        </w:rPr>
        <w:t>Guide</w:t>
      </w:r>
    </w:p>
    <w:p w14:paraId="5C433B7B" w14:textId="77777777" w:rsidR="00A3575A" w:rsidRPr="00A3575A" w:rsidRDefault="00A3575A" w:rsidP="00A3575A"/>
    <w:p w14:paraId="53A9EE7D" w14:textId="422A2769" w:rsidR="005674A4" w:rsidRDefault="00A3575A" w:rsidP="00A607BD">
      <w:pPr>
        <w:pStyle w:val="Heading1"/>
      </w:pPr>
      <w:r>
        <w:t>Introduction</w:t>
      </w:r>
    </w:p>
    <w:p w14:paraId="716BB1C9" w14:textId="197E181B" w:rsidR="00CE7527" w:rsidRDefault="000649F9" w:rsidP="000649F9">
      <w:pPr>
        <w:ind w:firstLine="720"/>
      </w:pPr>
      <w:r>
        <w:t xml:space="preserve">The Völundr bioinformatics pipeline is intended to analyze sgRNA distributions in cell populations for a modified synthetic lethal type assay.  </w:t>
      </w:r>
      <w:r w:rsidR="00126186">
        <w:t>Völundr was initially described</w:t>
      </w:r>
      <w:r w:rsidR="00290875">
        <w:t xml:space="preserve"> in a publication </w:t>
      </w:r>
      <w:r w:rsidR="00275EEB">
        <w:t xml:space="preserve">looking at </w:t>
      </w:r>
      <w:r w:rsidR="008F2133">
        <w:t xml:space="preserve">genes </w:t>
      </w:r>
      <w:r w:rsidR="00466CFB">
        <w:t xml:space="preserve">synthetic lethal </w:t>
      </w:r>
      <w:r w:rsidR="008F2133">
        <w:t xml:space="preserve">with loss of polymerase theta </w:t>
      </w:r>
      <w:r w:rsidR="004C7062">
        <w:fldChar w:fldCharType="begin">
          <w:fldData xml:space="preserve">PEVuZE5vdGU+PENpdGU+PEF1dGhvcj5GZW5nPC9BdXRob3I+PFllYXI+MjAxOTwvWWVhcj48UmVj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==
</w:fldData>
        </w:fldChar>
      </w:r>
      <w:r w:rsidR="004C7062">
        <w:instrText xml:space="preserve"> ADDIN EN.CITE </w:instrText>
      </w:r>
      <w:r w:rsidR="004C7062">
        <w:fldChar w:fldCharType="begin">
          <w:fldData xml:space="preserve">PEVuZE5vdGU+PENpdGU+PEF1dGhvcj5GZW5nPC9BdXRob3I+PFllYXI+MjAxOTwvWWVhcj48UmVj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==
</w:fldData>
        </w:fldChar>
      </w:r>
      <w:r w:rsidR="004C7062">
        <w:instrText xml:space="preserve"> ADDIN EN.CITE.DATA </w:instrText>
      </w:r>
      <w:r w:rsidR="004C7062">
        <w:fldChar w:fldCharType="end"/>
      </w:r>
      <w:r w:rsidR="004C7062">
        <w:fldChar w:fldCharType="separate"/>
      </w:r>
      <w:r w:rsidR="004C7062">
        <w:rPr>
          <w:noProof/>
        </w:rPr>
        <w:t>(Feng et al., 2019)</w:t>
      </w:r>
      <w:r w:rsidR="004C7062">
        <w:fldChar w:fldCharType="end"/>
      </w:r>
      <w:r w:rsidR="001B5952">
        <w:t xml:space="preserve">.  </w:t>
      </w:r>
      <w:r>
        <w:t xml:space="preserve">This pipeline has been used on libraries containing </w:t>
      </w:r>
      <w:r w:rsidR="00FB2CA8">
        <w:t xml:space="preserve">approximately </w:t>
      </w:r>
      <w:r>
        <w:t xml:space="preserve">3900 sgRNAs up to libraries containing </w:t>
      </w:r>
      <w:r w:rsidR="00FB2CA8">
        <w:t xml:space="preserve">approximately </w:t>
      </w:r>
      <w:r>
        <w:t>11,500 sgRNAs.  To use this pipeline</w:t>
      </w:r>
      <w:r w:rsidR="00CC2EE3">
        <w:t>, it is recommended that</w:t>
      </w:r>
      <w:r>
        <w:t xml:space="preserve"> the sgRNA library contain at least 500 control sgRNAs.  These can either be non-targeting or designed to target intragenic regions.  </w:t>
      </w:r>
      <w:r w:rsidR="00C6764C">
        <w:t xml:space="preserve">A final important note.  This pipeline </w:t>
      </w:r>
      <w:r w:rsidR="00184675">
        <w:t xml:space="preserve">was designed to result in a low </w:t>
      </w:r>
      <w:r w:rsidR="00C0653B">
        <w:t xml:space="preserve">number of </w:t>
      </w:r>
      <w:r w:rsidR="00184675">
        <w:t>fal</w:t>
      </w:r>
      <w:r w:rsidR="000738B2">
        <w:t xml:space="preserve">se positive </w:t>
      </w:r>
      <w:r w:rsidR="00C0653B">
        <w:t>calls.</w:t>
      </w:r>
      <w:r w:rsidR="00DD0A82">
        <w:t xml:space="preserve">  </w:t>
      </w:r>
      <w:r w:rsidR="00C45714">
        <w:t>Because of the constraints to accomplish that, Völundr was not designed or intended to analyze whol</w:t>
      </w:r>
      <w:r w:rsidR="00DA3D9A">
        <w:t>e genome</w:t>
      </w:r>
      <w:r w:rsidR="00590C56">
        <w:t xml:space="preserve"> screens.</w:t>
      </w:r>
    </w:p>
    <w:p w14:paraId="6EC36B31" w14:textId="6AF0F353" w:rsidR="000649F9" w:rsidRPr="00231FA0" w:rsidRDefault="000649F9" w:rsidP="000649F9">
      <w:pPr>
        <w:ind w:firstLine="720"/>
      </w:pPr>
      <w:r>
        <w:t xml:space="preserve">To install and use </w:t>
      </w:r>
      <w:r w:rsidR="0047234B">
        <w:t xml:space="preserve">Völundr </w:t>
      </w:r>
      <w:r>
        <w:t>read through the requirements listed below and get a working copy of Python installed first.  Make sure you are doing all this on a Linux box that is 64-bit architecture.  There are currently two methods to install this.  The first is to clone or download the package to a location that you have access to.  The second is to clone the package and then install using Python setuptools and the setup.py script.   Unless otherwise noted ALL sequence position numbering uses the 0 based Python convention.</w:t>
      </w:r>
    </w:p>
    <w:p w14:paraId="625F9B23" w14:textId="6D84473A" w:rsidR="00EA612B" w:rsidRDefault="00990B8D" w:rsidP="00A607BD">
      <w:pPr>
        <w:pStyle w:val="Heading1"/>
      </w:pPr>
      <w:r>
        <w:t>CRISPR Library Considerations</w:t>
      </w:r>
    </w:p>
    <w:p w14:paraId="06AD5B4F" w14:textId="17E4301B" w:rsidR="00990B8D" w:rsidRDefault="00C33033" w:rsidP="004747DE">
      <w:pPr>
        <w:rPr>
          <w:rFonts w:cstheme="minorHAnsi"/>
        </w:rPr>
      </w:pPr>
      <w:r>
        <w:tab/>
      </w:r>
      <w:r w:rsidR="00D167CE">
        <w:t xml:space="preserve">Any lentiviral CRISPR </w:t>
      </w:r>
      <w:r w:rsidR="000134EE">
        <w:t xml:space="preserve">vector should work.  </w:t>
      </w:r>
      <w:r w:rsidR="00112B33">
        <w:t>Th</w:t>
      </w:r>
      <w:r w:rsidR="00D83006">
        <w:t xml:space="preserve">is pipeline has been used successfully with </w:t>
      </w:r>
      <w:r w:rsidR="009C4F46">
        <w:t xml:space="preserve">libraries in the </w:t>
      </w:r>
      <w:r w:rsidR="00AF74D1" w:rsidRPr="00AF74D1">
        <w:t xml:space="preserve">lentiCRISPR v2 </w:t>
      </w:r>
      <w:r w:rsidR="009F748A" w:rsidRPr="00AF74D1">
        <w:t>(Addgene</w:t>
      </w:r>
      <w:r w:rsidR="009F748A" w:rsidRPr="00EE617A">
        <w:t xml:space="preserve"> plasmid # 52961 ; http://n2t.net/addgene:</w:t>
      </w:r>
      <w:r w:rsidR="009F748A" w:rsidRPr="004747DE">
        <w:rPr>
          <w:rFonts w:cstheme="minorHAnsi"/>
        </w:rPr>
        <w:t>52961 ; RRID:Addgene_52961</w:t>
      </w:r>
      <w:r w:rsidR="00F35B31" w:rsidRPr="004747DE">
        <w:rPr>
          <w:rFonts w:cstheme="minorHAnsi"/>
        </w:rPr>
        <w:t>,</w:t>
      </w:r>
      <w:r w:rsidR="00577567" w:rsidRPr="00577567">
        <w:rPr>
          <w:rFonts w:eastAsia="Times New Roman" w:cstheme="minorHAnsi"/>
        </w:rPr>
        <w:t xml:space="preserve"> </w:t>
      </w:r>
      <w:r w:rsidR="007F3C87">
        <w:rPr>
          <w:rFonts w:eastAsia="Times New Roman" w:cstheme="minorHAnsi"/>
        </w:rPr>
        <w:fldChar w:fldCharType="begin"/>
      </w:r>
      <w:r w:rsidR="007F3C87">
        <w:rPr>
          <w:rFonts w:eastAsia="Times New Roman" w:cstheme="minorHAnsi"/>
        </w:rPr>
        <w:instrText xml:space="preserve"> ADDIN EN.CITE &lt;EndNote&gt;&lt;Cite&gt;&lt;Author&gt;Sanjana&lt;/Author&gt;&lt;Year&gt;2014&lt;/Year&gt;&lt;RecNum&gt;2543&lt;/RecNum&gt;&lt;DisplayText&gt;(Sanjana et al., 2014)&lt;/DisplayText&gt;&lt;record&gt;&lt;rec-number&gt;2543&lt;/rec-number&gt;&lt;foreign-keys&gt;&lt;key app="EN" db-id="srxxrrvxf5pvsfe9rr659efcdp52vsp0r90d" timestamp="1577471199"&gt;2543&lt;/key&gt;&lt;key app="ENWeb" db-id=""&gt;0&lt;/key&gt;&lt;/foreign-keys&gt;&lt;ref-type name="Journal Article"&gt;17&lt;/ref-type&gt;&lt;contributors&gt;&lt;authors&gt;&lt;author&gt;Sanjana, N. E.&lt;/author&gt;&lt;author&gt;Shalem, O.&lt;/author&gt;&lt;author&gt;Zhang, F.&lt;/author&gt;&lt;/authors&gt;&lt;/contributors&gt;&lt;auth-address&gt;Broad Institute of MIT and Harvard 7 Cambridge Center Cambridge, MA 02142, USA.&amp;#xD;McGovern Institute for Brain Research Massachusetts Institute of Technology Cambridge, MA 02139, USA.&amp;#xD;Department of Brain and Cognitive Sciences Massachusetts Institute of Technology Cambridge, MA 02139, USA.&amp;#xD;Department of Biological Engineering Massachusetts Institute of Technology Cambridge, MA 02139, USA.&lt;/auth-address&gt;&lt;titles&gt;&lt;title&gt;Improved vectors and genome-wide libraries for CRISPR screening&lt;/title&gt;&lt;secondary-title&gt;Nat Methods&lt;/secondary-title&gt;&lt;/titles&gt;&lt;periodical&gt;&lt;full-title&gt;Nat Methods&lt;/full-title&gt;&lt;/periodical&gt;&lt;pages&gt;783-784&lt;/pages&gt;&lt;volume&gt;11&lt;/volume&gt;&lt;number&gt;8&lt;/number&gt;&lt;keywords&gt;&lt;keyword&gt;Animals&lt;/keyword&gt;&lt;keyword&gt;*Clustered Regularly Interspaced Short Palindromic Repeats&lt;/keyword&gt;&lt;keyword&gt;*Genetic Vectors&lt;/keyword&gt;&lt;keyword&gt;*Genome&lt;/keyword&gt;&lt;keyword&gt;Humans&lt;/keyword&gt;&lt;keyword&gt;Mice&lt;/keyword&gt;&lt;keyword&gt;Models, Genetic&lt;/keyword&gt;&lt;keyword&gt;RNA Interference&lt;/keyword&gt;&lt;/keywords&gt;&lt;dates&gt;&lt;year&gt;2014&lt;/year&gt;&lt;pub-dates&gt;&lt;date&gt;Aug&lt;/date&gt;&lt;/pub-dates&gt;&lt;/dates&gt;&lt;isbn&gt;1548-7105 (Electronic)&amp;#xD;1548-7091 (Linking)&lt;/isbn&gt;&lt;accession-num&gt;25075903&lt;/accession-num&gt;&lt;urls&gt;&lt;related-urls&gt;&lt;url&gt;https://www.ncbi.nlm.nih.gov/pubmed/25075903&lt;/url&gt;&lt;/related-urls&gt;&lt;/urls&gt;&lt;custom2&gt;PMC4486245&lt;/custom2&gt;&lt;electronic-resource-num&gt;10.1038/nmeth.3047&lt;/electronic-resource-num&gt;&lt;/record&gt;&lt;/Cite&gt;&lt;/EndNote&gt;</w:instrText>
      </w:r>
      <w:r w:rsidR="007F3C87">
        <w:rPr>
          <w:rFonts w:eastAsia="Times New Roman" w:cstheme="minorHAnsi"/>
        </w:rPr>
        <w:fldChar w:fldCharType="separate"/>
      </w:r>
      <w:r w:rsidR="007F3C87">
        <w:rPr>
          <w:rFonts w:eastAsia="Times New Roman" w:cstheme="minorHAnsi"/>
          <w:noProof/>
        </w:rPr>
        <w:t>(Sanjana et al., 2014)</w:t>
      </w:r>
      <w:r w:rsidR="007F3C87">
        <w:rPr>
          <w:rFonts w:eastAsia="Times New Roman" w:cstheme="minorHAnsi"/>
        </w:rPr>
        <w:fldChar w:fldCharType="end"/>
      </w:r>
      <w:r w:rsidR="00AF74D1" w:rsidRPr="004747DE">
        <w:rPr>
          <w:rFonts w:cstheme="minorHAnsi"/>
        </w:rPr>
        <w:t xml:space="preserve"> vector and</w:t>
      </w:r>
      <w:r w:rsidR="0055193F" w:rsidRPr="0055193F">
        <w:t xml:space="preserve"> </w:t>
      </w:r>
      <w:r w:rsidR="0055193F" w:rsidRPr="0055193F">
        <w:rPr>
          <w:rFonts w:cstheme="minorHAnsi"/>
        </w:rPr>
        <w:t>destabilized Cas9</w:t>
      </w:r>
      <w:r w:rsidR="004A3F44">
        <w:rPr>
          <w:rFonts w:cstheme="minorHAnsi"/>
        </w:rPr>
        <w:t xml:space="preserve"> vectors</w:t>
      </w:r>
      <w:r w:rsidR="00AF74D1" w:rsidRPr="004747DE">
        <w:rPr>
          <w:rFonts w:cstheme="minorHAnsi"/>
        </w:rPr>
        <w:t xml:space="preserve"> </w:t>
      </w:r>
      <w:r w:rsidR="00111BCB" w:rsidRPr="00111BCB">
        <w:rPr>
          <w:rFonts w:cstheme="minorHAnsi"/>
        </w:rPr>
        <w:t>(Addgene plasmid # 90086 ; http://n2t.net/addgene:90086 ; RRID:Addgene_90086</w:t>
      </w:r>
      <w:r w:rsidR="00111BCB">
        <w:rPr>
          <w:rFonts w:cstheme="minorHAnsi"/>
        </w:rPr>
        <w:t>,</w:t>
      </w:r>
      <w:r w:rsidR="001A69C0" w:rsidRPr="001A69C0">
        <w:rPr>
          <w:rFonts w:cstheme="minorHAnsi"/>
        </w:rPr>
        <w:t xml:space="preserve"> </w:t>
      </w:r>
      <w:r w:rsidR="00011824">
        <w:rPr>
          <w:rFonts w:cstheme="minorHAnsi"/>
        </w:rPr>
        <w:fldChar w:fldCharType="begin"/>
      </w:r>
      <w:r w:rsidR="00011824">
        <w:rPr>
          <w:rFonts w:cstheme="minorHAnsi"/>
        </w:rPr>
        <w:instrText xml:space="preserve"> ADDIN EN.CITE &lt;EndNote&gt;&lt;Cite&gt;&lt;Author&gt;Senturk&lt;/Author&gt;&lt;Year&gt;2017&lt;/Year&gt;&lt;RecNum&gt;2488&lt;/RecNum&gt;&lt;DisplayText&gt;(Senturk et al., 2017)&lt;/DisplayText&gt;&lt;record&gt;&lt;rec-number&gt;2488&lt;/rec-number&gt;&lt;foreign-keys&gt;&lt;key app="EN" db-id="srxxrrvxf5pvsfe9rr659efcdp52vsp0r90d" timestamp="1540499377"&gt;2488&lt;/key&gt;&lt;key app="ENWeb" db-id=""&gt;0&lt;/key&gt;&lt;/foreign-keys&gt;&lt;ref-type name="Journal Article"&gt;17&lt;/ref-type&gt;&lt;contributors&gt;&lt;authors&gt;&lt;author&gt;Senturk, S.&lt;/author&gt;&lt;author&gt;Shirole, N. H.&lt;/author&gt;&lt;author&gt;Nowak, D. G.&lt;/author&gt;&lt;author&gt;Corbo, V.&lt;/author&gt;&lt;author&gt;Pal, D.&lt;/author&gt;&lt;author&gt;Vaughan, A.&lt;/author&gt;&lt;author&gt;Tuveson, D. A.&lt;/author&gt;&lt;author&gt;Trotman, L. C.&lt;/author&gt;&lt;author&gt;Kinney, J. B.&lt;/author&gt;&lt;author&gt;Sordella, R.&lt;/author&gt;&lt;/authors&gt;&lt;/contributors&gt;&lt;auth-address&gt;Cold Spring Harbor Laboratory, 1 Bungtown Road, Cold Spring Harbor, New York 11724, USA.&amp;#xD;Graduate Program in Genetics, Stony Brook University, Stony Brook, New York 11794, USA.&amp;#xD;Graduate Program in Molecular and Cellular Biology, Stony Brook University, Stony Brook, New York 11794, USA.&lt;/auth-address&gt;&lt;titles&gt;&lt;title&gt;Rapid and tunable method to temporally control gene editing based on conditional Cas9 stabilization&lt;/title&gt;&lt;secondary-title&gt;Nat Commun&lt;/secondary-title&gt;&lt;/titles&gt;&lt;periodical&gt;&lt;full-title&gt;Nat Commun&lt;/full-title&gt;&lt;abbr-1&gt;Nature communications&lt;/abbr-1&gt;&lt;/periodical&gt;&lt;pages&gt;14370&lt;/pages&gt;&lt;volume&gt;8&lt;/volume&gt;&lt;dates&gt;&lt;year&gt;2017&lt;/year&gt;&lt;pub-dates&gt;&lt;date&gt;Feb 22&lt;/date&gt;&lt;/pub-dates&gt;&lt;/dates&gt;&lt;isbn&gt;2041-1723 (Electronic)&amp;#xD;2041-1723 (Linking)&lt;/isbn&gt;&lt;accession-num&gt;28224990&lt;/accession-num&gt;&lt;urls&gt;&lt;related-urls&gt;&lt;url&gt;https://www.ncbi.nlm.nih.gov/pubmed/28224990&lt;/url&gt;&lt;/related-urls&gt;&lt;/urls&gt;&lt;custom2&gt;PMC5322564&lt;/custom2&gt;&lt;electronic-resource-num&gt;10.1038/ncomms14370&lt;/electronic-resource-num&gt;&lt;/record&gt;&lt;/Cite&gt;&lt;/EndNote&gt;</w:instrText>
      </w:r>
      <w:r w:rsidR="00011824">
        <w:rPr>
          <w:rFonts w:cstheme="minorHAnsi"/>
        </w:rPr>
        <w:fldChar w:fldCharType="separate"/>
      </w:r>
      <w:r w:rsidR="00011824">
        <w:rPr>
          <w:rFonts w:cstheme="minorHAnsi"/>
          <w:noProof/>
        </w:rPr>
        <w:t>(Senturk et al., 2017)</w:t>
      </w:r>
      <w:r w:rsidR="00011824">
        <w:rPr>
          <w:rFonts w:cstheme="minorHAnsi"/>
        </w:rPr>
        <w:fldChar w:fldCharType="end"/>
      </w:r>
      <w:r w:rsidR="00111BCB">
        <w:rPr>
          <w:rFonts w:cstheme="minorHAnsi"/>
        </w:rPr>
        <w:t>)</w:t>
      </w:r>
      <w:r w:rsidR="004A3F44">
        <w:rPr>
          <w:rFonts w:cstheme="minorHAnsi"/>
        </w:rPr>
        <w:t>.</w:t>
      </w:r>
      <w:r w:rsidR="00A91E6B">
        <w:rPr>
          <w:rFonts w:cstheme="minorHAnsi"/>
        </w:rPr>
        <w:t xml:space="preserve">  </w:t>
      </w:r>
      <w:r w:rsidR="009B6AF1">
        <w:rPr>
          <w:rFonts w:cstheme="minorHAnsi"/>
        </w:rPr>
        <w:t>The library should contain at leas</w:t>
      </w:r>
      <w:r w:rsidR="000970BD">
        <w:rPr>
          <w:rFonts w:cstheme="minorHAnsi"/>
        </w:rPr>
        <w:t xml:space="preserve">t 500 control sgRNA’s.  </w:t>
      </w:r>
      <w:r w:rsidR="003420D6">
        <w:rPr>
          <w:rFonts w:cstheme="minorHAnsi"/>
        </w:rPr>
        <w:t>It is recommended to include 800 to 1000 control sgRNA’s in the library</w:t>
      </w:r>
      <w:r w:rsidR="00A1731D">
        <w:rPr>
          <w:rFonts w:cstheme="minorHAnsi"/>
        </w:rPr>
        <w:t>.</w:t>
      </w:r>
      <w:r w:rsidR="00C36708">
        <w:rPr>
          <w:rFonts w:cstheme="minorHAnsi"/>
        </w:rPr>
        <w:t xml:space="preserve">  These can be non-targeting as described in </w:t>
      </w:r>
      <w:r w:rsidR="002A625E">
        <w:rPr>
          <w:rFonts w:cstheme="minorHAnsi"/>
        </w:rPr>
        <w:fldChar w:fldCharType="begin">
          <w:fldData xml:space="preserve">PEVuZE5vdGU+PENpdGU+PEF1dGhvcj5GZW5nPC9BdXRob3I+PFllYXI+MjAxOTwvWWVhcj48UmVj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==
</w:fldData>
        </w:fldChar>
      </w:r>
      <w:r w:rsidR="002A625E">
        <w:rPr>
          <w:rFonts w:cstheme="minorHAnsi"/>
        </w:rPr>
        <w:instrText xml:space="preserve"> ADDIN EN.CITE </w:instrText>
      </w:r>
      <w:r w:rsidR="002A625E">
        <w:rPr>
          <w:rFonts w:cstheme="minorHAnsi"/>
        </w:rPr>
        <w:fldChar w:fldCharType="begin">
          <w:fldData xml:space="preserve">PEVuZE5vdGU+PENpdGU+PEF1dGhvcj5GZW5nPC9BdXRob3I+PFllYXI+MjAxOTwvWWVhcj48UmVj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==
</w:fldData>
        </w:fldChar>
      </w:r>
      <w:r w:rsidR="002A625E">
        <w:rPr>
          <w:rFonts w:cstheme="minorHAnsi"/>
        </w:rPr>
        <w:instrText xml:space="preserve"> ADDIN EN.CITE.DATA </w:instrText>
      </w:r>
      <w:r w:rsidR="002A625E">
        <w:rPr>
          <w:rFonts w:cstheme="minorHAnsi"/>
        </w:rPr>
      </w:r>
      <w:r w:rsidR="002A625E">
        <w:rPr>
          <w:rFonts w:cstheme="minorHAnsi"/>
        </w:rPr>
        <w:fldChar w:fldCharType="end"/>
      </w:r>
      <w:r w:rsidR="002A625E">
        <w:rPr>
          <w:rFonts w:cstheme="minorHAnsi"/>
        </w:rPr>
      </w:r>
      <w:r w:rsidR="002A625E">
        <w:rPr>
          <w:rFonts w:cstheme="minorHAnsi"/>
        </w:rPr>
        <w:fldChar w:fldCharType="separate"/>
      </w:r>
      <w:r w:rsidR="002A625E">
        <w:rPr>
          <w:rFonts w:cstheme="minorHAnsi"/>
          <w:noProof/>
        </w:rPr>
        <w:t>(Feng et al., 2019)</w:t>
      </w:r>
      <w:r w:rsidR="002A625E">
        <w:rPr>
          <w:rFonts w:cstheme="minorHAnsi"/>
        </w:rPr>
        <w:fldChar w:fldCharType="end"/>
      </w:r>
      <w:r w:rsidR="00C36708">
        <w:rPr>
          <w:rFonts w:cstheme="minorHAnsi"/>
        </w:rPr>
        <w:t xml:space="preserve">, </w:t>
      </w:r>
      <w:r w:rsidR="00783459">
        <w:rPr>
          <w:rFonts w:cstheme="minorHAnsi"/>
        </w:rPr>
        <w:t xml:space="preserve">non-gene targeting </w:t>
      </w:r>
      <w:r w:rsidR="00433136">
        <w:rPr>
          <w:rFonts w:cstheme="minorHAnsi"/>
        </w:rPr>
        <w:t>as</w:t>
      </w:r>
      <w:r w:rsidR="00195453">
        <w:rPr>
          <w:rFonts w:cstheme="minorHAnsi"/>
        </w:rPr>
        <w:t xml:space="preserve"> described in </w:t>
      </w:r>
      <w:r w:rsidR="008A618C">
        <w:rPr>
          <w:rFonts w:cstheme="minorHAnsi"/>
        </w:rPr>
        <w:fldChar w:fldCharType="begin">
          <w:fldData xml:space="preserve">PEVuZE5vdGU+PENpdGU+PEF1dGhvcj5Nb3JnZW5zPC9BdXRob3I+PFllYXI+MjAxNzwvWWVhcj48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</w:fldData>
        </w:fldChar>
      </w:r>
      <w:r w:rsidR="008A618C">
        <w:rPr>
          <w:rFonts w:cstheme="minorHAnsi"/>
        </w:rPr>
        <w:instrText xml:space="preserve"> ADDIN EN.CITE </w:instrText>
      </w:r>
      <w:r w:rsidR="008A618C">
        <w:rPr>
          <w:rFonts w:cstheme="minorHAnsi"/>
        </w:rPr>
        <w:fldChar w:fldCharType="begin">
          <w:fldData xml:space="preserve">PEVuZE5vdGU+PENpdGU+PEF1dGhvcj5Nb3JnZW5zPC9BdXRob3I+PFllYXI+MjAxNzwvWWVhcj48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</w:fldData>
        </w:fldChar>
      </w:r>
      <w:r w:rsidR="008A618C">
        <w:rPr>
          <w:rFonts w:cstheme="minorHAnsi"/>
        </w:rPr>
        <w:instrText xml:space="preserve"> ADDIN EN.CITE.DATA </w:instrText>
      </w:r>
      <w:r w:rsidR="008A618C">
        <w:rPr>
          <w:rFonts w:cstheme="minorHAnsi"/>
        </w:rPr>
      </w:r>
      <w:r w:rsidR="008A618C">
        <w:rPr>
          <w:rFonts w:cstheme="minorHAnsi"/>
        </w:rPr>
        <w:fldChar w:fldCharType="end"/>
      </w:r>
      <w:r w:rsidR="008A618C">
        <w:rPr>
          <w:rFonts w:cstheme="minorHAnsi"/>
        </w:rPr>
      </w:r>
      <w:r w:rsidR="008A618C">
        <w:rPr>
          <w:rFonts w:cstheme="minorHAnsi"/>
        </w:rPr>
        <w:fldChar w:fldCharType="separate"/>
      </w:r>
      <w:r w:rsidR="008A618C">
        <w:rPr>
          <w:rFonts w:cstheme="minorHAnsi"/>
          <w:noProof/>
        </w:rPr>
        <w:t>(Morgens et al., 2017)</w:t>
      </w:r>
      <w:r w:rsidR="008A618C">
        <w:rPr>
          <w:rFonts w:cstheme="minorHAnsi"/>
        </w:rPr>
        <w:fldChar w:fldCharType="end"/>
      </w:r>
      <w:r w:rsidR="00195453">
        <w:rPr>
          <w:rFonts w:cstheme="minorHAnsi"/>
        </w:rPr>
        <w:t xml:space="preserve"> or a combination of both.</w:t>
      </w:r>
    </w:p>
    <w:p w14:paraId="33C3A5AD" w14:textId="21F005B6" w:rsidR="005062CC" w:rsidRPr="00871DC8" w:rsidRDefault="00B86817" w:rsidP="00871DC8">
      <w:pPr>
        <w:ind w:left="720" w:hanging="720"/>
        <w:rPr>
          <w:rFonts w:cstheme="minorHAnsi"/>
          <w:b/>
          <w:bCs/>
        </w:rPr>
      </w:pPr>
      <w:r w:rsidRPr="00871DC8">
        <w:rPr>
          <w:rFonts w:cstheme="minorHAnsi"/>
          <w:b/>
          <w:bCs/>
          <w:color w:val="FF0000"/>
        </w:rPr>
        <w:t>IMPORTANT: The sgRNA</w:t>
      </w:r>
      <w:r w:rsidR="00171A6A" w:rsidRPr="00871DC8">
        <w:rPr>
          <w:rFonts w:cstheme="minorHAnsi"/>
          <w:b/>
          <w:bCs/>
          <w:color w:val="FF0000"/>
        </w:rPr>
        <w:t xml:space="preserve">’s must have </w:t>
      </w:r>
      <w:r w:rsidR="00FF1297" w:rsidRPr="00871DC8">
        <w:rPr>
          <w:rFonts w:cstheme="minorHAnsi"/>
          <w:b/>
          <w:bCs/>
          <w:color w:val="FF0000"/>
        </w:rPr>
        <w:t xml:space="preserve">unique names.  </w:t>
      </w:r>
      <w:r w:rsidR="00F07837" w:rsidRPr="00871DC8">
        <w:rPr>
          <w:rFonts w:cstheme="minorHAnsi"/>
          <w:b/>
          <w:bCs/>
          <w:color w:val="FF0000"/>
        </w:rPr>
        <w:t>The recommended convention is Gene_</w:t>
      </w:r>
      <w:r w:rsidR="00393B7C" w:rsidRPr="00871DC8">
        <w:rPr>
          <w:rFonts w:cstheme="minorHAnsi"/>
          <w:b/>
          <w:bCs/>
          <w:color w:val="FF0000"/>
        </w:rPr>
        <w:t>000</w:t>
      </w:r>
      <w:r w:rsidR="00A617FE" w:rsidRPr="00871DC8">
        <w:rPr>
          <w:rFonts w:cstheme="minorHAnsi"/>
          <w:b/>
          <w:bCs/>
          <w:color w:val="FF0000"/>
        </w:rPr>
        <w:t xml:space="preserve"> where Gene is the target gene and 000 i</w:t>
      </w:r>
      <w:r w:rsidR="00C83FB9" w:rsidRPr="00871DC8">
        <w:rPr>
          <w:rFonts w:cstheme="minorHAnsi"/>
          <w:b/>
          <w:bCs/>
          <w:color w:val="FF0000"/>
        </w:rPr>
        <w:t>s a sequential number.</w:t>
      </w:r>
      <w:r w:rsidR="00D4513B" w:rsidRPr="00871DC8">
        <w:rPr>
          <w:rFonts w:cstheme="minorHAnsi"/>
          <w:b/>
          <w:bCs/>
          <w:color w:val="FF0000"/>
        </w:rPr>
        <w:t xml:space="preserve">  Also, the sgRNA controls must</w:t>
      </w:r>
      <w:r w:rsidR="00237219" w:rsidRPr="00871DC8">
        <w:rPr>
          <w:rFonts w:cstheme="minorHAnsi"/>
          <w:b/>
          <w:bCs/>
          <w:color w:val="FF0000"/>
        </w:rPr>
        <w:t xml:space="preserve"> be named </w:t>
      </w:r>
      <w:r w:rsidR="00937A44">
        <w:rPr>
          <w:rFonts w:cstheme="minorHAnsi"/>
          <w:b/>
          <w:bCs/>
          <w:color w:val="FF0000"/>
        </w:rPr>
        <w:t>Organism</w:t>
      </w:r>
      <w:r w:rsidR="00237219" w:rsidRPr="00871DC8">
        <w:rPr>
          <w:rFonts w:cstheme="minorHAnsi"/>
          <w:b/>
          <w:bCs/>
          <w:color w:val="FF0000"/>
        </w:rPr>
        <w:t>_000</w:t>
      </w:r>
      <w:r w:rsidR="004A6C06" w:rsidRPr="00871DC8">
        <w:rPr>
          <w:rFonts w:cstheme="minorHAnsi"/>
          <w:b/>
          <w:bCs/>
          <w:color w:val="FF0000"/>
        </w:rPr>
        <w:t xml:space="preserve"> where </w:t>
      </w:r>
      <w:r w:rsidR="00937A44">
        <w:rPr>
          <w:rFonts w:cstheme="minorHAnsi"/>
          <w:b/>
          <w:bCs/>
          <w:color w:val="FF0000"/>
        </w:rPr>
        <w:t>Organism</w:t>
      </w:r>
      <w:r w:rsidR="00937A44" w:rsidRPr="00871DC8">
        <w:rPr>
          <w:rFonts w:cstheme="minorHAnsi"/>
          <w:b/>
          <w:bCs/>
          <w:color w:val="FF0000"/>
        </w:rPr>
        <w:t xml:space="preserve"> </w:t>
      </w:r>
      <w:r w:rsidR="004A6C06" w:rsidRPr="00871DC8">
        <w:rPr>
          <w:rFonts w:cstheme="minorHAnsi"/>
          <w:b/>
          <w:bCs/>
          <w:color w:val="FF0000"/>
        </w:rPr>
        <w:t xml:space="preserve">is the </w:t>
      </w:r>
      <w:r w:rsidR="00E47E03" w:rsidRPr="00871DC8">
        <w:rPr>
          <w:rFonts w:cstheme="minorHAnsi"/>
          <w:b/>
          <w:bCs/>
          <w:color w:val="FF0000"/>
        </w:rPr>
        <w:t xml:space="preserve">target </w:t>
      </w:r>
      <w:r w:rsidR="00937A44">
        <w:rPr>
          <w:rFonts w:cstheme="minorHAnsi"/>
          <w:b/>
          <w:bCs/>
          <w:color w:val="FF0000"/>
        </w:rPr>
        <w:t>organism</w:t>
      </w:r>
      <w:r w:rsidR="00937A44" w:rsidRPr="00871DC8">
        <w:rPr>
          <w:rFonts w:cstheme="minorHAnsi"/>
          <w:b/>
          <w:bCs/>
          <w:color w:val="FF0000"/>
        </w:rPr>
        <w:t xml:space="preserve"> </w:t>
      </w:r>
      <w:r w:rsidR="00E47E03" w:rsidRPr="00871DC8">
        <w:rPr>
          <w:rFonts w:cstheme="minorHAnsi"/>
          <w:b/>
          <w:bCs/>
          <w:color w:val="FF0000"/>
        </w:rPr>
        <w:t>such as Mouse or Human</w:t>
      </w:r>
      <w:r w:rsidR="00C2788A" w:rsidRPr="00871DC8">
        <w:rPr>
          <w:rFonts w:cstheme="minorHAnsi"/>
          <w:b/>
          <w:bCs/>
          <w:color w:val="FF0000"/>
        </w:rPr>
        <w:t>.  Yes, capitalize the first letter.</w:t>
      </w:r>
    </w:p>
    <w:p w14:paraId="0AF88274" w14:textId="546F042F" w:rsidR="00C2788A" w:rsidRDefault="00325F2E" w:rsidP="000C08C9">
      <w:pPr>
        <w:ind w:firstLine="720"/>
        <w:rPr>
          <w:rFonts w:eastAsia="Times New Roman" w:cstheme="minorHAnsi"/>
        </w:rPr>
      </w:pPr>
      <w:r>
        <w:rPr>
          <w:rFonts w:eastAsia="Times New Roman" w:cstheme="minorHAnsi"/>
        </w:rPr>
        <w:t xml:space="preserve">The </w:t>
      </w:r>
      <w:r w:rsidR="000A4117">
        <w:rPr>
          <w:rFonts w:eastAsia="Times New Roman" w:cstheme="minorHAnsi"/>
        </w:rPr>
        <w:t>next</w:t>
      </w:r>
      <w:r>
        <w:rPr>
          <w:rFonts w:eastAsia="Times New Roman" w:cstheme="minorHAnsi"/>
        </w:rPr>
        <w:t xml:space="preserve"> consideration for librar</w:t>
      </w:r>
      <w:r w:rsidR="007012C6">
        <w:rPr>
          <w:rFonts w:eastAsia="Times New Roman" w:cstheme="minorHAnsi"/>
        </w:rPr>
        <w:t xml:space="preserve">y design is the number of sgRNA’s per gene.  </w:t>
      </w:r>
      <w:r w:rsidR="00D33DC8">
        <w:rPr>
          <w:rFonts w:eastAsia="Times New Roman" w:cstheme="minorHAnsi"/>
        </w:rPr>
        <w:t xml:space="preserve">Five appears to be the </w:t>
      </w:r>
      <w:r w:rsidR="00F55142">
        <w:rPr>
          <w:rFonts w:eastAsia="Times New Roman" w:cstheme="minorHAnsi"/>
        </w:rPr>
        <w:t>absolute minimum</w:t>
      </w:r>
      <w:r w:rsidR="007219F3">
        <w:rPr>
          <w:rFonts w:eastAsia="Times New Roman" w:cstheme="minorHAnsi"/>
        </w:rPr>
        <w:t>.  Ten is highly recommended</w:t>
      </w:r>
      <w:r w:rsidR="00637661">
        <w:rPr>
          <w:rFonts w:eastAsia="Times New Roman" w:cstheme="minorHAnsi"/>
        </w:rPr>
        <w:t>.</w:t>
      </w:r>
      <w:r w:rsidR="00490B6E">
        <w:rPr>
          <w:rFonts w:eastAsia="Times New Roman" w:cstheme="minorHAnsi"/>
        </w:rPr>
        <w:t xml:space="preserve">  This is needed because of variations in the efficacy of the sgRNA’s.  Some will not </w:t>
      </w:r>
      <w:r w:rsidR="0052739F">
        <w:rPr>
          <w:rFonts w:eastAsia="Times New Roman" w:cstheme="minorHAnsi"/>
        </w:rPr>
        <w:t xml:space="preserve">result in </w:t>
      </w:r>
      <w:r w:rsidR="001325CA">
        <w:rPr>
          <w:rFonts w:eastAsia="Times New Roman" w:cstheme="minorHAnsi"/>
        </w:rPr>
        <w:t>efficient cutting</w:t>
      </w:r>
      <w:r w:rsidR="005B4AF3">
        <w:rPr>
          <w:rFonts w:eastAsia="Times New Roman" w:cstheme="minorHAnsi"/>
        </w:rPr>
        <w:t>.  Some will result in very efficient repair</w:t>
      </w:r>
      <w:r w:rsidR="00DA15D5">
        <w:rPr>
          <w:rFonts w:eastAsia="Times New Roman" w:cstheme="minorHAnsi"/>
        </w:rPr>
        <w:t xml:space="preserve">.  Some will produce </w:t>
      </w:r>
      <w:r w:rsidR="00D83506">
        <w:rPr>
          <w:rFonts w:eastAsia="Times New Roman" w:cstheme="minorHAnsi"/>
        </w:rPr>
        <w:t>mutations in the target that are more or less severe than anticipated.</w:t>
      </w:r>
      <w:r w:rsidR="005C14ED">
        <w:rPr>
          <w:rFonts w:eastAsia="Times New Roman" w:cstheme="minorHAnsi"/>
        </w:rPr>
        <w:t xml:space="preserve">  When using</w:t>
      </w:r>
      <w:r w:rsidR="006243DA">
        <w:rPr>
          <w:rFonts w:eastAsia="Times New Roman" w:cstheme="minorHAnsi"/>
        </w:rPr>
        <w:t xml:space="preserve"> 10 sgRNA’s</w:t>
      </w:r>
      <w:r w:rsidR="0044098E">
        <w:rPr>
          <w:rFonts w:eastAsia="Times New Roman" w:cstheme="minorHAnsi"/>
        </w:rPr>
        <w:t xml:space="preserve"> it is not uncommon to find that </w:t>
      </w:r>
      <w:r w:rsidR="00F4624A">
        <w:rPr>
          <w:rFonts w:eastAsia="Times New Roman" w:cstheme="minorHAnsi"/>
        </w:rPr>
        <w:t xml:space="preserve">2 are always </w:t>
      </w:r>
      <w:r w:rsidR="00247146">
        <w:rPr>
          <w:rFonts w:eastAsia="Times New Roman" w:cstheme="minorHAnsi"/>
        </w:rPr>
        <w:t xml:space="preserve">under </w:t>
      </w:r>
      <w:r w:rsidR="0031471B">
        <w:rPr>
          <w:rFonts w:eastAsia="Times New Roman" w:cstheme="minorHAnsi"/>
        </w:rPr>
        <w:t xml:space="preserve">or </w:t>
      </w:r>
      <w:r w:rsidR="000C08C9">
        <w:rPr>
          <w:rFonts w:eastAsia="Times New Roman" w:cstheme="minorHAnsi"/>
        </w:rPr>
        <w:t>overrepresented</w:t>
      </w:r>
      <w:r w:rsidR="00247146">
        <w:rPr>
          <w:rFonts w:eastAsia="Times New Roman" w:cstheme="minorHAnsi"/>
        </w:rPr>
        <w:t xml:space="preserve"> and two </w:t>
      </w:r>
      <w:r w:rsidR="0031471B">
        <w:rPr>
          <w:rFonts w:eastAsia="Times New Roman" w:cstheme="minorHAnsi"/>
        </w:rPr>
        <w:t xml:space="preserve">are more neutral than the group as a whole.  </w:t>
      </w:r>
      <w:r w:rsidR="008440CE">
        <w:rPr>
          <w:rFonts w:eastAsia="Times New Roman" w:cstheme="minorHAnsi"/>
        </w:rPr>
        <w:t>By having 10 sgRNA’s this becomes much less of an issue during analysis.</w:t>
      </w:r>
    </w:p>
    <w:p w14:paraId="42006C9F" w14:textId="2AF3CBCC" w:rsidR="006701CA" w:rsidRDefault="006701CA" w:rsidP="000C08C9">
      <w:pPr>
        <w:ind w:firstLine="720"/>
        <w:rPr>
          <w:rFonts w:eastAsia="Times New Roman" w:cstheme="minorHAnsi"/>
        </w:rPr>
      </w:pPr>
      <w:r>
        <w:rPr>
          <w:rFonts w:eastAsia="Times New Roman" w:cstheme="minorHAnsi"/>
        </w:rPr>
        <w:t>The final consideration is how many</w:t>
      </w:r>
      <w:r w:rsidR="00392A68">
        <w:rPr>
          <w:rFonts w:eastAsia="Times New Roman" w:cstheme="minorHAnsi"/>
        </w:rPr>
        <w:t xml:space="preserve"> sgRNA’s to </w:t>
      </w:r>
      <w:r w:rsidR="0055308D">
        <w:rPr>
          <w:rFonts w:eastAsia="Times New Roman" w:cstheme="minorHAnsi"/>
        </w:rPr>
        <w:t>include</w:t>
      </w:r>
      <w:r w:rsidR="00392A68">
        <w:rPr>
          <w:rFonts w:eastAsia="Times New Roman" w:cstheme="minorHAnsi"/>
        </w:rPr>
        <w:t xml:space="preserve"> in the library.</w:t>
      </w:r>
      <w:r w:rsidR="008C07C1">
        <w:rPr>
          <w:rFonts w:eastAsia="Times New Roman" w:cstheme="minorHAnsi"/>
        </w:rPr>
        <w:t xml:space="preserve">  This analysis pipeline requires the </w:t>
      </w:r>
      <w:r w:rsidR="0030232D">
        <w:rPr>
          <w:rFonts w:eastAsia="Times New Roman" w:cstheme="minorHAnsi"/>
        </w:rPr>
        <w:t xml:space="preserve">sgRNA diversity to be </w:t>
      </w:r>
      <w:r w:rsidR="00C47192">
        <w:rPr>
          <w:rFonts w:eastAsia="Times New Roman" w:cstheme="minorHAnsi"/>
        </w:rPr>
        <w:t xml:space="preserve">balanced and for </w:t>
      </w:r>
      <w:r w:rsidR="00767A06">
        <w:rPr>
          <w:rFonts w:eastAsia="Times New Roman" w:cstheme="minorHAnsi"/>
        </w:rPr>
        <w:t xml:space="preserve">each of </w:t>
      </w:r>
      <w:r w:rsidR="00C47192">
        <w:rPr>
          <w:rFonts w:eastAsia="Times New Roman" w:cstheme="minorHAnsi"/>
        </w:rPr>
        <w:t>the sgRNA</w:t>
      </w:r>
      <w:r w:rsidR="00784148">
        <w:rPr>
          <w:rFonts w:eastAsia="Times New Roman" w:cstheme="minorHAnsi"/>
        </w:rPr>
        <w:t xml:space="preserve">’s to be present at </w:t>
      </w:r>
      <w:r w:rsidR="0049056C">
        <w:rPr>
          <w:rFonts w:eastAsia="Times New Roman" w:cstheme="minorHAnsi"/>
        </w:rPr>
        <w:t>&gt;150 copies</w:t>
      </w:r>
      <w:r w:rsidR="006B23C4">
        <w:rPr>
          <w:rFonts w:eastAsia="Times New Roman" w:cstheme="minorHAnsi"/>
        </w:rPr>
        <w:t xml:space="preserve"> </w:t>
      </w:r>
      <w:r w:rsidR="00767A06">
        <w:rPr>
          <w:rFonts w:eastAsia="Times New Roman" w:cstheme="minorHAnsi"/>
        </w:rPr>
        <w:t>at the beginning of the experiment.</w:t>
      </w:r>
      <w:r w:rsidR="007E23E7">
        <w:rPr>
          <w:rFonts w:eastAsia="Times New Roman" w:cstheme="minorHAnsi"/>
        </w:rPr>
        <w:t xml:space="preserve">  To allow for </w:t>
      </w:r>
      <w:r w:rsidR="00730AC2">
        <w:rPr>
          <w:rFonts w:eastAsia="Times New Roman" w:cstheme="minorHAnsi"/>
        </w:rPr>
        <w:t xml:space="preserve">variations in </w:t>
      </w:r>
      <w:r w:rsidR="00236D2C">
        <w:rPr>
          <w:rFonts w:eastAsia="Times New Roman" w:cstheme="minorHAnsi"/>
        </w:rPr>
        <w:t>transduction and passage steps</w:t>
      </w:r>
      <w:r w:rsidR="00430CFD">
        <w:rPr>
          <w:rFonts w:eastAsia="Times New Roman" w:cstheme="minorHAnsi"/>
        </w:rPr>
        <w:t>, the recommended target is &gt;200 copies.</w:t>
      </w:r>
      <w:r w:rsidR="00B62DB8">
        <w:rPr>
          <w:rFonts w:eastAsia="Times New Roman" w:cstheme="minorHAnsi"/>
        </w:rPr>
        <w:t xml:space="preserve">  For a library of 4,000 sgRNA’s that is </w:t>
      </w:r>
      <w:r w:rsidR="003F2D8D">
        <w:rPr>
          <w:rFonts w:eastAsia="Times New Roman" w:cstheme="minorHAnsi"/>
        </w:rPr>
        <w:t xml:space="preserve">800,000 </w:t>
      </w:r>
      <w:r w:rsidR="006A3889">
        <w:rPr>
          <w:rFonts w:eastAsia="Times New Roman" w:cstheme="minorHAnsi"/>
        </w:rPr>
        <w:t>cells</w:t>
      </w:r>
      <w:r w:rsidR="006C7BEA">
        <w:rPr>
          <w:rFonts w:eastAsia="Times New Roman" w:cstheme="minorHAnsi"/>
        </w:rPr>
        <w:t xml:space="preserve"> or about 5.2 µg of genomic DNA</w:t>
      </w:r>
      <w:r w:rsidR="00A7500F">
        <w:rPr>
          <w:rFonts w:eastAsia="Times New Roman" w:cstheme="minorHAnsi"/>
        </w:rPr>
        <w:t xml:space="preserve"> for the </w:t>
      </w:r>
      <w:r w:rsidR="00056301">
        <w:rPr>
          <w:rFonts w:eastAsia="Times New Roman" w:cstheme="minorHAnsi"/>
        </w:rPr>
        <w:t>preparation of the sequencing library.</w:t>
      </w:r>
      <w:r w:rsidR="00CD6F21">
        <w:rPr>
          <w:rFonts w:eastAsia="Times New Roman" w:cstheme="minorHAnsi"/>
        </w:rPr>
        <w:t xml:space="preserve">  </w:t>
      </w:r>
      <w:r w:rsidR="00626B83">
        <w:rPr>
          <w:rFonts w:eastAsia="Times New Roman" w:cstheme="minorHAnsi"/>
        </w:rPr>
        <w:t>While this pipeline has been successfully used on a library containing approximately 11,500 sgRNA’s</w:t>
      </w:r>
      <w:r w:rsidR="007E0F95">
        <w:rPr>
          <w:rFonts w:eastAsia="Times New Roman" w:cstheme="minorHAnsi"/>
        </w:rPr>
        <w:t xml:space="preserve"> </w:t>
      </w:r>
      <w:r w:rsidR="0047234B">
        <w:rPr>
          <w:rFonts w:eastAsia="Times New Roman" w:cstheme="minorHAnsi"/>
        </w:rPr>
        <w:fldChar w:fldCharType="begin">
          <w:fldData xml:space="preserve">PEVuZE5vdGU+PENpdGU+PEF1dGhvcj5GZW5nPC9BdXRob3I+PFllYXI+MjAxOTwvWWVhcj48UmVj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==
</w:fldData>
        </w:fldChar>
      </w:r>
      <w:r w:rsidR="0047234B">
        <w:rPr>
          <w:rFonts w:eastAsia="Times New Roman" w:cstheme="minorHAnsi"/>
        </w:rPr>
        <w:instrText xml:space="preserve"> ADDIN EN.CITE </w:instrText>
      </w:r>
      <w:r w:rsidR="0047234B">
        <w:rPr>
          <w:rFonts w:eastAsia="Times New Roman" w:cstheme="minorHAnsi"/>
        </w:rPr>
        <w:fldChar w:fldCharType="begin">
          <w:fldData xml:space="preserve">PEVuZE5vdGU+PENpdGU+PEF1dGhvcj5GZW5nPC9BdXRob3I+PFllYXI+MjAxOTwvWWVhcj48UmVj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==
</w:fldData>
        </w:fldChar>
      </w:r>
      <w:r w:rsidR="0047234B">
        <w:rPr>
          <w:rFonts w:eastAsia="Times New Roman" w:cstheme="minorHAnsi"/>
        </w:rPr>
        <w:instrText xml:space="preserve"> ADDIN EN.CITE.DATA </w:instrText>
      </w:r>
      <w:r w:rsidR="0047234B">
        <w:rPr>
          <w:rFonts w:eastAsia="Times New Roman" w:cstheme="minorHAnsi"/>
        </w:rPr>
      </w:r>
      <w:r w:rsidR="0047234B">
        <w:rPr>
          <w:rFonts w:eastAsia="Times New Roman" w:cstheme="minorHAnsi"/>
        </w:rPr>
        <w:fldChar w:fldCharType="end"/>
      </w:r>
      <w:r w:rsidR="0047234B">
        <w:rPr>
          <w:rFonts w:eastAsia="Times New Roman" w:cstheme="minorHAnsi"/>
        </w:rPr>
      </w:r>
      <w:r w:rsidR="0047234B">
        <w:rPr>
          <w:rFonts w:eastAsia="Times New Roman" w:cstheme="minorHAnsi"/>
        </w:rPr>
        <w:fldChar w:fldCharType="separate"/>
      </w:r>
      <w:r w:rsidR="0047234B">
        <w:rPr>
          <w:rFonts w:eastAsia="Times New Roman" w:cstheme="minorHAnsi"/>
          <w:noProof/>
        </w:rPr>
        <w:t>(Feng et al., 2019)</w:t>
      </w:r>
      <w:r w:rsidR="0047234B">
        <w:rPr>
          <w:rFonts w:eastAsia="Times New Roman" w:cstheme="minorHAnsi"/>
        </w:rPr>
        <w:fldChar w:fldCharType="end"/>
      </w:r>
      <w:r w:rsidR="007B5AE7">
        <w:rPr>
          <w:rFonts w:eastAsia="Times New Roman" w:cstheme="minorHAnsi"/>
        </w:rPr>
        <w:t>, it is recommended to keep the count under 6,000</w:t>
      </w:r>
      <w:r w:rsidR="009B3C03">
        <w:rPr>
          <w:rFonts w:eastAsia="Times New Roman" w:cstheme="minorHAnsi"/>
        </w:rPr>
        <w:t>.</w:t>
      </w:r>
    </w:p>
    <w:p w14:paraId="65DE08EE" w14:textId="4F8A7767" w:rsidR="00774AB4" w:rsidRDefault="0041585E" w:rsidP="0041585E">
      <w:pPr>
        <w:pStyle w:val="Heading1"/>
        <w:rPr>
          <w:rFonts w:eastAsia="Times New Roman"/>
        </w:rPr>
      </w:pPr>
      <w:r>
        <w:rPr>
          <w:rFonts w:eastAsia="Times New Roman"/>
        </w:rPr>
        <w:lastRenderedPageBreak/>
        <w:t>Sequencing Library Considerations</w:t>
      </w:r>
    </w:p>
    <w:p w14:paraId="02E67B0F" w14:textId="4890A6F1" w:rsidR="003E079A" w:rsidRDefault="00BA1FAD" w:rsidP="00774AB4">
      <w:pPr>
        <w:rPr>
          <w:rFonts w:eastAsia="Times New Roman" w:cstheme="minorHAnsi"/>
        </w:rPr>
      </w:pPr>
      <w:r w:rsidRPr="00B4646B">
        <w:rPr>
          <w:rFonts w:eastAsia="Times New Roman" w:cstheme="minorHAnsi"/>
          <w:noProof/>
        </w:rPr>
        <mc:AlternateContent>
          <mc:Choice Requires="wps">
            <w:drawing>
              <wp:anchor distT="0" distB="0" distL="114300" distR="114300" simplePos="0" relativeHeight="251659266" behindDoc="0" locked="0" layoutInCell="1" allowOverlap="1" wp14:anchorId="33BB888F" wp14:editId="52A00860">
                <wp:simplePos x="0" y="0"/>
                <wp:positionH relativeFrom="margin">
                  <wp:align>left</wp:align>
                </wp:positionH>
                <wp:positionV relativeFrom="paragraph">
                  <wp:posOffset>410845</wp:posOffset>
                </wp:positionV>
                <wp:extent cx="2982595" cy="1404620"/>
                <wp:effectExtent l="0" t="0" r="27305" b="2603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2595" cy="1404620"/>
                        </a:xfrm>
                        <a:prstGeom prst="rect">
                          <a:avLst/>
                        </a:prstGeom>
                        <a:solidFill>
                          <a:srgbClr val="FFFFFF"/>
                        </a:solidFill>
                        <a:ln w="9525">
                          <a:solidFill>
                            <a:srgbClr val="000000"/>
                          </a:solidFill>
                          <a:miter lim="800000"/>
                          <a:headEnd/>
                          <a:tailEnd/>
                        </a:ln>
                      </wps:spPr>
                      <wps:txbx>
                        <w:txbxContent>
                          <w:p w14:paraId="14DE1CE0" w14:textId="0E374A50" w:rsidR="00B4646B" w:rsidRDefault="00EB31E8">
                            <w:r>
                              <w:rPr>
                                <w:noProof/>
                              </w:rPr>
                              <w:drawing>
                                <wp:inline distT="0" distB="0" distL="0" distR="0" wp14:anchorId="5F807527" wp14:editId="0A1DB3BB">
                                  <wp:extent cx="2399212" cy="1520816"/>
                                  <wp:effectExtent l="0" t="0" r="127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1.png"/>
                                          <pic:cNvPicPr/>
                                        </pic:nvPicPr>
                                        <pic:blipFill>
                                          <a:blip r:embed="rId10">
                                            <a:extLst>
                                              <a:ext uri="{28A0092B-C50C-407E-A947-70E740481C1C}">
                                                <a14:useLocalDpi xmlns:a14="http://schemas.microsoft.com/office/drawing/2010/main" val="0"/>
                                              </a:ext>
                                            </a:extLst>
                                          </a:blip>
                                          <a:stretch>
                                            <a:fillRect/>
                                          </a:stretch>
                                        </pic:blipFill>
                                        <pic:spPr>
                                          <a:xfrm>
                                            <a:off x="0" y="0"/>
                                            <a:ext cx="2417731" cy="1532555"/>
                                          </a:xfrm>
                                          <a:prstGeom prst="rect">
                                            <a:avLst/>
                                          </a:prstGeom>
                                        </pic:spPr>
                                      </pic:pic>
                                    </a:graphicData>
                                  </a:graphic>
                                </wp:inline>
                              </w:drawing>
                            </w:r>
                          </w:p>
                          <w:p w14:paraId="7A2AA6B1" w14:textId="55C0202A" w:rsidR="003919B3" w:rsidRDefault="003919B3">
                            <w:r>
                              <w:t>Figure 1</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type w14:anchorId="33BB888F" id="_x0000_t202" coordsize="21600,21600" o:spt="202" path="m,l,21600r21600,l21600,xe">
                <v:stroke joinstyle="miter"/>
                <v:path gradientshapeok="t" o:connecttype="rect"/>
              </v:shapetype>
              <v:shape id="Text Box 2" o:spid="_x0000_s1026" type="#_x0000_t202" style="position:absolute;margin-left:0;margin-top:32.35pt;width:234.85pt;height:110.6pt;z-index:25165926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">
                <v:textbox style="mso-fit-shape-to-text:t">
                  <w:txbxContent>
                    <w:p w14:paraId="14DE1CE0" w14:textId="0E374A50" w:rsidR="00B4646B" w:rsidRDefault="00EB31E8">
                      <w:r>
                        <w:rPr>
                          <w:noProof/>
                        </w:rPr>
                        <w:drawing>
                          <wp:inline distT="0" distB="0" distL="0" distR="0" wp14:anchorId="5F807527" wp14:editId="0A1DB3BB">
                            <wp:extent cx="2399212" cy="1520816"/>
                            <wp:effectExtent l="0" t="0" r="127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1.png"/>
                                    <pic:cNvPicPr/>
                                  </pic:nvPicPr>
                                  <pic:blipFill>
                                    <a:blip r:embed="rId10">
                                      <a:extLst>
                                        <a:ext uri="{28A0092B-C50C-407E-A947-70E740481C1C}">
                                          <a14:useLocalDpi xmlns:a14="http://schemas.microsoft.com/office/drawing/2010/main" val="0"/>
                                        </a:ext>
                                      </a:extLst>
                                    </a:blip>
                                    <a:stretch>
                                      <a:fillRect/>
                                    </a:stretch>
                                  </pic:blipFill>
                                  <pic:spPr>
                                    <a:xfrm>
                                      <a:off x="0" y="0"/>
                                      <a:ext cx="2417731" cy="1532555"/>
                                    </a:xfrm>
                                    <a:prstGeom prst="rect">
                                      <a:avLst/>
                                    </a:prstGeom>
                                  </pic:spPr>
                                </pic:pic>
                              </a:graphicData>
                            </a:graphic>
                          </wp:inline>
                        </w:drawing>
                      </w:r>
                    </w:p>
                    <w:p w14:paraId="7A2AA6B1" w14:textId="55C0202A" w:rsidR="003919B3" w:rsidRDefault="003919B3">
                      <w:r>
                        <w:t>Figure 1</w:t>
                      </w:r>
                    </w:p>
                  </w:txbxContent>
                </v:textbox>
                <w10:wrap type="square" anchorx="margin"/>
              </v:shape>
            </w:pict>
          </mc:Fallback>
        </mc:AlternateContent>
      </w:r>
      <w:r w:rsidR="0041585E">
        <w:rPr>
          <w:rFonts w:eastAsia="Times New Roman" w:cstheme="minorHAnsi"/>
        </w:rPr>
        <w:tab/>
      </w:r>
      <w:r w:rsidR="009E2EE4">
        <w:rPr>
          <w:rFonts w:eastAsia="Times New Roman" w:cstheme="minorHAnsi"/>
        </w:rPr>
        <w:t xml:space="preserve">This is a brief explanation of </w:t>
      </w:r>
      <w:r w:rsidR="008353F7">
        <w:rPr>
          <w:rFonts w:eastAsia="Times New Roman" w:cstheme="minorHAnsi"/>
        </w:rPr>
        <w:t xml:space="preserve">what the sequencing libraries look like and what </w:t>
      </w:r>
      <w:r w:rsidR="0011661A">
        <w:rPr>
          <w:rFonts w:eastAsia="Times New Roman" w:cstheme="minorHAnsi"/>
        </w:rPr>
        <w:t xml:space="preserve">that means for </w:t>
      </w:r>
      <w:r w:rsidR="00A747D8">
        <w:rPr>
          <w:rFonts w:eastAsia="Times New Roman" w:cstheme="minorHAnsi"/>
        </w:rPr>
        <w:t xml:space="preserve">the analysis. </w:t>
      </w:r>
      <w:r w:rsidR="001A3900">
        <w:rPr>
          <w:rFonts w:eastAsia="Times New Roman" w:cstheme="minorHAnsi"/>
        </w:rPr>
        <w:t xml:space="preserve">  </w:t>
      </w:r>
      <w:r w:rsidR="0080008E">
        <w:rPr>
          <w:rFonts w:eastAsia="Times New Roman" w:cstheme="minorHAnsi"/>
        </w:rPr>
        <w:t>Figure 1 s</w:t>
      </w:r>
      <w:r w:rsidR="00E138A4">
        <w:rPr>
          <w:rFonts w:eastAsia="Times New Roman" w:cstheme="minorHAnsi"/>
        </w:rPr>
        <w:t xml:space="preserve">hows a schematic of what </w:t>
      </w:r>
      <w:r w:rsidR="008A1DC8">
        <w:rPr>
          <w:rFonts w:eastAsia="Times New Roman" w:cstheme="minorHAnsi"/>
        </w:rPr>
        <w:t>the libraries will look like n</w:t>
      </w:r>
      <w:r w:rsidR="001A3900">
        <w:rPr>
          <w:rFonts w:eastAsia="Times New Roman" w:cstheme="minorHAnsi"/>
        </w:rPr>
        <w:t xml:space="preserve">o matter which </w:t>
      </w:r>
      <w:r w:rsidR="007A45CF">
        <w:rPr>
          <w:rFonts w:eastAsia="Times New Roman" w:cstheme="minorHAnsi"/>
        </w:rPr>
        <w:t>vector is used</w:t>
      </w:r>
      <w:r w:rsidR="008A1DC8">
        <w:rPr>
          <w:rFonts w:eastAsia="Times New Roman" w:cstheme="minorHAnsi"/>
        </w:rPr>
        <w:t>.</w:t>
      </w:r>
      <w:r w:rsidR="003E079A">
        <w:rPr>
          <w:rFonts w:eastAsia="Times New Roman" w:cstheme="minorHAnsi"/>
        </w:rPr>
        <w:t xml:space="preserve">  F</w:t>
      </w:r>
      <w:r w:rsidR="00323649">
        <w:rPr>
          <w:rFonts w:eastAsia="Times New Roman" w:cstheme="minorHAnsi"/>
        </w:rPr>
        <w:t>igure 1A</w:t>
      </w:r>
      <w:r w:rsidR="00A73A54">
        <w:rPr>
          <w:rFonts w:eastAsia="Times New Roman" w:cstheme="minorHAnsi"/>
        </w:rPr>
        <w:t xml:space="preserve"> </w:t>
      </w:r>
      <w:r w:rsidR="00CC2D67">
        <w:rPr>
          <w:rFonts w:eastAsia="Times New Roman" w:cstheme="minorHAnsi"/>
        </w:rPr>
        <w:t xml:space="preserve">shows the relative location of </w:t>
      </w:r>
      <w:r w:rsidR="00617DB4">
        <w:rPr>
          <w:rFonts w:eastAsia="Times New Roman" w:cstheme="minorHAnsi"/>
        </w:rPr>
        <w:t>the PCR primers to the U6 promoter and sgRNA</w:t>
      </w:r>
      <w:r w:rsidR="004E023D">
        <w:rPr>
          <w:rFonts w:eastAsia="Times New Roman" w:cstheme="minorHAnsi"/>
        </w:rPr>
        <w:t xml:space="preserve">.  </w:t>
      </w:r>
      <w:r w:rsidR="00367621">
        <w:rPr>
          <w:rFonts w:eastAsia="Times New Roman" w:cstheme="minorHAnsi"/>
        </w:rPr>
        <w:t>If possible</w:t>
      </w:r>
      <w:r w:rsidR="004F08FC">
        <w:rPr>
          <w:rFonts w:eastAsia="Times New Roman" w:cstheme="minorHAnsi"/>
        </w:rPr>
        <w:t xml:space="preserve">, place the 3’ end of the forward primer </w:t>
      </w:r>
      <w:r w:rsidR="00266CE4">
        <w:rPr>
          <w:rFonts w:eastAsia="Times New Roman" w:cstheme="minorHAnsi"/>
        </w:rPr>
        <w:t>with</w:t>
      </w:r>
      <w:r w:rsidR="009B76C8">
        <w:rPr>
          <w:rFonts w:eastAsia="Times New Roman" w:cstheme="minorHAnsi"/>
        </w:rPr>
        <w:t xml:space="preserve"> in </w:t>
      </w:r>
      <w:r w:rsidR="008A50C8">
        <w:rPr>
          <w:rFonts w:eastAsia="Times New Roman" w:cstheme="minorHAnsi"/>
        </w:rPr>
        <w:t>15 to 20 nucleotides of</w:t>
      </w:r>
      <w:r w:rsidR="00D22884">
        <w:rPr>
          <w:rFonts w:eastAsia="Times New Roman" w:cstheme="minorHAnsi"/>
        </w:rPr>
        <w:t xml:space="preserve"> sgRNA sequence.</w:t>
      </w:r>
      <w:r w:rsidR="00005FFD">
        <w:rPr>
          <w:rFonts w:eastAsia="Times New Roman" w:cstheme="minorHAnsi"/>
        </w:rPr>
        <w:t xml:space="preserve">  Place the 3’ end of the reverse primer</w:t>
      </w:r>
      <w:r w:rsidR="000720AE">
        <w:rPr>
          <w:rFonts w:eastAsia="Times New Roman" w:cstheme="minorHAnsi"/>
        </w:rPr>
        <w:t xml:space="preserve"> in the first good position ≥ 150 nucleotides</w:t>
      </w:r>
      <w:r w:rsidR="0020330C">
        <w:rPr>
          <w:rFonts w:eastAsia="Times New Roman" w:cstheme="minorHAnsi"/>
        </w:rPr>
        <w:t xml:space="preserve"> </w:t>
      </w:r>
      <w:r w:rsidR="0087474F">
        <w:rPr>
          <w:rFonts w:eastAsia="Times New Roman" w:cstheme="minorHAnsi"/>
        </w:rPr>
        <w:t>3’ of the forward primer binding site.</w:t>
      </w:r>
      <w:r w:rsidR="007E49EA">
        <w:rPr>
          <w:rFonts w:eastAsia="Times New Roman" w:cstheme="minorHAnsi"/>
        </w:rPr>
        <w:t xml:space="preserve">  Figure 1B shows the expected product from the first round PCR. </w:t>
      </w:r>
      <w:r w:rsidR="000844FB">
        <w:rPr>
          <w:rFonts w:eastAsia="Times New Roman" w:cstheme="minorHAnsi"/>
        </w:rPr>
        <w:t xml:space="preserve"> A second round PCR</w:t>
      </w:r>
      <w:r w:rsidR="0091324F">
        <w:rPr>
          <w:rFonts w:eastAsia="Times New Roman" w:cstheme="minorHAnsi"/>
        </w:rPr>
        <w:t xml:space="preserve"> is used to add the sequencing adapters and</w:t>
      </w:r>
      <w:r w:rsidR="00480E4B">
        <w:rPr>
          <w:rFonts w:eastAsia="Times New Roman" w:cstheme="minorHAnsi"/>
        </w:rPr>
        <w:t xml:space="preserve">, in this example, </w:t>
      </w:r>
      <w:r w:rsidR="00465AE0">
        <w:rPr>
          <w:rFonts w:eastAsia="Times New Roman" w:cstheme="minorHAnsi"/>
        </w:rPr>
        <w:t xml:space="preserve">Illumina indices (Figure </w:t>
      </w:r>
      <w:r w:rsidR="001E4927">
        <w:rPr>
          <w:rFonts w:eastAsia="Times New Roman" w:cstheme="minorHAnsi"/>
        </w:rPr>
        <w:t>1C).</w:t>
      </w:r>
      <w:r w:rsidR="002B3AAA">
        <w:rPr>
          <w:rFonts w:eastAsia="Times New Roman" w:cstheme="minorHAnsi"/>
        </w:rPr>
        <w:t xml:space="preserve">  The final sequencing library is shown in Figure 1D.</w:t>
      </w:r>
    </w:p>
    <w:p w14:paraId="70614756" w14:textId="7867F9DF" w:rsidR="00A970FF" w:rsidRDefault="0090168F" w:rsidP="00DD1499">
      <w:pPr>
        <w:pStyle w:val="Heading2"/>
        <w:rPr>
          <w:rFonts w:eastAsia="Times New Roman"/>
        </w:rPr>
      </w:pPr>
      <w:r>
        <w:rPr>
          <w:rFonts w:eastAsia="Times New Roman"/>
        </w:rPr>
        <w:t>Sequence Diversity.</w:t>
      </w:r>
    </w:p>
    <w:p w14:paraId="2A89106E" w14:textId="525EDF86" w:rsidR="00B4646B" w:rsidRPr="004747DE" w:rsidRDefault="00D15632" w:rsidP="003528CB">
      <w:pPr>
        <w:ind w:firstLine="720"/>
        <w:rPr>
          <w:rFonts w:eastAsia="Times New Roman" w:cstheme="minorHAnsi"/>
        </w:rPr>
      </w:pPr>
      <w:r>
        <w:rPr>
          <w:rFonts w:eastAsia="Times New Roman" w:cstheme="minorHAnsi"/>
        </w:rPr>
        <w:t>These sequencing libraries will have es</w:t>
      </w:r>
      <w:r w:rsidR="00031CF2">
        <w:rPr>
          <w:rFonts w:eastAsia="Times New Roman" w:cstheme="minorHAnsi"/>
        </w:rPr>
        <w:t>sentially zero diversity.</w:t>
      </w:r>
      <w:r w:rsidR="00650F84">
        <w:rPr>
          <w:rFonts w:eastAsia="Times New Roman" w:cstheme="minorHAnsi"/>
        </w:rPr>
        <w:t xml:space="preserve">  That means for every cycle until the sgRNA in read 1 or read</w:t>
      </w:r>
      <w:r w:rsidR="00E129EA">
        <w:rPr>
          <w:rFonts w:eastAsia="Times New Roman" w:cstheme="minorHAnsi"/>
        </w:rPr>
        <w:t xml:space="preserve"> 2 the nucleotide will be the same.  For Illumina platforms this is </w:t>
      </w:r>
      <w:r w:rsidR="00175E57">
        <w:rPr>
          <w:rFonts w:eastAsia="Times New Roman" w:cstheme="minorHAnsi"/>
        </w:rPr>
        <w:t>will result in a sequencing failure.</w:t>
      </w:r>
      <w:r w:rsidR="009176CB">
        <w:rPr>
          <w:rFonts w:eastAsia="Times New Roman" w:cstheme="minorHAnsi"/>
        </w:rPr>
        <w:t xml:space="preserve">  To resolve this</w:t>
      </w:r>
      <w:r w:rsidR="003528CB">
        <w:rPr>
          <w:rFonts w:eastAsia="Times New Roman" w:cstheme="minorHAnsi"/>
        </w:rPr>
        <w:t>,</w:t>
      </w:r>
      <w:r w:rsidR="009176CB">
        <w:rPr>
          <w:rFonts w:eastAsia="Times New Roman" w:cstheme="minorHAnsi"/>
        </w:rPr>
        <w:t xml:space="preserve"> we use a pool of four forward and four reverse primers </w:t>
      </w:r>
      <w:r w:rsidR="00CA29FC">
        <w:rPr>
          <w:rFonts w:eastAsia="Times New Roman" w:cstheme="minorHAnsi"/>
        </w:rPr>
        <w:t xml:space="preserve">phased 0 to 3 </w:t>
      </w:r>
      <w:r w:rsidR="009001A8">
        <w:rPr>
          <w:rFonts w:eastAsia="Times New Roman" w:cstheme="minorHAnsi"/>
        </w:rPr>
        <w:t>in the first PCR</w:t>
      </w:r>
      <w:r w:rsidR="00CA29FC">
        <w:rPr>
          <w:rFonts w:eastAsia="Times New Roman" w:cstheme="minorHAnsi"/>
        </w:rPr>
        <w:t>.</w:t>
      </w:r>
    </w:p>
    <w:p w14:paraId="1B2E5CF2" w14:textId="10AA28CB" w:rsidR="00EA612B" w:rsidRDefault="00EA612B" w:rsidP="00A607BD">
      <w:pPr>
        <w:pStyle w:val="Heading1"/>
      </w:pPr>
      <w:r>
        <w:t xml:space="preserve">Prerequisites for </w:t>
      </w:r>
      <w:r w:rsidR="00B947E8">
        <w:t>Installing and R</w:t>
      </w:r>
      <w:r>
        <w:t xml:space="preserve">unning </w:t>
      </w:r>
      <w:r w:rsidR="00E348C3" w:rsidRPr="00E348C3">
        <w:t>Völundr</w:t>
      </w:r>
    </w:p>
    <w:p w14:paraId="1D86AE40" w14:textId="546310B5" w:rsidR="00EA612B" w:rsidRPr="00EA612B" w:rsidRDefault="00EA612B" w:rsidP="00EA612B">
      <w:pPr>
        <w:pStyle w:val="NoSpacing"/>
        <w:numPr>
          <w:ilvl w:val="0"/>
          <w:numId w:val="1"/>
        </w:numPr>
      </w:pPr>
      <w:r w:rsidRPr="00EA612B">
        <w:t xml:space="preserve">Linux OS, tested on RHEL 7.x, Scientific Linux 7.x, and CentOS 7.x.  Will possibly run on a Mac OS, </w:t>
      </w:r>
      <w:r>
        <w:t xml:space="preserve">although it </w:t>
      </w:r>
      <w:r w:rsidRPr="00EA612B">
        <w:t>has not been tested.  Will not run on Windows because ScarMapper uses Pysam to parse the reference FASTA file.</w:t>
      </w:r>
    </w:p>
    <w:p w14:paraId="629925EC" w14:textId="47A5F2E7" w:rsidR="00EA612B" w:rsidRPr="00EA612B" w:rsidRDefault="00EA612B" w:rsidP="00EA612B">
      <w:pPr>
        <w:numPr>
          <w:ilvl w:val="0"/>
          <w:numId w:val="1"/>
        </w:numPr>
        <w:spacing w:after="0" w:line="240" w:lineRule="auto"/>
        <w:textAlignment w:val="center"/>
        <w:rPr>
          <w:rFonts w:ascii="Calibri" w:eastAsia="Times New Roman" w:hAnsi="Calibri" w:cs="Calibri"/>
        </w:rPr>
      </w:pPr>
      <w:r>
        <w:rPr>
          <w:rFonts w:ascii="Calibri" w:eastAsia="Times New Roman" w:hAnsi="Calibri" w:cs="Calibri"/>
        </w:rPr>
        <w:t xml:space="preserve">Ideally </w:t>
      </w:r>
      <w:r w:rsidRPr="00EA612B">
        <w:rPr>
          <w:rFonts w:ascii="Calibri" w:eastAsia="Times New Roman" w:hAnsi="Calibri" w:cs="Calibri"/>
        </w:rPr>
        <w:t xml:space="preserve">≥45 Gb RAM.  </w:t>
      </w:r>
      <w:r>
        <w:rPr>
          <w:rFonts w:ascii="Calibri" w:eastAsia="Times New Roman" w:hAnsi="Calibri" w:cs="Calibri"/>
        </w:rPr>
        <w:t>The amount of RAM depends on the number of reads being processed</w:t>
      </w:r>
      <w:r w:rsidR="00017C44">
        <w:rPr>
          <w:rFonts w:ascii="Calibri" w:eastAsia="Times New Roman" w:hAnsi="Calibri" w:cs="Calibri"/>
        </w:rPr>
        <w:t xml:space="preserve"> and the number of parallel jobs</w:t>
      </w:r>
      <w:r>
        <w:rPr>
          <w:rFonts w:ascii="Calibri" w:eastAsia="Times New Roman" w:hAnsi="Calibri" w:cs="Calibri"/>
        </w:rPr>
        <w:t>.</w:t>
      </w:r>
    </w:p>
    <w:p w14:paraId="7A4D0351" w14:textId="12C5688F" w:rsidR="00EA612B" w:rsidRDefault="00EA612B" w:rsidP="00EA612B">
      <w:pPr>
        <w:pStyle w:val="NoSpacing"/>
        <w:numPr>
          <w:ilvl w:val="0"/>
          <w:numId w:val="1"/>
        </w:numPr>
      </w:pPr>
      <w:r w:rsidRPr="00EA612B">
        <w:t>&gt;</w:t>
      </w:r>
      <w:r w:rsidR="00BF65A3">
        <w:t>4</w:t>
      </w:r>
      <w:r w:rsidRPr="00EA612B">
        <w:t xml:space="preserve"> CPUs/threads.  Processes one library per CPU/thread in parallel.  The number of parallel jobs possible is CPUs/threads minus 1</w:t>
      </w:r>
      <w:r>
        <w:t>.</w:t>
      </w:r>
    </w:p>
    <w:p w14:paraId="60E1DE2A" w14:textId="355F2473" w:rsidR="00EA612B" w:rsidRPr="00EA612B" w:rsidRDefault="00EA612B" w:rsidP="00EA612B">
      <w:pPr>
        <w:pStyle w:val="NoSpacing"/>
        <w:numPr>
          <w:ilvl w:val="0"/>
          <w:numId w:val="1"/>
        </w:numPr>
      </w:pPr>
      <w:r>
        <w:rPr>
          <w:rFonts w:ascii="Calibri" w:hAnsi="Calibri" w:cs="Calibri"/>
        </w:rPr>
        <w:t xml:space="preserve">The minimum available drive space required is approximately </w:t>
      </w:r>
      <w:r w:rsidR="00986873">
        <w:rPr>
          <w:rFonts w:ascii="Calibri" w:hAnsi="Calibri" w:cs="Calibri"/>
        </w:rPr>
        <w:t xml:space="preserve">five times the size of the </w:t>
      </w:r>
      <w:r w:rsidR="002B3EF2">
        <w:rPr>
          <w:rFonts w:ascii="Calibri" w:hAnsi="Calibri" w:cs="Calibri"/>
        </w:rPr>
        <w:t>gzipped FASTQ file</w:t>
      </w:r>
      <w:r>
        <w:rPr>
          <w:rFonts w:ascii="Calibri" w:hAnsi="Calibri" w:cs="Calibri"/>
        </w:rPr>
        <w:t>.</w:t>
      </w:r>
    </w:p>
    <w:p w14:paraId="3FD6F606" w14:textId="77777777" w:rsidR="00026110" w:rsidRPr="00026110" w:rsidRDefault="00EA612B" w:rsidP="00026110">
      <w:pPr>
        <w:pStyle w:val="NoSpacing"/>
        <w:numPr>
          <w:ilvl w:val="0"/>
          <w:numId w:val="1"/>
        </w:numPr>
      </w:pPr>
      <w:r>
        <w:rPr>
          <w:rFonts w:ascii="Calibri" w:hAnsi="Calibri" w:cs="Calibri"/>
        </w:rPr>
        <w:t>Python ≥3.6</w:t>
      </w:r>
    </w:p>
    <w:p w14:paraId="67AF7109" w14:textId="3F361561" w:rsidR="00026110" w:rsidRPr="00026110" w:rsidRDefault="007046A7" w:rsidP="00026110">
      <w:pPr>
        <w:pStyle w:val="NoSpacing"/>
        <w:numPr>
          <w:ilvl w:val="0"/>
          <w:numId w:val="1"/>
        </w:numPr>
      </w:pPr>
      <w:r>
        <w:rPr>
          <w:rFonts w:ascii="Calibri" w:eastAsia="Times New Roman" w:hAnsi="Calibri" w:cs="Calibri"/>
        </w:rPr>
        <w:t xml:space="preserve">Required </w:t>
      </w:r>
      <w:r w:rsidR="00026110" w:rsidRPr="00026110">
        <w:rPr>
          <w:rFonts w:ascii="Calibri" w:eastAsia="Times New Roman" w:hAnsi="Calibri" w:cs="Calibri"/>
        </w:rPr>
        <w:t xml:space="preserve">Python packages in no particular </w:t>
      </w:r>
      <w:r w:rsidR="005539CD" w:rsidRPr="00026110">
        <w:rPr>
          <w:rFonts w:ascii="Calibri" w:eastAsia="Times New Roman" w:hAnsi="Calibri" w:cs="Calibri"/>
        </w:rPr>
        <w:t>order, latest</w:t>
      </w:r>
      <w:r w:rsidR="00026110" w:rsidRPr="00026110">
        <w:rPr>
          <w:rFonts w:ascii="Calibri" w:eastAsia="Times New Roman" w:hAnsi="Calibri" w:cs="Calibri"/>
        </w:rPr>
        <w:t xml:space="preserve"> version of each</w:t>
      </w:r>
    </w:p>
    <w:p w14:paraId="50905DA1" w14:textId="77777777" w:rsidR="00026110" w:rsidRPr="00026110" w:rsidRDefault="00026110" w:rsidP="00026110">
      <w:pPr>
        <w:numPr>
          <w:ilvl w:val="1"/>
          <w:numId w:val="5"/>
        </w:numPr>
        <w:spacing w:after="0" w:line="240" w:lineRule="auto"/>
        <w:ind w:left="1080"/>
        <w:textAlignment w:val="center"/>
        <w:rPr>
          <w:rFonts w:ascii="Calibri" w:eastAsia="Times New Roman" w:hAnsi="Calibri" w:cs="Calibri"/>
        </w:rPr>
      </w:pPr>
      <w:r w:rsidRPr="00026110">
        <w:rPr>
          <w:rFonts w:ascii="Calibri" w:eastAsia="Times New Roman" w:hAnsi="Calibri" w:cs="Calibri"/>
        </w:rPr>
        <w:t>scipy</w:t>
      </w:r>
    </w:p>
    <w:p w14:paraId="4D64D0E4" w14:textId="77777777" w:rsidR="00026110" w:rsidRPr="00026110" w:rsidRDefault="00026110" w:rsidP="00026110">
      <w:pPr>
        <w:numPr>
          <w:ilvl w:val="1"/>
          <w:numId w:val="5"/>
        </w:numPr>
        <w:spacing w:after="0" w:line="240" w:lineRule="auto"/>
        <w:ind w:left="1080"/>
        <w:textAlignment w:val="center"/>
        <w:rPr>
          <w:rFonts w:ascii="Calibri" w:eastAsia="Times New Roman" w:hAnsi="Calibri" w:cs="Calibri"/>
        </w:rPr>
      </w:pPr>
      <w:r w:rsidRPr="00026110">
        <w:rPr>
          <w:rFonts w:ascii="Calibri" w:eastAsia="Times New Roman" w:hAnsi="Calibri" w:cs="Calibri"/>
        </w:rPr>
        <w:t>natsort</w:t>
      </w:r>
    </w:p>
    <w:p w14:paraId="2FAE87C8" w14:textId="77777777" w:rsidR="00026110" w:rsidRPr="00026110" w:rsidRDefault="00026110" w:rsidP="00026110">
      <w:pPr>
        <w:numPr>
          <w:ilvl w:val="1"/>
          <w:numId w:val="5"/>
        </w:numPr>
        <w:spacing w:after="0" w:line="240" w:lineRule="auto"/>
        <w:ind w:left="1080"/>
        <w:textAlignment w:val="center"/>
        <w:rPr>
          <w:rFonts w:ascii="Calibri" w:eastAsia="Times New Roman" w:hAnsi="Calibri" w:cs="Calibri"/>
        </w:rPr>
      </w:pPr>
      <w:r w:rsidRPr="00026110">
        <w:rPr>
          <w:rFonts w:ascii="Calibri" w:eastAsia="Times New Roman" w:hAnsi="Calibri" w:cs="Calibri"/>
        </w:rPr>
        <w:t>pysam</w:t>
      </w:r>
    </w:p>
    <w:p w14:paraId="559BCC09" w14:textId="77777777" w:rsidR="00026110" w:rsidRPr="00026110" w:rsidRDefault="00026110" w:rsidP="00026110">
      <w:pPr>
        <w:numPr>
          <w:ilvl w:val="1"/>
          <w:numId w:val="5"/>
        </w:numPr>
        <w:spacing w:after="0" w:line="240" w:lineRule="auto"/>
        <w:ind w:left="1080"/>
        <w:textAlignment w:val="center"/>
        <w:rPr>
          <w:rFonts w:ascii="Calibri" w:eastAsia="Times New Roman" w:hAnsi="Calibri" w:cs="Calibri"/>
        </w:rPr>
      </w:pPr>
      <w:r w:rsidRPr="00026110">
        <w:rPr>
          <w:rFonts w:ascii="Calibri" w:eastAsia="Times New Roman" w:hAnsi="Calibri" w:cs="Calibri"/>
        </w:rPr>
        <w:t>python-magic</w:t>
      </w:r>
    </w:p>
    <w:p w14:paraId="7E66D810" w14:textId="77777777" w:rsidR="00026110" w:rsidRPr="00026110" w:rsidRDefault="00026110" w:rsidP="00026110">
      <w:pPr>
        <w:numPr>
          <w:ilvl w:val="1"/>
          <w:numId w:val="5"/>
        </w:numPr>
        <w:spacing w:after="0" w:line="240" w:lineRule="auto"/>
        <w:ind w:left="1080"/>
        <w:textAlignment w:val="center"/>
        <w:rPr>
          <w:rFonts w:ascii="Calibri" w:eastAsia="Times New Roman" w:hAnsi="Calibri" w:cs="Calibri"/>
        </w:rPr>
      </w:pPr>
      <w:r w:rsidRPr="00026110">
        <w:rPr>
          <w:rFonts w:ascii="Calibri" w:eastAsia="Times New Roman" w:hAnsi="Calibri" w:cs="Calibri"/>
        </w:rPr>
        <w:t>pathos</w:t>
      </w:r>
    </w:p>
    <w:p w14:paraId="4A7BC7D6" w14:textId="77777777" w:rsidR="00026110" w:rsidRPr="00026110" w:rsidRDefault="00026110" w:rsidP="00026110">
      <w:pPr>
        <w:numPr>
          <w:ilvl w:val="1"/>
          <w:numId w:val="5"/>
        </w:numPr>
        <w:spacing w:after="0" w:line="240" w:lineRule="auto"/>
        <w:ind w:left="1080"/>
        <w:textAlignment w:val="center"/>
        <w:rPr>
          <w:rFonts w:ascii="Calibri" w:eastAsia="Times New Roman" w:hAnsi="Calibri" w:cs="Calibri"/>
        </w:rPr>
      </w:pPr>
      <w:r w:rsidRPr="00026110">
        <w:rPr>
          <w:rFonts w:ascii="Calibri" w:eastAsia="Times New Roman" w:hAnsi="Calibri" w:cs="Calibri"/>
        </w:rPr>
        <w:t>numpy</w:t>
      </w:r>
    </w:p>
    <w:p w14:paraId="09AE377C" w14:textId="77777777" w:rsidR="00026110" w:rsidRPr="00026110" w:rsidRDefault="00026110" w:rsidP="00026110">
      <w:pPr>
        <w:numPr>
          <w:ilvl w:val="1"/>
          <w:numId w:val="5"/>
        </w:numPr>
        <w:spacing w:after="0" w:line="240" w:lineRule="auto"/>
        <w:ind w:left="1080"/>
        <w:textAlignment w:val="center"/>
        <w:rPr>
          <w:rFonts w:ascii="Calibri" w:eastAsia="Times New Roman" w:hAnsi="Calibri" w:cs="Calibri"/>
        </w:rPr>
      </w:pPr>
      <w:r w:rsidRPr="00026110">
        <w:rPr>
          <w:rFonts w:ascii="Calibri" w:eastAsia="Times New Roman" w:hAnsi="Calibri" w:cs="Calibri"/>
        </w:rPr>
        <w:t>python-Levenshtein</w:t>
      </w:r>
    </w:p>
    <w:p w14:paraId="5B615F8C" w14:textId="77777777" w:rsidR="00026110" w:rsidRPr="00026110" w:rsidRDefault="00026110" w:rsidP="00026110">
      <w:pPr>
        <w:numPr>
          <w:ilvl w:val="1"/>
          <w:numId w:val="5"/>
        </w:numPr>
        <w:spacing w:after="0" w:line="240" w:lineRule="auto"/>
        <w:ind w:left="1080"/>
        <w:textAlignment w:val="center"/>
        <w:rPr>
          <w:rFonts w:ascii="Calibri" w:eastAsia="Times New Roman" w:hAnsi="Calibri" w:cs="Calibri"/>
        </w:rPr>
      </w:pPr>
      <w:r w:rsidRPr="00026110">
        <w:rPr>
          <w:rFonts w:ascii="Calibri" w:eastAsia="Times New Roman" w:hAnsi="Calibri" w:cs="Calibri"/>
        </w:rPr>
        <w:t>setuptools</w:t>
      </w:r>
    </w:p>
    <w:p w14:paraId="1CA8AA56" w14:textId="34A90B70" w:rsidR="00026110" w:rsidRDefault="00026110" w:rsidP="00026110">
      <w:pPr>
        <w:pStyle w:val="NoSpacing"/>
      </w:pPr>
    </w:p>
    <w:p w14:paraId="5428978F" w14:textId="7F8FDE54" w:rsidR="00026110" w:rsidRDefault="00026110" w:rsidP="00026110">
      <w:pPr>
        <w:pStyle w:val="Heading2"/>
      </w:pPr>
      <w:r>
        <w:t>Installation</w:t>
      </w:r>
    </w:p>
    <w:p w14:paraId="2004665E" w14:textId="50E715C5" w:rsidR="00026110" w:rsidRDefault="00026110" w:rsidP="00026110">
      <w:pPr>
        <w:pStyle w:val="NoSpacing"/>
        <w:numPr>
          <w:ilvl w:val="0"/>
          <w:numId w:val="6"/>
        </w:numPr>
      </w:pPr>
      <w:r>
        <w:t xml:space="preserve">Download or clone </w:t>
      </w:r>
      <w:r w:rsidR="00DB047E" w:rsidRPr="00DB047E">
        <w:t xml:space="preserve">Völundr </w:t>
      </w:r>
      <w:r>
        <w:t xml:space="preserve">from </w:t>
      </w:r>
      <w:r>
        <w:rPr>
          <w:rFonts w:ascii="Calibri" w:hAnsi="Calibri" w:cs="Calibri"/>
        </w:rPr>
        <w:t xml:space="preserve">GitHub </w:t>
      </w:r>
      <w:r w:rsidR="00DB047E">
        <w:rPr>
          <w:rFonts w:ascii="Calibri" w:hAnsi="Calibri" w:cs="Calibri"/>
        </w:rPr>
        <w:t>[</w:t>
      </w:r>
      <w:r w:rsidR="00DB047E" w:rsidRPr="00DB047E">
        <w:rPr>
          <w:rFonts w:ascii="Calibri" w:hAnsi="Calibri" w:cs="Calibri"/>
        </w:rPr>
        <w:t>https://github.com/pkMyt1/Volundr.git</w:t>
      </w:r>
      <w:r w:rsidR="00DB047E">
        <w:rPr>
          <w:rFonts w:ascii="Calibri" w:hAnsi="Calibri" w:cs="Calibri"/>
        </w:rPr>
        <w:t>]</w:t>
      </w:r>
      <w:r>
        <w:rPr>
          <w:rFonts w:ascii="Calibri" w:hAnsi="Calibri" w:cs="Calibri"/>
        </w:rPr>
        <w:t xml:space="preserve"> to a location you have read/write access.  Do not attempt to install using the setup.py file.</w:t>
      </w:r>
    </w:p>
    <w:p w14:paraId="7919E818" w14:textId="23D19026" w:rsidR="00026110" w:rsidRPr="00026110" w:rsidRDefault="00026110" w:rsidP="00026110">
      <w:pPr>
        <w:pStyle w:val="NoSpacing"/>
        <w:numPr>
          <w:ilvl w:val="0"/>
          <w:numId w:val="6"/>
        </w:numPr>
      </w:pPr>
      <w:r w:rsidRPr="00026110">
        <w:rPr>
          <w:rFonts w:ascii="Calibri" w:eastAsia="Times New Roman" w:hAnsi="Calibri" w:cs="Calibri"/>
        </w:rPr>
        <w:t xml:space="preserve">Test installation by moving up to the </w:t>
      </w:r>
      <w:r w:rsidR="00800369" w:rsidRPr="00DB047E">
        <w:t xml:space="preserve">Völundr </w:t>
      </w:r>
      <w:r w:rsidRPr="00026110">
        <w:rPr>
          <w:rFonts w:ascii="Calibri" w:eastAsia="Times New Roman" w:hAnsi="Calibri" w:cs="Calibri"/>
        </w:rPr>
        <w:t>directory and executing &lt;</w:t>
      </w:r>
      <w:r w:rsidRPr="00026110">
        <w:rPr>
          <w:rFonts w:ascii="Lucida Console" w:eastAsia="Times New Roman" w:hAnsi="Lucida Console" w:cs="Calibri"/>
        </w:rPr>
        <w:t xml:space="preserve">python3 </w:t>
      </w:r>
      <w:r w:rsidR="00800369">
        <w:rPr>
          <w:rFonts w:ascii="Lucida Console" w:eastAsia="Times New Roman" w:hAnsi="Lucida Console" w:cs="Calibri"/>
        </w:rPr>
        <w:t>volundr</w:t>
      </w:r>
      <w:r w:rsidRPr="00026110">
        <w:rPr>
          <w:rFonts w:ascii="Lucida Console" w:eastAsia="Times New Roman" w:hAnsi="Lucida Console" w:cs="Calibri"/>
        </w:rPr>
        <w:t>.py</w:t>
      </w:r>
      <w:r w:rsidRPr="00026110">
        <w:rPr>
          <w:rFonts w:ascii="Calibri" w:eastAsia="Times New Roman" w:hAnsi="Calibri" w:cs="Calibri"/>
        </w:rPr>
        <w:t>&gt; (without the &lt;&gt;).  You should get the error message below.</w:t>
      </w:r>
    </w:p>
    <w:p w14:paraId="453BB1BF" w14:textId="021AFA56" w:rsidR="00026110" w:rsidRPr="00026110" w:rsidRDefault="00026110" w:rsidP="00026110">
      <w:pPr>
        <w:pStyle w:val="NoSpacing"/>
        <w:numPr>
          <w:ilvl w:val="1"/>
          <w:numId w:val="6"/>
        </w:numPr>
      </w:pPr>
      <w:r w:rsidRPr="00026110">
        <w:rPr>
          <w:rFonts w:ascii="Calibri" w:eastAsia="Times New Roman" w:hAnsi="Calibri" w:cs="Calibri"/>
        </w:rPr>
        <w:lastRenderedPageBreak/>
        <w:t xml:space="preserve">usage: </w:t>
      </w:r>
      <w:r w:rsidR="00FC3D9C">
        <w:rPr>
          <w:rFonts w:ascii="Calibri" w:eastAsia="Times New Roman" w:hAnsi="Calibri" w:cs="Calibri"/>
        </w:rPr>
        <w:t>volundr</w:t>
      </w:r>
      <w:r w:rsidRPr="00026110">
        <w:rPr>
          <w:rFonts w:ascii="Calibri" w:eastAsia="Times New Roman" w:hAnsi="Calibri" w:cs="Calibri"/>
        </w:rPr>
        <w:t>.py [-h] --options_file OPTIONS_FILE</w:t>
      </w:r>
      <w:r w:rsidRPr="00026110">
        <w:rPr>
          <w:rFonts w:ascii="Calibri" w:eastAsia="Times New Roman" w:hAnsi="Calibri" w:cs="Calibri"/>
        </w:rPr>
        <w:br/>
        <w:t xml:space="preserve"> </w:t>
      </w:r>
      <w:r w:rsidR="00FC3D9C">
        <w:rPr>
          <w:rFonts w:ascii="Calibri" w:eastAsia="Times New Roman" w:hAnsi="Calibri" w:cs="Calibri"/>
        </w:rPr>
        <w:t>volundr</w:t>
      </w:r>
      <w:r w:rsidRPr="00026110">
        <w:rPr>
          <w:rFonts w:ascii="Calibri" w:eastAsia="Times New Roman" w:hAnsi="Calibri" w:cs="Calibri"/>
        </w:rPr>
        <w:t>.py: error: the following arguments are required: --options_file</w:t>
      </w:r>
    </w:p>
    <w:p w14:paraId="616F89BE" w14:textId="0BAB88EF" w:rsidR="00026110" w:rsidRDefault="00026110" w:rsidP="001D6D3A">
      <w:pPr>
        <w:pStyle w:val="NoSpacing"/>
      </w:pPr>
    </w:p>
    <w:p w14:paraId="4EB0F165" w14:textId="4294EAA2" w:rsidR="001D6D3A" w:rsidRDefault="008641AF" w:rsidP="00D57FC4">
      <w:pPr>
        <w:pStyle w:val="Heading1"/>
      </w:pPr>
      <w:r>
        <w:t xml:space="preserve">Required </w:t>
      </w:r>
      <w:r w:rsidR="00F33235">
        <w:t>Files</w:t>
      </w:r>
    </w:p>
    <w:p w14:paraId="65FA11FB" w14:textId="0DD1F381" w:rsidR="00F33235" w:rsidRDefault="00E85E93" w:rsidP="001D6D3A">
      <w:pPr>
        <w:pStyle w:val="NoSpacing"/>
      </w:pPr>
      <w:r w:rsidRPr="00DB047E">
        <w:t xml:space="preserve">Völundr </w:t>
      </w:r>
      <w:r w:rsidR="00920604">
        <w:t>requires</w:t>
      </w:r>
      <w:r w:rsidR="00EF53FD">
        <w:t xml:space="preserve"> </w:t>
      </w:r>
      <w:r w:rsidR="003064AF">
        <w:t>several sup</w:t>
      </w:r>
      <w:r w:rsidR="00270C3B">
        <w:t>port files to run</w:t>
      </w:r>
      <w:r w:rsidR="00CC09E8">
        <w:t>, these are</w:t>
      </w:r>
      <w:r w:rsidR="00EF53FD">
        <w:t xml:space="preserve"> listed </w:t>
      </w:r>
      <w:r w:rsidR="00CC09E8">
        <w:t xml:space="preserve">and discussed </w:t>
      </w:r>
      <w:r w:rsidR="00EF53FD">
        <w:t>below.</w:t>
      </w:r>
      <w:r w:rsidR="00813938">
        <w:t xml:space="preserve">  </w:t>
      </w:r>
      <w:r w:rsidR="0098457E">
        <w:t>Example</w:t>
      </w:r>
      <w:r w:rsidR="009E3772">
        <w:t>s</w:t>
      </w:r>
      <w:r w:rsidR="0098457E">
        <w:t xml:space="preserve"> </w:t>
      </w:r>
      <w:r w:rsidR="009E3772">
        <w:t xml:space="preserve">of all but the </w:t>
      </w:r>
      <w:r w:rsidR="003A7066">
        <w:t>genome reference can be found in the docs folder.</w:t>
      </w:r>
      <w:r w:rsidR="00915E8E">
        <w:t xml:space="preserve">  The location of these</w:t>
      </w:r>
      <w:r w:rsidR="00916394">
        <w:t xml:space="preserve"> doesn’t matter </w:t>
      </w:r>
      <w:r w:rsidR="00413A49">
        <w:t>if</w:t>
      </w:r>
      <w:r w:rsidR="00916394">
        <w:t xml:space="preserve"> you have read/write access.</w:t>
      </w:r>
    </w:p>
    <w:p w14:paraId="4A775D31" w14:textId="402B4AD8" w:rsidR="00760D30" w:rsidRDefault="00760D30" w:rsidP="001D6D3A">
      <w:pPr>
        <w:pStyle w:val="NoSpacing"/>
      </w:pPr>
    </w:p>
    <w:p w14:paraId="57E30973" w14:textId="30E5812D" w:rsidR="0017038F" w:rsidRDefault="0017038F" w:rsidP="00211542">
      <w:pPr>
        <w:pStyle w:val="NoSpacing"/>
        <w:ind w:left="540" w:hanging="540"/>
      </w:pPr>
      <w:r w:rsidRPr="00C85AAF">
        <w:rPr>
          <w:b/>
          <w:bCs/>
          <w:color w:val="C45911" w:themeColor="accent2" w:themeShade="BF"/>
        </w:rPr>
        <w:t>FASTQ file.</w:t>
      </w:r>
      <w:r w:rsidRPr="00C85AAF">
        <w:rPr>
          <w:color w:val="C45911" w:themeColor="accent2" w:themeShade="BF"/>
        </w:rPr>
        <w:t xml:space="preserve">  </w:t>
      </w:r>
      <w:r>
        <w:t xml:space="preserve">This can be </w:t>
      </w:r>
      <w:r w:rsidR="00D3053F">
        <w:t>gzipped or uncompressed.</w:t>
      </w:r>
      <w:r w:rsidR="00D3053F" w:rsidRPr="00D3053F">
        <w:t xml:space="preserve"> </w:t>
      </w:r>
      <w:r w:rsidR="00D3053F">
        <w:t xml:space="preserve"> When using the Illumina dual indexing system</w:t>
      </w:r>
      <w:r w:rsidR="002C2061">
        <w:t>,</w:t>
      </w:r>
      <w:r w:rsidR="00D3053F">
        <w:t xml:space="preserve"> it is often less expensive to do paired end sequencing</w:t>
      </w:r>
      <w:r w:rsidR="00D3053F" w:rsidRPr="002759C2">
        <w:t xml:space="preserve"> </w:t>
      </w:r>
      <w:r w:rsidR="00D3053F">
        <w:t xml:space="preserve">however </w:t>
      </w:r>
      <w:r w:rsidR="00D3053F" w:rsidRPr="00DB047E">
        <w:t>Völundr</w:t>
      </w:r>
      <w:r w:rsidR="00D3053F">
        <w:t xml:space="preserve"> only uses read 1.</w:t>
      </w:r>
    </w:p>
    <w:p w14:paraId="2CA0F19C" w14:textId="77777777" w:rsidR="00341CBA" w:rsidRDefault="00341CBA" w:rsidP="001D6D3A">
      <w:pPr>
        <w:pStyle w:val="NoSpacing"/>
      </w:pPr>
    </w:p>
    <w:p w14:paraId="54E2B0BF" w14:textId="1D1DD4C2" w:rsidR="00F24E7E" w:rsidRDefault="00F24E7E" w:rsidP="00211542">
      <w:pPr>
        <w:pStyle w:val="NoSpacing"/>
        <w:ind w:left="540" w:hanging="540"/>
        <w:rPr>
          <w:rFonts w:cstheme="minorHAnsi"/>
        </w:rPr>
      </w:pPr>
      <w:r w:rsidRPr="00C85AAF">
        <w:rPr>
          <w:b/>
          <w:bCs/>
          <w:color w:val="C45911" w:themeColor="accent2" w:themeShade="BF"/>
        </w:rPr>
        <w:t>Sample Manifest file.</w:t>
      </w:r>
      <w:r w:rsidRPr="00C85AAF">
        <w:rPr>
          <w:color w:val="C45911" w:themeColor="accent2" w:themeShade="BF"/>
        </w:rPr>
        <w:t xml:space="preserve">  </w:t>
      </w:r>
      <w:r w:rsidR="009F5461">
        <w:t>This is a tab delimited text file.</w:t>
      </w:r>
      <w:r w:rsidR="00AC0772" w:rsidRPr="00AC0772">
        <w:t xml:space="preserve"> </w:t>
      </w:r>
      <w:r w:rsidR="00AC0772">
        <w:t xml:space="preserve">  </w:t>
      </w:r>
      <w:r w:rsidR="00AA67C8">
        <w:t>Any</w:t>
      </w:r>
      <w:r w:rsidR="00DB76FB">
        <w:t xml:space="preserve"> </w:t>
      </w:r>
      <w:r w:rsidR="00AE764C">
        <w:t xml:space="preserve">blank </w:t>
      </w:r>
      <w:r w:rsidR="00DB76FB">
        <w:t>line</w:t>
      </w:r>
      <w:r w:rsidR="00AE764C">
        <w:t>s</w:t>
      </w:r>
      <w:r w:rsidR="00DB76FB">
        <w:t xml:space="preserve"> </w:t>
      </w:r>
      <w:r w:rsidR="00AE764C">
        <w:t xml:space="preserve">or lines </w:t>
      </w:r>
      <w:r w:rsidR="00DB76FB">
        <w:t xml:space="preserve">beginning with a # </w:t>
      </w:r>
      <w:r w:rsidR="00605941">
        <w:t xml:space="preserve">are ignored. </w:t>
      </w:r>
      <w:r w:rsidR="00DB76FB">
        <w:t xml:space="preserve"> </w:t>
      </w:r>
      <w:r w:rsidR="00AC0772">
        <w:t xml:space="preserve">In the docs folder there is a Microsoft Excel </w:t>
      </w:r>
      <w:r w:rsidR="00AC0772" w:rsidRPr="00B53A74">
        <w:t xml:space="preserve">template </w:t>
      </w:r>
      <w:r w:rsidR="00AB72EB">
        <w:t xml:space="preserve">for this file </w:t>
      </w:r>
      <w:r w:rsidR="00AC0772" w:rsidRPr="00B53A74">
        <w:t>(</w:t>
      </w:r>
      <w:r w:rsidR="00AC0772" w:rsidRPr="0025311F">
        <w:rPr>
          <w:rFonts w:ascii="Lucida Console" w:hAnsi="Lucida Console"/>
          <w:i/>
          <w:iCs/>
          <w:sz w:val="20"/>
          <w:szCs w:val="20"/>
        </w:rPr>
        <w:t>Volundr Sample Manifest Template.xlsx</w:t>
      </w:r>
      <w:r w:rsidR="00AC0772" w:rsidRPr="00B53A74">
        <w:t>)</w:t>
      </w:r>
      <w:r w:rsidR="00AC0772">
        <w:t>.</w:t>
      </w:r>
      <w:r w:rsidR="00AE73A9">
        <w:t xml:space="preserve">  </w:t>
      </w:r>
      <w:r w:rsidR="00EE18C2">
        <w:t xml:space="preserve">To create the sample manifest </w:t>
      </w:r>
      <w:r w:rsidR="00970B10">
        <w:t>either copy columns A through D</w:t>
      </w:r>
      <w:r w:rsidR="0045298D">
        <w:t xml:space="preserve"> </w:t>
      </w:r>
      <w:r w:rsidR="003E20B1">
        <w:t xml:space="preserve">of the template sheet </w:t>
      </w:r>
      <w:r w:rsidR="0045298D">
        <w:t xml:space="preserve">and past them into a text editor or </w:t>
      </w:r>
      <w:r w:rsidR="003E20B1">
        <w:t xml:space="preserve">export the template sheet as </w:t>
      </w:r>
      <w:r w:rsidR="004032E8">
        <w:t xml:space="preserve">a tab delimited text file.  </w:t>
      </w:r>
      <w:r w:rsidR="00AE73A9">
        <w:t>The example sheet in this file goes over how to</w:t>
      </w:r>
      <w:r w:rsidR="002D312A">
        <w:t xml:space="preserve"> fill out the template sheet.</w:t>
      </w:r>
      <w:r w:rsidR="0064234B">
        <w:t xml:space="preserve">  </w:t>
      </w:r>
      <w:r w:rsidR="00DE0B3C">
        <w:t xml:space="preserve">The first column, containing the index names, is derived from the </w:t>
      </w:r>
      <w:r w:rsidR="00B70DF7">
        <w:t xml:space="preserve">first column of the </w:t>
      </w:r>
      <w:r w:rsidR="00DE0B3C">
        <w:t>sheet that corresponds to the type</w:t>
      </w:r>
      <w:r w:rsidR="008F06E6">
        <w:t xml:space="preserve"> of index used.  </w:t>
      </w:r>
      <w:r w:rsidR="002A1BD5">
        <w:t>As shown in the example sheet, i</w:t>
      </w:r>
      <w:r w:rsidR="0064234B">
        <w:t xml:space="preserve">t is </w:t>
      </w:r>
      <w:r w:rsidR="00906B8D">
        <w:t xml:space="preserve">very important that all </w:t>
      </w:r>
      <w:r w:rsidR="00261318">
        <w:t xml:space="preserve">indices are unique.  </w:t>
      </w:r>
      <w:r w:rsidR="00261318" w:rsidRPr="00DB047E">
        <w:t>Völundr</w:t>
      </w:r>
      <w:r w:rsidR="00261318">
        <w:t xml:space="preserve"> will </w:t>
      </w:r>
      <w:r w:rsidR="00D6094D">
        <w:t>confirm that all indices are unique and will exit if they are not.</w:t>
      </w:r>
      <w:r w:rsidR="00DB303A">
        <w:t xml:space="preserve">  </w:t>
      </w:r>
      <w:r w:rsidR="007D73F8">
        <w:t>Second critical item</w:t>
      </w:r>
      <w:r w:rsidR="006D3130">
        <w:t xml:space="preserve">; </w:t>
      </w:r>
      <w:r w:rsidR="00421B71">
        <w:t xml:space="preserve">DO NOT </w:t>
      </w:r>
      <w:r w:rsidR="0041069F">
        <w:t>use white space in the sample names.</w:t>
      </w:r>
      <w:r w:rsidR="007D73F8">
        <w:t xml:space="preserve">  White space is stripped </w:t>
      </w:r>
      <w:r w:rsidR="006D3130">
        <w:t>from everything when the file is read.</w:t>
      </w:r>
      <w:r w:rsidR="003467A0">
        <w:t xml:space="preserve">  The final point</w:t>
      </w:r>
      <w:r w:rsidR="00841FC2">
        <w:t>;</w:t>
      </w:r>
      <w:r w:rsidR="003467A0">
        <w:t xml:space="preserve"> keep in mind that dog</w:t>
      </w:r>
      <w:r w:rsidR="000567F2">
        <w:t xml:space="preserve"> </w:t>
      </w:r>
      <w:r w:rsidR="000567F2">
        <w:rPr>
          <w:rFonts w:cstheme="minorHAnsi"/>
        </w:rPr>
        <w:t xml:space="preserve">≠ Dog.  </w:t>
      </w:r>
    </w:p>
    <w:p w14:paraId="1C77C981" w14:textId="77777777" w:rsidR="00B12E65" w:rsidRDefault="00B12E65" w:rsidP="00211542">
      <w:pPr>
        <w:pStyle w:val="NoSpacing"/>
        <w:ind w:left="540" w:hanging="540"/>
        <w:rPr>
          <w:rFonts w:cstheme="minorHAnsi"/>
        </w:rPr>
      </w:pPr>
    </w:p>
    <w:p w14:paraId="516E9212" w14:textId="116E2628" w:rsidR="001112F0" w:rsidRDefault="009661DF" w:rsidP="00211542">
      <w:pPr>
        <w:pStyle w:val="NoSpacing"/>
        <w:ind w:left="540" w:hanging="540"/>
      </w:pPr>
      <w:r w:rsidRPr="00FD4F74">
        <w:rPr>
          <w:rFonts w:cstheme="minorHAnsi"/>
          <w:b/>
          <w:bCs/>
          <w:noProof/>
          <w:color w:val="C45911" w:themeColor="accent2" w:themeShade="BF"/>
        </w:rPr>
        <mc:AlternateContent>
          <mc:Choice Requires="wps">
            <w:drawing>
              <wp:anchor distT="45720" distB="45720" distL="114300" distR="114300" simplePos="0" relativeHeight="251658240" behindDoc="1" locked="0" layoutInCell="1" allowOverlap="1" wp14:anchorId="74DA52AF" wp14:editId="20859755">
                <wp:simplePos x="0" y="0"/>
                <wp:positionH relativeFrom="margin">
                  <wp:align>right</wp:align>
                </wp:positionH>
                <wp:positionV relativeFrom="paragraph">
                  <wp:posOffset>385445</wp:posOffset>
                </wp:positionV>
                <wp:extent cx="2868930" cy="918210"/>
                <wp:effectExtent l="0" t="0" r="26670" b="15240"/>
                <wp:wrapTight wrapText="bothSides">
                  <wp:wrapPolygon edited="0">
                    <wp:start x="0" y="0"/>
                    <wp:lineTo x="0" y="21510"/>
                    <wp:lineTo x="21657" y="21510"/>
                    <wp:lineTo x="21657"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8930" cy="918210"/>
                        </a:xfrm>
                        <a:prstGeom prst="rect">
                          <a:avLst/>
                        </a:prstGeom>
                        <a:solidFill>
                          <a:srgbClr val="FFFFFF"/>
                        </a:solidFill>
                        <a:ln w="9525">
                          <a:solidFill>
                            <a:srgbClr val="000000"/>
                          </a:solidFill>
                          <a:miter lim="800000"/>
                          <a:headEnd/>
                          <a:tailEnd/>
                        </a:ln>
                      </wps:spPr>
                      <wps:txbx>
                        <w:txbxContent>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296"/>
                              <w:gridCol w:w="1386"/>
                              <w:gridCol w:w="1529"/>
                            </w:tblGrid>
                            <w:tr w:rsidR="00341467" w:rsidRPr="0027286A" w14:paraId="14BCC4DD" w14:textId="77777777" w:rsidTr="00026917">
                              <w:tc>
                                <w:tcPr>
                                  <w:tcW w:w="13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bottom"/>
                                  <w:hideMark/>
                                </w:tcPr>
                                <w:p w14:paraId="1556FCDD" w14:textId="77777777" w:rsidR="009661DF" w:rsidRPr="00341467" w:rsidRDefault="009661DF" w:rsidP="009661DF">
                                  <w:pPr>
                                    <w:spacing w:after="0" w:line="240" w:lineRule="auto"/>
                                    <w:jc w:val="center"/>
                                    <w:rPr>
                                      <w:rFonts w:ascii="Calibri" w:eastAsia="Times New Roman" w:hAnsi="Calibri" w:cs="Calibri"/>
                                      <w:sz w:val="18"/>
                                      <w:szCs w:val="18"/>
                                    </w:rPr>
                                  </w:pPr>
                                  <w:r w:rsidRPr="00341467">
                                    <w:rPr>
                                      <w:rFonts w:ascii="Arial" w:hAnsi="Arial" w:cs="Arial"/>
                                      <w:b/>
                                      <w:bCs/>
                                      <w:color w:val="000000"/>
                                      <w:sz w:val="18"/>
                                      <w:szCs w:val="18"/>
                                    </w:rPr>
                                    <w:t># Index_ID</w:t>
                                  </w:r>
                                </w:p>
                              </w:tc>
                              <w:tc>
                                <w:tcPr>
                                  <w:tcW w:w="15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bottom"/>
                                  <w:hideMark/>
                                </w:tcPr>
                                <w:p w14:paraId="452F66C1" w14:textId="77777777" w:rsidR="009661DF" w:rsidRPr="00341467" w:rsidRDefault="009661DF" w:rsidP="009661DF">
                                  <w:pPr>
                                    <w:spacing w:after="0" w:line="240" w:lineRule="auto"/>
                                    <w:jc w:val="center"/>
                                    <w:rPr>
                                      <w:rFonts w:ascii="Calibri" w:eastAsia="Times New Roman" w:hAnsi="Calibri" w:cs="Calibri"/>
                                      <w:sz w:val="18"/>
                                      <w:szCs w:val="18"/>
                                    </w:rPr>
                                  </w:pPr>
                                  <w:r w:rsidRPr="00341467">
                                    <w:rPr>
                                      <w:rFonts w:ascii="Arial" w:hAnsi="Arial" w:cs="Arial"/>
                                      <w:b/>
                                      <w:bCs/>
                                      <w:color w:val="000000"/>
                                      <w:sz w:val="18"/>
                                      <w:szCs w:val="18"/>
                                    </w:rPr>
                                    <w:t>Forward (D7s)</w:t>
                                  </w:r>
                                </w:p>
                              </w:tc>
                              <w:tc>
                                <w:tcPr>
                                  <w:tcW w:w="17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bottom"/>
                                  <w:hideMark/>
                                </w:tcPr>
                                <w:p w14:paraId="4685C3FE" w14:textId="77777777" w:rsidR="009661DF" w:rsidRPr="00341467" w:rsidRDefault="009661DF" w:rsidP="009661DF">
                                  <w:pPr>
                                    <w:spacing w:after="0" w:line="240" w:lineRule="auto"/>
                                    <w:jc w:val="center"/>
                                    <w:rPr>
                                      <w:rFonts w:ascii="Calibri" w:eastAsia="Times New Roman" w:hAnsi="Calibri" w:cs="Calibri"/>
                                      <w:sz w:val="18"/>
                                      <w:szCs w:val="18"/>
                                    </w:rPr>
                                  </w:pPr>
                                  <w:r w:rsidRPr="00341467">
                                    <w:rPr>
                                      <w:rFonts w:ascii="Arial" w:hAnsi="Arial" w:cs="Arial"/>
                                      <w:b/>
                                      <w:bCs/>
                                      <w:color w:val="000000"/>
                                      <w:sz w:val="18"/>
                                      <w:szCs w:val="18"/>
                                    </w:rPr>
                                    <w:t>Reverse (D5s)</w:t>
                                  </w:r>
                                </w:p>
                              </w:tc>
                            </w:tr>
                            <w:tr w:rsidR="00341467" w:rsidRPr="0027286A" w14:paraId="35AAB2D3" w14:textId="77777777" w:rsidTr="00026917">
                              <w:tc>
                                <w:tcPr>
                                  <w:tcW w:w="13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bottom"/>
                                  <w:hideMark/>
                                </w:tcPr>
                                <w:p w14:paraId="28D900BE" w14:textId="77777777" w:rsidR="009661DF" w:rsidRPr="00341467" w:rsidRDefault="009661DF" w:rsidP="009661DF">
                                  <w:pPr>
                                    <w:spacing w:after="0" w:line="240" w:lineRule="auto"/>
                                    <w:jc w:val="center"/>
                                    <w:rPr>
                                      <w:rFonts w:ascii="Lucida Console" w:eastAsia="Times New Roman" w:hAnsi="Lucida Console" w:cs="Calibri"/>
                                      <w:sz w:val="18"/>
                                      <w:szCs w:val="18"/>
                                    </w:rPr>
                                  </w:pPr>
                                  <w:r w:rsidRPr="00341467">
                                    <w:rPr>
                                      <w:rFonts w:ascii="Lucida Console" w:hAnsi="Lucida Console" w:cs="Calibri"/>
                                      <w:color w:val="000000"/>
                                      <w:sz w:val="18"/>
                                      <w:szCs w:val="18"/>
                                    </w:rPr>
                                    <w:t>D501+D701</w:t>
                                  </w:r>
                                </w:p>
                              </w:tc>
                              <w:tc>
                                <w:tcPr>
                                  <w:tcW w:w="15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bottom"/>
                                  <w:hideMark/>
                                </w:tcPr>
                                <w:p w14:paraId="27FE442E" w14:textId="77777777" w:rsidR="009661DF" w:rsidRPr="00341467" w:rsidRDefault="009661DF" w:rsidP="009661DF">
                                  <w:pPr>
                                    <w:spacing w:after="0" w:line="240" w:lineRule="auto"/>
                                    <w:jc w:val="center"/>
                                    <w:rPr>
                                      <w:rFonts w:ascii="Lucida Console" w:eastAsia="Times New Roman" w:hAnsi="Lucida Console" w:cs="Calibri"/>
                                      <w:sz w:val="18"/>
                                      <w:szCs w:val="18"/>
                                    </w:rPr>
                                  </w:pPr>
                                  <w:r w:rsidRPr="00341467">
                                    <w:rPr>
                                      <w:rFonts w:ascii="Lucida Console" w:hAnsi="Lucida Console" w:cs="Calibri"/>
                                      <w:color w:val="000000"/>
                                      <w:sz w:val="18"/>
                                      <w:szCs w:val="18"/>
                                    </w:rPr>
                                    <w:t>ATTACTCG</w:t>
                                  </w:r>
                                </w:p>
                              </w:tc>
                              <w:tc>
                                <w:tcPr>
                                  <w:tcW w:w="17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bottom"/>
                                  <w:hideMark/>
                                </w:tcPr>
                                <w:p w14:paraId="608A534E" w14:textId="77777777" w:rsidR="009661DF" w:rsidRPr="00341467" w:rsidRDefault="009661DF" w:rsidP="009661DF">
                                  <w:pPr>
                                    <w:spacing w:after="0" w:line="240" w:lineRule="auto"/>
                                    <w:jc w:val="center"/>
                                    <w:rPr>
                                      <w:rFonts w:ascii="Lucida Console" w:eastAsia="Times New Roman" w:hAnsi="Lucida Console" w:cs="Calibri"/>
                                      <w:sz w:val="18"/>
                                      <w:szCs w:val="18"/>
                                    </w:rPr>
                                  </w:pPr>
                                  <w:r w:rsidRPr="00341467">
                                    <w:rPr>
                                      <w:rFonts w:ascii="Lucida Console" w:hAnsi="Lucida Console" w:cs="Calibri"/>
                                      <w:color w:val="000000"/>
                                      <w:sz w:val="18"/>
                                      <w:szCs w:val="18"/>
                                    </w:rPr>
                                    <w:t>TATAGCCT</w:t>
                                  </w:r>
                                </w:p>
                              </w:tc>
                            </w:tr>
                          </w:tbl>
                          <w:p w14:paraId="01DC6F25" w14:textId="1A3D45AA" w:rsidR="009661DF" w:rsidRPr="00341467" w:rsidRDefault="009661DF">
                            <w:pPr>
                              <w:rPr>
                                <w:sz w:val="20"/>
                                <w:szCs w:val="20"/>
                              </w:rPr>
                            </w:pPr>
                            <w:r w:rsidRPr="000A1089">
                              <w:rPr>
                                <w:b/>
                                <w:bCs/>
                                <w:sz w:val="20"/>
                                <w:szCs w:val="20"/>
                              </w:rPr>
                              <w:t>Table 1.</w:t>
                            </w:r>
                            <w:r w:rsidRPr="00341467">
                              <w:rPr>
                                <w:sz w:val="20"/>
                                <w:szCs w:val="20"/>
                              </w:rPr>
                              <w:t xml:space="preserve">  </w:t>
                            </w:r>
                            <w:r w:rsidR="00341467" w:rsidRPr="00341467">
                              <w:rPr>
                                <w:sz w:val="20"/>
                                <w:szCs w:val="20"/>
                              </w:rPr>
                              <w:t>First two lines from the master index file for Illumina dual indexing.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A52AF" id="_x0000_s1027" type="#_x0000_t202" style="position:absolute;left:0;text-align:left;margin-left:174.7pt;margin-top:30.35pt;width:225.9pt;height:72.3pt;z-index:-2516582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">
                <v:textbox>
                  <w:txbxContent>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296"/>
                        <w:gridCol w:w="1386"/>
                        <w:gridCol w:w="1529"/>
                      </w:tblGrid>
                      <w:tr w:rsidR="00341467" w:rsidRPr="0027286A" w14:paraId="14BCC4DD" w14:textId="77777777" w:rsidTr="00026917">
                        <w:tc>
                          <w:tcPr>
                            <w:tcW w:w="13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bottom"/>
                            <w:hideMark/>
                          </w:tcPr>
                          <w:p w14:paraId="1556FCDD" w14:textId="77777777" w:rsidR="009661DF" w:rsidRPr="00341467" w:rsidRDefault="009661DF" w:rsidP="009661DF">
                            <w:pPr>
                              <w:spacing w:after="0" w:line="240" w:lineRule="auto"/>
                              <w:jc w:val="center"/>
                              <w:rPr>
                                <w:rFonts w:ascii="Calibri" w:eastAsia="Times New Roman" w:hAnsi="Calibri" w:cs="Calibri"/>
                                <w:sz w:val="18"/>
                                <w:szCs w:val="18"/>
                              </w:rPr>
                            </w:pPr>
                            <w:r w:rsidRPr="00341467">
                              <w:rPr>
                                <w:rFonts w:ascii="Arial" w:hAnsi="Arial" w:cs="Arial"/>
                                <w:b/>
                                <w:bCs/>
                                <w:color w:val="000000"/>
                                <w:sz w:val="18"/>
                                <w:szCs w:val="18"/>
                              </w:rPr>
                              <w:t># Index_ID</w:t>
                            </w:r>
                          </w:p>
                        </w:tc>
                        <w:tc>
                          <w:tcPr>
                            <w:tcW w:w="15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bottom"/>
                            <w:hideMark/>
                          </w:tcPr>
                          <w:p w14:paraId="452F66C1" w14:textId="77777777" w:rsidR="009661DF" w:rsidRPr="00341467" w:rsidRDefault="009661DF" w:rsidP="009661DF">
                            <w:pPr>
                              <w:spacing w:after="0" w:line="240" w:lineRule="auto"/>
                              <w:jc w:val="center"/>
                              <w:rPr>
                                <w:rFonts w:ascii="Calibri" w:eastAsia="Times New Roman" w:hAnsi="Calibri" w:cs="Calibri"/>
                                <w:sz w:val="18"/>
                                <w:szCs w:val="18"/>
                              </w:rPr>
                            </w:pPr>
                            <w:r w:rsidRPr="00341467">
                              <w:rPr>
                                <w:rFonts w:ascii="Arial" w:hAnsi="Arial" w:cs="Arial"/>
                                <w:b/>
                                <w:bCs/>
                                <w:color w:val="000000"/>
                                <w:sz w:val="18"/>
                                <w:szCs w:val="18"/>
                              </w:rPr>
                              <w:t>Forward (D7s)</w:t>
                            </w:r>
                          </w:p>
                        </w:tc>
                        <w:tc>
                          <w:tcPr>
                            <w:tcW w:w="17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bottom"/>
                            <w:hideMark/>
                          </w:tcPr>
                          <w:p w14:paraId="4685C3FE" w14:textId="77777777" w:rsidR="009661DF" w:rsidRPr="00341467" w:rsidRDefault="009661DF" w:rsidP="009661DF">
                            <w:pPr>
                              <w:spacing w:after="0" w:line="240" w:lineRule="auto"/>
                              <w:jc w:val="center"/>
                              <w:rPr>
                                <w:rFonts w:ascii="Calibri" w:eastAsia="Times New Roman" w:hAnsi="Calibri" w:cs="Calibri"/>
                                <w:sz w:val="18"/>
                                <w:szCs w:val="18"/>
                              </w:rPr>
                            </w:pPr>
                            <w:r w:rsidRPr="00341467">
                              <w:rPr>
                                <w:rFonts w:ascii="Arial" w:hAnsi="Arial" w:cs="Arial"/>
                                <w:b/>
                                <w:bCs/>
                                <w:color w:val="000000"/>
                                <w:sz w:val="18"/>
                                <w:szCs w:val="18"/>
                              </w:rPr>
                              <w:t>Reverse (D5s)</w:t>
                            </w:r>
                          </w:p>
                        </w:tc>
                      </w:tr>
                      <w:tr w:rsidR="00341467" w:rsidRPr="0027286A" w14:paraId="35AAB2D3" w14:textId="77777777" w:rsidTr="00026917">
                        <w:tc>
                          <w:tcPr>
                            <w:tcW w:w="13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bottom"/>
                            <w:hideMark/>
                          </w:tcPr>
                          <w:p w14:paraId="28D900BE" w14:textId="77777777" w:rsidR="009661DF" w:rsidRPr="00341467" w:rsidRDefault="009661DF" w:rsidP="009661DF">
                            <w:pPr>
                              <w:spacing w:after="0" w:line="240" w:lineRule="auto"/>
                              <w:jc w:val="center"/>
                              <w:rPr>
                                <w:rFonts w:ascii="Lucida Console" w:eastAsia="Times New Roman" w:hAnsi="Lucida Console" w:cs="Calibri"/>
                                <w:sz w:val="18"/>
                                <w:szCs w:val="18"/>
                              </w:rPr>
                            </w:pPr>
                            <w:r w:rsidRPr="00341467">
                              <w:rPr>
                                <w:rFonts w:ascii="Lucida Console" w:hAnsi="Lucida Console" w:cs="Calibri"/>
                                <w:color w:val="000000"/>
                                <w:sz w:val="18"/>
                                <w:szCs w:val="18"/>
                              </w:rPr>
                              <w:t>D501+D701</w:t>
                            </w:r>
                          </w:p>
                        </w:tc>
                        <w:tc>
                          <w:tcPr>
                            <w:tcW w:w="15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bottom"/>
                            <w:hideMark/>
                          </w:tcPr>
                          <w:p w14:paraId="27FE442E" w14:textId="77777777" w:rsidR="009661DF" w:rsidRPr="00341467" w:rsidRDefault="009661DF" w:rsidP="009661DF">
                            <w:pPr>
                              <w:spacing w:after="0" w:line="240" w:lineRule="auto"/>
                              <w:jc w:val="center"/>
                              <w:rPr>
                                <w:rFonts w:ascii="Lucida Console" w:eastAsia="Times New Roman" w:hAnsi="Lucida Console" w:cs="Calibri"/>
                                <w:sz w:val="18"/>
                                <w:szCs w:val="18"/>
                              </w:rPr>
                            </w:pPr>
                            <w:r w:rsidRPr="00341467">
                              <w:rPr>
                                <w:rFonts w:ascii="Lucida Console" w:hAnsi="Lucida Console" w:cs="Calibri"/>
                                <w:color w:val="000000"/>
                                <w:sz w:val="18"/>
                                <w:szCs w:val="18"/>
                              </w:rPr>
                              <w:t>ATTACTCG</w:t>
                            </w:r>
                          </w:p>
                        </w:tc>
                        <w:tc>
                          <w:tcPr>
                            <w:tcW w:w="17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bottom"/>
                            <w:hideMark/>
                          </w:tcPr>
                          <w:p w14:paraId="608A534E" w14:textId="77777777" w:rsidR="009661DF" w:rsidRPr="00341467" w:rsidRDefault="009661DF" w:rsidP="009661DF">
                            <w:pPr>
                              <w:spacing w:after="0" w:line="240" w:lineRule="auto"/>
                              <w:jc w:val="center"/>
                              <w:rPr>
                                <w:rFonts w:ascii="Lucida Console" w:eastAsia="Times New Roman" w:hAnsi="Lucida Console" w:cs="Calibri"/>
                                <w:sz w:val="18"/>
                                <w:szCs w:val="18"/>
                              </w:rPr>
                            </w:pPr>
                            <w:r w:rsidRPr="00341467">
                              <w:rPr>
                                <w:rFonts w:ascii="Lucida Console" w:hAnsi="Lucida Console" w:cs="Calibri"/>
                                <w:color w:val="000000"/>
                                <w:sz w:val="18"/>
                                <w:szCs w:val="18"/>
                              </w:rPr>
                              <w:t>TATAGCCT</w:t>
                            </w:r>
                          </w:p>
                        </w:tc>
                      </w:tr>
                    </w:tbl>
                    <w:p w14:paraId="01DC6F25" w14:textId="1A3D45AA" w:rsidR="009661DF" w:rsidRPr="00341467" w:rsidRDefault="009661DF">
                      <w:pPr>
                        <w:rPr>
                          <w:sz w:val="20"/>
                          <w:szCs w:val="20"/>
                        </w:rPr>
                      </w:pPr>
                      <w:r w:rsidRPr="000A1089">
                        <w:rPr>
                          <w:b/>
                          <w:bCs/>
                          <w:sz w:val="20"/>
                          <w:szCs w:val="20"/>
                        </w:rPr>
                        <w:t>Table 1.</w:t>
                      </w:r>
                      <w:r w:rsidRPr="00341467">
                        <w:rPr>
                          <w:sz w:val="20"/>
                          <w:szCs w:val="20"/>
                        </w:rPr>
                        <w:t xml:space="preserve">  </w:t>
                      </w:r>
                      <w:r w:rsidR="00341467" w:rsidRPr="00341467">
                        <w:rPr>
                          <w:sz w:val="20"/>
                          <w:szCs w:val="20"/>
                        </w:rPr>
                        <w:t>First two lines from the master index file for Illumina dual indexing.</w:t>
                      </w:r>
                    </w:p>
                  </w:txbxContent>
                </v:textbox>
                <w10:wrap type="tight" anchorx="margin"/>
              </v:shape>
            </w:pict>
          </mc:Fallback>
        </mc:AlternateContent>
      </w:r>
      <w:r w:rsidR="002C7901" w:rsidRPr="00FD4F74">
        <w:rPr>
          <w:rFonts w:cstheme="minorHAnsi"/>
          <w:b/>
          <w:bCs/>
          <w:color w:val="C45911" w:themeColor="accent2" w:themeShade="BF"/>
        </w:rPr>
        <w:t>Master index file.</w:t>
      </w:r>
      <w:r w:rsidR="00714C96" w:rsidRPr="00FD4F74">
        <w:rPr>
          <w:rFonts w:cstheme="minorHAnsi"/>
          <w:color w:val="C45911" w:themeColor="accent2" w:themeShade="BF"/>
        </w:rPr>
        <w:t xml:space="preserve">  </w:t>
      </w:r>
      <w:r w:rsidR="00714C96">
        <w:rPr>
          <w:rFonts w:cstheme="minorHAnsi"/>
        </w:rPr>
        <w:t>This is a tab delimited text file.  Any blank lines or lines beginning with a # are ignored.</w:t>
      </w:r>
      <w:r w:rsidR="003D00D8">
        <w:rPr>
          <w:rFonts w:cstheme="minorHAnsi"/>
        </w:rPr>
        <w:t xml:space="preserve">  To create this file</w:t>
      </w:r>
      <w:r w:rsidR="001D54DF">
        <w:rPr>
          <w:rFonts w:cstheme="minorHAnsi"/>
        </w:rPr>
        <w:t xml:space="preserve">, copy the first three columns </w:t>
      </w:r>
      <w:r w:rsidR="00686528">
        <w:rPr>
          <w:rFonts w:cstheme="minorHAnsi"/>
        </w:rPr>
        <w:t xml:space="preserve">from the </w:t>
      </w:r>
      <w:r w:rsidR="00391220">
        <w:rPr>
          <w:rFonts w:cstheme="minorHAnsi"/>
        </w:rPr>
        <w:t xml:space="preserve">sheet in </w:t>
      </w:r>
      <w:r w:rsidR="001602F4">
        <w:t>the Microsoft Excel template</w:t>
      </w:r>
      <w:r w:rsidR="00391220">
        <w:t xml:space="preserve"> </w:t>
      </w:r>
      <w:r w:rsidR="00391220" w:rsidRPr="00B53A74">
        <w:t>(</w:t>
      </w:r>
      <w:r w:rsidR="00391220" w:rsidRPr="0025311F">
        <w:rPr>
          <w:rFonts w:ascii="Lucida Console" w:hAnsi="Lucida Console"/>
          <w:i/>
          <w:iCs/>
          <w:sz w:val="20"/>
          <w:szCs w:val="20"/>
        </w:rPr>
        <w:t>Volundr Sample Manifest Template.xlsx</w:t>
      </w:r>
      <w:r w:rsidR="00391220" w:rsidRPr="00B53A74">
        <w:t>)</w:t>
      </w:r>
      <w:r w:rsidR="001602F4">
        <w:t xml:space="preserve"> that corresponds to </w:t>
      </w:r>
      <w:r w:rsidR="003724DF">
        <w:t>your library indexing method.</w:t>
      </w:r>
      <w:r w:rsidR="000B52F5">
        <w:t xml:space="preserve">  </w:t>
      </w:r>
      <w:r w:rsidR="00410730">
        <w:t xml:space="preserve">When using the Illumina dual indexing </w:t>
      </w:r>
      <w:r w:rsidR="002A7CBC">
        <w:t xml:space="preserve">approach, the master index file should look like </w:t>
      </w:r>
      <w:r w:rsidR="002E4452">
        <w:t>tab</w:t>
      </w:r>
      <w:r>
        <w:t xml:space="preserve">le 1.  </w:t>
      </w:r>
      <w:r w:rsidR="00E97D24">
        <w:t xml:space="preserve">Custom indexing methods are possible.  </w:t>
      </w:r>
      <w:r w:rsidR="00875539">
        <w:t xml:space="preserve">This requires tweaking the block of code </w:t>
      </w:r>
      <w:r w:rsidR="00EF2E23">
        <w:t xml:space="preserve">in </w:t>
      </w:r>
      <w:r w:rsidR="00EF2E23" w:rsidRPr="00DB047E">
        <w:t>Völundr</w:t>
      </w:r>
      <w:r w:rsidR="00EF2E23">
        <w:t xml:space="preserve"> that processes</w:t>
      </w:r>
      <w:r w:rsidR="00841ED4">
        <w:t xml:space="preserve"> the FASTQ file</w:t>
      </w:r>
      <w:r w:rsidR="00085319">
        <w:t xml:space="preserve">.  Contact </w:t>
      </w:r>
      <w:r w:rsidR="00EC37A8">
        <w:t>the author for help</w:t>
      </w:r>
      <w:r w:rsidR="00D03BAF">
        <w:t xml:space="preserve"> on doing this.</w:t>
      </w:r>
    </w:p>
    <w:p w14:paraId="49BA8F38" w14:textId="77777777" w:rsidR="0054276C" w:rsidRDefault="0054276C" w:rsidP="00211542">
      <w:pPr>
        <w:pStyle w:val="NoSpacing"/>
        <w:ind w:left="540" w:hanging="540"/>
      </w:pPr>
    </w:p>
    <w:p w14:paraId="200984F8" w14:textId="77777777" w:rsidR="00DE16A4" w:rsidRDefault="0054276C" w:rsidP="00211542">
      <w:pPr>
        <w:pStyle w:val="NoSpacing"/>
        <w:ind w:left="540" w:hanging="540"/>
      </w:pPr>
      <w:r w:rsidRPr="0054276C">
        <w:rPr>
          <w:b/>
          <w:bCs/>
          <w:noProof/>
          <w:color w:val="C45911" w:themeColor="accent2" w:themeShade="BF"/>
        </w:rPr>
        <w:lastRenderedPageBreak/>
        <mc:AlternateContent>
          <mc:Choice Requires="wps">
            <w:drawing>
              <wp:anchor distT="45720" distB="45720" distL="114300" distR="114300" simplePos="0" relativeHeight="251658241" behindDoc="0" locked="0" layoutInCell="1" allowOverlap="1" wp14:anchorId="4DE2663C" wp14:editId="76D6C832">
                <wp:simplePos x="0" y="0"/>
                <wp:positionH relativeFrom="margin">
                  <wp:align>center</wp:align>
                </wp:positionH>
                <wp:positionV relativeFrom="paragraph">
                  <wp:posOffset>1365250</wp:posOffset>
                </wp:positionV>
                <wp:extent cx="6047740" cy="1404620"/>
                <wp:effectExtent l="0" t="0" r="10160" b="1333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7740" cy="1404620"/>
                        </a:xfrm>
                        <a:prstGeom prst="rect">
                          <a:avLst/>
                        </a:prstGeom>
                        <a:solidFill>
                          <a:srgbClr val="FFFFFF"/>
                        </a:solidFill>
                        <a:ln w="9525">
                          <a:solidFill>
                            <a:srgbClr val="000000"/>
                          </a:solidFill>
                          <a:miter lim="800000"/>
                          <a:headEnd/>
                          <a:tailEnd/>
                        </a:ln>
                      </wps:spPr>
                      <wps:txbx>
                        <w:txbxContent>
                          <w:p w14:paraId="349B07DA" w14:textId="1A684C78" w:rsidR="002769EB" w:rsidRPr="004B68A0" w:rsidRDefault="00AA6E7E" w:rsidP="00820A6C">
                            <w:pPr>
                              <w:pStyle w:val="NoSpacing"/>
                              <w:rPr>
                                <w:b/>
                                <w:bCs/>
                                <w:sz w:val="20"/>
                                <w:szCs w:val="20"/>
                              </w:rPr>
                            </w:pPr>
                            <w:r w:rsidRPr="004B68A0">
                              <w:rPr>
                                <w:b/>
                                <w:bCs/>
                                <w:sz w:val="20"/>
                                <w:szCs w:val="20"/>
                              </w:rPr>
                              <w:t>A</w:t>
                            </w:r>
                            <w:r w:rsidR="004B68A0" w:rsidRPr="004B68A0">
                              <w:rPr>
                                <w:b/>
                                <w:bCs/>
                                <w:sz w:val="20"/>
                                <w:szCs w:val="20"/>
                              </w:rPr>
                              <w:t>.</w:t>
                            </w:r>
                          </w:p>
                          <w:tbl>
                            <w:tblPr>
                              <w:tblStyle w:val="TableGrid"/>
                              <w:tblW w:w="0" w:type="auto"/>
                              <w:tblLook w:val="04A0" w:firstRow="1" w:lastRow="0" w:firstColumn="1" w:lastColumn="0" w:noHBand="0" w:noVBand="1"/>
                            </w:tblPr>
                            <w:tblGrid>
                              <w:gridCol w:w="865"/>
                              <w:gridCol w:w="6903"/>
                              <w:gridCol w:w="1492"/>
                            </w:tblGrid>
                            <w:tr w:rsidR="00045DF7" w:rsidRPr="00DE3EB8" w14:paraId="1D6DC1CA" w14:textId="77777777" w:rsidTr="002769EB">
                              <w:tc>
                                <w:tcPr>
                                  <w:tcW w:w="2412" w:type="dxa"/>
                                </w:tcPr>
                                <w:p w14:paraId="70615079" w14:textId="6225B340" w:rsidR="002769EB" w:rsidRPr="00DE3EB8" w:rsidRDefault="00971E63" w:rsidP="00820A6C">
                                  <w:pPr>
                                    <w:pStyle w:val="NoSpacing"/>
                                    <w:rPr>
                                      <w:sz w:val="20"/>
                                      <w:szCs w:val="20"/>
                                    </w:rPr>
                                  </w:pPr>
                                  <w:r w:rsidRPr="00DE3EB8">
                                    <w:rPr>
                                      <w:sz w:val="20"/>
                                      <w:szCs w:val="20"/>
                                    </w:rPr>
                                    <w:t># Gene</w:t>
                                  </w:r>
                                </w:p>
                              </w:tc>
                              <w:tc>
                                <w:tcPr>
                                  <w:tcW w:w="2413" w:type="dxa"/>
                                </w:tcPr>
                                <w:p w14:paraId="60592CB0" w14:textId="66E45C36" w:rsidR="002769EB" w:rsidRPr="00DE3EB8" w:rsidRDefault="00205EC2" w:rsidP="00820A6C">
                                  <w:pPr>
                                    <w:pStyle w:val="NoSpacing"/>
                                    <w:rPr>
                                      <w:sz w:val="20"/>
                                      <w:szCs w:val="20"/>
                                    </w:rPr>
                                  </w:pPr>
                                  <w:r w:rsidRPr="00DE3EB8">
                                    <w:rPr>
                                      <w:sz w:val="20"/>
                                      <w:szCs w:val="20"/>
                                    </w:rPr>
                                    <w:t>Oligo_Seq</w:t>
                                  </w:r>
                                </w:p>
                              </w:tc>
                              <w:tc>
                                <w:tcPr>
                                  <w:tcW w:w="2413" w:type="dxa"/>
                                </w:tcPr>
                                <w:p w14:paraId="58144A28" w14:textId="6FC20265" w:rsidR="002769EB" w:rsidRPr="00DE3EB8" w:rsidRDefault="002850AA" w:rsidP="00820A6C">
                                  <w:pPr>
                                    <w:pStyle w:val="NoSpacing"/>
                                    <w:rPr>
                                      <w:sz w:val="20"/>
                                      <w:szCs w:val="20"/>
                                    </w:rPr>
                                  </w:pPr>
                                  <w:r w:rsidRPr="00DE3EB8">
                                    <w:rPr>
                                      <w:sz w:val="20"/>
                                      <w:szCs w:val="20"/>
                                    </w:rPr>
                                    <w:t>mouse_DDR_ID</w:t>
                                  </w:r>
                                </w:p>
                              </w:tc>
                            </w:tr>
                            <w:tr w:rsidR="00045DF7" w14:paraId="4078F8CA" w14:textId="77777777" w:rsidTr="002769EB">
                              <w:tc>
                                <w:tcPr>
                                  <w:tcW w:w="2412" w:type="dxa"/>
                                </w:tcPr>
                                <w:p w14:paraId="16B03362" w14:textId="09F9B395" w:rsidR="002769EB" w:rsidRPr="00DE3EB8" w:rsidRDefault="00F0552A" w:rsidP="00820A6C">
                                  <w:pPr>
                                    <w:pStyle w:val="NoSpacing"/>
                                    <w:rPr>
                                      <w:sz w:val="20"/>
                                      <w:szCs w:val="20"/>
                                    </w:rPr>
                                  </w:pPr>
                                  <w:r w:rsidRPr="00DE3EB8">
                                    <w:rPr>
                                      <w:sz w:val="20"/>
                                      <w:szCs w:val="20"/>
                                    </w:rPr>
                                    <w:t>Aicda_1</w:t>
                                  </w:r>
                                </w:p>
                              </w:tc>
                              <w:tc>
                                <w:tcPr>
                                  <w:tcW w:w="2413" w:type="dxa"/>
                                </w:tcPr>
                                <w:p w14:paraId="00AFF7A5" w14:textId="70883659" w:rsidR="002769EB" w:rsidRPr="00D060D5" w:rsidRDefault="00D060D5" w:rsidP="00820A6C">
                                  <w:pPr>
                                    <w:pStyle w:val="NoSpacing"/>
                                    <w:rPr>
                                      <w:sz w:val="16"/>
                                      <w:szCs w:val="16"/>
                                    </w:rPr>
                                  </w:pPr>
                                  <w:r w:rsidRPr="00D060D5">
                                    <w:rPr>
                                      <w:sz w:val="16"/>
                                      <w:szCs w:val="16"/>
                                    </w:rPr>
                                    <w:t>GTGGAAAGGACGAAACACCGACCATTTCAAAAATGTCCGCGTTTTAGAGCTAGAAATAGCAAGTTAAAATAAGG</w:t>
                                  </w:r>
                                </w:p>
                              </w:tc>
                              <w:tc>
                                <w:tcPr>
                                  <w:tcW w:w="2413" w:type="dxa"/>
                                </w:tcPr>
                                <w:p w14:paraId="79BC1B87" w14:textId="6E1B7BE7" w:rsidR="002769EB" w:rsidRPr="00DE3EB8" w:rsidRDefault="00AA6E7E" w:rsidP="00820A6C">
                                  <w:pPr>
                                    <w:pStyle w:val="NoSpacing"/>
                                    <w:rPr>
                                      <w:sz w:val="20"/>
                                      <w:szCs w:val="20"/>
                                    </w:rPr>
                                  </w:pPr>
                                  <w:r w:rsidRPr="00DE3EB8">
                                    <w:rPr>
                                      <w:sz w:val="20"/>
                                      <w:szCs w:val="20"/>
                                    </w:rPr>
                                    <w:t>mDDR_1</w:t>
                                  </w:r>
                                </w:p>
                              </w:tc>
                            </w:tr>
                          </w:tbl>
                          <w:p w14:paraId="705FBB6F" w14:textId="77777777" w:rsidR="00B60580" w:rsidRDefault="00B60580" w:rsidP="00820A6C">
                            <w:pPr>
                              <w:pStyle w:val="NoSpacing"/>
                            </w:pPr>
                          </w:p>
                          <w:p w14:paraId="15152426" w14:textId="299A2ACA" w:rsidR="0054276C" w:rsidRPr="004B68A0" w:rsidRDefault="00AA6E7E" w:rsidP="00820A6C">
                            <w:pPr>
                              <w:pStyle w:val="NoSpacing"/>
                              <w:rPr>
                                <w:b/>
                                <w:bCs/>
                                <w:sz w:val="20"/>
                                <w:szCs w:val="20"/>
                              </w:rPr>
                            </w:pPr>
                            <w:r w:rsidRPr="004B68A0">
                              <w:rPr>
                                <w:b/>
                                <w:bCs/>
                                <w:sz w:val="20"/>
                                <w:szCs w:val="20"/>
                              </w:rPr>
                              <w:t>B</w:t>
                            </w:r>
                            <w:r w:rsidR="004B68A0" w:rsidRPr="004B68A0">
                              <w:rPr>
                                <w:b/>
                                <w:bCs/>
                                <w:sz w:val="20"/>
                                <w:szCs w:val="20"/>
                              </w:rPr>
                              <w:t>.</w:t>
                            </w:r>
                          </w:p>
                          <w:tbl>
                            <w:tblPr>
                              <w:tblStyle w:val="TableGrid"/>
                              <w:tblW w:w="0" w:type="auto"/>
                              <w:tblLook w:val="04A0" w:firstRow="1" w:lastRow="0" w:firstColumn="1" w:lastColumn="0" w:noHBand="0" w:noVBand="1"/>
                            </w:tblPr>
                            <w:tblGrid>
                              <w:gridCol w:w="2412"/>
                              <w:gridCol w:w="2486"/>
                              <w:gridCol w:w="2413"/>
                            </w:tblGrid>
                            <w:tr w:rsidR="004F036B" w:rsidRPr="00DE3EB8" w14:paraId="290072E6" w14:textId="77777777" w:rsidTr="00026917">
                              <w:tc>
                                <w:tcPr>
                                  <w:tcW w:w="2412" w:type="dxa"/>
                                </w:tcPr>
                                <w:p w14:paraId="65D756F9" w14:textId="77777777" w:rsidR="004F036B" w:rsidRPr="00DE3EB8" w:rsidRDefault="004F036B" w:rsidP="00820A6C">
                                  <w:pPr>
                                    <w:pStyle w:val="NoSpacing"/>
                                    <w:rPr>
                                      <w:sz w:val="20"/>
                                      <w:szCs w:val="20"/>
                                    </w:rPr>
                                  </w:pPr>
                                  <w:r w:rsidRPr="00DE3EB8">
                                    <w:rPr>
                                      <w:sz w:val="20"/>
                                      <w:szCs w:val="20"/>
                                    </w:rPr>
                                    <w:t># Gene</w:t>
                                  </w:r>
                                </w:p>
                              </w:tc>
                              <w:tc>
                                <w:tcPr>
                                  <w:tcW w:w="2413" w:type="dxa"/>
                                </w:tcPr>
                                <w:p w14:paraId="11307723" w14:textId="77777777" w:rsidR="004F036B" w:rsidRPr="00DE3EB8" w:rsidRDefault="004F036B" w:rsidP="00820A6C">
                                  <w:pPr>
                                    <w:pStyle w:val="NoSpacing"/>
                                    <w:rPr>
                                      <w:sz w:val="20"/>
                                      <w:szCs w:val="20"/>
                                    </w:rPr>
                                  </w:pPr>
                                  <w:r w:rsidRPr="00DE3EB8">
                                    <w:rPr>
                                      <w:sz w:val="20"/>
                                      <w:szCs w:val="20"/>
                                    </w:rPr>
                                    <w:t>Oligo_Seq</w:t>
                                  </w:r>
                                </w:p>
                              </w:tc>
                              <w:tc>
                                <w:tcPr>
                                  <w:tcW w:w="2413" w:type="dxa"/>
                                </w:tcPr>
                                <w:p w14:paraId="0B5723AE" w14:textId="32ADA22A" w:rsidR="004F036B" w:rsidRPr="00DE3EB8" w:rsidRDefault="00EA1C9F" w:rsidP="00820A6C">
                                  <w:pPr>
                                    <w:pStyle w:val="NoSpacing"/>
                                    <w:rPr>
                                      <w:sz w:val="20"/>
                                      <w:szCs w:val="20"/>
                                    </w:rPr>
                                  </w:pPr>
                                  <w:r w:rsidRPr="00DE3EB8">
                                    <w:rPr>
                                      <w:sz w:val="20"/>
                                      <w:szCs w:val="20"/>
                                    </w:rPr>
                                    <w:t>sgRNA ID</w:t>
                                  </w:r>
                                </w:p>
                              </w:tc>
                            </w:tr>
                            <w:tr w:rsidR="004F036B" w:rsidRPr="00DE3EB8" w14:paraId="1FD39641" w14:textId="77777777" w:rsidTr="00026917">
                              <w:tc>
                                <w:tcPr>
                                  <w:tcW w:w="2412" w:type="dxa"/>
                                </w:tcPr>
                                <w:p w14:paraId="1144AD3C" w14:textId="693A6B7A" w:rsidR="004F036B" w:rsidRPr="00DE3EB8" w:rsidRDefault="004122A6" w:rsidP="00820A6C">
                                  <w:pPr>
                                    <w:pStyle w:val="NoSpacing"/>
                                    <w:rPr>
                                      <w:sz w:val="20"/>
                                      <w:szCs w:val="20"/>
                                    </w:rPr>
                                  </w:pPr>
                                  <w:r w:rsidRPr="00DE3EB8">
                                    <w:rPr>
                                      <w:sz w:val="20"/>
                                      <w:szCs w:val="20"/>
                                    </w:rPr>
                                    <w:t>AMFR_1</w:t>
                                  </w:r>
                                </w:p>
                              </w:tc>
                              <w:tc>
                                <w:tcPr>
                                  <w:tcW w:w="2413" w:type="dxa"/>
                                </w:tcPr>
                                <w:p w14:paraId="12B69BCF" w14:textId="6DC94E10" w:rsidR="004F036B" w:rsidRPr="00DE3EB8" w:rsidRDefault="00277524" w:rsidP="00820A6C">
                                  <w:pPr>
                                    <w:pStyle w:val="NoSpacing"/>
                                    <w:rPr>
                                      <w:sz w:val="20"/>
                                      <w:szCs w:val="20"/>
                                    </w:rPr>
                                  </w:pPr>
                                  <w:r w:rsidRPr="00DE3EB8">
                                    <w:rPr>
                                      <w:sz w:val="20"/>
                                      <w:szCs w:val="20"/>
                                    </w:rPr>
                                    <w:t>GCTGCGCGGAAACTGCCCTG</w:t>
                                  </w:r>
                                </w:p>
                              </w:tc>
                              <w:tc>
                                <w:tcPr>
                                  <w:tcW w:w="2413" w:type="dxa"/>
                                </w:tcPr>
                                <w:p w14:paraId="028412D8" w14:textId="2869631C" w:rsidR="004F036B" w:rsidRPr="00DE3EB8" w:rsidRDefault="00820A6C" w:rsidP="00820A6C">
                                  <w:pPr>
                                    <w:pStyle w:val="NoSpacing"/>
                                    <w:rPr>
                                      <w:sz w:val="20"/>
                                      <w:szCs w:val="20"/>
                                    </w:rPr>
                                  </w:pPr>
                                  <w:r w:rsidRPr="00DE3EB8">
                                    <w:rPr>
                                      <w:sz w:val="20"/>
                                      <w:szCs w:val="20"/>
                                    </w:rPr>
                                    <w:t>Vaziri_E3_1</w:t>
                                  </w:r>
                                </w:p>
                              </w:tc>
                            </w:tr>
                          </w:tbl>
                          <w:p w14:paraId="7AD3E58B" w14:textId="6E0BE736" w:rsidR="00AA6E7E" w:rsidRPr="00DE3EB8" w:rsidRDefault="00AA6E7E" w:rsidP="00820A6C">
                            <w:pPr>
                              <w:pStyle w:val="NoSpacing"/>
                              <w:rPr>
                                <w:sz w:val="20"/>
                                <w:szCs w:val="20"/>
                              </w:rPr>
                            </w:pPr>
                          </w:p>
                          <w:p w14:paraId="59B1EBBE" w14:textId="472D22BB" w:rsidR="00820A6C" w:rsidRPr="004B68A0" w:rsidRDefault="00820A6C" w:rsidP="00820A6C">
                            <w:pPr>
                              <w:pStyle w:val="NoSpacing"/>
                              <w:rPr>
                                <w:b/>
                                <w:bCs/>
                                <w:sz w:val="20"/>
                                <w:szCs w:val="20"/>
                              </w:rPr>
                            </w:pPr>
                            <w:r w:rsidRPr="004B68A0">
                              <w:rPr>
                                <w:b/>
                                <w:bCs/>
                                <w:sz w:val="20"/>
                                <w:szCs w:val="20"/>
                              </w:rPr>
                              <w:t>C</w:t>
                            </w:r>
                            <w:r w:rsidR="004B68A0" w:rsidRPr="004B68A0">
                              <w:rPr>
                                <w:b/>
                                <w:bCs/>
                                <w:sz w:val="20"/>
                                <w:szCs w:val="20"/>
                              </w:rPr>
                              <w:t>.</w:t>
                            </w:r>
                          </w:p>
                          <w:tbl>
                            <w:tblPr>
                              <w:tblStyle w:val="TableGrid"/>
                              <w:tblW w:w="0" w:type="auto"/>
                              <w:tblLook w:val="04A0" w:firstRow="1" w:lastRow="0" w:firstColumn="1" w:lastColumn="0" w:noHBand="0" w:noVBand="1"/>
                            </w:tblPr>
                            <w:tblGrid>
                              <w:gridCol w:w="2222"/>
                              <w:gridCol w:w="2508"/>
                              <w:gridCol w:w="2128"/>
                              <w:gridCol w:w="2369"/>
                            </w:tblGrid>
                            <w:tr w:rsidR="00045DF7" w:rsidRPr="00DE3EB8" w14:paraId="7F14DC31" w14:textId="22FD0E8B" w:rsidTr="00EA1C9F">
                              <w:tc>
                                <w:tcPr>
                                  <w:tcW w:w="2408" w:type="dxa"/>
                                </w:tcPr>
                                <w:p w14:paraId="3ABA36E7" w14:textId="77777777" w:rsidR="00EA1C9F" w:rsidRPr="00DE3EB8" w:rsidRDefault="00EA1C9F" w:rsidP="00820A6C">
                                  <w:pPr>
                                    <w:pStyle w:val="NoSpacing"/>
                                    <w:rPr>
                                      <w:sz w:val="20"/>
                                      <w:szCs w:val="20"/>
                                    </w:rPr>
                                  </w:pPr>
                                  <w:r w:rsidRPr="00DE3EB8">
                                    <w:rPr>
                                      <w:sz w:val="20"/>
                                      <w:szCs w:val="20"/>
                                    </w:rPr>
                                    <w:t># Gene</w:t>
                                  </w:r>
                                </w:p>
                              </w:tc>
                              <w:tc>
                                <w:tcPr>
                                  <w:tcW w:w="2541" w:type="dxa"/>
                                </w:tcPr>
                                <w:p w14:paraId="14D915C3" w14:textId="77777777" w:rsidR="00EA1C9F" w:rsidRPr="00DE3EB8" w:rsidRDefault="00EA1C9F" w:rsidP="00820A6C">
                                  <w:pPr>
                                    <w:pStyle w:val="NoSpacing"/>
                                    <w:rPr>
                                      <w:sz w:val="20"/>
                                      <w:szCs w:val="20"/>
                                    </w:rPr>
                                  </w:pPr>
                                  <w:r w:rsidRPr="00DE3EB8">
                                    <w:rPr>
                                      <w:sz w:val="20"/>
                                      <w:szCs w:val="20"/>
                                    </w:rPr>
                                    <w:t>Oligo_Seq</w:t>
                                  </w:r>
                                </w:p>
                              </w:tc>
                              <w:tc>
                                <w:tcPr>
                                  <w:tcW w:w="2407" w:type="dxa"/>
                                </w:tcPr>
                                <w:p w14:paraId="67248525" w14:textId="77CDD18A" w:rsidR="00EA1C9F" w:rsidRPr="00DE3EB8" w:rsidRDefault="00EA1C9F" w:rsidP="00820A6C">
                                  <w:pPr>
                                    <w:pStyle w:val="NoSpacing"/>
                                    <w:rPr>
                                      <w:sz w:val="20"/>
                                      <w:szCs w:val="20"/>
                                    </w:rPr>
                                  </w:pPr>
                                  <w:r w:rsidRPr="00DE3EB8">
                                    <w:rPr>
                                      <w:sz w:val="20"/>
                                      <w:szCs w:val="20"/>
                                    </w:rPr>
                                    <w:t>Code</w:t>
                                  </w:r>
                                </w:p>
                              </w:tc>
                              <w:tc>
                                <w:tcPr>
                                  <w:tcW w:w="2406" w:type="dxa"/>
                                </w:tcPr>
                                <w:p w14:paraId="6123A9E2" w14:textId="264BD1FF" w:rsidR="00EA1C9F" w:rsidRPr="00DE3EB8" w:rsidRDefault="00CB157E" w:rsidP="00820A6C">
                                  <w:pPr>
                                    <w:pStyle w:val="NoSpacing"/>
                                    <w:rPr>
                                      <w:sz w:val="20"/>
                                      <w:szCs w:val="20"/>
                                    </w:rPr>
                                  </w:pPr>
                                  <w:r w:rsidRPr="00DE3EB8">
                                    <w:rPr>
                                      <w:sz w:val="20"/>
                                      <w:szCs w:val="20"/>
                                    </w:rPr>
                                    <w:t>Ensembl ID</w:t>
                                  </w:r>
                                </w:p>
                              </w:tc>
                            </w:tr>
                            <w:tr w:rsidR="00045DF7" w:rsidRPr="00DE3EB8" w14:paraId="7C7DC830" w14:textId="7BEAA9B3" w:rsidTr="00EA1C9F">
                              <w:tc>
                                <w:tcPr>
                                  <w:tcW w:w="2408" w:type="dxa"/>
                                </w:tcPr>
                                <w:p w14:paraId="5E503863" w14:textId="7010AA17" w:rsidR="00EA1C9F" w:rsidRPr="00DE3EB8" w:rsidRDefault="00EA1C9F" w:rsidP="00820A6C">
                                  <w:pPr>
                                    <w:pStyle w:val="NoSpacing"/>
                                    <w:rPr>
                                      <w:sz w:val="20"/>
                                      <w:szCs w:val="20"/>
                                    </w:rPr>
                                  </w:pPr>
                                  <w:r w:rsidRPr="00DE3EB8">
                                    <w:rPr>
                                      <w:sz w:val="20"/>
                                      <w:szCs w:val="20"/>
                                    </w:rPr>
                                    <w:t>Ackr2_261.1</w:t>
                                  </w:r>
                                </w:p>
                              </w:tc>
                              <w:tc>
                                <w:tcPr>
                                  <w:tcW w:w="2541" w:type="dxa"/>
                                </w:tcPr>
                                <w:p w14:paraId="46902015" w14:textId="1E022711" w:rsidR="00EA1C9F" w:rsidRPr="00DE3EB8" w:rsidRDefault="00EA1C9F" w:rsidP="00820A6C">
                                  <w:pPr>
                                    <w:pStyle w:val="NoSpacing"/>
                                    <w:rPr>
                                      <w:sz w:val="20"/>
                                      <w:szCs w:val="20"/>
                                    </w:rPr>
                                  </w:pPr>
                                  <w:r w:rsidRPr="00DE3EB8">
                                    <w:rPr>
                                      <w:sz w:val="20"/>
                                      <w:szCs w:val="20"/>
                                    </w:rPr>
                                    <w:t>GGAACCGACGGTGGTGAG</w:t>
                                  </w:r>
                                </w:p>
                              </w:tc>
                              <w:tc>
                                <w:tcPr>
                                  <w:tcW w:w="2407" w:type="dxa"/>
                                </w:tcPr>
                                <w:p w14:paraId="222B919C" w14:textId="7EAA39E7" w:rsidR="00EA1C9F" w:rsidRPr="00DE3EB8" w:rsidRDefault="00EA1C9F" w:rsidP="00820A6C">
                                  <w:pPr>
                                    <w:pStyle w:val="NoSpacing"/>
                                    <w:rPr>
                                      <w:sz w:val="20"/>
                                      <w:szCs w:val="20"/>
                                    </w:rPr>
                                  </w:pPr>
                                  <w:r w:rsidRPr="00DE3EB8">
                                    <w:rPr>
                                      <w:sz w:val="20"/>
                                      <w:szCs w:val="20"/>
                                    </w:rPr>
                                    <w:t>MPA</w:t>
                                  </w:r>
                                </w:p>
                              </w:tc>
                              <w:tc>
                                <w:tcPr>
                                  <w:tcW w:w="2406" w:type="dxa"/>
                                </w:tcPr>
                                <w:p w14:paraId="747D39A7" w14:textId="6906897C" w:rsidR="00EA1C9F" w:rsidRPr="00DE3EB8" w:rsidRDefault="00D105B2" w:rsidP="00820A6C">
                                  <w:pPr>
                                    <w:pStyle w:val="NoSpacing"/>
                                    <w:rPr>
                                      <w:sz w:val="20"/>
                                      <w:szCs w:val="20"/>
                                    </w:rPr>
                                  </w:pPr>
                                  <w:r w:rsidRPr="00DE3EB8">
                                    <w:rPr>
                                      <w:sz w:val="20"/>
                                      <w:szCs w:val="20"/>
                                    </w:rPr>
                                    <w:t>ENSMUSG00000044534</w:t>
                                  </w:r>
                                </w:p>
                              </w:tc>
                            </w:tr>
                          </w:tbl>
                          <w:p w14:paraId="6F27124B" w14:textId="77777777" w:rsidR="00FD2307" w:rsidRDefault="00FD2307" w:rsidP="00820A6C">
                            <w:pPr>
                              <w:pStyle w:val="NoSpacing"/>
                              <w:rPr>
                                <w:b/>
                                <w:bCs/>
                                <w:sz w:val="20"/>
                                <w:szCs w:val="20"/>
                              </w:rPr>
                            </w:pPr>
                          </w:p>
                          <w:p w14:paraId="4A674524" w14:textId="6BC49222" w:rsidR="00820A6C" w:rsidRPr="00DE3EB8" w:rsidRDefault="00820A6C" w:rsidP="00820A6C">
                            <w:pPr>
                              <w:pStyle w:val="NoSpacing"/>
                              <w:rPr>
                                <w:sz w:val="20"/>
                                <w:szCs w:val="20"/>
                              </w:rPr>
                            </w:pPr>
                            <w:r w:rsidRPr="004B68A0">
                              <w:rPr>
                                <w:b/>
                                <w:bCs/>
                                <w:sz w:val="20"/>
                                <w:szCs w:val="20"/>
                              </w:rPr>
                              <w:t>Table 2</w:t>
                            </w:r>
                            <w:r w:rsidR="00CB157E" w:rsidRPr="004B68A0">
                              <w:rPr>
                                <w:b/>
                                <w:bCs/>
                                <w:sz w:val="20"/>
                                <w:szCs w:val="20"/>
                              </w:rPr>
                              <w:t>.</w:t>
                            </w:r>
                            <w:r w:rsidR="00CB157E" w:rsidRPr="00DE3EB8">
                              <w:rPr>
                                <w:sz w:val="20"/>
                                <w:szCs w:val="20"/>
                              </w:rPr>
                              <w:t xml:space="preserve">  </w:t>
                            </w:r>
                            <w:r w:rsidR="006E0A91">
                              <w:rPr>
                                <w:sz w:val="20"/>
                                <w:szCs w:val="20"/>
                              </w:rPr>
                              <w:t xml:space="preserve">Three different </w:t>
                            </w:r>
                            <w:r w:rsidR="00F33EDE">
                              <w:rPr>
                                <w:sz w:val="20"/>
                                <w:szCs w:val="20"/>
                              </w:rPr>
                              <w:t>allowed</w:t>
                            </w:r>
                            <w:r w:rsidR="00564C72">
                              <w:rPr>
                                <w:sz w:val="20"/>
                                <w:szCs w:val="20"/>
                              </w:rPr>
                              <w:t xml:space="preserve"> sequence formats for the target file.  A.  </w:t>
                            </w:r>
                            <w:r w:rsidR="00A851D2">
                              <w:rPr>
                                <w:sz w:val="20"/>
                                <w:szCs w:val="20"/>
                              </w:rPr>
                              <w:t>Sequence of the oligonucleotide used to clone</w:t>
                            </w:r>
                            <w:r w:rsidR="007F3458">
                              <w:rPr>
                                <w:sz w:val="20"/>
                                <w:szCs w:val="20"/>
                              </w:rPr>
                              <w:t xml:space="preserve"> the sgRNA.  </w:t>
                            </w:r>
                            <w:r w:rsidR="0095756B">
                              <w:rPr>
                                <w:sz w:val="20"/>
                                <w:szCs w:val="20"/>
                              </w:rPr>
                              <w:t>In this examp</w:t>
                            </w:r>
                            <w:r w:rsidR="006771FE">
                              <w:rPr>
                                <w:sz w:val="20"/>
                                <w:szCs w:val="20"/>
                              </w:rPr>
                              <w:t xml:space="preserve">le the sgRNA sequence begins at position 20 and is 20 nucleotides long.  B.  </w:t>
                            </w:r>
                            <w:r w:rsidR="00291AC5">
                              <w:rPr>
                                <w:sz w:val="20"/>
                                <w:szCs w:val="20"/>
                              </w:rPr>
                              <w:t xml:space="preserve">Example </w:t>
                            </w:r>
                            <w:r w:rsidR="007802E1">
                              <w:rPr>
                                <w:sz w:val="20"/>
                                <w:szCs w:val="20"/>
                              </w:rPr>
                              <w:t xml:space="preserve">where only the sgRNA sequence is in the target file.  </w:t>
                            </w:r>
                            <w:r w:rsidR="004B68A0">
                              <w:rPr>
                                <w:sz w:val="20"/>
                                <w:szCs w:val="20"/>
                              </w:rPr>
                              <w:t>C.</w:t>
                            </w:r>
                            <w:r w:rsidR="006B0B0B">
                              <w:rPr>
                                <w:sz w:val="20"/>
                                <w:szCs w:val="20"/>
                              </w:rPr>
                              <w:t xml:space="preserve">  </w:t>
                            </w:r>
                            <w:r w:rsidR="00F271C9">
                              <w:rPr>
                                <w:sz w:val="20"/>
                                <w:szCs w:val="20"/>
                              </w:rPr>
                              <w:t xml:space="preserve">This is an example where </w:t>
                            </w:r>
                            <w:r w:rsidR="00EA5A43">
                              <w:rPr>
                                <w:sz w:val="20"/>
                                <w:szCs w:val="20"/>
                              </w:rPr>
                              <w:t>only the sgRNA sequence is listed but the length of the sgRNA sequences is variable.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E2663C" id="_x0000_s1028" type="#_x0000_t202" style="position:absolute;left:0;text-align:left;margin-left:0;margin-top:107.5pt;width:476.2pt;height:110.6pt;z-index:251658241;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">
                <v:textbox style="mso-fit-shape-to-text:t">
                  <w:txbxContent>
                    <w:p w14:paraId="349B07DA" w14:textId="1A684C78" w:rsidR="002769EB" w:rsidRPr="004B68A0" w:rsidRDefault="00AA6E7E" w:rsidP="00820A6C">
                      <w:pPr>
                        <w:pStyle w:val="NoSpacing"/>
                        <w:rPr>
                          <w:b/>
                          <w:bCs/>
                          <w:sz w:val="20"/>
                          <w:szCs w:val="20"/>
                        </w:rPr>
                      </w:pPr>
                      <w:r w:rsidRPr="004B68A0">
                        <w:rPr>
                          <w:b/>
                          <w:bCs/>
                          <w:sz w:val="20"/>
                          <w:szCs w:val="20"/>
                        </w:rPr>
                        <w:t>A</w:t>
                      </w:r>
                      <w:r w:rsidR="004B68A0" w:rsidRPr="004B68A0">
                        <w:rPr>
                          <w:b/>
                          <w:bCs/>
                          <w:sz w:val="20"/>
                          <w:szCs w:val="20"/>
                        </w:rPr>
                        <w:t>.</w:t>
                      </w:r>
                    </w:p>
                    <w:tbl>
                      <w:tblPr>
                        <w:tblStyle w:val="TableGrid"/>
                        <w:tblW w:w="0" w:type="auto"/>
                        <w:tblLook w:val="04A0" w:firstRow="1" w:lastRow="0" w:firstColumn="1" w:lastColumn="0" w:noHBand="0" w:noVBand="1"/>
                      </w:tblPr>
                      <w:tblGrid>
                        <w:gridCol w:w="865"/>
                        <w:gridCol w:w="6903"/>
                        <w:gridCol w:w="1492"/>
                      </w:tblGrid>
                      <w:tr w:rsidR="00045DF7" w:rsidRPr="00DE3EB8" w14:paraId="1D6DC1CA" w14:textId="77777777" w:rsidTr="002769EB">
                        <w:tc>
                          <w:tcPr>
                            <w:tcW w:w="2412" w:type="dxa"/>
                          </w:tcPr>
                          <w:p w14:paraId="70615079" w14:textId="6225B340" w:rsidR="002769EB" w:rsidRPr="00DE3EB8" w:rsidRDefault="00971E63" w:rsidP="00820A6C">
                            <w:pPr>
                              <w:pStyle w:val="NoSpacing"/>
                              <w:rPr>
                                <w:sz w:val="20"/>
                                <w:szCs w:val="20"/>
                              </w:rPr>
                            </w:pPr>
                            <w:r w:rsidRPr="00DE3EB8">
                              <w:rPr>
                                <w:sz w:val="20"/>
                                <w:szCs w:val="20"/>
                              </w:rPr>
                              <w:t># Gene</w:t>
                            </w:r>
                          </w:p>
                        </w:tc>
                        <w:tc>
                          <w:tcPr>
                            <w:tcW w:w="2413" w:type="dxa"/>
                          </w:tcPr>
                          <w:p w14:paraId="60592CB0" w14:textId="66E45C36" w:rsidR="002769EB" w:rsidRPr="00DE3EB8" w:rsidRDefault="00205EC2" w:rsidP="00820A6C">
                            <w:pPr>
                              <w:pStyle w:val="NoSpacing"/>
                              <w:rPr>
                                <w:sz w:val="20"/>
                                <w:szCs w:val="20"/>
                              </w:rPr>
                            </w:pPr>
                            <w:r w:rsidRPr="00DE3EB8">
                              <w:rPr>
                                <w:sz w:val="20"/>
                                <w:szCs w:val="20"/>
                              </w:rPr>
                              <w:t>Oligo_Seq</w:t>
                            </w:r>
                          </w:p>
                        </w:tc>
                        <w:tc>
                          <w:tcPr>
                            <w:tcW w:w="2413" w:type="dxa"/>
                          </w:tcPr>
                          <w:p w14:paraId="58144A28" w14:textId="6FC20265" w:rsidR="002769EB" w:rsidRPr="00DE3EB8" w:rsidRDefault="002850AA" w:rsidP="00820A6C">
                            <w:pPr>
                              <w:pStyle w:val="NoSpacing"/>
                              <w:rPr>
                                <w:sz w:val="20"/>
                                <w:szCs w:val="20"/>
                              </w:rPr>
                            </w:pPr>
                            <w:r w:rsidRPr="00DE3EB8">
                              <w:rPr>
                                <w:sz w:val="20"/>
                                <w:szCs w:val="20"/>
                              </w:rPr>
                              <w:t>mouse_DDR_ID</w:t>
                            </w:r>
                          </w:p>
                        </w:tc>
                      </w:tr>
                      <w:tr w:rsidR="00045DF7" w14:paraId="4078F8CA" w14:textId="77777777" w:rsidTr="002769EB">
                        <w:tc>
                          <w:tcPr>
                            <w:tcW w:w="2412" w:type="dxa"/>
                          </w:tcPr>
                          <w:p w14:paraId="16B03362" w14:textId="09F9B395" w:rsidR="002769EB" w:rsidRPr="00DE3EB8" w:rsidRDefault="00F0552A" w:rsidP="00820A6C">
                            <w:pPr>
                              <w:pStyle w:val="NoSpacing"/>
                              <w:rPr>
                                <w:sz w:val="20"/>
                                <w:szCs w:val="20"/>
                              </w:rPr>
                            </w:pPr>
                            <w:r w:rsidRPr="00DE3EB8">
                              <w:rPr>
                                <w:sz w:val="20"/>
                                <w:szCs w:val="20"/>
                              </w:rPr>
                              <w:t>Aicda_1</w:t>
                            </w:r>
                          </w:p>
                        </w:tc>
                        <w:tc>
                          <w:tcPr>
                            <w:tcW w:w="2413" w:type="dxa"/>
                          </w:tcPr>
                          <w:p w14:paraId="00AFF7A5" w14:textId="70883659" w:rsidR="002769EB" w:rsidRPr="00D060D5" w:rsidRDefault="00D060D5" w:rsidP="00820A6C">
                            <w:pPr>
                              <w:pStyle w:val="NoSpacing"/>
                              <w:rPr>
                                <w:sz w:val="16"/>
                                <w:szCs w:val="16"/>
                              </w:rPr>
                            </w:pPr>
                            <w:r w:rsidRPr="00D060D5">
                              <w:rPr>
                                <w:sz w:val="16"/>
                                <w:szCs w:val="16"/>
                              </w:rPr>
                              <w:t>GTGGAAAGGACGAAACACCGACCATTTCAAAAATGTCCGCGTTTTAGAGCTAGAAATAGCAAGTTAAAATAAGG</w:t>
                            </w:r>
                          </w:p>
                        </w:tc>
                        <w:tc>
                          <w:tcPr>
                            <w:tcW w:w="2413" w:type="dxa"/>
                          </w:tcPr>
                          <w:p w14:paraId="79BC1B87" w14:textId="6E1B7BE7" w:rsidR="002769EB" w:rsidRPr="00DE3EB8" w:rsidRDefault="00AA6E7E" w:rsidP="00820A6C">
                            <w:pPr>
                              <w:pStyle w:val="NoSpacing"/>
                              <w:rPr>
                                <w:sz w:val="20"/>
                                <w:szCs w:val="20"/>
                              </w:rPr>
                            </w:pPr>
                            <w:r w:rsidRPr="00DE3EB8">
                              <w:rPr>
                                <w:sz w:val="20"/>
                                <w:szCs w:val="20"/>
                              </w:rPr>
                              <w:t>mDDR_1</w:t>
                            </w:r>
                          </w:p>
                        </w:tc>
                      </w:tr>
                    </w:tbl>
                    <w:p w14:paraId="705FBB6F" w14:textId="77777777" w:rsidR="00B60580" w:rsidRDefault="00B60580" w:rsidP="00820A6C">
                      <w:pPr>
                        <w:pStyle w:val="NoSpacing"/>
                      </w:pPr>
                    </w:p>
                    <w:p w14:paraId="15152426" w14:textId="299A2ACA" w:rsidR="0054276C" w:rsidRPr="004B68A0" w:rsidRDefault="00AA6E7E" w:rsidP="00820A6C">
                      <w:pPr>
                        <w:pStyle w:val="NoSpacing"/>
                        <w:rPr>
                          <w:b/>
                          <w:bCs/>
                          <w:sz w:val="20"/>
                          <w:szCs w:val="20"/>
                        </w:rPr>
                      </w:pPr>
                      <w:r w:rsidRPr="004B68A0">
                        <w:rPr>
                          <w:b/>
                          <w:bCs/>
                          <w:sz w:val="20"/>
                          <w:szCs w:val="20"/>
                        </w:rPr>
                        <w:t>B</w:t>
                      </w:r>
                      <w:r w:rsidR="004B68A0" w:rsidRPr="004B68A0">
                        <w:rPr>
                          <w:b/>
                          <w:bCs/>
                          <w:sz w:val="20"/>
                          <w:szCs w:val="20"/>
                        </w:rPr>
                        <w:t>.</w:t>
                      </w:r>
                    </w:p>
                    <w:tbl>
                      <w:tblPr>
                        <w:tblStyle w:val="TableGrid"/>
                        <w:tblW w:w="0" w:type="auto"/>
                        <w:tblLook w:val="04A0" w:firstRow="1" w:lastRow="0" w:firstColumn="1" w:lastColumn="0" w:noHBand="0" w:noVBand="1"/>
                      </w:tblPr>
                      <w:tblGrid>
                        <w:gridCol w:w="2412"/>
                        <w:gridCol w:w="2486"/>
                        <w:gridCol w:w="2413"/>
                      </w:tblGrid>
                      <w:tr w:rsidR="004F036B" w:rsidRPr="00DE3EB8" w14:paraId="290072E6" w14:textId="77777777" w:rsidTr="00026917">
                        <w:tc>
                          <w:tcPr>
                            <w:tcW w:w="2412" w:type="dxa"/>
                          </w:tcPr>
                          <w:p w14:paraId="65D756F9" w14:textId="77777777" w:rsidR="004F036B" w:rsidRPr="00DE3EB8" w:rsidRDefault="004F036B" w:rsidP="00820A6C">
                            <w:pPr>
                              <w:pStyle w:val="NoSpacing"/>
                              <w:rPr>
                                <w:sz w:val="20"/>
                                <w:szCs w:val="20"/>
                              </w:rPr>
                            </w:pPr>
                            <w:r w:rsidRPr="00DE3EB8">
                              <w:rPr>
                                <w:sz w:val="20"/>
                                <w:szCs w:val="20"/>
                              </w:rPr>
                              <w:t># Gene</w:t>
                            </w:r>
                          </w:p>
                        </w:tc>
                        <w:tc>
                          <w:tcPr>
                            <w:tcW w:w="2413" w:type="dxa"/>
                          </w:tcPr>
                          <w:p w14:paraId="11307723" w14:textId="77777777" w:rsidR="004F036B" w:rsidRPr="00DE3EB8" w:rsidRDefault="004F036B" w:rsidP="00820A6C">
                            <w:pPr>
                              <w:pStyle w:val="NoSpacing"/>
                              <w:rPr>
                                <w:sz w:val="20"/>
                                <w:szCs w:val="20"/>
                              </w:rPr>
                            </w:pPr>
                            <w:r w:rsidRPr="00DE3EB8">
                              <w:rPr>
                                <w:sz w:val="20"/>
                                <w:szCs w:val="20"/>
                              </w:rPr>
                              <w:t>Oligo_Seq</w:t>
                            </w:r>
                          </w:p>
                        </w:tc>
                        <w:tc>
                          <w:tcPr>
                            <w:tcW w:w="2413" w:type="dxa"/>
                          </w:tcPr>
                          <w:p w14:paraId="0B5723AE" w14:textId="32ADA22A" w:rsidR="004F036B" w:rsidRPr="00DE3EB8" w:rsidRDefault="00EA1C9F" w:rsidP="00820A6C">
                            <w:pPr>
                              <w:pStyle w:val="NoSpacing"/>
                              <w:rPr>
                                <w:sz w:val="20"/>
                                <w:szCs w:val="20"/>
                              </w:rPr>
                            </w:pPr>
                            <w:r w:rsidRPr="00DE3EB8">
                              <w:rPr>
                                <w:sz w:val="20"/>
                                <w:szCs w:val="20"/>
                              </w:rPr>
                              <w:t>sgRNA ID</w:t>
                            </w:r>
                          </w:p>
                        </w:tc>
                      </w:tr>
                      <w:tr w:rsidR="004F036B" w:rsidRPr="00DE3EB8" w14:paraId="1FD39641" w14:textId="77777777" w:rsidTr="00026917">
                        <w:tc>
                          <w:tcPr>
                            <w:tcW w:w="2412" w:type="dxa"/>
                          </w:tcPr>
                          <w:p w14:paraId="1144AD3C" w14:textId="693A6B7A" w:rsidR="004F036B" w:rsidRPr="00DE3EB8" w:rsidRDefault="004122A6" w:rsidP="00820A6C">
                            <w:pPr>
                              <w:pStyle w:val="NoSpacing"/>
                              <w:rPr>
                                <w:sz w:val="20"/>
                                <w:szCs w:val="20"/>
                              </w:rPr>
                            </w:pPr>
                            <w:r w:rsidRPr="00DE3EB8">
                              <w:rPr>
                                <w:sz w:val="20"/>
                                <w:szCs w:val="20"/>
                              </w:rPr>
                              <w:t>AMFR_1</w:t>
                            </w:r>
                          </w:p>
                        </w:tc>
                        <w:tc>
                          <w:tcPr>
                            <w:tcW w:w="2413" w:type="dxa"/>
                          </w:tcPr>
                          <w:p w14:paraId="12B69BCF" w14:textId="6DC94E10" w:rsidR="004F036B" w:rsidRPr="00DE3EB8" w:rsidRDefault="00277524" w:rsidP="00820A6C">
                            <w:pPr>
                              <w:pStyle w:val="NoSpacing"/>
                              <w:rPr>
                                <w:sz w:val="20"/>
                                <w:szCs w:val="20"/>
                              </w:rPr>
                            </w:pPr>
                            <w:r w:rsidRPr="00DE3EB8">
                              <w:rPr>
                                <w:sz w:val="20"/>
                                <w:szCs w:val="20"/>
                              </w:rPr>
                              <w:t>GCTGCGCGGAAACTGCCCTG</w:t>
                            </w:r>
                          </w:p>
                        </w:tc>
                        <w:tc>
                          <w:tcPr>
                            <w:tcW w:w="2413" w:type="dxa"/>
                          </w:tcPr>
                          <w:p w14:paraId="028412D8" w14:textId="2869631C" w:rsidR="004F036B" w:rsidRPr="00DE3EB8" w:rsidRDefault="00820A6C" w:rsidP="00820A6C">
                            <w:pPr>
                              <w:pStyle w:val="NoSpacing"/>
                              <w:rPr>
                                <w:sz w:val="20"/>
                                <w:szCs w:val="20"/>
                              </w:rPr>
                            </w:pPr>
                            <w:r w:rsidRPr="00DE3EB8">
                              <w:rPr>
                                <w:sz w:val="20"/>
                                <w:szCs w:val="20"/>
                              </w:rPr>
                              <w:t>Vaziri_E3_1</w:t>
                            </w:r>
                          </w:p>
                        </w:tc>
                      </w:tr>
                    </w:tbl>
                    <w:p w14:paraId="7AD3E58B" w14:textId="6E0BE736" w:rsidR="00AA6E7E" w:rsidRPr="00DE3EB8" w:rsidRDefault="00AA6E7E" w:rsidP="00820A6C">
                      <w:pPr>
                        <w:pStyle w:val="NoSpacing"/>
                        <w:rPr>
                          <w:sz w:val="20"/>
                          <w:szCs w:val="20"/>
                        </w:rPr>
                      </w:pPr>
                    </w:p>
                    <w:p w14:paraId="59B1EBBE" w14:textId="472D22BB" w:rsidR="00820A6C" w:rsidRPr="004B68A0" w:rsidRDefault="00820A6C" w:rsidP="00820A6C">
                      <w:pPr>
                        <w:pStyle w:val="NoSpacing"/>
                        <w:rPr>
                          <w:b/>
                          <w:bCs/>
                          <w:sz w:val="20"/>
                          <w:szCs w:val="20"/>
                        </w:rPr>
                      </w:pPr>
                      <w:r w:rsidRPr="004B68A0">
                        <w:rPr>
                          <w:b/>
                          <w:bCs/>
                          <w:sz w:val="20"/>
                          <w:szCs w:val="20"/>
                        </w:rPr>
                        <w:t>C</w:t>
                      </w:r>
                      <w:r w:rsidR="004B68A0" w:rsidRPr="004B68A0">
                        <w:rPr>
                          <w:b/>
                          <w:bCs/>
                          <w:sz w:val="20"/>
                          <w:szCs w:val="20"/>
                        </w:rPr>
                        <w:t>.</w:t>
                      </w:r>
                    </w:p>
                    <w:tbl>
                      <w:tblPr>
                        <w:tblStyle w:val="TableGrid"/>
                        <w:tblW w:w="0" w:type="auto"/>
                        <w:tblLook w:val="04A0" w:firstRow="1" w:lastRow="0" w:firstColumn="1" w:lastColumn="0" w:noHBand="0" w:noVBand="1"/>
                      </w:tblPr>
                      <w:tblGrid>
                        <w:gridCol w:w="2222"/>
                        <w:gridCol w:w="2508"/>
                        <w:gridCol w:w="2128"/>
                        <w:gridCol w:w="2369"/>
                      </w:tblGrid>
                      <w:tr w:rsidR="00045DF7" w:rsidRPr="00DE3EB8" w14:paraId="7F14DC31" w14:textId="22FD0E8B" w:rsidTr="00EA1C9F">
                        <w:tc>
                          <w:tcPr>
                            <w:tcW w:w="2408" w:type="dxa"/>
                          </w:tcPr>
                          <w:p w14:paraId="3ABA36E7" w14:textId="77777777" w:rsidR="00EA1C9F" w:rsidRPr="00DE3EB8" w:rsidRDefault="00EA1C9F" w:rsidP="00820A6C">
                            <w:pPr>
                              <w:pStyle w:val="NoSpacing"/>
                              <w:rPr>
                                <w:sz w:val="20"/>
                                <w:szCs w:val="20"/>
                              </w:rPr>
                            </w:pPr>
                            <w:r w:rsidRPr="00DE3EB8">
                              <w:rPr>
                                <w:sz w:val="20"/>
                                <w:szCs w:val="20"/>
                              </w:rPr>
                              <w:t># Gene</w:t>
                            </w:r>
                          </w:p>
                        </w:tc>
                        <w:tc>
                          <w:tcPr>
                            <w:tcW w:w="2541" w:type="dxa"/>
                          </w:tcPr>
                          <w:p w14:paraId="14D915C3" w14:textId="77777777" w:rsidR="00EA1C9F" w:rsidRPr="00DE3EB8" w:rsidRDefault="00EA1C9F" w:rsidP="00820A6C">
                            <w:pPr>
                              <w:pStyle w:val="NoSpacing"/>
                              <w:rPr>
                                <w:sz w:val="20"/>
                                <w:szCs w:val="20"/>
                              </w:rPr>
                            </w:pPr>
                            <w:r w:rsidRPr="00DE3EB8">
                              <w:rPr>
                                <w:sz w:val="20"/>
                                <w:szCs w:val="20"/>
                              </w:rPr>
                              <w:t>Oligo_Seq</w:t>
                            </w:r>
                          </w:p>
                        </w:tc>
                        <w:tc>
                          <w:tcPr>
                            <w:tcW w:w="2407" w:type="dxa"/>
                          </w:tcPr>
                          <w:p w14:paraId="67248525" w14:textId="77CDD18A" w:rsidR="00EA1C9F" w:rsidRPr="00DE3EB8" w:rsidRDefault="00EA1C9F" w:rsidP="00820A6C">
                            <w:pPr>
                              <w:pStyle w:val="NoSpacing"/>
                              <w:rPr>
                                <w:sz w:val="20"/>
                                <w:szCs w:val="20"/>
                              </w:rPr>
                            </w:pPr>
                            <w:r w:rsidRPr="00DE3EB8">
                              <w:rPr>
                                <w:sz w:val="20"/>
                                <w:szCs w:val="20"/>
                              </w:rPr>
                              <w:t>Code</w:t>
                            </w:r>
                          </w:p>
                        </w:tc>
                        <w:tc>
                          <w:tcPr>
                            <w:tcW w:w="2406" w:type="dxa"/>
                          </w:tcPr>
                          <w:p w14:paraId="6123A9E2" w14:textId="264BD1FF" w:rsidR="00EA1C9F" w:rsidRPr="00DE3EB8" w:rsidRDefault="00CB157E" w:rsidP="00820A6C">
                            <w:pPr>
                              <w:pStyle w:val="NoSpacing"/>
                              <w:rPr>
                                <w:sz w:val="20"/>
                                <w:szCs w:val="20"/>
                              </w:rPr>
                            </w:pPr>
                            <w:r w:rsidRPr="00DE3EB8">
                              <w:rPr>
                                <w:sz w:val="20"/>
                                <w:szCs w:val="20"/>
                              </w:rPr>
                              <w:t>Ensembl ID</w:t>
                            </w:r>
                          </w:p>
                        </w:tc>
                      </w:tr>
                      <w:tr w:rsidR="00045DF7" w:rsidRPr="00DE3EB8" w14:paraId="7C7DC830" w14:textId="7BEAA9B3" w:rsidTr="00EA1C9F">
                        <w:tc>
                          <w:tcPr>
                            <w:tcW w:w="2408" w:type="dxa"/>
                          </w:tcPr>
                          <w:p w14:paraId="5E503863" w14:textId="7010AA17" w:rsidR="00EA1C9F" w:rsidRPr="00DE3EB8" w:rsidRDefault="00EA1C9F" w:rsidP="00820A6C">
                            <w:pPr>
                              <w:pStyle w:val="NoSpacing"/>
                              <w:rPr>
                                <w:sz w:val="20"/>
                                <w:szCs w:val="20"/>
                              </w:rPr>
                            </w:pPr>
                            <w:r w:rsidRPr="00DE3EB8">
                              <w:rPr>
                                <w:sz w:val="20"/>
                                <w:szCs w:val="20"/>
                              </w:rPr>
                              <w:t>Ackr2_261.1</w:t>
                            </w:r>
                          </w:p>
                        </w:tc>
                        <w:tc>
                          <w:tcPr>
                            <w:tcW w:w="2541" w:type="dxa"/>
                          </w:tcPr>
                          <w:p w14:paraId="46902015" w14:textId="1E022711" w:rsidR="00EA1C9F" w:rsidRPr="00DE3EB8" w:rsidRDefault="00EA1C9F" w:rsidP="00820A6C">
                            <w:pPr>
                              <w:pStyle w:val="NoSpacing"/>
                              <w:rPr>
                                <w:sz w:val="20"/>
                                <w:szCs w:val="20"/>
                              </w:rPr>
                            </w:pPr>
                            <w:r w:rsidRPr="00DE3EB8">
                              <w:rPr>
                                <w:sz w:val="20"/>
                                <w:szCs w:val="20"/>
                              </w:rPr>
                              <w:t>GGAACCGACGGTGGTGAG</w:t>
                            </w:r>
                          </w:p>
                        </w:tc>
                        <w:tc>
                          <w:tcPr>
                            <w:tcW w:w="2407" w:type="dxa"/>
                          </w:tcPr>
                          <w:p w14:paraId="222B919C" w14:textId="7EAA39E7" w:rsidR="00EA1C9F" w:rsidRPr="00DE3EB8" w:rsidRDefault="00EA1C9F" w:rsidP="00820A6C">
                            <w:pPr>
                              <w:pStyle w:val="NoSpacing"/>
                              <w:rPr>
                                <w:sz w:val="20"/>
                                <w:szCs w:val="20"/>
                              </w:rPr>
                            </w:pPr>
                            <w:r w:rsidRPr="00DE3EB8">
                              <w:rPr>
                                <w:sz w:val="20"/>
                                <w:szCs w:val="20"/>
                              </w:rPr>
                              <w:t>MPA</w:t>
                            </w:r>
                          </w:p>
                        </w:tc>
                        <w:tc>
                          <w:tcPr>
                            <w:tcW w:w="2406" w:type="dxa"/>
                          </w:tcPr>
                          <w:p w14:paraId="747D39A7" w14:textId="6906897C" w:rsidR="00EA1C9F" w:rsidRPr="00DE3EB8" w:rsidRDefault="00D105B2" w:rsidP="00820A6C">
                            <w:pPr>
                              <w:pStyle w:val="NoSpacing"/>
                              <w:rPr>
                                <w:sz w:val="20"/>
                                <w:szCs w:val="20"/>
                              </w:rPr>
                            </w:pPr>
                            <w:r w:rsidRPr="00DE3EB8">
                              <w:rPr>
                                <w:sz w:val="20"/>
                                <w:szCs w:val="20"/>
                              </w:rPr>
                              <w:t>ENSMUSG00000044534</w:t>
                            </w:r>
                          </w:p>
                        </w:tc>
                      </w:tr>
                    </w:tbl>
                    <w:p w14:paraId="6F27124B" w14:textId="77777777" w:rsidR="00FD2307" w:rsidRDefault="00FD2307" w:rsidP="00820A6C">
                      <w:pPr>
                        <w:pStyle w:val="NoSpacing"/>
                        <w:rPr>
                          <w:b/>
                          <w:bCs/>
                          <w:sz w:val="20"/>
                          <w:szCs w:val="20"/>
                        </w:rPr>
                      </w:pPr>
                    </w:p>
                    <w:p w14:paraId="4A674524" w14:textId="6BC49222" w:rsidR="00820A6C" w:rsidRPr="00DE3EB8" w:rsidRDefault="00820A6C" w:rsidP="00820A6C">
                      <w:pPr>
                        <w:pStyle w:val="NoSpacing"/>
                        <w:rPr>
                          <w:sz w:val="20"/>
                          <w:szCs w:val="20"/>
                        </w:rPr>
                      </w:pPr>
                      <w:r w:rsidRPr="004B68A0">
                        <w:rPr>
                          <w:b/>
                          <w:bCs/>
                          <w:sz w:val="20"/>
                          <w:szCs w:val="20"/>
                        </w:rPr>
                        <w:t>Table 2</w:t>
                      </w:r>
                      <w:r w:rsidR="00CB157E" w:rsidRPr="004B68A0">
                        <w:rPr>
                          <w:b/>
                          <w:bCs/>
                          <w:sz w:val="20"/>
                          <w:szCs w:val="20"/>
                        </w:rPr>
                        <w:t>.</w:t>
                      </w:r>
                      <w:r w:rsidR="00CB157E" w:rsidRPr="00DE3EB8">
                        <w:rPr>
                          <w:sz w:val="20"/>
                          <w:szCs w:val="20"/>
                        </w:rPr>
                        <w:t xml:space="preserve">  </w:t>
                      </w:r>
                      <w:r w:rsidR="006E0A91">
                        <w:rPr>
                          <w:sz w:val="20"/>
                          <w:szCs w:val="20"/>
                        </w:rPr>
                        <w:t xml:space="preserve">Three different </w:t>
                      </w:r>
                      <w:r w:rsidR="00F33EDE">
                        <w:rPr>
                          <w:sz w:val="20"/>
                          <w:szCs w:val="20"/>
                        </w:rPr>
                        <w:t>allowed</w:t>
                      </w:r>
                      <w:r w:rsidR="00564C72">
                        <w:rPr>
                          <w:sz w:val="20"/>
                          <w:szCs w:val="20"/>
                        </w:rPr>
                        <w:t xml:space="preserve"> sequence formats for the target file.  A.  </w:t>
                      </w:r>
                      <w:r w:rsidR="00A851D2">
                        <w:rPr>
                          <w:sz w:val="20"/>
                          <w:szCs w:val="20"/>
                        </w:rPr>
                        <w:t>Sequence of the oligonucleotide used to clone</w:t>
                      </w:r>
                      <w:r w:rsidR="007F3458">
                        <w:rPr>
                          <w:sz w:val="20"/>
                          <w:szCs w:val="20"/>
                        </w:rPr>
                        <w:t xml:space="preserve"> the sgRNA.  </w:t>
                      </w:r>
                      <w:r w:rsidR="0095756B">
                        <w:rPr>
                          <w:sz w:val="20"/>
                          <w:szCs w:val="20"/>
                        </w:rPr>
                        <w:t>In this examp</w:t>
                      </w:r>
                      <w:r w:rsidR="006771FE">
                        <w:rPr>
                          <w:sz w:val="20"/>
                          <w:szCs w:val="20"/>
                        </w:rPr>
                        <w:t xml:space="preserve">le the sgRNA sequence begins at position 20 and is 20 nucleotides long.  B.  </w:t>
                      </w:r>
                      <w:r w:rsidR="00291AC5">
                        <w:rPr>
                          <w:sz w:val="20"/>
                          <w:szCs w:val="20"/>
                        </w:rPr>
                        <w:t xml:space="preserve">Example </w:t>
                      </w:r>
                      <w:r w:rsidR="007802E1">
                        <w:rPr>
                          <w:sz w:val="20"/>
                          <w:szCs w:val="20"/>
                        </w:rPr>
                        <w:t xml:space="preserve">where only the sgRNA sequence is in the target file.  </w:t>
                      </w:r>
                      <w:r w:rsidR="004B68A0">
                        <w:rPr>
                          <w:sz w:val="20"/>
                          <w:szCs w:val="20"/>
                        </w:rPr>
                        <w:t>C.</w:t>
                      </w:r>
                      <w:r w:rsidR="006B0B0B">
                        <w:rPr>
                          <w:sz w:val="20"/>
                          <w:szCs w:val="20"/>
                        </w:rPr>
                        <w:t xml:space="preserve">  </w:t>
                      </w:r>
                      <w:r w:rsidR="00F271C9">
                        <w:rPr>
                          <w:sz w:val="20"/>
                          <w:szCs w:val="20"/>
                        </w:rPr>
                        <w:t xml:space="preserve">This is an example where </w:t>
                      </w:r>
                      <w:r w:rsidR="00EA5A43">
                        <w:rPr>
                          <w:sz w:val="20"/>
                          <w:szCs w:val="20"/>
                        </w:rPr>
                        <w:t>only the sgRNA sequence is listed but the length of the sgRNA sequences is variable.</w:t>
                      </w:r>
                    </w:p>
                  </w:txbxContent>
                </v:textbox>
                <w10:wrap type="square" anchorx="margin"/>
              </v:shape>
            </w:pict>
          </mc:Fallback>
        </mc:AlternateContent>
      </w:r>
      <w:r w:rsidR="00125871" w:rsidRPr="005907C1">
        <w:rPr>
          <w:b/>
          <w:bCs/>
          <w:color w:val="C45911" w:themeColor="accent2" w:themeShade="BF"/>
        </w:rPr>
        <w:t>Target file.</w:t>
      </w:r>
      <w:r w:rsidR="00125871" w:rsidRPr="005907C1">
        <w:rPr>
          <w:color w:val="C45911" w:themeColor="accent2" w:themeShade="BF"/>
        </w:rPr>
        <w:t xml:space="preserve">  </w:t>
      </w:r>
      <w:r w:rsidR="00154560">
        <w:t>This is a tab delimited text file.  Any blank lines or lines beginning with a # are ignored.</w:t>
      </w:r>
      <w:r w:rsidR="007306EF">
        <w:t xml:space="preserve">  This file contains the name and sequence of the sgRNA’s</w:t>
      </w:r>
      <w:r w:rsidR="00FD4F74">
        <w:t xml:space="preserve"> in the library.</w:t>
      </w:r>
      <w:r w:rsidR="00396E41">
        <w:t xml:space="preserve">  The first two columns in the file</w:t>
      </w:r>
      <w:r w:rsidR="00D94A43">
        <w:t xml:space="preserve"> are used by </w:t>
      </w:r>
      <w:r w:rsidR="00D94A43" w:rsidRPr="00DB047E">
        <w:t>Völundr</w:t>
      </w:r>
      <w:r w:rsidR="00D94A43">
        <w:t>.  Any additional columns are ignored.</w:t>
      </w:r>
      <w:r w:rsidR="001B6618">
        <w:t xml:space="preserve">  There are three different </w:t>
      </w:r>
      <w:r w:rsidR="004021B0">
        <w:t xml:space="preserve">sgRNA sequence formats allowed.  These </w:t>
      </w:r>
      <w:r w:rsidR="008718FD">
        <w:t>cannot be mixed.</w:t>
      </w:r>
      <w:r w:rsidR="00ED605E">
        <w:t xml:space="preserve">  Table 2</w:t>
      </w:r>
      <w:r w:rsidR="004D6452">
        <w:t>A</w:t>
      </w:r>
      <w:r w:rsidR="00ED605E">
        <w:t xml:space="preserve"> </w:t>
      </w:r>
      <w:r w:rsidR="00EE3FF7">
        <w:t xml:space="preserve">is from the target file used in </w:t>
      </w:r>
      <w:r w:rsidR="009522F4">
        <w:t>Feng et al</w:t>
      </w:r>
      <w:r w:rsidR="00224561">
        <w:t>.</w:t>
      </w:r>
      <w:r w:rsidR="009522F4">
        <w:t xml:space="preserve"> </w:t>
      </w:r>
      <w:r w:rsidR="007A5614">
        <w:fldChar w:fldCharType="begin">
          <w:fldData xml:space="preserve">PEVuZE5vdGU+PENpdGU+PEF1dGhvcj5GZW5nPC9BdXRob3I+PFllYXI+MjAxOTwvWWVhcj48UmVj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==
</w:fldData>
        </w:fldChar>
      </w:r>
      <w:r w:rsidR="007A5614">
        <w:instrText xml:space="preserve"> ADDIN EN.CITE </w:instrText>
      </w:r>
      <w:r w:rsidR="007A5614">
        <w:fldChar w:fldCharType="begin">
          <w:fldData xml:space="preserve">PEVuZE5vdGU+PENpdGU+PEF1dGhvcj5GZW5nPC9BdXRob3I+PFllYXI+MjAxOTwvWWVhcj48UmVj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==
</w:fldData>
        </w:fldChar>
      </w:r>
      <w:r w:rsidR="007A5614">
        <w:instrText xml:space="preserve"> ADDIN EN.CITE.DATA </w:instrText>
      </w:r>
      <w:r w:rsidR="007A5614">
        <w:fldChar w:fldCharType="end"/>
      </w:r>
      <w:r w:rsidR="007A5614">
        <w:fldChar w:fldCharType="separate"/>
      </w:r>
      <w:r w:rsidR="007A5614">
        <w:rPr>
          <w:noProof/>
        </w:rPr>
        <w:t>(Feng et al., 2019)</w:t>
      </w:r>
      <w:r w:rsidR="007A5614">
        <w:fldChar w:fldCharType="end"/>
      </w:r>
      <w:r w:rsidR="00ED605E">
        <w:t>.</w:t>
      </w:r>
      <w:r w:rsidR="000631F7">
        <w:t xml:space="preserve">  Table 2B is the simplest example where the sequence shown is the sgRNA sequence and they are all the same length.  </w:t>
      </w:r>
      <w:r w:rsidR="007704C3">
        <w:t>Table 2C</w:t>
      </w:r>
      <w:r w:rsidR="00EF1837">
        <w:t xml:space="preserve"> is a more complex case where the length of the sgRNA sequences is variable</w:t>
      </w:r>
      <w:r w:rsidR="00CF720F">
        <w:t xml:space="preserve">.  This example was </w:t>
      </w:r>
      <w:r w:rsidR="00DE0295">
        <w:t xml:space="preserve">reported </w:t>
      </w:r>
      <w:r w:rsidR="007503C0">
        <w:t xml:space="preserve">in </w:t>
      </w:r>
      <w:commentRangeStart w:id="0"/>
      <w:r w:rsidR="001914F5">
        <w:t>need reference for this</w:t>
      </w:r>
      <w:commentRangeEnd w:id="0"/>
      <w:r w:rsidR="007503C0">
        <w:rPr>
          <w:rStyle w:val="CommentReference"/>
        </w:rPr>
        <w:commentReference w:id="0"/>
      </w:r>
      <w:r w:rsidR="001914F5">
        <w:t xml:space="preserve"> </w:t>
      </w:r>
      <w:r w:rsidR="003B354B">
        <w:t xml:space="preserve">and used in Feng et al. </w:t>
      </w:r>
      <w:r w:rsidR="00F14AB3">
        <w:fldChar w:fldCharType="begin">
          <w:fldData xml:space="preserve">PEVuZE5vdGU+PENpdGU+PEF1dGhvcj5GZW5nPC9BdXRob3I+PFllYXI+MjAxOTwvWWVhcj48UmVj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==
</w:fldData>
        </w:fldChar>
      </w:r>
      <w:r w:rsidR="00F14AB3">
        <w:instrText xml:space="preserve"> ADDIN EN.CITE </w:instrText>
      </w:r>
      <w:r w:rsidR="00F14AB3">
        <w:fldChar w:fldCharType="begin">
          <w:fldData xml:space="preserve">PEVuZE5vdGU+PENpdGU+PEF1dGhvcj5GZW5nPC9BdXRob3I+PFllYXI+MjAxOTwvWWVhcj48UmVj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==
</w:fldData>
        </w:fldChar>
      </w:r>
      <w:r w:rsidR="00F14AB3">
        <w:instrText xml:space="preserve"> ADDIN EN.CITE.DATA </w:instrText>
      </w:r>
      <w:r w:rsidR="00F14AB3">
        <w:fldChar w:fldCharType="end"/>
      </w:r>
      <w:r w:rsidR="00F14AB3">
        <w:fldChar w:fldCharType="separate"/>
      </w:r>
      <w:r w:rsidR="00F14AB3">
        <w:rPr>
          <w:noProof/>
        </w:rPr>
        <w:t>(Feng et al., 2019)</w:t>
      </w:r>
      <w:r w:rsidR="00F14AB3">
        <w:fldChar w:fldCharType="end"/>
      </w:r>
      <w:r w:rsidR="00AA72E7">
        <w:t xml:space="preserve">.  </w:t>
      </w:r>
    </w:p>
    <w:p w14:paraId="0EFA442E" w14:textId="50E94504" w:rsidR="002D7468" w:rsidRPr="00797757" w:rsidRDefault="00EE219C" w:rsidP="00DE16A4">
      <w:pPr>
        <w:pStyle w:val="NoSpacing"/>
        <w:ind w:left="540"/>
        <w:rPr>
          <w:color w:val="FF0000"/>
        </w:rPr>
      </w:pPr>
      <w:r w:rsidRPr="00797757">
        <w:rPr>
          <w:color w:val="FF0000"/>
        </w:rPr>
        <w:t xml:space="preserve">NOTE:  </w:t>
      </w:r>
      <w:r w:rsidR="00AD150C" w:rsidRPr="00797757">
        <w:rPr>
          <w:color w:val="FF0000"/>
        </w:rPr>
        <w:t>The name (Gene column) of a</w:t>
      </w:r>
      <w:r w:rsidRPr="00797757">
        <w:rPr>
          <w:color w:val="FF0000"/>
        </w:rPr>
        <w:t>ll control sgRNA’s in this file must be</w:t>
      </w:r>
      <w:r w:rsidR="00AD150C" w:rsidRPr="00797757">
        <w:rPr>
          <w:color w:val="FF0000"/>
        </w:rPr>
        <w:t xml:space="preserve">gin with the target organism listed in the </w:t>
      </w:r>
      <w:r w:rsidR="00097B1F" w:rsidRPr="00797757">
        <w:rPr>
          <w:color w:val="FF0000"/>
        </w:rPr>
        <w:t xml:space="preserve">–Species option </w:t>
      </w:r>
      <w:r w:rsidR="00EB481F" w:rsidRPr="00797757">
        <w:rPr>
          <w:color w:val="FF0000"/>
        </w:rPr>
        <w:t xml:space="preserve">in the Options_File.  For example, </w:t>
      </w:r>
      <w:r w:rsidR="00485DF3" w:rsidRPr="00797757">
        <w:rPr>
          <w:color w:val="FF0000"/>
        </w:rPr>
        <w:t xml:space="preserve">--Species  Mouse will have control sgRNA’s </w:t>
      </w:r>
      <w:r w:rsidR="00C903C8" w:rsidRPr="00797757">
        <w:rPr>
          <w:color w:val="FF0000"/>
        </w:rPr>
        <w:t>Mouse_</w:t>
      </w:r>
      <w:r w:rsidR="00702814" w:rsidRPr="00797757">
        <w:rPr>
          <w:color w:val="FF0000"/>
        </w:rPr>
        <w:t>123 where 123 can be a number</w:t>
      </w:r>
      <w:r w:rsidR="00797757" w:rsidRPr="00797757">
        <w:rPr>
          <w:color w:val="FF0000"/>
        </w:rPr>
        <w:t xml:space="preserve"> or anything else as long as there is no white space.</w:t>
      </w:r>
    </w:p>
    <w:p w14:paraId="77883381" w14:textId="77777777" w:rsidR="00431E4F" w:rsidRDefault="00431E4F" w:rsidP="00211542">
      <w:pPr>
        <w:pStyle w:val="NoSpacing"/>
        <w:ind w:left="540" w:hanging="540"/>
      </w:pPr>
    </w:p>
    <w:p w14:paraId="3A97FF75" w14:textId="2D07D5B5" w:rsidR="00804C31" w:rsidRDefault="00B06167" w:rsidP="00211542">
      <w:pPr>
        <w:pStyle w:val="NoSpacing"/>
        <w:ind w:left="540" w:hanging="540"/>
        <w:rPr>
          <w:rFonts w:cstheme="minorHAnsi"/>
        </w:rPr>
      </w:pPr>
      <w:r w:rsidRPr="005907C1">
        <w:rPr>
          <w:b/>
          <w:bCs/>
          <w:color w:val="C45911" w:themeColor="accent2" w:themeShade="BF"/>
        </w:rPr>
        <w:t>Options file.</w:t>
      </w:r>
      <w:r w:rsidRPr="005907C1">
        <w:rPr>
          <w:color w:val="C45911" w:themeColor="accent2" w:themeShade="BF"/>
        </w:rPr>
        <w:t xml:space="preserve">  </w:t>
      </w:r>
      <w:r>
        <w:t>This is a tab delimited text file.  Any blank lines or lines beginning with a # are ignored.</w:t>
      </w:r>
      <w:r w:rsidR="00C223A2">
        <w:t xml:space="preserve">  This </w:t>
      </w:r>
      <w:r w:rsidR="00B11A0E">
        <w:t xml:space="preserve">file provides all the user configurable parameters </w:t>
      </w:r>
      <w:r w:rsidR="00B11A0E" w:rsidRPr="00DB047E">
        <w:t>Völundr</w:t>
      </w:r>
      <w:r w:rsidR="00B11A0E">
        <w:t xml:space="preserve"> requires</w:t>
      </w:r>
      <w:r w:rsidR="00D32FC2">
        <w:t xml:space="preserve">.  </w:t>
      </w:r>
      <w:r w:rsidR="00FC3035">
        <w:t xml:space="preserve">There are two </w:t>
      </w:r>
      <w:r w:rsidR="008E3DBA">
        <w:t xml:space="preserve">blank </w:t>
      </w:r>
      <w:r w:rsidR="00FC3035">
        <w:t>options files in the doc folder</w:t>
      </w:r>
      <w:r w:rsidR="008E3DBA">
        <w:t xml:space="preserve">.  </w:t>
      </w:r>
      <w:r w:rsidR="00310DBF">
        <w:t xml:space="preserve">One is for doing the sgRNA target search and the other is for </w:t>
      </w:r>
      <w:r w:rsidR="00E94133">
        <w:t xml:space="preserve">doing statistical analysis on the </w:t>
      </w:r>
      <w:r w:rsidR="00A83F79">
        <w:t xml:space="preserve">data from the target search.  </w:t>
      </w:r>
      <w:r w:rsidR="00F16501">
        <w:t>There is</w:t>
      </w:r>
      <w:r w:rsidR="00462EDC">
        <w:t xml:space="preserve"> also a GUI available</w:t>
      </w:r>
      <w:r w:rsidR="002B3D4E">
        <w:t xml:space="preserve"> </w:t>
      </w:r>
      <w:r w:rsidR="00745341">
        <w:t>[</w:t>
      </w:r>
      <w:r w:rsidR="00A2193C" w:rsidRPr="00A2193C">
        <w:t>https://github.com/pkMyt1/Volundr_GUI.git</w:t>
      </w:r>
      <w:r w:rsidR="00A2193C">
        <w:t xml:space="preserve">] </w:t>
      </w:r>
      <w:r w:rsidR="006D4C5B">
        <w:t>for writing the options file</w:t>
      </w:r>
      <w:r w:rsidR="00BC56E3">
        <w:t xml:space="preserve">.  </w:t>
      </w:r>
      <w:r w:rsidR="00333CEF">
        <w:t>As explained here, it is also</w:t>
      </w:r>
      <w:r w:rsidR="001A1C13">
        <w:t xml:space="preserve"> used as a bash shell</w:t>
      </w:r>
      <w:r w:rsidR="00EA77B9">
        <w:t xml:space="preserve"> file to </w:t>
      </w:r>
      <w:r w:rsidR="007B5C8D">
        <w:t xml:space="preserve">start </w:t>
      </w:r>
      <w:r w:rsidR="007B5C8D" w:rsidRPr="00DB047E">
        <w:t>Völundr</w:t>
      </w:r>
      <w:r w:rsidR="007B5C8D">
        <w:t>.</w:t>
      </w:r>
      <w:r w:rsidR="00F155AD">
        <w:t xml:space="preserve">  It is not necessary to use it as a shell file</w:t>
      </w:r>
      <w:r w:rsidR="003165FD">
        <w:t xml:space="preserve">.  </w:t>
      </w:r>
      <w:r w:rsidR="00E33548">
        <w:t>The parts of the options file are described in detail below.</w:t>
      </w:r>
    </w:p>
    <w:p w14:paraId="79C50D17" w14:textId="77777777" w:rsidR="00584E94" w:rsidRDefault="00584E94" w:rsidP="00584E94">
      <w:pPr>
        <w:pStyle w:val="NoSpacing"/>
      </w:pPr>
    </w:p>
    <w:p w14:paraId="3F726244" w14:textId="4FC8B2F3" w:rsidR="009E026C" w:rsidRDefault="00E755EE" w:rsidP="008148CA">
      <w:pPr>
        <w:pStyle w:val="Heading2"/>
      </w:pPr>
      <w:r>
        <w:t>Options File</w:t>
      </w:r>
    </w:p>
    <w:p w14:paraId="140BB618" w14:textId="76B874D6" w:rsidR="005F06BA" w:rsidRDefault="008148CA" w:rsidP="008148CA">
      <w:pPr>
        <w:pStyle w:val="NoSpacing"/>
      </w:pPr>
      <w:r>
        <w:tab/>
        <w:t>T</w:t>
      </w:r>
      <w:r w:rsidR="00936D7A">
        <w:t>his must be a formatted as a tab delimi</w:t>
      </w:r>
      <w:r w:rsidR="00765B4F">
        <w:t xml:space="preserve">ted text file.  </w:t>
      </w:r>
      <w:r w:rsidR="00F067DE">
        <w:t xml:space="preserve">In the docs folder you will find </w:t>
      </w:r>
      <w:r w:rsidR="004E614B">
        <w:t xml:space="preserve">options file </w:t>
      </w:r>
      <w:r w:rsidR="00CA0E2F">
        <w:t xml:space="preserve">templates </w:t>
      </w:r>
      <w:r w:rsidR="00770D27" w:rsidRPr="0025311F">
        <w:rPr>
          <w:rFonts w:ascii="Lucida Console" w:hAnsi="Lucida Console"/>
          <w:i/>
          <w:iCs/>
          <w:sz w:val="20"/>
          <w:szCs w:val="20"/>
        </w:rPr>
        <w:t>run_Volundr_Target_Search.sh</w:t>
      </w:r>
      <w:r w:rsidR="00444E88">
        <w:rPr>
          <w:rFonts w:ascii="Lucida Console" w:hAnsi="Lucida Console"/>
        </w:rPr>
        <w:t xml:space="preserve"> </w:t>
      </w:r>
      <w:r w:rsidR="00444E88" w:rsidRPr="00B84944">
        <w:rPr>
          <w:rFonts w:cstheme="minorHAnsi"/>
        </w:rPr>
        <w:t>and</w:t>
      </w:r>
      <w:r w:rsidR="00444E88">
        <w:rPr>
          <w:rFonts w:ascii="Lucida Console" w:hAnsi="Lucida Console"/>
        </w:rPr>
        <w:t xml:space="preserve"> </w:t>
      </w:r>
      <w:r w:rsidR="00B84944" w:rsidRPr="0025311F">
        <w:rPr>
          <w:rFonts w:ascii="Lucida Console" w:hAnsi="Lucida Console"/>
          <w:i/>
          <w:iCs/>
          <w:sz w:val="20"/>
          <w:szCs w:val="20"/>
        </w:rPr>
        <w:t>run_Volundr_Statistics.sh</w:t>
      </w:r>
      <w:r w:rsidR="00FD22D9">
        <w:rPr>
          <w:rFonts w:ascii="Lucida Console" w:hAnsi="Lucida Console"/>
        </w:rPr>
        <w:t xml:space="preserve"> </w:t>
      </w:r>
      <w:r w:rsidR="00FD22D9" w:rsidRPr="0025311F">
        <w:rPr>
          <w:rFonts w:cstheme="minorHAnsi"/>
        </w:rPr>
        <w:t xml:space="preserve">for doing a sgRNA target search </w:t>
      </w:r>
      <w:r w:rsidR="00B30217" w:rsidRPr="0025311F">
        <w:rPr>
          <w:rFonts w:cstheme="minorHAnsi"/>
        </w:rPr>
        <w:t xml:space="preserve">and </w:t>
      </w:r>
      <w:r w:rsidR="0025311F" w:rsidRPr="0025311F">
        <w:rPr>
          <w:rFonts w:cstheme="minorHAnsi"/>
        </w:rPr>
        <w:t>analysis respectively</w:t>
      </w:r>
      <w:r w:rsidR="004E614B">
        <w:t xml:space="preserve">.  </w:t>
      </w:r>
      <w:r w:rsidR="0097110E">
        <w:t xml:space="preserve">The options file </w:t>
      </w:r>
      <w:r w:rsidR="00090FFD">
        <w:t xml:space="preserve">is a shell script file that </w:t>
      </w:r>
      <w:r w:rsidR="003A363B">
        <w:t xml:space="preserve">starts the </w:t>
      </w:r>
      <w:r w:rsidR="00781B17">
        <w:t>program and</w:t>
      </w:r>
      <w:r w:rsidR="008219BE">
        <w:t xml:space="preserve"> </w:t>
      </w:r>
      <w:r w:rsidR="003A363B">
        <w:t xml:space="preserve">passes </w:t>
      </w:r>
      <w:r w:rsidR="00A72C5F">
        <w:t>parameters to the program</w:t>
      </w:r>
      <w:r w:rsidR="008219BE">
        <w:t>.</w:t>
      </w:r>
      <w:r w:rsidR="006A383B">
        <w:t xml:space="preserve">  It can also be used to pass </w:t>
      </w:r>
      <w:r w:rsidR="0090571E">
        <w:t xml:space="preserve">commands to </w:t>
      </w:r>
      <w:r w:rsidR="00781B17">
        <w:t>computing cluster load balancers such as SLURM or LSF.</w:t>
      </w:r>
      <w:r w:rsidR="002969F3">
        <w:t xml:space="preserve">  </w:t>
      </w:r>
      <w:r w:rsidR="00F037CA">
        <w:t xml:space="preserve">The </w:t>
      </w:r>
      <w:r w:rsidR="00A65B5A">
        <w:t xml:space="preserve">options for each file are described </w:t>
      </w:r>
      <w:r w:rsidR="007510E4">
        <w:t>separately below</w:t>
      </w:r>
      <w:r w:rsidR="0079497A">
        <w:t>.</w:t>
      </w:r>
    </w:p>
    <w:p w14:paraId="1D673C77" w14:textId="77777777" w:rsidR="006D0726" w:rsidRDefault="006D0726" w:rsidP="008148CA">
      <w:pPr>
        <w:pStyle w:val="NoSpacing"/>
      </w:pPr>
    </w:p>
    <w:p w14:paraId="05146548" w14:textId="62026E38" w:rsidR="007510E4" w:rsidRDefault="005C345D" w:rsidP="005C345D">
      <w:pPr>
        <w:pStyle w:val="Heading3"/>
      </w:pPr>
      <w:r>
        <w:t>Target Search Options File</w:t>
      </w:r>
    </w:p>
    <w:p w14:paraId="7D59141D" w14:textId="0EDF3DBD" w:rsidR="007C33C1" w:rsidRDefault="007C33C1" w:rsidP="007C33C1">
      <w:pPr>
        <w:pStyle w:val="NoSpacing"/>
        <w:ind w:firstLine="180"/>
      </w:pPr>
      <w:r>
        <w:t>--TargetSearch</w:t>
      </w:r>
    </w:p>
    <w:p w14:paraId="04EEEE0A" w14:textId="5837B7B2" w:rsidR="00CB4ECE" w:rsidRDefault="005E7F97" w:rsidP="00CB4ECE">
      <w:pPr>
        <w:pStyle w:val="NoSpacing"/>
      </w:pPr>
      <w:r>
        <w:tab/>
      </w:r>
      <w:r w:rsidR="002B173A">
        <w:t xml:space="preserve">This must be True.  </w:t>
      </w:r>
      <w:r w:rsidR="003559D2">
        <w:t>Options are True or False</w:t>
      </w:r>
      <w:r w:rsidR="004164D4">
        <w:t>.</w:t>
      </w:r>
    </w:p>
    <w:p w14:paraId="56699CCF" w14:textId="6C2A8A42" w:rsidR="006F6571" w:rsidRDefault="006F6571" w:rsidP="006F6571">
      <w:pPr>
        <w:pStyle w:val="NoSpacing"/>
        <w:ind w:firstLine="180"/>
      </w:pPr>
      <w:r>
        <w:t>--</w:t>
      </w:r>
      <w:r w:rsidR="008A36A0" w:rsidRPr="008A36A0">
        <w:t>Statistics</w:t>
      </w:r>
    </w:p>
    <w:p w14:paraId="5A38F707" w14:textId="46AC0D94" w:rsidR="006F6571" w:rsidRDefault="006F6571" w:rsidP="008A36A0">
      <w:pPr>
        <w:pStyle w:val="NoSpacing"/>
        <w:ind w:firstLine="180"/>
      </w:pPr>
      <w:r>
        <w:tab/>
      </w:r>
      <w:r w:rsidR="002B173A">
        <w:t xml:space="preserve">This must be False.  </w:t>
      </w:r>
      <w:r w:rsidR="008A36A0">
        <w:t>Options are True or False.</w:t>
      </w:r>
    </w:p>
    <w:p w14:paraId="1A39A641" w14:textId="59778BBF" w:rsidR="00176CC2" w:rsidRDefault="00176CC2" w:rsidP="00176CC2">
      <w:pPr>
        <w:pStyle w:val="NoSpacing"/>
        <w:ind w:firstLine="180"/>
      </w:pPr>
      <w:r>
        <w:t>--FASTQ1</w:t>
      </w:r>
    </w:p>
    <w:p w14:paraId="1E575397" w14:textId="0D8221A7" w:rsidR="008A44C0" w:rsidRDefault="008A44C0" w:rsidP="00176CC2">
      <w:pPr>
        <w:pStyle w:val="NoSpacing"/>
        <w:ind w:firstLine="180"/>
      </w:pPr>
      <w:r>
        <w:lastRenderedPageBreak/>
        <w:tab/>
        <w:t>Full path to FASTQ1</w:t>
      </w:r>
    </w:p>
    <w:p w14:paraId="7A236F37" w14:textId="6B004A00" w:rsidR="007345F1" w:rsidRDefault="00C8529C" w:rsidP="00D17F00">
      <w:pPr>
        <w:pStyle w:val="NoSpacing"/>
        <w:ind w:firstLine="180"/>
      </w:pPr>
      <w:r w:rsidRPr="00C8529C">
        <w:t>--Master_Index_File</w:t>
      </w:r>
    </w:p>
    <w:p w14:paraId="177B0CEA" w14:textId="2E7BA38F" w:rsidR="001E3898" w:rsidRDefault="00B52ECF" w:rsidP="001E3898">
      <w:pPr>
        <w:pStyle w:val="NoSpacing"/>
      </w:pPr>
      <w:r>
        <w:tab/>
      </w:r>
      <w:r w:rsidR="00AE6BD9">
        <w:t>Full path to the master index file described above.</w:t>
      </w:r>
    </w:p>
    <w:p w14:paraId="583E6BC1" w14:textId="29F2B487" w:rsidR="00D17F00" w:rsidRDefault="00EE7C5F" w:rsidP="00D17F00">
      <w:pPr>
        <w:pStyle w:val="NoSpacing"/>
        <w:ind w:firstLine="180"/>
      </w:pPr>
      <w:r w:rsidRPr="00EE7C5F">
        <w:t>--</w:t>
      </w:r>
      <w:r w:rsidR="00F016CD" w:rsidRPr="00F016CD">
        <w:t xml:space="preserve"> SampleManifest</w:t>
      </w:r>
    </w:p>
    <w:p w14:paraId="588A12BD" w14:textId="6BF5A0B6" w:rsidR="0028614E" w:rsidRDefault="005222DB" w:rsidP="00DB0EA0">
      <w:pPr>
        <w:pStyle w:val="NoSpacing"/>
        <w:ind w:left="720"/>
      </w:pPr>
      <w:r>
        <w:t xml:space="preserve">Full path to the </w:t>
      </w:r>
      <w:r w:rsidR="00F016CD">
        <w:t>sample manifest</w:t>
      </w:r>
      <w:r w:rsidR="00DB47D4">
        <w:t xml:space="preserve"> file</w:t>
      </w:r>
      <w:r w:rsidR="0089541B">
        <w:t>.</w:t>
      </w:r>
    </w:p>
    <w:p w14:paraId="59B22BA9" w14:textId="63388B11" w:rsidR="00DB0EA0" w:rsidRDefault="00866EB4" w:rsidP="00BD22EB">
      <w:pPr>
        <w:pStyle w:val="NoSpacing"/>
        <w:ind w:firstLine="180"/>
      </w:pPr>
      <w:r w:rsidRPr="00866EB4">
        <w:t>--Target_File</w:t>
      </w:r>
    </w:p>
    <w:p w14:paraId="0B3BE8D7" w14:textId="558CD198" w:rsidR="00866EB4" w:rsidRDefault="00866EB4" w:rsidP="00866EB4">
      <w:pPr>
        <w:pStyle w:val="NoSpacing"/>
        <w:ind w:firstLine="90"/>
      </w:pPr>
      <w:r>
        <w:tab/>
        <w:t>Full path to the target file.</w:t>
      </w:r>
    </w:p>
    <w:p w14:paraId="16518BD0" w14:textId="13981507" w:rsidR="00BD22EB" w:rsidRDefault="00BD22EB" w:rsidP="00BD22EB">
      <w:pPr>
        <w:pStyle w:val="NoSpacing"/>
        <w:ind w:firstLine="180"/>
      </w:pPr>
      <w:r w:rsidRPr="00BD22EB">
        <w:t>--Working_Folder</w:t>
      </w:r>
    </w:p>
    <w:p w14:paraId="4C6B6570" w14:textId="2B841713" w:rsidR="00BD22EB" w:rsidRDefault="00BD22EB" w:rsidP="00866EB4">
      <w:pPr>
        <w:pStyle w:val="NoSpacing"/>
        <w:ind w:firstLine="90"/>
      </w:pPr>
      <w:r>
        <w:tab/>
        <w:t>Full path to a working folder.  This is w</w:t>
      </w:r>
      <w:r w:rsidR="007712B9">
        <w:t>h</w:t>
      </w:r>
      <w:r>
        <w:t xml:space="preserve">ere </w:t>
      </w:r>
      <w:r w:rsidR="007712B9">
        <w:t xml:space="preserve">Völundr </w:t>
      </w:r>
      <w:r>
        <w:t>will write the output files.</w:t>
      </w:r>
    </w:p>
    <w:p w14:paraId="2F14989A" w14:textId="6C35D057" w:rsidR="00BD22EB" w:rsidRDefault="009B72DB" w:rsidP="0012061E">
      <w:pPr>
        <w:pStyle w:val="NoSpacing"/>
        <w:ind w:firstLine="180"/>
      </w:pPr>
      <w:r w:rsidRPr="009B72DB">
        <w:t>--Verbose</w:t>
      </w:r>
    </w:p>
    <w:p w14:paraId="678682F4" w14:textId="5550B60F" w:rsidR="009B72DB" w:rsidRDefault="006A7050" w:rsidP="004A1009">
      <w:pPr>
        <w:pStyle w:val="NoSpacing"/>
        <w:ind w:left="720"/>
      </w:pPr>
      <w:r>
        <w:t xml:space="preserve">Default value is INFO.  </w:t>
      </w:r>
      <w:r w:rsidR="009B72DB">
        <w:t>Set verbosity level.  Options are INFO, DEBUG, ERROR.  For general runs leave this at INFO.</w:t>
      </w:r>
      <w:r w:rsidR="00740935">
        <w:t xml:space="preserve">  DEBUG will limit the </w:t>
      </w:r>
      <w:r w:rsidR="00511405">
        <w:t>reads analyzed to 2</w:t>
      </w:r>
      <w:r w:rsidR="004A1009">
        <w:t xml:space="preserve"> million</w:t>
      </w:r>
      <w:r w:rsidR="00EA3CE0">
        <w:t>.</w:t>
      </w:r>
    </w:p>
    <w:p w14:paraId="68872CE3" w14:textId="0E282FF9" w:rsidR="009244CB" w:rsidRDefault="001C7BE0" w:rsidP="0012061E">
      <w:pPr>
        <w:pStyle w:val="NoSpacing"/>
        <w:ind w:firstLine="180"/>
      </w:pPr>
      <w:r w:rsidRPr="001C7BE0">
        <w:t>--Job_Name</w:t>
      </w:r>
    </w:p>
    <w:p w14:paraId="36C51177" w14:textId="587E6214" w:rsidR="001C7BE0" w:rsidRDefault="001C7BE0" w:rsidP="0012061E">
      <w:pPr>
        <w:pStyle w:val="NoSpacing"/>
        <w:ind w:left="720"/>
      </w:pPr>
      <w:r>
        <w:t xml:space="preserve">Provide a name for a run.  This name will be incorporated into the output files </w:t>
      </w:r>
      <w:r w:rsidR="00247A56">
        <w:t xml:space="preserve">simplifying identification.  </w:t>
      </w:r>
      <w:r w:rsidR="00E01404">
        <w:t>For this reason avoid special characters such as (`~!@#$%^&amp;(*}{)</w:t>
      </w:r>
      <w:r w:rsidR="0012061E">
        <w:t>.</w:t>
      </w:r>
      <w:r w:rsidR="0068509F">
        <w:t xml:space="preserve">  The job name must NOT contain white space</w:t>
      </w:r>
      <w:r w:rsidR="000A7AC0">
        <w:t>.</w:t>
      </w:r>
    </w:p>
    <w:p w14:paraId="15DF262D" w14:textId="44715292" w:rsidR="0012061E" w:rsidRDefault="00361C42" w:rsidP="00007DC7">
      <w:pPr>
        <w:pStyle w:val="NoSpacing"/>
        <w:ind w:firstLine="180"/>
      </w:pPr>
      <w:r w:rsidRPr="00361C42">
        <w:t>--Spawn</w:t>
      </w:r>
    </w:p>
    <w:p w14:paraId="4A797D16" w14:textId="39752F84" w:rsidR="00361C42" w:rsidRDefault="00361C42" w:rsidP="00BC0232">
      <w:pPr>
        <w:pStyle w:val="NoSpacing"/>
        <w:ind w:left="720"/>
      </w:pPr>
      <w:r>
        <w:t xml:space="preserve">Defines how many parallel jobs to create.  Each library defined in the </w:t>
      </w:r>
      <w:r w:rsidR="000A7AC0">
        <w:t>sample manifest</w:t>
      </w:r>
      <w:r>
        <w:t xml:space="preserve"> file will be processe</w:t>
      </w:r>
      <w:r w:rsidR="000A7AC0">
        <w:t>d</w:t>
      </w:r>
      <w:r>
        <w:t xml:space="preserve"> in its o</w:t>
      </w:r>
      <w:r w:rsidR="00A02810">
        <w:t>wn job.  Max setting should be</w:t>
      </w:r>
      <w:r w:rsidR="00866808">
        <w:t xml:space="preserve"> number of CPUs</w:t>
      </w:r>
      <w:r w:rsidR="00E3467F">
        <w:t>/threads</w:t>
      </w:r>
      <w:r w:rsidR="00866808">
        <w:t xml:space="preserve"> </w:t>
      </w:r>
      <w:r w:rsidR="00BC0232">
        <w:t>– 1.  Minimum value is 1.</w:t>
      </w:r>
    </w:p>
    <w:p w14:paraId="27C5CE93" w14:textId="6FC8174B" w:rsidR="00BB38B8" w:rsidRDefault="00BB38B8" w:rsidP="00007DC7">
      <w:pPr>
        <w:pStyle w:val="NoSpacing"/>
        <w:ind w:firstLine="180"/>
      </w:pPr>
      <w:r w:rsidRPr="00BB38B8">
        <w:t>--Demultiplex</w:t>
      </w:r>
    </w:p>
    <w:p w14:paraId="6A3284D1" w14:textId="6E60F9C6" w:rsidR="00BB38B8" w:rsidRDefault="006A7050" w:rsidP="00173BE8">
      <w:pPr>
        <w:pStyle w:val="NoSpacing"/>
        <w:ind w:left="720"/>
      </w:pPr>
      <w:r>
        <w:t xml:space="preserve">Default value is False.  </w:t>
      </w:r>
      <w:r w:rsidR="00BB38B8">
        <w:t xml:space="preserve">Allowed values are True or False.  </w:t>
      </w:r>
      <w:r w:rsidR="00D50473">
        <w:t xml:space="preserve">Defines if demultiplexed FASTQ files are written.  </w:t>
      </w:r>
      <w:r w:rsidR="00173BE8">
        <w:t xml:space="preserve">If the files are </w:t>
      </w:r>
      <w:r w:rsidR="009B1E16">
        <w:t>written,</w:t>
      </w:r>
      <w:r w:rsidR="00173BE8">
        <w:t xml:space="preserve"> they are automatically compresse</w:t>
      </w:r>
      <w:r w:rsidR="00ED22C5">
        <w:t>d</w:t>
      </w:r>
      <w:r w:rsidR="00173BE8">
        <w:t xml:space="preserve"> with gzip with a compression setting of 9.</w:t>
      </w:r>
    </w:p>
    <w:p w14:paraId="14E0B322" w14:textId="41F58072" w:rsidR="00173BE8" w:rsidRDefault="00C842E3" w:rsidP="00007DC7">
      <w:pPr>
        <w:pStyle w:val="NoSpacing"/>
        <w:ind w:firstLine="180"/>
      </w:pPr>
      <w:r w:rsidRPr="00C842E3">
        <w:t>--Species</w:t>
      </w:r>
    </w:p>
    <w:p w14:paraId="024D6152" w14:textId="17129147" w:rsidR="00C842E3" w:rsidRDefault="00E760E2" w:rsidP="00071A75">
      <w:pPr>
        <w:pStyle w:val="NoSpacing"/>
        <w:ind w:left="720"/>
      </w:pPr>
      <w:r>
        <w:t>Current a</w:t>
      </w:r>
      <w:r w:rsidR="00C842E3">
        <w:t xml:space="preserve">llowed values are Mouse or Human. </w:t>
      </w:r>
      <w:r w:rsidR="008A1D7D">
        <w:t xml:space="preserve">  Make sure </w:t>
      </w:r>
      <w:r w:rsidR="001E696D">
        <w:t>the control sgRNA names in the target file</w:t>
      </w:r>
      <w:r w:rsidR="00071A75">
        <w:t xml:space="preserve"> matches this.</w:t>
      </w:r>
    </w:p>
    <w:p w14:paraId="0FBA6A56" w14:textId="71C3E2B4" w:rsidR="009C7280" w:rsidRDefault="007539C5" w:rsidP="00BB2577">
      <w:pPr>
        <w:pStyle w:val="NoSpacing"/>
        <w:ind w:firstLine="180"/>
      </w:pPr>
      <w:r w:rsidRPr="007539C5">
        <w:t>--Platform</w:t>
      </w:r>
    </w:p>
    <w:p w14:paraId="02DD036A" w14:textId="02E3B2A8" w:rsidR="007539C5" w:rsidRPr="00DF70C1" w:rsidRDefault="00BE64C9" w:rsidP="00DC5842">
      <w:pPr>
        <w:pStyle w:val="NoSpacing"/>
        <w:ind w:left="720"/>
        <w:rPr>
          <w:color w:val="FF0000"/>
        </w:rPr>
      </w:pPr>
      <w:r>
        <w:t xml:space="preserve">Currently Illumina, Ion, </w:t>
      </w:r>
      <w:r w:rsidR="00A362AD">
        <w:t>or Custom</w:t>
      </w:r>
      <w:r>
        <w:t xml:space="preserve">.  This tells </w:t>
      </w:r>
      <w:r w:rsidR="00A362AD">
        <w:t xml:space="preserve">Völundr </w:t>
      </w:r>
      <w:r>
        <w:t xml:space="preserve">how to identify </w:t>
      </w:r>
      <w:r w:rsidR="00DF70C1">
        <w:t xml:space="preserve">and process </w:t>
      </w:r>
      <w:r>
        <w:t>the indices.</w:t>
      </w:r>
      <w:r w:rsidR="00CC3F2A">
        <w:t xml:space="preserve">  </w:t>
      </w:r>
      <w:r w:rsidR="008B3F4E" w:rsidRPr="00DF70C1">
        <w:rPr>
          <w:color w:val="FF0000"/>
        </w:rPr>
        <w:t>Note: Custom does not work out of the box.  Requires</w:t>
      </w:r>
      <w:r w:rsidR="005E6592" w:rsidRPr="00DF70C1">
        <w:rPr>
          <w:color w:val="FF0000"/>
        </w:rPr>
        <w:t xml:space="preserve"> minor code changes </w:t>
      </w:r>
      <w:r w:rsidR="00ED26DC" w:rsidRPr="00DF70C1">
        <w:rPr>
          <w:color w:val="FF0000"/>
        </w:rPr>
        <w:t>to match the indexing method used.</w:t>
      </w:r>
    </w:p>
    <w:p w14:paraId="22BDD97F" w14:textId="6106D9B7" w:rsidR="000D091C" w:rsidRDefault="000D091C" w:rsidP="00BB2577">
      <w:pPr>
        <w:pStyle w:val="NoSpacing"/>
        <w:ind w:firstLine="180"/>
      </w:pPr>
      <w:r w:rsidRPr="000D091C">
        <w:t>--</w:t>
      </w:r>
      <w:r w:rsidR="00C46CDC" w:rsidRPr="00C46CDC">
        <w:t xml:space="preserve"> Analyze_Unknowns</w:t>
      </w:r>
    </w:p>
    <w:p w14:paraId="7D3E1B4E" w14:textId="1EBFE254" w:rsidR="000D091C" w:rsidRDefault="00C46CDC" w:rsidP="00BB2577">
      <w:pPr>
        <w:pStyle w:val="NoSpacing"/>
        <w:ind w:left="720"/>
      </w:pPr>
      <w:r>
        <w:t>Default value is False</w:t>
      </w:r>
      <w:r w:rsidR="000D091C">
        <w:t>.</w:t>
      </w:r>
      <w:r>
        <w:t xml:space="preserve">  </w:t>
      </w:r>
      <w:r w:rsidR="0081605C">
        <w:t>Allowed values are True or False.  If set to True</w:t>
      </w:r>
      <w:r w:rsidR="007421C3">
        <w:t>, Völundr will do a target</w:t>
      </w:r>
      <w:r w:rsidR="006A72EF">
        <w:t xml:space="preserve"> search on the reads that do not contain </w:t>
      </w:r>
      <w:r w:rsidR="005100CB">
        <w:t>identifiable indices.</w:t>
      </w:r>
    </w:p>
    <w:p w14:paraId="2519CF6B" w14:textId="25011A88" w:rsidR="000D091C" w:rsidRDefault="00C4435E" w:rsidP="00BB2577">
      <w:pPr>
        <w:pStyle w:val="NoSpacing"/>
        <w:ind w:firstLine="180"/>
      </w:pPr>
      <w:r w:rsidRPr="00C4435E">
        <w:t>--</w:t>
      </w:r>
      <w:r w:rsidR="00DE53A8" w:rsidRPr="00DE53A8">
        <w:t xml:space="preserve"> RevComp</w:t>
      </w:r>
    </w:p>
    <w:p w14:paraId="5833C212" w14:textId="5550C19D" w:rsidR="00C4435E" w:rsidRDefault="00DE53A8" w:rsidP="00BB2577">
      <w:pPr>
        <w:pStyle w:val="NoSpacing"/>
        <w:ind w:left="720"/>
      </w:pPr>
      <w:r>
        <w:t xml:space="preserve">Default value is False.  Allowed values are True or False.  </w:t>
      </w:r>
      <w:r w:rsidR="00C55781">
        <w:t xml:space="preserve">If </w:t>
      </w:r>
      <w:r w:rsidR="00023644">
        <w:t>the sgRNA’s are on the opposite strand as FASTQ</w:t>
      </w:r>
      <w:r w:rsidR="00440EF9">
        <w:t>1 then set to True.</w:t>
      </w:r>
    </w:p>
    <w:p w14:paraId="6EAB75CC" w14:textId="60E55715" w:rsidR="00EA0FE1" w:rsidRDefault="00AA3704" w:rsidP="00BB2577">
      <w:pPr>
        <w:pStyle w:val="NoSpacing"/>
        <w:ind w:firstLine="180"/>
      </w:pPr>
      <w:r w:rsidRPr="00AA3704">
        <w:t>--</w:t>
      </w:r>
      <w:r w:rsidR="009A7AB3" w:rsidRPr="009A7AB3">
        <w:t xml:space="preserve"> Target_Mismatch</w:t>
      </w:r>
    </w:p>
    <w:p w14:paraId="78FAD388" w14:textId="5F22378D" w:rsidR="00AA3704" w:rsidRDefault="009A7AB3" w:rsidP="001B7D69">
      <w:pPr>
        <w:pStyle w:val="NoSpacing"/>
        <w:ind w:left="720"/>
      </w:pPr>
      <w:r>
        <w:t xml:space="preserve">Default is 1.  </w:t>
      </w:r>
      <w:r w:rsidR="001C24C8">
        <w:t xml:space="preserve">Any integer is allowed.  Defines the maximum number of </w:t>
      </w:r>
      <w:r w:rsidR="006E6BBF">
        <w:t xml:space="preserve">mismatches allowed during the sgRNA target search.  </w:t>
      </w:r>
      <w:r w:rsidR="001B7D69">
        <w:t>Generally, one should not exceed a value of 3</w:t>
      </w:r>
      <w:r w:rsidR="00CB104B">
        <w:t>.</w:t>
      </w:r>
    </w:p>
    <w:p w14:paraId="3EB9FD8E" w14:textId="779D5A0C" w:rsidR="00C82E8C" w:rsidRDefault="005B5F00" w:rsidP="00702A7D">
      <w:pPr>
        <w:pStyle w:val="NoSpacing"/>
        <w:ind w:firstLine="180"/>
      </w:pPr>
      <w:r>
        <w:t>--</w:t>
      </w:r>
      <w:r w:rsidRPr="005B5F00">
        <w:t>Min_Length</w:t>
      </w:r>
    </w:p>
    <w:p w14:paraId="6A946B3A" w14:textId="79C01B7B" w:rsidR="00702A7D" w:rsidRDefault="0078270C" w:rsidP="003C67A8">
      <w:pPr>
        <w:pStyle w:val="NoSpacing"/>
        <w:ind w:left="720"/>
      </w:pPr>
      <w:r>
        <w:t xml:space="preserve">Default is 120.  Minimum sequence length of read to analyze.  </w:t>
      </w:r>
      <w:r w:rsidR="00FE0F39">
        <w:t>This value is important for Ion platforms and possibly Custom</w:t>
      </w:r>
      <w:r w:rsidR="002D4E67">
        <w:t xml:space="preserve"> designs.</w:t>
      </w:r>
      <w:r w:rsidR="003C67A8">
        <w:t xml:space="preserve">  Ion platforms have the index as part of the read and will yield sequences shorter than expected.  Custom designs could also have the index as part of the read.</w:t>
      </w:r>
    </w:p>
    <w:p w14:paraId="3147787D" w14:textId="1CE1F36F" w:rsidR="003C67A8" w:rsidRDefault="003C67A8" w:rsidP="003C67A8">
      <w:pPr>
        <w:pStyle w:val="NoSpacing"/>
        <w:ind w:firstLine="180"/>
      </w:pPr>
      <w:r>
        <w:t>--</w:t>
      </w:r>
      <w:r w:rsidR="00C84DB5" w:rsidRPr="00C84DB5">
        <w:t>Target_Length</w:t>
      </w:r>
    </w:p>
    <w:p w14:paraId="59EB41C8" w14:textId="1B84D0A6" w:rsidR="003C67A8" w:rsidRDefault="003C67A8" w:rsidP="00136D8C">
      <w:pPr>
        <w:pStyle w:val="NoSpacing"/>
        <w:ind w:left="720"/>
      </w:pPr>
      <w:r>
        <w:t xml:space="preserve">Default is 20.  </w:t>
      </w:r>
      <w:r w:rsidR="008937F8">
        <w:t xml:space="preserve">Allowable values are any integer or </w:t>
      </w:r>
      <w:r w:rsidR="005F5D6F">
        <w:t>“</w:t>
      </w:r>
      <w:r w:rsidR="008937F8">
        <w:t>Var</w:t>
      </w:r>
      <w:r w:rsidR="005F5D6F">
        <w:t>iable”, no quotes</w:t>
      </w:r>
      <w:r>
        <w:t>.</w:t>
      </w:r>
      <w:r w:rsidR="001017AD">
        <w:t xml:space="preserve">  This depends on which type of target file</w:t>
      </w:r>
      <w:r w:rsidR="0007724A">
        <w:t xml:space="preserve"> you have.  </w:t>
      </w:r>
      <w:r w:rsidR="00EA37F2">
        <w:t xml:space="preserve">Those described in Table 2A and B </w:t>
      </w:r>
      <w:r w:rsidR="002E772C">
        <w:t>have fixed length sgRNA sequences</w:t>
      </w:r>
      <w:r w:rsidR="0048669C">
        <w:t>.  If using them set this value to that length.  The type in Table 2C has a variable length sgRNA</w:t>
      </w:r>
      <w:r w:rsidR="00136D8C">
        <w:t xml:space="preserve"> and requires “Variable”.</w:t>
      </w:r>
    </w:p>
    <w:p w14:paraId="43558957" w14:textId="074A1AB4" w:rsidR="00136D8C" w:rsidRDefault="00136D8C" w:rsidP="00136D8C">
      <w:pPr>
        <w:pStyle w:val="NoSpacing"/>
        <w:ind w:firstLine="180"/>
      </w:pPr>
      <w:r w:rsidRPr="00AE1D0E">
        <w:lastRenderedPageBreak/>
        <w:t>--</w:t>
      </w:r>
      <w:r w:rsidR="00847DAA" w:rsidRPr="00847DAA">
        <w:t>Target_Start</w:t>
      </w:r>
    </w:p>
    <w:p w14:paraId="4382B9C1" w14:textId="2A04C651" w:rsidR="00136D8C" w:rsidRDefault="00847DAA" w:rsidP="00136D8C">
      <w:pPr>
        <w:pStyle w:val="NoSpacing"/>
        <w:ind w:left="720"/>
      </w:pPr>
      <w:r>
        <w:t xml:space="preserve">Default value is 20.  </w:t>
      </w:r>
      <w:r w:rsidR="00136D8C">
        <w:t xml:space="preserve">Allowed values are </w:t>
      </w:r>
      <w:r>
        <w:t>any integer</w:t>
      </w:r>
      <w:r w:rsidR="00136D8C">
        <w:t xml:space="preserve">.  </w:t>
      </w:r>
      <w:r w:rsidR="004B2FEA">
        <w:t>For t</w:t>
      </w:r>
      <w:r w:rsidR="00234571">
        <w:t>argets from Table 2B</w:t>
      </w:r>
      <w:r w:rsidR="004B2FEA">
        <w:t xml:space="preserve"> enter </w:t>
      </w:r>
      <w:r w:rsidR="00261A81">
        <w:t>0.</w:t>
      </w:r>
    </w:p>
    <w:p w14:paraId="4A3FBC7F" w14:textId="44DB6DD7" w:rsidR="00C10DC5" w:rsidRDefault="00C10DC5" w:rsidP="00C10DC5">
      <w:pPr>
        <w:pStyle w:val="NoSpacing"/>
        <w:ind w:firstLine="180"/>
      </w:pPr>
      <w:r w:rsidRPr="00AE1D0E">
        <w:t>--</w:t>
      </w:r>
      <w:r w:rsidR="00EF6EB0" w:rsidRPr="00EF6EB0">
        <w:t>Index_Mismatch</w:t>
      </w:r>
    </w:p>
    <w:p w14:paraId="51453C5B" w14:textId="12ADE7D8" w:rsidR="00136D8C" w:rsidRDefault="00EF6EB0" w:rsidP="00A57D78">
      <w:pPr>
        <w:pStyle w:val="NoSpacing"/>
        <w:ind w:left="720"/>
      </w:pPr>
      <w:r>
        <w:t>The default value is 1</w:t>
      </w:r>
      <w:r w:rsidR="00C10DC5">
        <w:t xml:space="preserve">.  Allowed values are any integer.  </w:t>
      </w:r>
      <w:r w:rsidR="003F41EB">
        <w:t xml:space="preserve">Defines how many </w:t>
      </w:r>
      <w:r w:rsidR="00A57D78">
        <w:t>allowable mismatches when demultiplexing</w:t>
      </w:r>
      <w:r w:rsidR="00C10DC5">
        <w:t>.</w:t>
      </w:r>
    </w:p>
    <w:p w14:paraId="11820938" w14:textId="0DB7759A" w:rsidR="00A57D78" w:rsidRDefault="00A57D78" w:rsidP="00A57D78">
      <w:pPr>
        <w:pStyle w:val="NoSpacing"/>
        <w:ind w:firstLine="180"/>
      </w:pPr>
      <w:r w:rsidRPr="00AE1D0E">
        <w:t>--</w:t>
      </w:r>
      <w:r w:rsidR="00742936" w:rsidRPr="00742936">
        <w:t>Target_Padding</w:t>
      </w:r>
    </w:p>
    <w:p w14:paraId="44A86955" w14:textId="223CA328" w:rsidR="00A57D78" w:rsidRDefault="00A57D78" w:rsidP="00A57D78">
      <w:pPr>
        <w:pStyle w:val="NoSpacing"/>
        <w:ind w:left="720"/>
      </w:pPr>
      <w:r>
        <w:t xml:space="preserve">The default value is </w:t>
      </w:r>
      <w:r w:rsidR="00742936">
        <w:t>2</w:t>
      </w:r>
      <w:r>
        <w:t xml:space="preserve">.  Allowed values are any integer.  </w:t>
      </w:r>
      <w:r w:rsidR="00D01837">
        <w:t xml:space="preserve">If </w:t>
      </w:r>
      <w:r w:rsidR="00D01837" w:rsidRPr="00DB047E">
        <w:t>Völundr</w:t>
      </w:r>
      <w:r w:rsidR="007A1F93">
        <w:t xml:space="preserve"> cannot locate the anchor sequence (see below)</w:t>
      </w:r>
      <w:r w:rsidR="00564116">
        <w:t xml:space="preserve"> this defines how</w:t>
      </w:r>
      <w:r w:rsidR="007E126E">
        <w:t xml:space="preserve"> </w:t>
      </w:r>
      <w:r w:rsidR="00E83D82">
        <w:t xml:space="preserve">many </w:t>
      </w:r>
      <w:r w:rsidR="008D0A5E">
        <w:t xml:space="preserve">nucleotides to allow for some “wiggle” when </w:t>
      </w:r>
      <w:r w:rsidR="003F63F0">
        <w:t>attempting to salvage the search for the sgRNA</w:t>
      </w:r>
      <w:r>
        <w:t>.</w:t>
      </w:r>
    </w:p>
    <w:p w14:paraId="597EEE6A" w14:textId="38359BF2" w:rsidR="00FE24AE" w:rsidRDefault="00FE24AE" w:rsidP="00FE24AE">
      <w:pPr>
        <w:pStyle w:val="NoSpacing"/>
        <w:ind w:firstLine="180"/>
      </w:pPr>
      <w:r w:rsidRPr="00AE1D0E">
        <w:t>--</w:t>
      </w:r>
      <w:r w:rsidR="00CA04F4" w:rsidRPr="00CA04F4">
        <w:t>Expected_Position</w:t>
      </w:r>
    </w:p>
    <w:p w14:paraId="758D3D6F" w14:textId="0C609B1C" w:rsidR="00FE24AE" w:rsidRDefault="00FE24AE" w:rsidP="00FE24AE">
      <w:pPr>
        <w:pStyle w:val="NoSpacing"/>
        <w:ind w:left="720"/>
      </w:pPr>
      <w:r>
        <w:t>The default value is</w:t>
      </w:r>
      <w:r w:rsidR="0064650C">
        <w:t xml:space="preserve"> 61</w:t>
      </w:r>
      <w:r>
        <w:t xml:space="preserve">.  Allowed values are any integer.  </w:t>
      </w:r>
      <w:r w:rsidR="00172A9D">
        <w:t xml:space="preserve">This is the nucleotide in the read where the sgRNA sequence is expected to start.  </w:t>
      </w:r>
      <w:r w:rsidR="00F26027" w:rsidRPr="00F26027">
        <w:rPr>
          <w:color w:val="FF0000"/>
        </w:rPr>
        <w:t>Note: Völundr uses Python 0 based numbering here so the first nucleotide is position 0 not position 1</w:t>
      </w:r>
      <w:r w:rsidRPr="00F26027">
        <w:rPr>
          <w:color w:val="FF0000"/>
        </w:rPr>
        <w:t>.</w:t>
      </w:r>
    </w:p>
    <w:p w14:paraId="4B950609" w14:textId="438886A2" w:rsidR="00F26027" w:rsidRDefault="00F26027" w:rsidP="00F26027">
      <w:pPr>
        <w:pStyle w:val="NoSpacing"/>
        <w:ind w:firstLine="180"/>
      </w:pPr>
      <w:r w:rsidRPr="00AE1D0E">
        <w:t>--</w:t>
      </w:r>
      <w:r w:rsidR="000B267C" w:rsidRPr="000B267C">
        <w:t>AnchorSeq</w:t>
      </w:r>
    </w:p>
    <w:p w14:paraId="2901B886" w14:textId="0F6153C2" w:rsidR="002E129C" w:rsidRDefault="00F26027" w:rsidP="00F26027">
      <w:pPr>
        <w:pStyle w:val="NoSpacing"/>
        <w:ind w:left="720"/>
      </w:pPr>
      <w:r>
        <w:t xml:space="preserve">The default value is </w:t>
      </w:r>
      <w:r w:rsidR="00E2060C" w:rsidRPr="00E2060C">
        <w:t>AAACACCG</w:t>
      </w:r>
      <w:r>
        <w:t xml:space="preserve">.  Allowed values are any </w:t>
      </w:r>
      <w:r w:rsidR="00B11C4A">
        <w:t>nucleotide string</w:t>
      </w:r>
      <w:r w:rsidR="00F819CB">
        <w:t>, all caps</w:t>
      </w:r>
      <w:r>
        <w:t xml:space="preserve">.  </w:t>
      </w:r>
      <w:r w:rsidR="002327C4">
        <w:t>This is a sequence chosen by the user</w:t>
      </w:r>
      <w:r w:rsidR="001A5865">
        <w:t xml:space="preserve"> that is used to “anchor” the sgRNA search.  </w:t>
      </w:r>
      <w:r w:rsidR="001B311D">
        <w:t xml:space="preserve">Here is an example for defining the </w:t>
      </w:r>
      <w:r w:rsidR="00EE0FA6">
        <w:t>anchor sequence and it</w:t>
      </w:r>
      <w:r w:rsidR="00D32735">
        <w:t xml:space="preserve">s relationship to the sgRNA.  </w:t>
      </w:r>
      <w:r w:rsidR="00D52DDE">
        <w:t xml:space="preserve">The sequence in </w:t>
      </w:r>
      <w:r w:rsidR="00D52DDE" w:rsidRPr="00022395">
        <w:rPr>
          <w:highlight w:val="yellow"/>
        </w:rPr>
        <w:t>yellow</w:t>
      </w:r>
      <w:r w:rsidR="00D52DDE">
        <w:t xml:space="preserve"> </w:t>
      </w:r>
      <w:r w:rsidR="00D74099">
        <w:t xml:space="preserve">is the </w:t>
      </w:r>
      <w:r w:rsidR="001F03EB">
        <w:t xml:space="preserve">forward </w:t>
      </w:r>
      <w:r w:rsidR="00AE2532">
        <w:t xml:space="preserve">primer binding site shown in Figure 1A.  The first nucleotide is the </w:t>
      </w:r>
      <w:r w:rsidR="00284C9B">
        <w:t>expected start site of the sequence.</w:t>
      </w:r>
      <w:r w:rsidR="008D36B4">
        <w:t xml:space="preserve">  The </w:t>
      </w:r>
      <w:r w:rsidR="008D36B4" w:rsidRPr="008D36B4">
        <w:rPr>
          <w:highlight w:val="red"/>
        </w:rPr>
        <w:t>NNN</w:t>
      </w:r>
      <w:r w:rsidR="008D36B4">
        <w:t xml:space="preserve"> in red is the sgRNA</w:t>
      </w:r>
      <w:r w:rsidR="001356AD">
        <w:t xml:space="preserve"> sequence.</w:t>
      </w:r>
      <w:r w:rsidR="00017256">
        <w:t xml:space="preserve">  The </w:t>
      </w:r>
      <w:r w:rsidR="00F378CE" w:rsidRPr="00AA5FE9">
        <w:rPr>
          <w:rFonts w:ascii="Lucida Console" w:hAnsi="Lucida Console" w:cs="Calibri"/>
          <w:b/>
          <w:bCs/>
          <w:color w:val="7030A0"/>
          <w:sz w:val="20"/>
          <w:szCs w:val="20"/>
          <w:highlight w:val="lightGray"/>
        </w:rPr>
        <w:t>AAACACCG</w:t>
      </w:r>
      <w:r w:rsidR="003973B4">
        <w:t xml:space="preserve"> is the sequence used for the anchor</w:t>
      </w:r>
      <w:r w:rsidR="00F378CE">
        <w:t>.</w:t>
      </w:r>
    </w:p>
    <w:p w14:paraId="172D761A" w14:textId="12A059E5" w:rsidR="002E129C" w:rsidRDefault="006B57C3" w:rsidP="00F26027">
      <w:pPr>
        <w:pStyle w:val="NoSpacing"/>
        <w:ind w:left="720"/>
        <w:rPr>
          <w:rFonts w:ascii="Lucida Console" w:hAnsi="Lucida Console" w:cs="Calibri"/>
          <w:sz w:val="18"/>
          <w:szCs w:val="18"/>
        </w:rPr>
      </w:pPr>
      <w:r w:rsidRPr="006B57C3">
        <w:rPr>
          <w:rFonts w:ascii="Lucida Console" w:hAnsi="Lucida Console" w:cs="Calibri"/>
          <w:highlight w:val="yellow"/>
        </w:rPr>
        <w:t xml:space="preserve"> </w:t>
      </w:r>
      <w:r w:rsidRPr="00AE6AF7">
        <w:rPr>
          <w:rFonts w:ascii="Lucida Console" w:hAnsi="Lucida Console" w:cs="Calibri"/>
          <w:sz w:val="18"/>
          <w:szCs w:val="18"/>
          <w:highlight w:val="yellow"/>
        </w:rPr>
        <w:t>CGATT</w:t>
      </w:r>
      <w:r w:rsidR="00AE6AF7" w:rsidRPr="00AE6AF7">
        <w:rPr>
          <w:rFonts w:ascii="Lucida Console" w:hAnsi="Lucida Console" w:cs="Calibri"/>
          <w:sz w:val="18"/>
          <w:szCs w:val="18"/>
          <w:highlight w:val="yellow"/>
        </w:rPr>
        <w:t>T</w:t>
      </w:r>
      <w:r w:rsidR="002E129C" w:rsidRPr="002E129C">
        <w:rPr>
          <w:rFonts w:ascii="Lucida Console" w:hAnsi="Lucida Console" w:cs="Calibri"/>
          <w:sz w:val="18"/>
          <w:szCs w:val="18"/>
          <w:highlight w:val="yellow"/>
        </w:rPr>
        <w:t>CTTGGCTTTATATATCTTGTGGAAAGG</w:t>
      </w:r>
      <w:r w:rsidR="002E129C" w:rsidRPr="002E129C">
        <w:rPr>
          <w:rFonts w:ascii="Lucida Console" w:hAnsi="Lucida Console" w:cs="Calibri"/>
          <w:sz w:val="18"/>
          <w:szCs w:val="18"/>
        </w:rPr>
        <w:t>ACG</w:t>
      </w:r>
      <w:r w:rsidR="002E129C" w:rsidRPr="00017256">
        <w:rPr>
          <w:rFonts w:ascii="Lucida Console" w:hAnsi="Lucida Console" w:cs="Calibri"/>
          <w:b/>
          <w:bCs/>
          <w:color w:val="7030A0"/>
          <w:sz w:val="18"/>
          <w:szCs w:val="18"/>
          <w:highlight w:val="lightGray"/>
        </w:rPr>
        <w:t>AAACACCG</w:t>
      </w:r>
      <w:r w:rsidR="002E129C" w:rsidRPr="002E129C">
        <w:rPr>
          <w:rFonts w:ascii="Lucida Console" w:hAnsi="Lucida Console" w:cs="Calibri"/>
          <w:sz w:val="18"/>
          <w:szCs w:val="18"/>
          <w:highlight w:val="red"/>
        </w:rPr>
        <w:t>NNNNNN</w:t>
      </w:r>
      <w:r w:rsidR="00A326A9">
        <w:rPr>
          <w:rFonts w:ascii="Lucida Console" w:hAnsi="Lucida Console" w:cs="Calibri"/>
          <w:sz w:val="18"/>
          <w:szCs w:val="18"/>
          <w:highlight w:val="red"/>
        </w:rPr>
        <w:t>sgRNA</w:t>
      </w:r>
      <w:r w:rsidR="002E129C" w:rsidRPr="002E129C">
        <w:rPr>
          <w:rFonts w:ascii="Lucida Console" w:hAnsi="Lucida Console" w:cs="Calibri"/>
          <w:sz w:val="18"/>
          <w:szCs w:val="18"/>
          <w:highlight w:val="red"/>
        </w:rPr>
        <w:t>NNNNNNNNN</w:t>
      </w:r>
      <w:r w:rsidR="002E129C" w:rsidRPr="002E129C">
        <w:rPr>
          <w:rFonts w:ascii="Lucida Console" w:hAnsi="Lucida Console" w:cs="Calibri"/>
          <w:sz w:val="18"/>
          <w:szCs w:val="18"/>
        </w:rPr>
        <w:t>GTTTTAGAGCTAGAAATAGCAA</w:t>
      </w:r>
    </w:p>
    <w:p w14:paraId="057FD92B" w14:textId="77777777" w:rsidR="00385231" w:rsidRPr="002E129C" w:rsidRDefault="00385231" w:rsidP="00F26027">
      <w:pPr>
        <w:pStyle w:val="NoSpacing"/>
        <w:ind w:left="720"/>
        <w:rPr>
          <w:sz w:val="18"/>
          <w:szCs w:val="18"/>
        </w:rPr>
      </w:pPr>
    </w:p>
    <w:p w14:paraId="70F38796" w14:textId="595EFE12" w:rsidR="0082796E" w:rsidRDefault="0082796E" w:rsidP="0082796E">
      <w:pPr>
        <w:pStyle w:val="NoSpacing"/>
        <w:ind w:firstLine="180"/>
      </w:pPr>
      <w:r w:rsidRPr="00AE1D0E">
        <w:t>--</w:t>
      </w:r>
      <w:r w:rsidR="0072654F" w:rsidRPr="0072654F">
        <w:t>AnchorMismatch</w:t>
      </w:r>
    </w:p>
    <w:p w14:paraId="49A58851" w14:textId="3BF07039" w:rsidR="0082796E" w:rsidRDefault="0082796E" w:rsidP="0082796E">
      <w:pPr>
        <w:pStyle w:val="NoSpacing"/>
        <w:ind w:left="720"/>
      </w:pPr>
      <w:r>
        <w:t xml:space="preserve">The default value is 1.  Allowed values are any integer.  Defines how many allowable mismatches </w:t>
      </w:r>
      <w:r w:rsidR="0072654F">
        <w:t>for the anchor sequence search</w:t>
      </w:r>
      <w:r>
        <w:t>.</w:t>
      </w:r>
    </w:p>
    <w:p w14:paraId="5323DBEE" w14:textId="2E003AD8" w:rsidR="00754CF3" w:rsidRDefault="00754CF3" w:rsidP="00754CF3">
      <w:pPr>
        <w:pStyle w:val="NoSpacing"/>
        <w:ind w:firstLine="180"/>
      </w:pPr>
      <w:r w:rsidRPr="00AE1D0E">
        <w:t>--</w:t>
      </w:r>
      <w:r w:rsidR="00737F1A" w:rsidRPr="00737F1A">
        <w:t>AnchorStart</w:t>
      </w:r>
    </w:p>
    <w:p w14:paraId="21B912B4" w14:textId="62CF863F" w:rsidR="00754CF3" w:rsidRDefault="00754CF3" w:rsidP="00754CF3">
      <w:pPr>
        <w:pStyle w:val="NoSpacing"/>
        <w:ind w:left="720"/>
      </w:pPr>
      <w:r>
        <w:t xml:space="preserve">The default value is </w:t>
      </w:r>
      <w:r w:rsidR="00737F1A">
        <w:t>35</w:t>
      </w:r>
      <w:r>
        <w:t xml:space="preserve">.  Allowed values are any integer.  </w:t>
      </w:r>
      <w:r w:rsidR="00737F1A">
        <w:t xml:space="preserve">Nucleotide position </w:t>
      </w:r>
      <w:r w:rsidR="0053232B">
        <w:t xml:space="preserve">in the read where </w:t>
      </w:r>
      <w:r w:rsidR="00956855" w:rsidRPr="00DB047E">
        <w:t>Völundr</w:t>
      </w:r>
      <w:r w:rsidR="00956855">
        <w:t xml:space="preserve"> will start searching for the anchor sequence</w:t>
      </w:r>
      <w:r>
        <w:t>.</w:t>
      </w:r>
    </w:p>
    <w:p w14:paraId="540F43AE" w14:textId="10757162" w:rsidR="00754CF3" w:rsidRDefault="00754CF3" w:rsidP="00754CF3">
      <w:pPr>
        <w:pStyle w:val="NoSpacing"/>
        <w:ind w:firstLine="180"/>
      </w:pPr>
      <w:r w:rsidRPr="00AE1D0E">
        <w:t>--</w:t>
      </w:r>
      <w:r w:rsidR="00956855" w:rsidRPr="00956855">
        <w:t xml:space="preserve"> </w:t>
      </w:r>
      <w:r w:rsidR="00956855" w:rsidRPr="00737F1A">
        <w:t>AnchorS</w:t>
      </w:r>
      <w:r w:rsidR="00956855">
        <w:t>op</w:t>
      </w:r>
    </w:p>
    <w:p w14:paraId="02139F48" w14:textId="3AF569A3" w:rsidR="00612D40" w:rsidRDefault="00754CF3" w:rsidP="00612D40">
      <w:pPr>
        <w:pStyle w:val="NoSpacing"/>
        <w:ind w:left="720"/>
      </w:pPr>
      <w:r>
        <w:t xml:space="preserve">The default value is </w:t>
      </w:r>
      <w:r w:rsidR="00956855">
        <w:t>65</w:t>
      </w:r>
      <w:r>
        <w:t xml:space="preserve">.  Allowed values are any integer.  </w:t>
      </w:r>
      <w:r w:rsidR="00612D40">
        <w:t xml:space="preserve">Nucleotide position in the read where </w:t>
      </w:r>
      <w:r w:rsidR="00612D40" w:rsidRPr="00DB047E">
        <w:t>Völundr</w:t>
      </w:r>
      <w:r w:rsidR="00612D40">
        <w:t xml:space="preserve"> will stop searching for the anchor sequence and </w:t>
      </w:r>
      <w:r w:rsidR="00F21710">
        <w:t>try to find the sgRNA sequence based on the expected position</w:t>
      </w:r>
      <w:r w:rsidR="00612D40">
        <w:t>.</w:t>
      </w:r>
    </w:p>
    <w:p w14:paraId="7FF3427A" w14:textId="35A7D142" w:rsidR="00754CF3" w:rsidRDefault="00754CF3" w:rsidP="00612D40">
      <w:pPr>
        <w:pStyle w:val="NoSpacing"/>
        <w:ind w:firstLine="180"/>
      </w:pPr>
      <w:r w:rsidRPr="00AE1D0E">
        <w:t>--</w:t>
      </w:r>
      <w:r w:rsidRPr="00EF6EB0">
        <w:t>Index_Mismatch</w:t>
      </w:r>
    </w:p>
    <w:p w14:paraId="324A509C" w14:textId="77777777" w:rsidR="00754CF3" w:rsidRDefault="00754CF3" w:rsidP="00754CF3">
      <w:pPr>
        <w:pStyle w:val="NoSpacing"/>
        <w:ind w:left="720"/>
      </w:pPr>
      <w:r>
        <w:t>The default value is 1.  Allowed values are any integer.  Defines how many allowable mismatches when demultiplexing.</w:t>
      </w:r>
    </w:p>
    <w:p w14:paraId="34A3F886" w14:textId="77777777" w:rsidR="00A57D78" w:rsidRDefault="00A57D78" w:rsidP="00A57D78">
      <w:pPr>
        <w:pStyle w:val="NoSpacing"/>
      </w:pPr>
    </w:p>
    <w:p w14:paraId="59DE9057" w14:textId="7D29A18D" w:rsidR="009C1599" w:rsidRDefault="00533930" w:rsidP="00BE57CB">
      <w:pPr>
        <w:pStyle w:val="Heading3"/>
      </w:pPr>
      <w:bookmarkStart w:id="1" w:name="_GoBack"/>
      <w:bookmarkEnd w:id="1"/>
      <w:r>
        <w:t>Statistic</w:t>
      </w:r>
      <w:r w:rsidR="006E371C">
        <w:t>s Options</w:t>
      </w:r>
    </w:p>
    <w:p w14:paraId="1036FB83" w14:textId="77777777" w:rsidR="00B02D49" w:rsidRDefault="00B02D49" w:rsidP="00B02D49">
      <w:pPr>
        <w:pStyle w:val="NoSpacing"/>
        <w:ind w:firstLine="180"/>
      </w:pPr>
      <w:r>
        <w:t>--TargetSearch</w:t>
      </w:r>
    </w:p>
    <w:p w14:paraId="285B78FA" w14:textId="6A3B5109" w:rsidR="00B02D49" w:rsidRDefault="00B02D49" w:rsidP="00B02D49">
      <w:pPr>
        <w:pStyle w:val="NoSpacing"/>
      </w:pPr>
      <w:r>
        <w:tab/>
        <w:t>This must be False.  Options are True or False.</w:t>
      </w:r>
    </w:p>
    <w:p w14:paraId="583CE4FD" w14:textId="77777777" w:rsidR="00B02D49" w:rsidRDefault="00B02D49" w:rsidP="00B02D49">
      <w:pPr>
        <w:pStyle w:val="NoSpacing"/>
        <w:ind w:firstLine="180"/>
      </w:pPr>
      <w:r>
        <w:t>--</w:t>
      </w:r>
      <w:r w:rsidRPr="008A36A0">
        <w:t>Statistics</w:t>
      </w:r>
    </w:p>
    <w:p w14:paraId="33299368" w14:textId="4BDD7896" w:rsidR="00B02D49" w:rsidRDefault="00B02D49" w:rsidP="00B02D49">
      <w:pPr>
        <w:pStyle w:val="NoSpacing"/>
        <w:ind w:firstLine="180"/>
      </w:pPr>
      <w:r>
        <w:tab/>
        <w:t>This must be True.  Options are True or False.</w:t>
      </w:r>
    </w:p>
    <w:p w14:paraId="0A67E1C5" w14:textId="607F40B5" w:rsidR="00705E52" w:rsidRDefault="00705E52" w:rsidP="00B02D49">
      <w:pPr>
        <w:pStyle w:val="NoSpacing"/>
        <w:ind w:firstLine="180"/>
      </w:pPr>
      <w:r>
        <w:t>--DataFiles</w:t>
      </w:r>
    </w:p>
    <w:p w14:paraId="0CE24EBA" w14:textId="2E3BBBC5" w:rsidR="00BD5176" w:rsidRDefault="00BD5176" w:rsidP="00B02D49">
      <w:pPr>
        <w:pStyle w:val="NoSpacing"/>
        <w:ind w:firstLine="180"/>
      </w:pPr>
      <w:r>
        <w:tab/>
        <w:t xml:space="preserve">Full path to the folder containing the counts files.  </w:t>
      </w:r>
      <w:r w:rsidR="008B44C9">
        <w:t>Can be the same as the working folder</w:t>
      </w:r>
    </w:p>
    <w:p w14:paraId="2E47E0B0" w14:textId="77777777" w:rsidR="00D15285" w:rsidRDefault="00D15285" w:rsidP="00D15285">
      <w:pPr>
        <w:pStyle w:val="NoSpacing"/>
        <w:ind w:firstLine="180"/>
      </w:pPr>
      <w:r w:rsidRPr="00C8529C">
        <w:t>--Master_Index_File</w:t>
      </w:r>
    </w:p>
    <w:p w14:paraId="16838D44" w14:textId="77777777" w:rsidR="00D15285" w:rsidRDefault="00D15285" w:rsidP="00D15285">
      <w:pPr>
        <w:pStyle w:val="NoSpacing"/>
      </w:pPr>
      <w:r>
        <w:tab/>
        <w:t>Full path to the master index file described above.</w:t>
      </w:r>
    </w:p>
    <w:p w14:paraId="4FCF2E90" w14:textId="77777777" w:rsidR="00D15285" w:rsidRDefault="00D15285" w:rsidP="00D15285">
      <w:pPr>
        <w:pStyle w:val="NoSpacing"/>
        <w:ind w:firstLine="180"/>
      </w:pPr>
      <w:r w:rsidRPr="00EE7C5F">
        <w:t>--</w:t>
      </w:r>
      <w:r w:rsidRPr="00F016CD">
        <w:t xml:space="preserve"> SampleManifest</w:t>
      </w:r>
    </w:p>
    <w:p w14:paraId="449F4C88" w14:textId="2BABD0DD" w:rsidR="00D15285" w:rsidRDefault="00D15285" w:rsidP="00D15285">
      <w:pPr>
        <w:pStyle w:val="NoSpacing"/>
        <w:ind w:left="720"/>
      </w:pPr>
      <w:r>
        <w:t>Full path to the sample manifest file.</w:t>
      </w:r>
    </w:p>
    <w:p w14:paraId="56322D4F" w14:textId="77777777" w:rsidR="006F571C" w:rsidRDefault="006F571C" w:rsidP="006F571C">
      <w:pPr>
        <w:pStyle w:val="NoSpacing"/>
        <w:ind w:firstLine="180"/>
      </w:pPr>
      <w:r w:rsidRPr="00866EB4">
        <w:t>--Target_File</w:t>
      </w:r>
    </w:p>
    <w:p w14:paraId="5E01045E" w14:textId="77777777" w:rsidR="006F571C" w:rsidRDefault="006F571C" w:rsidP="006F571C">
      <w:pPr>
        <w:pStyle w:val="NoSpacing"/>
        <w:ind w:firstLine="90"/>
      </w:pPr>
      <w:r>
        <w:tab/>
        <w:t>Full path to the target file.</w:t>
      </w:r>
    </w:p>
    <w:p w14:paraId="68116DBA" w14:textId="77777777" w:rsidR="006F571C" w:rsidRDefault="006F571C" w:rsidP="006F571C">
      <w:pPr>
        <w:pStyle w:val="NoSpacing"/>
        <w:ind w:firstLine="180"/>
      </w:pPr>
      <w:r w:rsidRPr="00BD22EB">
        <w:lastRenderedPageBreak/>
        <w:t>--Working_Folder</w:t>
      </w:r>
    </w:p>
    <w:p w14:paraId="7FAB61C4" w14:textId="77777777" w:rsidR="006F571C" w:rsidRDefault="006F571C" w:rsidP="006F571C">
      <w:pPr>
        <w:pStyle w:val="NoSpacing"/>
        <w:ind w:firstLine="90"/>
      </w:pPr>
      <w:r>
        <w:tab/>
        <w:t>Full path to a working folder.  This is where Völundr will write the output files.</w:t>
      </w:r>
    </w:p>
    <w:p w14:paraId="6CD29D4D" w14:textId="77777777" w:rsidR="006F571C" w:rsidRDefault="006F571C" w:rsidP="006F571C">
      <w:pPr>
        <w:pStyle w:val="NoSpacing"/>
        <w:ind w:firstLine="180"/>
      </w:pPr>
      <w:r w:rsidRPr="009B72DB">
        <w:t>--Verbose</w:t>
      </w:r>
    </w:p>
    <w:p w14:paraId="66E991F9" w14:textId="77777777" w:rsidR="006F571C" w:rsidRDefault="006F571C" w:rsidP="006F571C">
      <w:pPr>
        <w:pStyle w:val="NoSpacing"/>
        <w:ind w:left="720"/>
      </w:pPr>
      <w:r>
        <w:t>Default value is INFO.  Set verbosity level.  Options are INFO, DEBUG, ERROR.  For general runs leave this at INFO.  DEBUG will limit the reads analyzed to 2 million.</w:t>
      </w:r>
    </w:p>
    <w:p w14:paraId="2991F92A" w14:textId="77777777" w:rsidR="006F571C" w:rsidRDefault="006F571C" w:rsidP="006F571C">
      <w:pPr>
        <w:pStyle w:val="NoSpacing"/>
        <w:ind w:firstLine="180"/>
      </w:pPr>
      <w:r w:rsidRPr="001C7BE0">
        <w:t>--Job_Name</w:t>
      </w:r>
    </w:p>
    <w:p w14:paraId="601095D3" w14:textId="3DA23996" w:rsidR="006F571C" w:rsidRDefault="006F571C" w:rsidP="006F571C">
      <w:pPr>
        <w:pStyle w:val="NoSpacing"/>
        <w:ind w:left="720"/>
      </w:pPr>
      <w:r>
        <w:t xml:space="preserve">This must be the same </w:t>
      </w:r>
      <w:r w:rsidR="008E3B69">
        <w:t>job name used during the target search</w:t>
      </w:r>
      <w:r>
        <w:t>.</w:t>
      </w:r>
    </w:p>
    <w:p w14:paraId="637C2354" w14:textId="77777777" w:rsidR="00846F83" w:rsidRDefault="00846F83" w:rsidP="00846F83">
      <w:pPr>
        <w:pStyle w:val="NoSpacing"/>
        <w:ind w:firstLine="180"/>
      </w:pPr>
      <w:r w:rsidRPr="00C842E3">
        <w:t>--Species</w:t>
      </w:r>
    </w:p>
    <w:p w14:paraId="2C642AF4" w14:textId="68AE4D6E" w:rsidR="00846F83" w:rsidRDefault="00846F83" w:rsidP="00846F83">
      <w:pPr>
        <w:pStyle w:val="NoSpacing"/>
        <w:ind w:left="720"/>
      </w:pPr>
      <w:r>
        <w:t>Current allowed values are Mouse or Human.   Make sure the control sgRNA names in the target file matches this.</w:t>
      </w:r>
    </w:p>
    <w:p w14:paraId="03FAB54C" w14:textId="7E740413" w:rsidR="00E278CC" w:rsidRDefault="00E278CC" w:rsidP="00E278CC">
      <w:pPr>
        <w:pStyle w:val="NoSpacing"/>
        <w:ind w:firstLine="180"/>
      </w:pPr>
      <w:r w:rsidRPr="00C842E3">
        <w:t>--</w:t>
      </w:r>
      <w:r>
        <w:t>Control</w:t>
      </w:r>
      <w:r w:rsidR="005F082B">
        <w:t>_</w:t>
      </w:r>
      <w:r>
        <w:t>Sample</w:t>
      </w:r>
    </w:p>
    <w:p w14:paraId="4409C919" w14:textId="01DD55D9" w:rsidR="00E278CC" w:rsidRDefault="003A4944" w:rsidP="00E278CC">
      <w:pPr>
        <w:pStyle w:val="NoSpacing"/>
        <w:ind w:left="720"/>
      </w:pPr>
      <w:r>
        <w:t>S</w:t>
      </w:r>
      <w:r w:rsidR="007E119C">
        <w:t>ample</w:t>
      </w:r>
      <w:r w:rsidR="000F69E0">
        <w:t xml:space="preserve"> </w:t>
      </w:r>
      <w:r>
        <w:t>to</w:t>
      </w:r>
      <w:r w:rsidR="000F69E0">
        <w:t xml:space="preserve"> be used as the experimental control</w:t>
      </w:r>
      <w:r w:rsidR="00E278CC">
        <w:t>.</w:t>
      </w:r>
      <w:r w:rsidR="00334EC6">
        <w:t xml:space="preserve">  </w:t>
      </w:r>
      <w:r w:rsidR="0037374B">
        <w:t xml:space="preserve">Generally, this would be wild-type cells or untreated cells.  </w:t>
      </w:r>
      <w:r w:rsidR="00334EC6">
        <w:t>This is a sample name from the sample manifest file</w:t>
      </w:r>
      <w:r w:rsidR="005116C2">
        <w:t>.</w:t>
      </w:r>
    </w:p>
    <w:p w14:paraId="43CD5173" w14:textId="376530A1" w:rsidR="005F082B" w:rsidRDefault="005F082B" w:rsidP="005F082B">
      <w:pPr>
        <w:pStyle w:val="NoSpacing"/>
        <w:ind w:firstLine="180"/>
      </w:pPr>
      <w:r w:rsidRPr="00C842E3">
        <w:t>--</w:t>
      </w:r>
      <w:r>
        <w:t>Library_Control</w:t>
      </w:r>
    </w:p>
    <w:p w14:paraId="36BA8F0E" w14:textId="2232747C" w:rsidR="005F082B" w:rsidRDefault="005116C2" w:rsidP="005F082B">
      <w:pPr>
        <w:pStyle w:val="NoSpacing"/>
        <w:ind w:left="720"/>
      </w:pPr>
      <w:r>
        <w:t>Sample to be used as the library control</w:t>
      </w:r>
      <w:r w:rsidR="005F082B">
        <w:t xml:space="preserve">.   </w:t>
      </w:r>
      <w:r w:rsidR="00A670C0">
        <w:t xml:space="preserve">This sample is used to </w:t>
      </w:r>
      <w:r w:rsidR="00C74FBD">
        <w:t>find and mask sgRNA</w:t>
      </w:r>
      <w:r w:rsidR="006515CA">
        <w:t>’s that are</w:t>
      </w:r>
      <w:r w:rsidR="00A65AB0">
        <w:t xml:space="preserve"> underrepresented in the </w:t>
      </w:r>
      <w:r w:rsidR="00015863">
        <w:t xml:space="preserve">library.  </w:t>
      </w:r>
      <w:r w:rsidR="00474B2B">
        <w:t>This could be the plas</w:t>
      </w:r>
      <w:r w:rsidR="00F36AE1">
        <w:t>mid used to package the library</w:t>
      </w:r>
      <w:r w:rsidR="00A06020">
        <w:t xml:space="preserve">, a no Shield1 </w:t>
      </w:r>
      <w:r w:rsidR="001153DD">
        <w:t xml:space="preserve">control when using the destabilized Cas9 </w:t>
      </w:r>
      <w:r w:rsidR="00E628BB">
        <w:t xml:space="preserve">libraries, or </w:t>
      </w:r>
      <w:r w:rsidR="00245A5C">
        <w:t xml:space="preserve">a day 1 </w:t>
      </w:r>
      <w:r w:rsidR="005D5E3A">
        <w:t xml:space="preserve">transduced cell population.  </w:t>
      </w:r>
      <w:r w:rsidR="005F082B">
        <w:t xml:space="preserve">Make sure the </w:t>
      </w:r>
      <w:r w:rsidR="00592D37">
        <w:t xml:space="preserve">name matches a sample name </w:t>
      </w:r>
      <w:r w:rsidR="00AF67AD">
        <w:t>in the sample manifest file</w:t>
      </w:r>
      <w:r w:rsidR="005F082B">
        <w:t>.</w:t>
      </w:r>
    </w:p>
    <w:p w14:paraId="69FC6874" w14:textId="75370C5C" w:rsidR="00BC4DE3" w:rsidRDefault="00BC4DE3" w:rsidP="00BC4DE3">
      <w:pPr>
        <w:pStyle w:val="NoSpacing"/>
        <w:ind w:firstLine="180"/>
      </w:pPr>
      <w:r w:rsidRPr="00C842E3">
        <w:t>--</w:t>
      </w:r>
      <w:r w:rsidR="00913BFD" w:rsidRPr="00913BFD">
        <w:t>Bad_sgRNA_Percentile</w:t>
      </w:r>
    </w:p>
    <w:p w14:paraId="13402806" w14:textId="3D9838CE" w:rsidR="00BC4DE3" w:rsidRDefault="00CC4D3C" w:rsidP="00BC4DE3">
      <w:pPr>
        <w:pStyle w:val="NoSpacing"/>
        <w:ind w:left="720"/>
      </w:pPr>
      <w:r>
        <w:t xml:space="preserve">Default </w:t>
      </w:r>
      <w:r w:rsidR="00E5637C">
        <w:t>is 2.5, v</w:t>
      </w:r>
      <w:r w:rsidR="00C34D0F">
        <w:t>alue is a float</w:t>
      </w:r>
      <w:r w:rsidR="00BC4DE3">
        <w:t xml:space="preserve">.   </w:t>
      </w:r>
      <w:r w:rsidR="00E5637C">
        <w:t xml:space="preserve">This </w:t>
      </w:r>
      <w:r w:rsidR="0080579A">
        <w:t xml:space="preserve">defines the lower </w:t>
      </w:r>
      <w:r w:rsidR="00A94E7F">
        <w:t>percentile limit for</w:t>
      </w:r>
      <w:r w:rsidR="00E01063">
        <w:t xml:space="preserve"> a guide to be </w:t>
      </w:r>
      <w:r w:rsidR="009B6884">
        <w:t>included in the analysis</w:t>
      </w:r>
      <w:r w:rsidR="00BC4DE3">
        <w:t>.</w:t>
      </w:r>
      <w:r w:rsidR="008A2174">
        <w:t xml:space="preserve">  </w:t>
      </w:r>
      <w:r w:rsidR="00EC3945">
        <w:t xml:space="preserve">The value is calculated from the </w:t>
      </w:r>
      <w:r w:rsidR="00B53502">
        <w:t xml:space="preserve">normalized </w:t>
      </w:r>
      <w:r w:rsidR="000260D9">
        <w:t xml:space="preserve">(TCnorm) </w:t>
      </w:r>
      <w:r w:rsidR="00B53502">
        <w:t>values</w:t>
      </w:r>
      <w:r w:rsidR="000260D9">
        <w:t xml:space="preserve"> of the </w:t>
      </w:r>
      <w:r w:rsidR="00A819BE">
        <w:t>library control.</w:t>
      </w:r>
    </w:p>
    <w:p w14:paraId="41C41EA5" w14:textId="30FC677C" w:rsidR="00764FD3" w:rsidRDefault="00764FD3" w:rsidP="00764FD3">
      <w:pPr>
        <w:pStyle w:val="NoSpacing"/>
        <w:ind w:firstLine="180"/>
      </w:pPr>
      <w:r w:rsidRPr="00C842E3">
        <w:t>--</w:t>
      </w:r>
      <w:r w:rsidR="00BB3A7C" w:rsidRPr="00BB3A7C">
        <w:t>UpperPercentile</w:t>
      </w:r>
    </w:p>
    <w:p w14:paraId="1BD87716" w14:textId="780221BC" w:rsidR="00764FD3" w:rsidRDefault="00764FD3" w:rsidP="00764FD3">
      <w:pPr>
        <w:pStyle w:val="NoSpacing"/>
        <w:ind w:left="720"/>
      </w:pPr>
      <w:r>
        <w:t xml:space="preserve">Default is </w:t>
      </w:r>
      <w:r w:rsidR="00A62070">
        <w:t>97.5</w:t>
      </w:r>
      <w:r>
        <w:t xml:space="preserve">, value is a float.   </w:t>
      </w:r>
      <w:r w:rsidR="00CB5C62">
        <w:t xml:space="preserve">Part of </w:t>
      </w:r>
      <w:r w:rsidR="00D15017">
        <w:t>the statistical tests.  This is the upper limit</w:t>
      </w:r>
      <w:r w:rsidR="0055259E">
        <w:t xml:space="preserve"> for the empi</w:t>
      </w:r>
      <w:r w:rsidR="0063317F">
        <w:t>rically derived null distribution</w:t>
      </w:r>
      <w:r>
        <w:t>.</w:t>
      </w:r>
      <w:r w:rsidR="0063317F">
        <w:t xml:space="preserve">  </w:t>
      </w:r>
      <w:r w:rsidR="00D2620D">
        <w:t xml:space="preserve">It comes from </w:t>
      </w:r>
      <w:r w:rsidR="00F92D01">
        <w:t xml:space="preserve">random sampling </w:t>
      </w:r>
      <w:r w:rsidR="007A718E">
        <w:t>the permutations of the control sgRNA</w:t>
      </w:r>
      <w:r w:rsidR="00E771A7">
        <w:t xml:space="preserve"> values.</w:t>
      </w:r>
    </w:p>
    <w:p w14:paraId="5A5D43FC" w14:textId="17C50D0D" w:rsidR="00764FD3" w:rsidRDefault="00764FD3" w:rsidP="00764FD3">
      <w:pPr>
        <w:pStyle w:val="NoSpacing"/>
        <w:ind w:firstLine="180"/>
      </w:pPr>
      <w:r w:rsidRPr="00C842E3">
        <w:t>--</w:t>
      </w:r>
      <w:r w:rsidR="005611A2" w:rsidRPr="005611A2">
        <w:t>LowerPercentile</w:t>
      </w:r>
    </w:p>
    <w:p w14:paraId="4705EED7" w14:textId="6D6461EA" w:rsidR="00764FD3" w:rsidRDefault="00764FD3" w:rsidP="00764FD3">
      <w:pPr>
        <w:pStyle w:val="NoSpacing"/>
        <w:ind w:left="720"/>
      </w:pPr>
      <w:r>
        <w:t xml:space="preserve">Default is 2.5, value is a float.   </w:t>
      </w:r>
      <w:r w:rsidR="005611A2">
        <w:t>Part of the statistical tests.  This is the lower limit for the empirically derived null distribution.  It comes from random sampling the permutations of the control sgRNA values.</w:t>
      </w:r>
    </w:p>
    <w:p w14:paraId="49A89535" w14:textId="328EE12B" w:rsidR="00764FD3" w:rsidRDefault="00764FD3" w:rsidP="00764FD3">
      <w:pPr>
        <w:pStyle w:val="NoSpacing"/>
        <w:ind w:firstLine="180"/>
      </w:pPr>
      <w:r w:rsidRPr="00C842E3">
        <w:t>--</w:t>
      </w:r>
      <w:r w:rsidR="00DD6E98" w:rsidRPr="00DD6E98">
        <w:t xml:space="preserve"> PermutationCount</w:t>
      </w:r>
    </w:p>
    <w:p w14:paraId="6370E9B2" w14:textId="513851D8" w:rsidR="00764FD3" w:rsidRDefault="00764FD3" w:rsidP="00764FD3">
      <w:pPr>
        <w:pStyle w:val="NoSpacing"/>
        <w:ind w:left="720"/>
      </w:pPr>
      <w:r>
        <w:t xml:space="preserve">Default is </w:t>
      </w:r>
      <w:r w:rsidR="00DD6E98">
        <w:t>100</w:t>
      </w:r>
      <w:r w:rsidR="00196FE6">
        <w:t>000</w:t>
      </w:r>
      <w:r>
        <w:t xml:space="preserve">.   </w:t>
      </w:r>
      <w:r w:rsidR="00196FE6">
        <w:t xml:space="preserve">Value is an integer.  </w:t>
      </w:r>
      <w:r>
        <w:t xml:space="preserve">This defines </w:t>
      </w:r>
      <w:r w:rsidR="00196FE6">
        <w:t xml:space="preserve">the number of permutations </w:t>
      </w:r>
      <w:r w:rsidR="00FB7E03" w:rsidRPr="00DB047E">
        <w:t>Völundr</w:t>
      </w:r>
      <w:r w:rsidR="00FB7E03">
        <w:t xml:space="preserve"> will run </w:t>
      </w:r>
      <w:r w:rsidR="00DB4F3D">
        <w:t>to determine the empirically derived null distribution</w:t>
      </w:r>
      <w:r>
        <w:t>.</w:t>
      </w:r>
    </w:p>
    <w:p w14:paraId="3B0FAB03" w14:textId="79A5F179" w:rsidR="00DB4F3D" w:rsidRDefault="00DB4F3D" w:rsidP="00DB4F3D">
      <w:pPr>
        <w:pStyle w:val="NoSpacing"/>
        <w:ind w:firstLine="180"/>
      </w:pPr>
      <w:r w:rsidRPr="00C842E3">
        <w:t>--</w:t>
      </w:r>
      <w:r w:rsidR="00566967">
        <w:t>Alpha</w:t>
      </w:r>
    </w:p>
    <w:p w14:paraId="63206376" w14:textId="61ABAF04" w:rsidR="00DB4F3D" w:rsidRDefault="00DB4F3D" w:rsidP="00DB4F3D">
      <w:pPr>
        <w:pStyle w:val="NoSpacing"/>
        <w:ind w:left="720"/>
      </w:pPr>
      <w:r>
        <w:t xml:space="preserve">Default is </w:t>
      </w:r>
      <w:r w:rsidR="00566967">
        <w:t>0.1</w:t>
      </w:r>
      <w:r>
        <w:t xml:space="preserve">, value is a float.   </w:t>
      </w:r>
      <w:r w:rsidR="00FC5A70">
        <w:t xml:space="preserve">This is the error rate used in the </w:t>
      </w:r>
      <w:r w:rsidR="00EC009F" w:rsidRPr="00EC009F">
        <w:t>Benjamini, Krieger and Yekuteli</w:t>
      </w:r>
      <w:r w:rsidR="00AC2982">
        <w:t xml:space="preserve"> </w:t>
      </w:r>
      <w:r w:rsidR="00AC2982" w:rsidRPr="00AC2982">
        <w:t>two stage linear step-up procedure with estimation of number of true hypotheses</w:t>
      </w:r>
      <w:r>
        <w:t>.</w:t>
      </w:r>
      <w:r w:rsidR="0099404B">
        <w:t xml:space="preserve">  It is left up to the user to determine if </w:t>
      </w:r>
      <w:r w:rsidR="00B82C6A">
        <w:t>a multiple sample correction is necessary or not</w:t>
      </w:r>
      <w:r w:rsidR="00756CB9">
        <w:t>.  The output always presents the original p</w:t>
      </w:r>
      <w:r w:rsidR="00587FD6">
        <w:t>-value as well as the corrected p-value</w:t>
      </w:r>
      <w:r w:rsidR="0060039F">
        <w:t>.</w:t>
      </w:r>
    </w:p>
    <w:p w14:paraId="6DAD5AD3" w14:textId="7CF14E5C" w:rsidR="00566967" w:rsidRDefault="00566967" w:rsidP="00566967">
      <w:pPr>
        <w:pStyle w:val="NoSpacing"/>
        <w:ind w:firstLine="180"/>
      </w:pPr>
      <w:r w:rsidRPr="00C842E3">
        <w:t>--</w:t>
      </w:r>
      <w:r w:rsidR="00446D9F" w:rsidRPr="00446D9F">
        <w:t>Target_Mismatch</w:t>
      </w:r>
    </w:p>
    <w:p w14:paraId="64528E5F" w14:textId="47EE49B4" w:rsidR="002935DA" w:rsidRDefault="00566967" w:rsidP="00F42F56">
      <w:pPr>
        <w:pStyle w:val="NoSpacing"/>
        <w:ind w:left="720"/>
      </w:pPr>
      <w:r>
        <w:t xml:space="preserve">Default is </w:t>
      </w:r>
      <w:r w:rsidR="00070E93">
        <w:t>1.</w:t>
      </w:r>
      <w:r>
        <w:t xml:space="preserve"> </w:t>
      </w:r>
      <w:r w:rsidR="00232641">
        <w:t xml:space="preserve"> </w:t>
      </w:r>
      <w:r w:rsidR="00070E93">
        <w:t>The v</w:t>
      </w:r>
      <w:r>
        <w:t>alue is a</w:t>
      </w:r>
      <w:r w:rsidR="00070E93">
        <w:t>n</w:t>
      </w:r>
      <w:r>
        <w:t xml:space="preserve"> </w:t>
      </w:r>
      <w:r w:rsidR="00070E93">
        <w:t>integer</w:t>
      </w:r>
      <w:r>
        <w:t xml:space="preserve">.   </w:t>
      </w:r>
      <w:r w:rsidR="001C7669">
        <w:t>From the counts files, how</w:t>
      </w:r>
      <w:r w:rsidR="0042285B">
        <w:t xml:space="preserve"> many mismatches</w:t>
      </w:r>
      <w:r w:rsidR="00AB32FE">
        <w:t xml:space="preserve"> are going to be allowed for the analysis.  Must be a value that is in the raw counts files</w:t>
      </w:r>
      <w:r>
        <w:t>.</w:t>
      </w:r>
    </w:p>
    <w:p w14:paraId="56D52535" w14:textId="0A3BD18C" w:rsidR="00566967" w:rsidRDefault="00566967" w:rsidP="00566967">
      <w:pPr>
        <w:pStyle w:val="NoSpacing"/>
        <w:ind w:firstLine="180"/>
      </w:pPr>
      <w:r w:rsidRPr="00C842E3">
        <w:t>--</w:t>
      </w:r>
      <w:r w:rsidR="00C17801" w:rsidRPr="00C17801">
        <w:t>Write_TDnorm_Log2_sgRNA_Control_File</w:t>
      </w:r>
    </w:p>
    <w:p w14:paraId="4A013905" w14:textId="17EFC4AF" w:rsidR="00566967" w:rsidRDefault="00566967" w:rsidP="00566967">
      <w:pPr>
        <w:pStyle w:val="NoSpacing"/>
        <w:ind w:left="720"/>
      </w:pPr>
      <w:r>
        <w:t xml:space="preserve">Default is </w:t>
      </w:r>
      <w:r w:rsidR="00C17801">
        <w:t>False.</w:t>
      </w:r>
      <w:r>
        <w:t xml:space="preserve"> </w:t>
      </w:r>
      <w:r w:rsidR="00232641">
        <w:t xml:space="preserve"> </w:t>
      </w:r>
      <w:r w:rsidR="00C17801">
        <w:t>Allowed values are True or False</w:t>
      </w:r>
      <w:r>
        <w:t xml:space="preserve">.   </w:t>
      </w:r>
      <w:r w:rsidR="002E6C8A">
        <w:t xml:space="preserve">When True </w:t>
      </w:r>
      <w:r w:rsidR="002E6C8A" w:rsidRPr="00DB047E">
        <w:t>Völundr</w:t>
      </w:r>
      <w:r w:rsidR="002E6C8A">
        <w:t xml:space="preserve"> will output a file c</w:t>
      </w:r>
      <w:r w:rsidR="001A416F">
        <w:t xml:space="preserve">ontaining </w:t>
      </w:r>
      <w:r w:rsidR="0015697D">
        <w:t>the Log2 transformed TDnorm values</w:t>
      </w:r>
      <w:r w:rsidR="00950C2B">
        <w:t xml:space="preserve"> for the </w:t>
      </w:r>
      <w:r w:rsidR="00C472D6">
        <w:t>sample control</w:t>
      </w:r>
      <w:r>
        <w:t>.</w:t>
      </w:r>
    </w:p>
    <w:p w14:paraId="49C1883D" w14:textId="2404006A" w:rsidR="00566967" w:rsidRDefault="00566967" w:rsidP="00566967">
      <w:pPr>
        <w:pStyle w:val="NoSpacing"/>
        <w:ind w:firstLine="180"/>
      </w:pPr>
      <w:r w:rsidRPr="00C842E3">
        <w:t>--</w:t>
      </w:r>
      <w:r w:rsidR="0027597F" w:rsidRPr="0027597F">
        <w:t>Write_TDnorm_Log2_sgRNA_Sample_File</w:t>
      </w:r>
    </w:p>
    <w:p w14:paraId="16C5370F" w14:textId="55440789" w:rsidR="0027597F" w:rsidRDefault="0027597F" w:rsidP="0027597F">
      <w:pPr>
        <w:pStyle w:val="NoSpacing"/>
        <w:ind w:left="720"/>
      </w:pPr>
      <w:r>
        <w:t>Default is False. A</w:t>
      </w:r>
      <w:r w:rsidR="00232641">
        <w:t xml:space="preserve"> </w:t>
      </w:r>
      <w:r>
        <w:t xml:space="preserve">llowed values are True or False.   When True </w:t>
      </w:r>
      <w:r w:rsidRPr="00DB047E">
        <w:t>Völundr</w:t>
      </w:r>
      <w:r>
        <w:t xml:space="preserve"> will output a file containing the Log2 transformed TDnorm values for </w:t>
      </w:r>
      <w:r w:rsidR="002D25A6">
        <w:t xml:space="preserve">each of </w:t>
      </w:r>
      <w:r>
        <w:t xml:space="preserve">the </w:t>
      </w:r>
      <w:r w:rsidR="006F4C20">
        <w:t xml:space="preserve">samples </w:t>
      </w:r>
      <w:r w:rsidR="005C35BD">
        <w:t>from the sample manifest</w:t>
      </w:r>
      <w:r>
        <w:t>.</w:t>
      </w:r>
    </w:p>
    <w:p w14:paraId="5D702235" w14:textId="691349D3" w:rsidR="00DD6A9B" w:rsidRDefault="00DD6A9B" w:rsidP="00DD6A9B">
      <w:pPr>
        <w:pStyle w:val="NoSpacing"/>
        <w:ind w:firstLine="180"/>
      </w:pPr>
      <w:r w:rsidRPr="00C842E3">
        <w:t>--</w:t>
      </w:r>
      <w:r w:rsidR="00232641" w:rsidRPr="00232641">
        <w:t>Write_Log2_sgRNA_File</w:t>
      </w:r>
    </w:p>
    <w:p w14:paraId="16CD1F30" w14:textId="2D1BA8B7" w:rsidR="006F571C" w:rsidRDefault="00232641" w:rsidP="00232641">
      <w:pPr>
        <w:pStyle w:val="NoSpacing"/>
        <w:ind w:left="720"/>
      </w:pPr>
      <w:r>
        <w:t xml:space="preserve">Default is False.  Allowed values are True or False.   When True </w:t>
      </w:r>
      <w:r w:rsidRPr="00DB047E">
        <w:t>Völundr</w:t>
      </w:r>
      <w:r>
        <w:t xml:space="preserve"> will output a </w:t>
      </w:r>
      <w:r w:rsidR="004E3F5A">
        <w:t xml:space="preserve">single </w:t>
      </w:r>
      <w:r>
        <w:t>file containing the Log2 transformed TDnorm values for the samples from the sample manifest.</w:t>
      </w:r>
    </w:p>
    <w:p w14:paraId="6AF712BD" w14:textId="7FC5D6F7" w:rsidR="00861C9F" w:rsidRDefault="00861C9F" w:rsidP="00861C9F">
      <w:pPr>
        <w:pStyle w:val="NoSpacing"/>
        <w:ind w:firstLine="180"/>
      </w:pPr>
      <w:r w:rsidRPr="00C842E3">
        <w:t>--</w:t>
      </w:r>
      <w:r w:rsidR="00BD7FF5" w:rsidRPr="00BD7FF5">
        <w:t>Write_Permuted_Log2_Data_File</w:t>
      </w:r>
    </w:p>
    <w:p w14:paraId="2396D153" w14:textId="220DD31F" w:rsidR="00861C9F" w:rsidRDefault="00861C9F" w:rsidP="00861C9F">
      <w:pPr>
        <w:pStyle w:val="NoSpacing"/>
        <w:ind w:left="720"/>
      </w:pPr>
      <w:r>
        <w:lastRenderedPageBreak/>
        <w:t xml:space="preserve">Default is False.  Allowed values are True or False.   When True </w:t>
      </w:r>
      <w:r w:rsidRPr="00DB047E">
        <w:t>Völundr</w:t>
      </w:r>
      <w:r>
        <w:t xml:space="preserve"> will </w:t>
      </w:r>
      <w:r w:rsidR="00117359">
        <w:t>the data from each</w:t>
      </w:r>
      <w:r w:rsidR="002935DA">
        <w:t xml:space="preserve"> permutation for deriving the empirical null distribution</w:t>
      </w:r>
      <w:r>
        <w:t>.</w:t>
      </w:r>
    </w:p>
    <w:p w14:paraId="4127A445" w14:textId="77777777" w:rsidR="006E371C" w:rsidRDefault="006E371C" w:rsidP="009B1E16">
      <w:pPr>
        <w:pStyle w:val="NoSpacing"/>
      </w:pPr>
    </w:p>
    <w:p w14:paraId="56B0A790" w14:textId="41792B86" w:rsidR="00F24681" w:rsidRDefault="00F24681" w:rsidP="002D561D">
      <w:pPr>
        <w:pStyle w:val="Heading2"/>
      </w:pPr>
      <w:r>
        <w:t>Output Files</w:t>
      </w:r>
    </w:p>
    <w:p w14:paraId="3E82F4BB" w14:textId="63FBE2CD" w:rsidR="003A2461" w:rsidRDefault="006F7733" w:rsidP="00604509">
      <w:pPr>
        <w:pStyle w:val="NoSpacing"/>
      </w:pPr>
      <w:r>
        <w:tab/>
      </w:r>
      <w:r w:rsidR="00F43720" w:rsidRPr="00DB047E">
        <w:t>Völundr</w:t>
      </w:r>
      <w:r w:rsidR="00F43720">
        <w:t xml:space="preserve"> </w:t>
      </w:r>
      <w:r w:rsidR="00B268D0">
        <w:t xml:space="preserve">writes different output files depending on </w:t>
      </w:r>
      <w:r w:rsidR="00D00B19">
        <w:t xml:space="preserve">which module is being run and </w:t>
      </w:r>
      <w:r w:rsidR="00E27ADB">
        <w:t>which options the user has chosen.</w:t>
      </w:r>
      <w:r w:rsidR="0014327D">
        <w:t xml:space="preserve">  </w:t>
      </w:r>
      <w:r w:rsidR="00C856EE">
        <w:t>The files will always be written to the working folder.</w:t>
      </w:r>
      <w:r w:rsidR="00604509">
        <w:t xml:space="preserve">  All output files are tab delimited text files. </w:t>
      </w:r>
    </w:p>
    <w:p w14:paraId="5138CCE8" w14:textId="77777777" w:rsidR="00E13A16" w:rsidRDefault="00E13A16" w:rsidP="00604509">
      <w:pPr>
        <w:pStyle w:val="NoSpacing"/>
      </w:pPr>
    </w:p>
    <w:p w14:paraId="4F53691E" w14:textId="7F912C01" w:rsidR="00E13A16" w:rsidRDefault="00E13A16" w:rsidP="00991A10">
      <w:pPr>
        <w:pStyle w:val="Heading3"/>
      </w:pPr>
      <w:r>
        <w:t>Target Search</w:t>
      </w:r>
    </w:p>
    <w:p w14:paraId="7F522077" w14:textId="1B9C7757" w:rsidR="00674C76" w:rsidRPr="00674C76" w:rsidRDefault="00674C76" w:rsidP="00674C76">
      <w:r>
        <w:tab/>
        <w:t xml:space="preserve">In the docs folder there are several </w:t>
      </w:r>
      <w:r w:rsidR="00A51B43">
        <w:t xml:space="preserve">Microsoft Excel files beginning with the </w:t>
      </w:r>
      <w:r w:rsidR="003726EB">
        <w:t>“</w:t>
      </w:r>
      <w:r w:rsidR="00A51B43" w:rsidRPr="00BD3748">
        <w:rPr>
          <w:rFonts w:ascii="Lucida Console" w:hAnsi="Lucida Console"/>
          <w:i/>
          <w:iCs/>
          <w:sz w:val="20"/>
          <w:szCs w:val="20"/>
        </w:rPr>
        <w:t>S</w:t>
      </w:r>
      <w:r w:rsidR="00E21086" w:rsidRPr="00BD3748">
        <w:rPr>
          <w:rFonts w:ascii="Lucida Console" w:hAnsi="Lucida Console"/>
          <w:i/>
          <w:iCs/>
          <w:sz w:val="20"/>
          <w:szCs w:val="20"/>
        </w:rPr>
        <w:t>ynthetic</w:t>
      </w:r>
      <w:r w:rsidR="003726EB" w:rsidRPr="00BD3748">
        <w:rPr>
          <w:rFonts w:ascii="Lucida Console" w:hAnsi="Lucida Console"/>
          <w:i/>
          <w:iCs/>
          <w:sz w:val="20"/>
          <w:szCs w:val="20"/>
        </w:rPr>
        <w:t xml:space="preserve"> </w:t>
      </w:r>
      <w:r w:rsidR="00E21086" w:rsidRPr="00BD3748">
        <w:rPr>
          <w:rFonts w:ascii="Lucida Console" w:hAnsi="Lucida Console"/>
          <w:i/>
          <w:iCs/>
          <w:sz w:val="20"/>
          <w:szCs w:val="20"/>
        </w:rPr>
        <w:t>Lethal</w:t>
      </w:r>
      <w:r w:rsidR="003726EB" w:rsidRPr="00BD3748">
        <w:rPr>
          <w:rFonts w:ascii="Lucida Console" w:hAnsi="Lucida Console"/>
          <w:i/>
          <w:iCs/>
          <w:sz w:val="20"/>
          <w:szCs w:val="20"/>
        </w:rPr>
        <w:t xml:space="preserve"> </w:t>
      </w:r>
      <w:r w:rsidR="00E21086" w:rsidRPr="00BD3748">
        <w:rPr>
          <w:rFonts w:ascii="Lucida Console" w:hAnsi="Lucida Console"/>
          <w:i/>
          <w:iCs/>
          <w:sz w:val="20"/>
          <w:szCs w:val="20"/>
        </w:rPr>
        <w:t>Template</w:t>
      </w:r>
      <w:r w:rsidR="003726EB">
        <w:t>”.</w:t>
      </w:r>
      <w:r w:rsidR="003E1B6E">
        <w:t xml:space="preserve">  These templates </w:t>
      </w:r>
      <w:r w:rsidR="007B0243">
        <w:t xml:space="preserve">can be used to </w:t>
      </w:r>
      <w:r w:rsidR="00B75974">
        <w:t>have</w:t>
      </w:r>
      <w:r w:rsidR="007B0243">
        <w:t xml:space="preserve"> the summary</w:t>
      </w:r>
      <w:r w:rsidR="00BC4879">
        <w:t xml:space="preserve"> and target counts data</w:t>
      </w:r>
      <w:r w:rsidR="00B75974">
        <w:t xml:space="preserve"> in a single file.</w:t>
      </w:r>
    </w:p>
    <w:p w14:paraId="02D5ED43" w14:textId="7DCF4435" w:rsidR="00E13A16" w:rsidRPr="00F838F8" w:rsidRDefault="008C159D" w:rsidP="00F838F8">
      <w:pPr>
        <w:pStyle w:val="Heading4"/>
      </w:pPr>
      <w:r w:rsidRPr="00F838F8">
        <w:tab/>
      </w:r>
      <w:r w:rsidR="00BA103C" w:rsidRPr="00F838F8">
        <w:t>&lt;Job_Name&gt;_</w:t>
      </w:r>
      <w:r w:rsidR="0097444F" w:rsidRPr="00F838F8">
        <w:t>summary</w:t>
      </w:r>
      <w:r w:rsidR="00F426DE" w:rsidRPr="00F838F8">
        <w:t>.txt</w:t>
      </w:r>
    </w:p>
    <w:p w14:paraId="137890DB" w14:textId="78CF0004" w:rsidR="0095572F" w:rsidRDefault="00731276" w:rsidP="005619E5">
      <w:pPr>
        <w:pStyle w:val="NoSpacing"/>
        <w:ind w:left="1440"/>
      </w:pPr>
      <w:r>
        <w:t>This file is always written</w:t>
      </w:r>
      <w:r w:rsidR="00861559">
        <w:t>.</w:t>
      </w:r>
      <w:r w:rsidR="0032539E">
        <w:t xml:space="preserve">  </w:t>
      </w:r>
      <w:r w:rsidR="001B5F01">
        <w:t>The file contains summary information about the target search run.  In the docs folder</w:t>
      </w:r>
      <w:r w:rsidR="00FA1F98">
        <w:t xml:space="preserve">, file </w:t>
      </w:r>
      <w:r w:rsidR="00DB4D2E">
        <w:t>“</w:t>
      </w:r>
      <w:r w:rsidR="009E351B" w:rsidRPr="00B235CC">
        <w:rPr>
          <w:rFonts w:ascii="Lucida Console" w:hAnsi="Lucida Console"/>
          <w:i/>
          <w:iCs/>
          <w:sz w:val="20"/>
          <w:szCs w:val="20"/>
        </w:rPr>
        <w:t>Example_summary.txt</w:t>
      </w:r>
      <w:r w:rsidR="00DB4D2E">
        <w:rPr>
          <w:rFonts w:ascii="Lucida Console" w:hAnsi="Lucida Console"/>
          <w:i/>
          <w:iCs/>
          <w:sz w:val="20"/>
          <w:szCs w:val="20"/>
        </w:rPr>
        <w:t>”</w:t>
      </w:r>
      <w:r w:rsidR="009E351B">
        <w:t xml:space="preserve"> </w:t>
      </w:r>
      <w:r w:rsidR="00B235CC">
        <w:t>shows what the output looks like.</w:t>
      </w:r>
    </w:p>
    <w:p w14:paraId="2A5D7D83" w14:textId="53EF8EA2" w:rsidR="00B800FC" w:rsidRDefault="00B800FC" w:rsidP="00604509">
      <w:pPr>
        <w:pStyle w:val="NoSpacing"/>
      </w:pPr>
      <w:r>
        <w:tab/>
      </w:r>
    </w:p>
    <w:p w14:paraId="283FBD70" w14:textId="02D66961" w:rsidR="005C340F" w:rsidRPr="00F838F8" w:rsidRDefault="005C340F" w:rsidP="00E97E54">
      <w:pPr>
        <w:pStyle w:val="Heading4"/>
      </w:pPr>
      <w:r w:rsidRPr="00F838F8">
        <w:tab/>
        <w:t>&lt;Job_Name&gt;_&lt;Sample_Index_Name&gt;_target_counts.txt</w:t>
      </w:r>
    </w:p>
    <w:p w14:paraId="7695671B" w14:textId="37780D30" w:rsidR="00A57D8B" w:rsidRDefault="00A668A6" w:rsidP="00C8090E">
      <w:pPr>
        <w:pStyle w:val="NoSpacing"/>
        <w:ind w:left="1440"/>
        <w:rPr>
          <w:color w:val="FF0000"/>
        </w:rPr>
      </w:pPr>
      <w:r>
        <w:t>These files are always written.  One file for each sample in the sample manifest</w:t>
      </w:r>
      <w:r w:rsidR="00580ADE">
        <w:t xml:space="preserve">.  In the docs folder, file </w:t>
      </w:r>
      <w:r w:rsidR="009135CB">
        <w:t>“</w:t>
      </w:r>
      <w:r w:rsidR="00580ADE" w:rsidRPr="009135CB">
        <w:rPr>
          <w:rFonts w:ascii="Lucida Console" w:hAnsi="Lucida Console"/>
          <w:i/>
          <w:iCs/>
          <w:sz w:val="20"/>
          <w:szCs w:val="20"/>
        </w:rPr>
        <w:t>Example_target_counts.txt</w:t>
      </w:r>
      <w:r w:rsidR="009135CB">
        <w:t>”</w:t>
      </w:r>
      <w:r w:rsidR="00580ADE">
        <w:t xml:space="preserve"> </w:t>
      </w:r>
      <w:r w:rsidR="00BD601E">
        <w:t xml:space="preserve">shows the output from a run allowing 1 mismatch </w:t>
      </w:r>
      <w:r w:rsidR="00FE1549">
        <w:t>in the sgRNA sequence.  If two mismatches were</w:t>
      </w:r>
      <w:r w:rsidR="00C8090E">
        <w:t xml:space="preserve"> stipulated, then there would be an additional column showing the counts for two mismatches.</w:t>
      </w:r>
      <w:r w:rsidR="00242E5B">
        <w:t xml:space="preserve">  </w:t>
      </w:r>
      <w:r w:rsidR="00EB1395">
        <w:t xml:space="preserve">These files are required for </w:t>
      </w:r>
      <w:r w:rsidR="002419B8">
        <w:t xml:space="preserve">the statistics module.  </w:t>
      </w:r>
      <w:r w:rsidR="002419B8" w:rsidRPr="002419B8">
        <w:rPr>
          <w:color w:val="FF0000"/>
        </w:rPr>
        <w:t>DO NOT delete these text files.</w:t>
      </w:r>
    </w:p>
    <w:p w14:paraId="139EAAA7" w14:textId="77777777" w:rsidR="00F838F8" w:rsidRDefault="00F838F8" w:rsidP="00C8090E">
      <w:pPr>
        <w:pStyle w:val="NoSpacing"/>
        <w:ind w:left="1440"/>
      </w:pPr>
    </w:p>
    <w:p w14:paraId="1DA593F2" w14:textId="40C2AF6C" w:rsidR="002419B8" w:rsidRPr="00F838F8" w:rsidRDefault="002419B8" w:rsidP="00E97E54">
      <w:pPr>
        <w:pStyle w:val="Heading4"/>
      </w:pPr>
      <w:r w:rsidRPr="00F838F8">
        <w:tab/>
      </w:r>
      <w:r w:rsidR="000E1DBC" w:rsidRPr="00F838F8">
        <w:t>&lt;Job_Name&gt;_&lt;Sample_Index_Name&gt;_</w:t>
      </w:r>
      <w:r w:rsidR="00C814AB" w:rsidRPr="00F838F8">
        <w:t>T</w:t>
      </w:r>
      <w:r w:rsidR="000E1DBC" w:rsidRPr="00F838F8">
        <w:t>arget_</w:t>
      </w:r>
      <w:r w:rsidR="00C814AB" w:rsidRPr="00F838F8">
        <w:t>Position_Freq</w:t>
      </w:r>
      <w:r w:rsidR="000E1DBC" w:rsidRPr="00F838F8">
        <w:t>.txt</w:t>
      </w:r>
    </w:p>
    <w:p w14:paraId="07D08D77" w14:textId="289352C5" w:rsidR="00C814AB" w:rsidRDefault="003A1C34" w:rsidP="008051E0">
      <w:pPr>
        <w:pStyle w:val="NoSpacing"/>
        <w:ind w:left="1440"/>
      </w:pPr>
      <w:r>
        <w:t>This is an optional output file</w:t>
      </w:r>
      <w:r w:rsidR="00EF726A">
        <w:t>.</w:t>
      </w:r>
      <w:r w:rsidR="00FA5CDB">
        <w:t xml:space="preserve">  </w:t>
      </w:r>
      <w:r w:rsidR="00741B63">
        <w:t xml:space="preserve">It is only written if </w:t>
      </w:r>
      <w:r w:rsidR="007B6C01">
        <w:t xml:space="preserve">–Verbose is “DEBUG”.  </w:t>
      </w:r>
      <w:r w:rsidR="00FA5CDB">
        <w:t>One of these is written for each sample in the sample manifest.</w:t>
      </w:r>
      <w:r w:rsidR="00214E98">
        <w:t xml:space="preserve">  </w:t>
      </w:r>
      <w:r w:rsidR="003B706D">
        <w:t>In the docs folder the “</w:t>
      </w:r>
      <w:r w:rsidR="003B706D" w:rsidRPr="008051E0">
        <w:rPr>
          <w:rFonts w:ascii="Lucida Console" w:hAnsi="Lucida Console"/>
          <w:i/>
          <w:iCs/>
          <w:sz w:val="20"/>
          <w:szCs w:val="20"/>
        </w:rPr>
        <w:t>Example_Target_Position_Freq.txt</w:t>
      </w:r>
      <w:r w:rsidR="003B706D">
        <w:t xml:space="preserve">” file </w:t>
      </w:r>
      <w:r w:rsidR="0029411D">
        <w:t xml:space="preserve">shows a typical </w:t>
      </w:r>
      <w:r w:rsidR="008051E0">
        <w:t xml:space="preserve">set of data.  </w:t>
      </w:r>
      <w:r w:rsidR="00214E98">
        <w:t>It</w:t>
      </w:r>
      <w:r w:rsidR="004640C2">
        <w:t xml:space="preserve"> contains frequency distributions of </w:t>
      </w:r>
      <w:r w:rsidR="00EF7B94">
        <w:t>total</w:t>
      </w:r>
      <w:r w:rsidR="00044177">
        <w:t xml:space="preserve"> anchor sequence found</w:t>
      </w:r>
      <w:r w:rsidR="00EF7B94">
        <w:t xml:space="preserve"> and where</w:t>
      </w:r>
      <w:r w:rsidR="00044177">
        <w:t xml:space="preserve">, </w:t>
      </w:r>
      <w:r w:rsidR="00EF7B94">
        <w:t>total</w:t>
      </w:r>
      <w:r w:rsidR="00044177">
        <w:t xml:space="preserve"> sgRNA sequence found</w:t>
      </w:r>
      <w:r w:rsidR="00EF7B94">
        <w:t xml:space="preserve"> and where, </w:t>
      </w:r>
      <w:r w:rsidR="002769E7">
        <w:t>as well as total reads with no sgRNA</w:t>
      </w:r>
      <w:r w:rsidR="005F5DF5">
        <w:t xml:space="preserve"> and where the searches began</w:t>
      </w:r>
      <w:r w:rsidR="00044177">
        <w:t>.</w:t>
      </w:r>
      <w:r w:rsidR="00C05CC1">
        <w:t xml:space="preserve">  Intended for debugging purposes.</w:t>
      </w:r>
    </w:p>
    <w:p w14:paraId="248BF8EF" w14:textId="28D9C177" w:rsidR="00C05CC1" w:rsidRDefault="00C05CC1" w:rsidP="002419B8">
      <w:pPr>
        <w:pStyle w:val="NoSpacing"/>
      </w:pPr>
    </w:p>
    <w:p w14:paraId="20DAEB33" w14:textId="111F26BB" w:rsidR="00672B9C" w:rsidRDefault="00672B9C" w:rsidP="00F838F8">
      <w:pPr>
        <w:pStyle w:val="Heading3"/>
      </w:pPr>
      <w:r>
        <w:t>Statistics</w:t>
      </w:r>
    </w:p>
    <w:p w14:paraId="731D8562" w14:textId="13FBC2DC" w:rsidR="008051E0" w:rsidRDefault="0073573E" w:rsidP="002419B8">
      <w:pPr>
        <w:pStyle w:val="NoSpacing"/>
      </w:pPr>
      <w:r>
        <w:tab/>
      </w:r>
      <w:r w:rsidR="00B0288D">
        <w:t xml:space="preserve">All files written here are tab delimited text files.  </w:t>
      </w:r>
      <w:r>
        <w:t>The statistics module has the option t</w:t>
      </w:r>
      <w:r w:rsidR="00257060">
        <w:t>o output several files of intermediate data</w:t>
      </w:r>
      <w:r w:rsidR="0072574F">
        <w:t xml:space="preserve">.  As stated for the options above, generally these </w:t>
      </w:r>
      <w:r w:rsidR="00732F12">
        <w:t>are only helpful when debugging.</w:t>
      </w:r>
    </w:p>
    <w:p w14:paraId="60D420BD" w14:textId="44F8CA1A" w:rsidR="00732F12" w:rsidRDefault="00732F12" w:rsidP="002419B8">
      <w:pPr>
        <w:pStyle w:val="NoSpacing"/>
      </w:pPr>
    </w:p>
    <w:p w14:paraId="4328D124" w14:textId="4052F111" w:rsidR="006B0D3A" w:rsidRPr="00F838F8" w:rsidRDefault="006B0D3A" w:rsidP="00E97E54">
      <w:pPr>
        <w:pStyle w:val="Heading4"/>
        <w:ind w:firstLine="720"/>
      </w:pPr>
      <w:r w:rsidRPr="00F838F8">
        <w:t>&lt;Job Name&gt;_&lt;</w:t>
      </w:r>
      <w:r w:rsidR="00B3487F" w:rsidRPr="00F838F8">
        <w:t>Library Control</w:t>
      </w:r>
      <w:r w:rsidRPr="00F838F8">
        <w:t>&gt;_</w:t>
      </w:r>
      <w:r w:rsidR="00B3487F" w:rsidRPr="00F838F8">
        <w:t>Masked</w:t>
      </w:r>
      <w:r w:rsidRPr="00F838F8">
        <w:t>_</w:t>
      </w:r>
      <w:r w:rsidR="00B3487F" w:rsidRPr="00F838F8">
        <w:t>Targets</w:t>
      </w:r>
      <w:r w:rsidRPr="00F838F8">
        <w:t>.txt</w:t>
      </w:r>
    </w:p>
    <w:p w14:paraId="61D7EBB6" w14:textId="1545906D" w:rsidR="006B0D3A" w:rsidRDefault="006B0D3A" w:rsidP="00BB3F37">
      <w:pPr>
        <w:pStyle w:val="NoSpacing"/>
        <w:ind w:left="1440"/>
      </w:pPr>
      <w:r>
        <w:t>This file is always written.</w:t>
      </w:r>
      <w:r w:rsidR="00C10FC3">
        <w:t xml:space="preserve">  It contains information about which sgRNA’s </w:t>
      </w:r>
      <w:r w:rsidR="00592697">
        <w:t>did not pass the cutoff supplied in the options file</w:t>
      </w:r>
      <w:r w:rsidR="006E5E95">
        <w:t>.  In the docs folder, “</w:t>
      </w:r>
      <w:r w:rsidR="006E5E95" w:rsidRPr="00980CC2">
        <w:rPr>
          <w:rFonts w:ascii="Lucida Console" w:hAnsi="Lucida Console"/>
          <w:i/>
          <w:iCs/>
          <w:sz w:val="20"/>
          <w:szCs w:val="20"/>
        </w:rPr>
        <w:t>Example_Masked_Targets.txt</w:t>
      </w:r>
      <w:r w:rsidR="006E5E95">
        <w:t xml:space="preserve">” </w:t>
      </w:r>
      <w:r w:rsidR="00980CC2">
        <w:t>shows what it looks like.  Keep in mind</w:t>
      </w:r>
      <w:r w:rsidR="00C65B90">
        <w:t>, it is possible that this file will be empty</w:t>
      </w:r>
      <w:r w:rsidR="00BB3F37">
        <w:t xml:space="preserve"> if all sgRNA’s pass.</w:t>
      </w:r>
    </w:p>
    <w:p w14:paraId="28C274F3" w14:textId="77777777" w:rsidR="00D747A7" w:rsidRDefault="00D747A7" w:rsidP="00BB3F37">
      <w:pPr>
        <w:pStyle w:val="NoSpacing"/>
        <w:ind w:left="1440"/>
      </w:pPr>
    </w:p>
    <w:p w14:paraId="176E2050" w14:textId="62DFEA35" w:rsidR="00732F12" w:rsidRDefault="007A4AD0" w:rsidP="00E97E54">
      <w:pPr>
        <w:pStyle w:val="Heading4"/>
        <w:ind w:firstLine="720"/>
      </w:pPr>
      <w:r>
        <w:lastRenderedPageBreak/>
        <w:t>&lt;Job</w:t>
      </w:r>
      <w:r w:rsidR="00FB3CBD">
        <w:t xml:space="preserve"> </w:t>
      </w:r>
      <w:r>
        <w:t>Name&gt;</w:t>
      </w:r>
      <w:r w:rsidRPr="007A4AD0">
        <w:t>_</w:t>
      </w:r>
      <w:r>
        <w:t>&lt;Sample</w:t>
      </w:r>
      <w:r w:rsidR="00FB3CBD">
        <w:t xml:space="preserve"> Name&gt;</w:t>
      </w:r>
      <w:r w:rsidRPr="007A4AD0">
        <w:t>_KS3_Log2_Delta_Genes.txt</w:t>
      </w:r>
    </w:p>
    <w:p w14:paraId="62C9420E" w14:textId="55F77467" w:rsidR="00EE69BD" w:rsidRDefault="00972EC5" w:rsidP="00F70361">
      <w:pPr>
        <w:pStyle w:val="NoSpacing"/>
        <w:ind w:left="1440"/>
      </w:pPr>
      <w:r>
        <w:rPr>
          <w:noProof/>
        </w:rPr>
        <mc:AlternateContent>
          <mc:Choice Requires="wps">
            <w:drawing>
              <wp:anchor distT="45720" distB="45720" distL="114300" distR="114300" simplePos="0" relativeHeight="251658242" behindDoc="0" locked="0" layoutInCell="1" allowOverlap="1" wp14:anchorId="699E9D5B" wp14:editId="312C4A1E">
                <wp:simplePos x="0" y="0"/>
                <wp:positionH relativeFrom="margin">
                  <wp:posOffset>1055370</wp:posOffset>
                </wp:positionH>
                <wp:positionV relativeFrom="paragraph">
                  <wp:posOffset>1263650</wp:posOffset>
                </wp:positionV>
                <wp:extent cx="4863465" cy="657225"/>
                <wp:effectExtent l="0" t="0" r="13335" b="2857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3465" cy="657225"/>
                        </a:xfrm>
                        <a:prstGeom prst="rect">
                          <a:avLst/>
                        </a:prstGeom>
                        <a:solidFill>
                          <a:srgbClr val="FFFFFF"/>
                        </a:solidFill>
                        <a:ln w="9525">
                          <a:solidFill>
                            <a:srgbClr val="000000"/>
                          </a:solidFill>
                          <a:miter lim="800000"/>
                          <a:headEnd/>
                          <a:tailEnd/>
                        </a:ln>
                      </wps:spPr>
                      <wps:txbx>
                        <w:txbxContent>
                          <w:tbl>
                            <w:tblPr>
                              <w:tblStyle w:val="TableGrid"/>
                              <w:tblW w:w="0" w:type="auto"/>
                              <w:tblLook w:val="04A0" w:firstRow="1" w:lastRow="0" w:firstColumn="1" w:lastColumn="0" w:noHBand="0" w:noVBand="1"/>
                            </w:tblPr>
                            <w:tblGrid>
                              <w:gridCol w:w="852"/>
                              <w:gridCol w:w="1061"/>
                              <w:gridCol w:w="1570"/>
                              <w:gridCol w:w="1694"/>
                              <w:gridCol w:w="2185"/>
                            </w:tblGrid>
                            <w:tr w:rsidR="00166F84" w14:paraId="4E48503A" w14:textId="77777777" w:rsidTr="00166F84">
                              <w:tc>
                                <w:tcPr>
                                  <w:tcW w:w="854" w:type="dxa"/>
                                </w:tcPr>
                                <w:p w14:paraId="5B429212" w14:textId="77777777" w:rsidR="00575353" w:rsidRPr="005D0024" w:rsidRDefault="00575353" w:rsidP="00575353">
                                  <w:pPr>
                                    <w:pStyle w:val="NoSpacing"/>
                                    <w:rPr>
                                      <w:sz w:val="20"/>
                                      <w:szCs w:val="20"/>
                                    </w:rPr>
                                  </w:pPr>
                                  <w:r w:rsidRPr="005D0024">
                                    <w:rPr>
                                      <w:sz w:val="20"/>
                                      <w:szCs w:val="20"/>
                                    </w:rPr>
                                    <w:t>Gene</w:t>
                                  </w:r>
                                </w:p>
                              </w:tc>
                              <w:tc>
                                <w:tcPr>
                                  <w:tcW w:w="1061" w:type="dxa"/>
                                </w:tcPr>
                                <w:p w14:paraId="23EAA032" w14:textId="77777777" w:rsidR="00575353" w:rsidRPr="005D0024" w:rsidRDefault="00575353" w:rsidP="00575353">
                                  <w:pPr>
                                    <w:pStyle w:val="NoSpacing"/>
                                    <w:rPr>
                                      <w:sz w:val="20"/>
                                      <w:szCs w:val="20"/>
                                    </w:rPr>
                                  </w:pPr>
                                  <w:r w:rsidRPr="005D0024">
                                    <w:rPr>
                                      <w:sz w:val="20"/>
                                      <w:szCs w:val="20"/>
                                    </w:rPr>
                                    <w:t>Log2</w:t>
                                  </w:r>
                                </w:p>
                              </w:tc>
                              <w:tc>
                                <w:tcPr>
                                  <w:tcW w:w="1573" w:type="dxa"/>
                                </w:tcPr>
                                <w:p w14:paraId="7B1067F7" w14:textId="77777777" w:rsidR="00575353" w:rsidRPr="005D0024" w:rsidRDefault="00575353" w:rsidP="00575353">
                                  <w:pPr>
                                    <w:pStyle w:val="NoSpacing"/>
                                    <w:rPr>
                                      <w:sz w:val="20"/>
                                      <w:szCs w:val="20"/>
                                    </w:rPr>
                                  </w:pPr>
                                  <w:r w:rsidRPr="005D0024">
                                    <w:rPr>
                                      <w:sz w:val="20"/>
                                      <w:szCs w:val="20"/>
                                    </w:rPr>
                                    <w:t>Original p-value</w:t>
                                  </w:r>
                                </w:p>
                              </w:tc>
                              <w:tc>
                                <w:tcPr>
                                  <w:tcW w:w="1697" w:type="dxa"/>
                                </w:tcPr>
                                <w:p w14:paraId="3F716BB6" w14:textId="77777777" w:rsidR="00575353" w:rsidRPr="005D0024" w:rsidRDefault="00575353" w:rsidP="00575353">
                                  <w:pPr>
                                    <w:pStyle w:val="NoSpacing"/>
                                    <w:rPr>
                                      <w:sz w:val="20"/>
                                      <w:szCs w:val="20"/>
                                    </w:rPr>
                                  </w:pPr>
                                  <w:r w:rsidRPr="005D0024">
                                    <w:rPr>
                                      <w:sz w:val="20"/>
                                      <w:szCs w:val="20"/>
                                    </w:rPr>
                                    <w:t>Corrected p-value</w:t>
                                  </w:r>
                                </w:p>
                              </w:tc>
                              <w:tc>
                                <w:tcPr>
                                  <w:tcW w:w="2190" w:type="dxa"/>
                                </w:tcPr>
                                <w:p w14:paraId="7D3DFE0E" w14:textId="77777777" w:rsidR="00575353" w:rsidRPr="005D0024" w:rsidRDefault="00575353" w:rsidP="00575353">
                                  <w:pPr>
                                    <w:pStyle w:val="NoSpacing"/>
                                    <w:rPr>
                                      <w:sz w:val="20"/>
                                      <w:szCs w:val="20"/>
                                    </w:rPr>
                                  </w:pPr>
                                  <w:r w:rsidRPr="005D0024">
                                    <w:rPr>
                                      <w:sz w:val="20"/>
                                      <w:szCs w:val="20"/>
                                    </w:rPr>
                                    <w:t>Reject Null Hypothesis</w:t>
                                  </w:r>
                                </w:p>
                              </w:tc>
                            </w:tr>
                            <w:tr w:rsidR="00166F84" w14:paraId="05441D51" w14:textId="77777777" w:rsidTr="00166F84">
                              <w:tc>
                                <w:tcPr>
                                  <w:tcW w:w="854" w:type="dxa"/>
                                </w:tcPr>
                                <w:p w14:paraId="473AA5B3" w14:textId="77777777" w:rsidR="00575353" w:rsidRPr="005D0024" w:rsidRDefault="00575353" w:rsidP="00575353">
                                  <w:pPr>
                                    <w:pStyle w:val="NoSpacing"/>
                                    <w:rPr>
                                      <w:sz w:val="20"/>
                                      <w:szCs w:val="20"/>
                                    </w:rPr>
                                  </w:pPr>
                                  <w:r w:rsidRPr="005D0024">
                                    <w:rPr>
                                      <w:sz w:val="20"/>
                                      <w:szCs w:val="20"/>
                                    </w:rPr>
                                    <w:t>Aicda</w:t>
                                  </w:r>
                                </w:p>
                              </w:tc>
                              <w:tc>
                                <w:tcPr>
                                  <w:tcW w:w="1061" w:type="dxa"/>
                                </w:tcPr>
                                <w:p w14:paraId="2FF39BB2" w14:textId="77777777" w:rsidR="00575353" w:rsidRPr="005D0024" w:rsidRDefault="00575353" w:rsidP="00575353">
                                  <w:pPr>
                                    <w:pStyle w:val="NoSpacing"/>
                                    <w:rPr>
                                      <w:sz w:val="20"/>
                                      <w:szCs w:val="20"/>
                                    </w:rPr>
                                  </w:pPr>
                                  <w:r w:rsidRPr="005D0024">
                                    <w:rPr>
                                      <w:sz w:val="20"/>
                                      <w:szCs w:val="20"/>
                                    </w:rPr>
                                    <w:t>0.247071</w:t>
                                  </w:r>
                                </w:p>
                              </w:tc>
                              <w:tc>
                                <w:tcPr>
                                  <w:tcW w:w="1573" w:type="dxa"/>
                                </w:tcPr>
                                <w:p w14:paraId="2FA8C312" w14:textId="77777777" w:rsidR="00575353" w:rsidRPr="005D0024" w:rsidRDefault="00575353" w:rsidP="00575353">
                                  <w:pPr>
                                    <w:pStyle w:val="NoSpacing"/>
                                    <w:rPr>
                                      <w:sz w:val="20"/>
                                      <w:szCs w:val="20"/>
                                    </w:rPr>
                                  </w:pPr>
                                  <w:r w:rsidRPr="005D0024">
                                    <w:rPr>
                                      <w:sz w:val="20"/>
                                      <w:szCs w:val="20"/>
                                    </w:rPr>
                                    <w:t>0.452936</w:t>
                                  </w:r>
                                </w:p>
                              </w:tc>
                              <w:tc>
                                <w:tcPr>
                                  <w:tcW w:w="1697" w:type="dxa"/>
                                </w:tcPr>
                                <w:p w14:paraId="78506759" w14:textId="77777777" w:rsidR="00575353" w:rsidRPr="005D0024" w:rsidRDefault="00575353" w:rsidP="00575353">
                                  <w:pPr>
                                    <w:pStyle w:val="NoSpacing"/>
                                    <w:rPr>
                                      <w:sz w:val="20"/>
                                      <w:szCs w:val="20"/>
                                    </w:rPr>
                                  </w:pPr>
                                  <w:r w:rsidRPr="005D0024">
                                    <w:rPr>
                                      <w:sz w:val="20"/>
                                      <w:szCs w:val="20"/>
                                    </w:rPr>
                                    <w:t>0.826048</w:t>
                                  </w:r>
                                </w:p>
                              </w:tc>
                              <w:tc>
                                <w:tcPr>
                                  <w:tcW w:w="2190" w:type="dxa"/>
                                </w:tcPr>
                                <w:p w14:paraId="3F99AB0E" w14:textId="77777777" w:rsidR="00575353" w:rsidRPr="005D0024" w:rsidRDefault="00575353" w:rsidP="00575353">
                                  <w:pPr>
                                    <w:pStyle w:val="NoSpacing"/>
                                    <w:rPr>
                                      <w:sz w:val="20"/>
                                      <w:szCs w:val="20"/>
                                    </w:rPr>
                                  </w:pPr>
                                  <w:r w:rsidRPr="005D0024">
                                    <w:rPr>
                                      <w:sz w:val="20"/>
                                      <w:szCs w:val="20"/>
                                    </w:rPr>
                                    <w:t>False</w:t>
                                  </w:r>
                                </w:p>
                              </w:tc>
                            </w:tr>
                          </w:tbl>
                          <w:p w14:paraId="0D1985D0" w14:textId="351418CD" w:rsidR="00575353" w:rsidRPr="00972EC5" w:rsidRDefault="00972EC5">
                            <w:pPr>
                              <w:rPr>
                                <w:b/>
                                <w:bCs/>
                              </w:rPr>
                            </w:pPr>
                            <w:r w:rsidRPr="00972EC5">
                              <w:rPr>
                                <w:b/>
                                <w:bCs/>
                              </w:rPr>
                              <w:t>Table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9E9D5B" id="_x0000_s1029" type="#_x0000_t202" style="position:absolute;left:0;text-align:left;margin-left:83.1pt;margin-top:99.5pt;width:382.95pt;height:51.75pt;z-index:25165824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">
                <v:textbox>
                  <w:txbxContent>
                    <w:tbl>
                      <w:tblPr>
                        <w:tblStyle w:val="TableGrid"/>
                        <w:tblW w:w="0" w:type="auto"/>
                        <w:tblLook w:val="04A0" w:firstRow="1" w:lastRow="0" w:firstColumn="1" w:lastColumn="0" w:noHBand="0" w:noVBand="1"/>
                      </w:tblPr>
                      <w:tblGrid>
                        <w:gridCol w:w="852"/>
                        <w:gridCol w:w="1061"/>
                        <w:gridCol w:w="1570"/>
                        <w:gridCol w:w="1694"/>
                        <w:gridCol w:w="2185"/>
                      </w:tblGrid>
                      <w:tr w:rsidR="00166F84" w14:paraId="4E48503A" w14:textId="77777777" w:rsidTr="00166F84">
                        <w:tc>
                          <w:tcPr>
                            <w:tcW w:w="854" w:type="dxa"/>
                          </w:tcPr>
                          <w:p w14:paraId="5B429212" w14:textId="77777777" w:rsidR="00575353" w:rsidRPr="005D0024" w:rsidRDefault="00575353" w:rsidP="00575353">
                            <w:pPr>
                              <w:pStyle w:val="NoSpacing"/>
                              <w:rPr>
                                <w:sz w:val="20"/>
                                <w:szCs w:val="20"/>
                              </w:rPr>
                            </w:pPr>
                            <w:r w:rsidRPr="005D0024">
                              <w:rPr>
                                <w:sz w:val="20"/>
                                <w:szCs w:val="20"/>
                              </w:rPr>
                              <w:t>Gene</w:t>
                            </w:r>
                          </w:p>
                        </w:tc>
                        <w:tc>
                          <w:tcPr>
                            <w:tcW w:w="1061" w:type="dxa"/>
                          </w:tcPr>
                          <w:p w14:paraId="23EAA032" w14:textId="77777777" w:rsidR="00575353" w:rsidRPr="005D0024" w:rsidRDefault="00575353" w:rsidP="00575353">
                            <w:pPr>
                              <w:pStyle w:val="NoSpacing"/>
                              <w:rPr>
                                <w:sz w:val="20"/>
                                <w:szCs w:val="20"/>
                              </w:rPr>
                            </w:pPr>
                            <w:r w:rsidRPr="005D0024">
                              <w:rPr>
                                <w:sz w:val="20"/>
                                <w:szCs w:val="20"/>
                              </w:rPr>
                              <w:t>Log2</w:t>
                            </w:r>
                          </w:p>
                        </w:tc>
                        <w:tc>
                          <w:tcPr>
                            <w:tcW w:w="1573" w:type="dxa"/>
                          </w:tcPr>
                          <w:p w14:paraId="7B1067F7" w14:textId="77777777" w:rsidR="00575353" w:rsidRPr="005D0024" w:rsidRDefault="00575353" w:rsidP="00575353">
                            <w:pPr>
                              <w:pStyle w:val="NoSpacing"/>
                              <w:rPr>
                                <w:sz w:val="20"/>
                                <w:szCs w:val="20"/>
                              </w:rPr>
                            </w:pPr>
                            <w:r w:rsidRPr="005D0024">
                              <w:rPr>
                                <w:sz w:val="20"/>
                                <w:szCs w:val="20"/>
                              </w:rPr>
                              <w:t>Original p-value</w:t>
                            </w:r>
                          </w:p>
                        </w:tc>
                        <w:tc>
                          <w:tcPr>
                            <w:tcW w:w="1697" w:type="dxa"/>
                          </w:tcPr>
                          <w:p w14:paraId="3F716BB6" w14:textId="77777777" w:rsidR="00575353" w:rsidRPr="005D0024" w:rsidRDefault="00575353" w:rsidP="00575353">
                            <w:pPr>
                              <w:pStyle w:val="NoSpacing"/>
                              <w:rPr>
                                <w:sz w:val="20"/>
                                <w:szCs w:val="20"/>
                              </w:rPr>
                            </w:pPr>
                            <w:r w:rsidRPr="005D0024">
                              <w:rPr>
                                <w:sz w:val="20"/>
                                <w:szCs w:val="20"/>
                              </w:rPr>
                              <w:t>Corrected p-value</w:t>
                            </w:r>
                          </w:p>
                        </w:tc>
                        <w:tc>
                          <w:tcPr>
                            <w:tcW w:w="2190" w:type="dxa"/>
                          </w:tcPr>
                          <w:p w14:paraId="7D3DFE0E" w14:textId="77777777" w:rsidR="00575353" w:rsidRPr="005D0024" w:rsidRDefault="00575353" w:rsidP="00575353">
                            <w:pPr>
                              <w:pStyle w:val="NoSpacing"/>
                              <w:rPr>
                                <w:sz w:val="20"/>
                                <w:szCs w:val="20"/>
                              </w:rPr>
                            </w:pPr>
                            <w:r w:rsidRPr="005D0024">
                              <w:rPr>
                                <w:sz w:val="20"/>
                                <w:szCs w:val="20"/>
                              </w:rPr>
                              <w:t>Reject Null Hypothesis</w:t>
                            </w:r>
                          </w:p>
                        </w:tc>
                      </w:tr>
                      <w:tr w:rsidR="00166F84" w14:paraId="05441D51" w14:textId="77777777" w:rsidTr="00166F84">
                        <w:tc>
                          <w:tcPr>
                            <w:tcW w:w="854" w:type="dxa"/>
                          </w:tcPr>
                          <w:p w14:paraId="473AA5B3" w14:textId="77777777" w:rsidR="00575353" w:rsidRPr="005D0024" w:rsidRDefault="00575353" w:rsidP="00575353">
                            <w:pPr>
                              <w:pStyle w:val="NoSpacing"/>
                              <w:rPr>
                                <w:sz w:val="20"/>
                                <w:szCs w:val="20"/>
                              </w:rPr>
                            </w:pPr>
                            <w:r w:rsidRPr="005D0024">
                              <w:rPr>
                                <w:sz w:val="20"/>
                                <w:szCs w:val="20"/>
                              </w:rPr>
                              <w:t>Aicda</w:t>
                            </w:r>
                          </w:p>
                        </w:tc>
                        <w:tc>
                          <w:tcPr>
                            <w:tcW w:w="1061" w:type="dxa"/>
                          </w:tcPr>
                          <w:p w14:paraId="2FF39BB2" w14:textId="77777777" w:rsidR="00575353" w:rsidRPr="005D0024" w:rsidRDefault="00575353" w:rsidP="00575353">
                            <w:pPr>
                              <w:pStyle w:val="NoSpacing"/>
                              <w:rPr>
                                <w:sz w:val="20"/>
                                <w:szCs w:val="20"/>
                              </w:rPr>
                            </w:pPr>
                            <w:r w:rsidRPr="005D0024">
                              <w:rPr>
                                <w:sz w:val="20"/>
                                <w:szCs w:val="20"/>
                              </w:rPr>
                              <w:t>0.247071</w:t>
                            </w:r>
                          </w:p>
                        </w:tc>
                        <w:tc>
                          <w:tcPr>
                            <w:tcW w:w="1573" w:type="dxa"/>
                          </w:tcPr>
                          <w:p w14:paraId="2FA8C312" w14:textId="77777777" w:rsidR="00575353" w:rsidRPr="005D0024" w:rsidRDefault="00575353" w:rsidP="00575353">
                            <w:pPr>
                              <w:pStyle w:val="NoSpacing"/>
                              <w:rPr>
                                <w:sz w:val="20"/>
                                <w:szCs w:val="20"/>
                              </w:rPr>
                            </w:pPr>
                            <w:r w:rsidRPr="005D0024">
                              <w:rPr>
                                <w:sz w:val="20"/>
                                <w:szCs w:val="20"/>
                              </w:rPr>
                              <w:t>0.452936</w:t>
                            </w:r>
                          </w:p>
                        </w:tc>
                        <w:tc>
                          <w:tcPr>
                            <w:tcW w:w="1697" w:type="dxa"/>
                          </w:tcPr>
                          <w:p w14:paraId="78506759" w14:textId="77777777" w:rsidR="00575353" w:rsidRPr="005D0024" w:rsidRDefault="00575353" w:rsidP="00575353">
                            <w:pPr>
                              <w:pStyle w:val="NoSpacing"/>
                              <w:rPr>
                                <w:sz w:val="20"/>
                                <w:szCs w:val="20"/>
                              </w:rPr>
                            </w:pPr>
                            <w:r w:rsidRPr="005D0024">
                              <w:rPr>
                                <w:sz w:val="20"/>
                                <w:szCs w:val="20"/>
                              </w:rPr>
                              <w:t>0.826048</w:t>
                            </w:r>
                          </w:p>
                        </w:tc>
                        <w:tc>
                          <w:tcPr>
                            <w:tcW w:w="2190" w:type="dxa"/>
                          </w:tcPr>
                          <w:p w14:paraId="3F99AB0E" w14:textId="77777777" w:rsidR="00575353" w:rsidRPr="005D0024" w:rsidRDefault="00575353" w:rsidP="00575353">
                            <w:pPr>
                              <w:pStyle w:val="NoSpacing"/>
                              <w:rPr>
                                <w:sz w:val="20"/>
                                <w:szCs w:val="20"/>
                              </w:rPr>
                            </w:pPr>
                            <w:r w:rsidRPr="005D0024">
                              <w:rPr>
                                <w:sz w:val="20"/>
                                <w:szCs w:val="20"/>
                              </w:rPr>
                              <w:t>False</w:t>
                            </w:r>
                          </w:p>
                        </w:tc>
                      </w:tr>
                    </w:tbl>
                    <w:p w14:paraId="0D1985D0" w14:textId="351418CD" w:rsidR="00575353" w:rsidRPr="00972EC5" w:rsidRDefault="00972EC5">
                      <w:pPr>
                        <w:rPr>
                          <w:b/>
                          <w:bCs/>
                        </w:rPr>
                      </w:pPr>
                      <w:r w:rsidRPr="00972EC5">
                        <w:rPr>
                          <w:b/>
                          <w:bCs/>
                        </w:rPr>
                        <w:t>Table 3.</w:t>
                      </w:r>
                    </w:p>
                  </w:txbxContent>
                </v:textbox>
                <w10:wrap type="topAndBottom" anchorx="margin"/>
              </v:shape>
            </w:pict>
          </mc:Fallback>
        </mc:AlternateContent>
      </w:r>
      <w:r w:rsidR="00EE69BD">
        <w:t xml:space="preserve">This file is always written.  </w:t>
      </w:r>
      <w:r w:rsidR="00627574">
        <w:t xml:space="preserve">It contains </w:t>
      </w:r>
      <w:r w:rsidR="00CD1C8D">
        <w:t>the results of the statistical tests</w:t>
      </w:r>
      <w:r w:rsidR="008838E7">
        <w:t xml:space="preserve">.  These results are </w:t>
      </w:r>
      <w:r w:rsidR="005523DD">
        <w:t xml:space="preserve">always </w:t>
      </w:r>
      <w:r w:rsidR="0021064C">
        <w:t xml:space="preserve">the delta of the experimental </w:t>
      </w:r>
      <w:r w:rsidR="007C0884">
        <w:t>sample with the sample control</w:t>
      </w:r>
      <w:r w:rsidR="001E7168">
        <w:t xml:space="preserve">.  </w:t>
      </w:r>
      <w:r w:rsidR="00AD75B9">
        <w:t>In the docs folder</w:t>
      </w:r>
      <w:r w:rsidR="00760A4C">
        <w:t>, “</w:t>
      </w:r>
      <w:r w:rsidR="00910B26" w:rsidRPr="00910B26">
        <w:rPr>
          <w:rFonts w:ascii="Lucida Console" w:hAnsi="Lucida Console"/>
          <w:i/>
          <w:iCs/>
          <w:sz w:val="20"/>
          <w:szCs w:val="20"/>
        </w:rPr>
        <w:t>Example_KS3_Log2_Delta_Genes.txt</w:t>
      </w:r>
      <w:r w:rsidR="00760A4C">
        <w:t xml:space="preserve">” shows what the output file </w:t>
      </w:r>
      <w:r w:rsidR="0032364F">
        <w:t xml:space="preserve">looks like.  </w:t>
      </w:r>
      <w:r w:rsidR="00C21EE5">
        <w:t xml:space="preserve">Hopefully most of the data should be self-explanatory.  </w:t>
      </w:r>
      <w:r w:rsidR="009E064F">
        <w:t>The “</w:t>
      </w:r>
      <w:r w:rsidR="009E064F" w:rsidRPr="009E064F">
        <w:rPr>
          <w:i/>
          <w:iCs/>
        </w:rPr>
        <w:t>Upper Null Set Limit</w:t>
      </w:r>
      <w:r w:rsidR="009E064F">
        <w:t xml:space="preserve">” is the </w:t>
      </w:r>
      <w:r w:rsidR="00B21151">
        <w:t>value</w:t>
      </w:r>
      <w:r w:rsidR="00EA79BC">
        <w:t xml:space="preserve"> corresponding to the upper limit </w:t>
      </w:r>
      <w:r w:rsidR="00A53D82">
        <w:t>in the options file for the empirical null distribution.</w:t>
      </w:r>
      <w:r w:rsidR="00C220CB">
        <w:t xml:space="preserve">  The “</w:t>
      </w:r>
      <w:r w:rsidR="009953C0" w:rsidRPr="009953C0">
        <w:rPr>
          <w:i/>
          <w:iCs/>
        </w:rPr>
        <w:t>Lower Null Set Limit</w:t>
      </w:r>
      <w:r w:rsidR="00C220CB">
        <w:t>” is the value corresponding to the lower limit in the options file for the empirical null distr</w:t>
      </w:r>
      <w:r w:rsidR="006413E7">
        <w:t>ibution.</w:t>
      </w:r>
      <w:r w:rsidR="0013694D">
        <w:t xml:space="preserve"> </w:t>
      </w:r>
      <w:r w:rsidR="00D01D40">
        <w:t xml:space="preserve"> Table 3 shows the first two rows</w:t>
      </w:r>
      <w:r w:rsidR="00575353">
        <w:t xml:space="preserve"> from the example file.</w:t>
      </w:r>
    </w:p>
    <w:p w14:paraId="135369C2" w14:textId="62A53B8A" w:rsidR="00732B27" w:rsidRDefault="00732B27" w:rsidP="00251D70">
      <w:pPr>
        <w:pStyle w:val="NoSpacing"/>
      </w:pPr>
    </w:p>
    <w:p w14:paraId="38CFE7B9" w14:textId="5E8A00AB" w:rsidR="00026917" w:rsidRDefault="00026917"/>
    <w:p w14:paraId="3FEBC249" w14:textId="5F6ECD89" w:rsidR="004C7062" w:rsidRDefault="00251D70" w:rsidP="00F70361">
      <w:pPr>
        <w:pStyle w:val="NoSpacing"/>
      </w:pPr>
      <w:r>
        <w:tab/>
      </w:r>
    </w:p>
    <w:p w14:paraId="768EF4E9" w14:textId="4C955037" w:rsidR="004C7062" w:rsidRPr="00026917" w:rsidRDefault="00313452" w:rsidP="00026917">
      <w:pPr>
        <w:pStyle w:val="Heading1"/>
      </w:pPr>
      <w:r w:rsidRPr="00026917">
        <w:t>References</w:t>
      </w:r>
    </w:p>
    <w:p w14:paraId="7727F19A" w14:textId="77777777" w:rsidR="002A625E" w:rsidRPr="002A625E" w:rsidRDefault="004C7062" w:rsidP="002A625E">
      <w:pPr>
        <w:pStyle w:val="EndNoteBibliography"/>
        <w:spacing w:after="0"/>
      </w:pPr>
      <w:r>
        <w:fldChar w:fldCharType="begin"/>
      </w:r>
      <w:r>
        <w:instrText xml:space="preserve"> ADDIN EN.REFLIST </w:instrText>
      </w:r>
      <w:r>
        <w:fldChar w:fldCharType="separate"/>
      </w:r>
      <w:r w:rsidR="002A625E" w:rsidRPr="002A625E">
        <w:t>Feng, W., Simpson, D.A., Carvajal-Garcia, J., Price, B.A., Kumar, R.J., Mose, L.E., Wood, R.D., Rashid, N., Purvis, J.E., Parker, J.S.</w:t>
      </w:r>
      <w:r w:rsidR="002A625E" w:rsidRPr="002A625E">
        <w:rPr>
          <w:i/>
        </w:rPr>
        <w:t>, et al.</w:t>
      </w:r>
      <w:r w:rsidR="002A625E" w:rsidRPr="002A625E">
        <w:t xml:space="preserve"> (2019). Genetic determinants of cellular addiction to DNA polymerase theta. Nature communications</w:t>
      </w:r>
      <w:r w:rsidR="002A625E" w:rsidRPr="002A625E">
        <w:rPr>
          <w:i/>
        </w:rPr>
        <w:t xml:space="preserve"> 10</w:t>
      </w:r>
      <w:r w:rsidR="002A625E" w:rsidRPr="002A625E">
        <w:t>, 4286.</w:t>
      </w:r>
    </w:p>
    <w:p w14:paraId="6C64B910" w14:textId="77777777" w:rsidR="002A625E" w:rsidRPr="002A625E" w:rsidRDefault="002A625E" w:rsidP="002A625E">
      <w:pPr>
        <w:pStyle w:val="EndNoteBibliography"/>
        <w:spacing w:after="0"/>
      </w:pPr>
      <w:r w:rsidRPr="002A625E">
        <w:t>Morgens, D.W., Wainberg, M., Boyle, E.A., Ursu, O., Araya, C.L., Tsui, C.K., Haney, M.S., Hess, G.T., Han, K., Jeng, E.E.</w:t>
      </w:r>
      <w:r w:rsidRPr="002A625E">
        <w:rPr>
          <w:i/>
        </w:rPr>
        <w:t>, et al.</w:t>
      </w:r>
      <w:r w:rsidRPr="002A625E">
        <w:t xml:space="preserve"> (2017). Genome-scale measurement of off-target activity using Cas9 toxicity in high-throughput screens. Nature communications</w:t>
      </w:r>
      <w:r w:rsidRPr="002A625E">
        <w:rPr>
          <w:i/>
        </w:rPr>
        <w:t xml:space="preserve"> 8</w:t>
      </w:r>
      <w:r w:rsidRPr="002A625E">
        <w:t>, 15178.</w:t>
      </w:r>
    </w:p>
    <w:p w14:paraId="36D5A13D" w14:textId="77777777" w:rsidR="002A625E" w:rsidRPr="002A625E" w:rsidRDefault="002A625E" w:rsidP="002A625E">
      <w:pPr>
        <w:pStyle w:val="EndNoteBibliography"/>
        <w:spacing w:after="0"/>
      </w:pPr>
      <w:r w:rsidRPr="002A625E">
        <w:t>Sanjana, N.E., Shalem, O., and Zhang, F. (2014). Improved vectors and genome-wide libraries for CRISPR screening. Nat Methods</w:t>
      </w:r>
      <w:r w:rsidRPr="002A625E">
        <w:rPr>
          <w:i/>
        </w:rPr>
        <w:t xml:space="preserve"> 11</w:t>
      </w:r>
      <w:r w:rsidRPr="002A625E">
        <w:t>, 783-784.</w:t>
      </w:r>
    </w:p>
    <w:p w14:paraId="1D459D90" w14:textId="77777777" w:rsidR="002A625E" w:rsidRPr="002A625E" w:rsidRDefault="002A625E" w:rsidP="002A625E">
      <w:pPr>
        <w:pStyle w:val="EndNoteBibliography"/>
      </w:pPr>
      <w:r w:rsidRPr="002A625E">
        <w:t>Senturk, S., Shirole, N.H., Nowak, D.G., Corbo, V., Pal, D., Vaughan, A., Tuveson, D.A., Trotman, L.C., Kinney, J.B., and Sordella, R. (2017). Rapid and tunable method to temporally control gene editing based on conditional Cas9 stabilization. Nature communications</w:t>
      </w:r>
      <w:r w:rsidRPr="002A625E">
        <w:rPr>
          <w:i/>
        </w:rPr>
        <w:t xml:space="preserve"> 8</w:t>
      </w:r>
      <w:r w:rsidRPr="002A625E">
        <w:t>, 14370.</w:t>
      </w:r>
    </w:p>
    <w:p w14:paraId="6CE604BA" w14:textId="0733640C" w:rsidR="00F70361" w:rsidRDefault="004C7062" w:rsidP="00F70361">
      <w:pPr>
        <w:pStyle w:val="NoSpacing"/>
      </w:pPr>
      <w:r>
        <w:fldChar w:fldCharType="end"/>
      </w:r>
    </w:p>
    <w:sectPr w:rsidR="00F70361" w:rsidSect="007714CA">
      <w:headerReference w:type="default" r:id="rId15"/>
      <w:footerReference w:type="default" r:id="rId16"/>
      <w:pgSz w:w="12240" w:h="15840"/>
      <w:pgMar w:top="1080" w:right="1080" w:bottom="144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ennis Simpson" w:date="2019-12-26T16:34:00Z" w:initials="DS">
    <w:p w14:paraId="70941B8C" w14:textId="220A2BA2" w:rsidR="007503C0" w:rsidRDefault="007503C0">
      <w:pPr>
        <w:pStyle w:val="CommentText"/>
      </w:pPr>
      <w:r>
        <w:rPr>
          <w:rStyle w:val="CommentReference"/>
        </w:rPr>
        <w:annotationRef/>
      </w:r>
      <w:r w:rsidR="001914F5">
        <w:t>Follow Up (Preview): need reference for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0941B8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1AF5F8E" w16cex:dateUtc="2019-12-26T21:34:00Z" w16cex:intelligentPlaceholder="1"/>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0941B8C" w16cid:durableId="21AF5F8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DE2B75" w14:textId="77777777" w:rsidR="00646E89" w:rsidRDefault="00646E89" w:rsidP="00F125E8">
      <w:pPr>
        <w:spacing w:after="0" w:line="240" w:lineRule="auto"/>
      </w:pPr>
      <w:r>
        <w:separator/>
      </w:r>
    </w:p>
  </w:endnote>
  <w:endnote w:type="continuationSeparator" w:id="0">
    <w:p w14:paraId="5B6C68DF" w14:textId="77777777" w:rsidR="00646E89" w:rsidRDefault="00646E89" w:rsidP="00F125E8">
      <w:pPr>
        <w:spacing w:after="0" w:line="240" w:lineRule="auto"/>
      </w:pPr>
      <w:r>
        <w:continuationSeparator/>
      </w:r>
    </w:p>
  </w:endnote>
  <w:endnote w:type="continuationNotice" w:id="1">
    <w:p w14:paraId="45B42DEE" w14:textId="77777777" w:rsidR="00646E89" w:rsidRDefault="00646E8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91EF65" w14:textId="5104F2D6" w:rsidR="00F125E8" w:rsidRDefault="00CF1FAC">
    <w:pPr>
      <w:pStyle w:val="Footer"/>
    </w:pPr>
    <w:r>
      <w:t xml:space="preserve">Revision: </w:t>
    </w:r>
    <w:r w:rsidR="00FD01DC">
      <w:fldChar w:fldCharType="begin"/>
    </w:r>
    <w:r w:rsidR="00FD01DC">
      <w:instrText xml:space="preserve"> DATE  \@ "d MMMM yyyy"  \* MERGEFORMAT </w:instrText>
    </w:r>
    <w:r w:rsidR="00FD01DC">
      <w:fldChar w:fldCharType="separate"/>
    </w:r>
    <w:r w:rsidR="00CF0529">
      <w:rPr>
        <w:noProof/>
      </w:rPr>
      <w:t>28 December 2019</w:t>
    </w:r>
    <w:r w:rsidR="00FD01DC">
      <w:fldChar w:fldCharType="end"/>
    </w:r>
    <w:r w:rsidR="00F125E8">
      <w:ptab w:relativeTo="margin" w:alignment="center" w:leader="none"/>
    </w:r>
    <w:r w:rsidR="008375D0">
      <w:t xml:space="preserve">Page </w:t>
    </w:r>
    <w:r w:rsidR="008375D0">
      <w:rPr>
        <w:b/>
        <w:bCs/>
      </w:rPr>
      <w:fldChar w:fldCharType="begin"/>
    </w:r>
    <w:r w:rsidR="008375D0">
      <w:rPr>
        <w:b/>
        <w:bCs/>
      </w:rPr>
      <w:instrText xml:space="preserve"> PAGE  \* Arabic  \* MERGEFORMAT </w:instrText>
    </w:r>
    <w:r w:rsidR="008375D0">
      <w:rPr>
        <w:b/>
        <w:bCs/>
      </w:rPr>
      <w:fldChar w:fldCharType="separate"/>
    </w:r>
    <w:r w:rsidR="008375D0">
      <w:rPr>
        <w:b/>
        <w:bCs/>
        <w:noProof/>
      </w:rPr>
      <w:t>1</w:t>
    </w:r>
    <w:r w:rsidR="008375D0">
      <w:rPr>
        <w:b/>
        <w:bCs/>
      </w:rPr>
      <w:fldChar w:fldCharType="end"/>
    </w:r>
    <w:r w:rsidR="008375D0">
      <w:t xml:space="preserve"> of </w:t>
    </w:r>
    <w:r w:rsidR="008375D0">
      <w:rPr>
        <w:b/>
        <w:bCs/>
      </w:rPr>
      <w:fldChar w:fldCharType="begin"/>
    </w:r>
    <w:r w:rsidR="008375D0">
      <w:rPr>
        <w:b/>
        <w:bCs/>
      </w:rPr>
      <w:instrText xml:space="preserve"> NUMPAGES  \* Arabic  \* MERGEFORMAT </w:instrText>
    </w:r>
    <w:r w:rsidR="008375D0">
      <w:rPr>
        <w:b/>
        <w:bCs/>
      </w:rPr>
      <w:fldChar w:fldCharType="separate"/>
    </w:r>
    <w:r w:rsidR="008375D0">
      <w:rPr>
        <w:b/>
        <w:bCs/>
        <w:noProof/>
      </w:rPr>
      <w:t>2</w:t>
    </w:r>
    <w:r w:rsidR="008375D0">
      <w:rPr>
        <w:b/>
        <w:bCs/>
      </w:rPr>
      <w:fldChar w:fldCharType="end"/>
    </w:r>
    <w:r w:rsidR="00F125E8">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2AE3F4" w14:textId="77777777" w:rsidR="00646E89" w:rsidRDefault="00646E89" w:rsidP="00F125E8">
      <w:pPr>
        <w:spacing w:after="0" w:line="240" w:lineRule="auto"/>
      </w:pPr>
      <w:r>
        <w:separator/>
      </w:r>
    </w:p>
  </w:footnote>
  <w:footnote w:type="continuationSeparator" w:id="0">
    <w:p w14:paraId="5B3D9DF2" w14:textId="77777777" w:rsidR="00646E89" w:rsidRDefault="00646E89" w:rsidP="00F125E8">
      <w:pPr>
        <w:spacing w:after="0" w:line="240" w:lineRule="auto"/>
      </w:pPr>
      <w:r>
        <w:continuationSeparator/>
      </w:r>
    </w:p>
  </w:footnote>
  <w:footnote w:type="continuationNotice" w:id="1">
    <w:p w14:paraId="09EEC7E9" w14:textId="77777777" w:rsidR="00646E89" w:rsidRDefault="00646E8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4E544E" w14:textId="75FADF41" w:rsidR="0048527E" w:rsidRDefault="007C5515">
    <w:pPr>
      <w:pStyle w:val="Header"/>
    </w:pPr>
    <w:r>
      <w:t>V</w:t>
    </w:r>
    <w:r>
      <w:rPr>
        <w:rFonts w:cstheme="minorHAnsi"/>
      </w:rPr>
      <w:t>ö</w:t>
    </w:r>
    <w:r>
      <w:t xml:space="preserve">lundr </w:t>
    </w:r>
    <w:r w:rsidR="00D56F2D">
      <w:t>v2</w:t>
    </w:r>
  </w:p>
  <w:p w14:paraId="389DFDA4" w14:textId="77777777" w:rsidR="0048527E" w:rsidRDefault="004852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373863"/>
    <w:multiLevelType w:val="hybridMultilevel"/>
    <w:tmpl w:val="CB6683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9730D5"/>
    <w:multiLevelType w:val="multilevel"/>
    <w:tmpl w:val="241CB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5563EB"/>
    <w:multiLevelType w:val="hybridMultilevel"/>
    <w:tmpl w:val="E8280B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6C4917"/>
    <w:multiLevelType w:val="hybridMultilevel"/>
    <w:tmpl w:val="51AC86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FC1CE6"/>
    <w:multiLevelType w:val="hybridMultilevel"/>
    <w:tmpl w:val="C12C3A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6E21AC"/>
    <w:multiLevelType w:val="multilevel"/>
    <w:tmpl w:val="E8440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DB220A5"/>
    <w:multiLevelType w:val="multilevel"/>
    <w:tmpl w:val="396A28A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5E43B0"/>
    <w:multiLevelType w:val="hybridMultilevel"/>
    <w:tmpl w:val="0936D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E915DD"/>
    <w:multiLevelType w:val="multilevel"/>
    <w:tmpl w:val="F898778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
    <w:lvlOverride w:ilvl="0">
      <w:startOverride w:val="1"/>
    </w:lvlOverride>
  </w:num>
  <w:num w:numId="3">
    <w:abstractNumId w:val="5"/>
    <w:lvlOverride w:ilvl="0">
      <w:startOverride w:val="1"/>
    </w:lvlOverride>
  </w:num>
  <w:num w:numId="4">
    <w:abstractNumId w:val="8"/>
    <w:lvlOverride w:ilvl="0">
      <w:startOverride w:val="1"/>
    </w:lvlOverride>
  </w:num>
  <w:num w:numId="5">
    <w:abstractNumId w:val="8"/>
    <w:lvlOverride w:ilvl="0"/>
    <w:lvlOverride w:ilvl="1">
      <w:startOverride w:val="1"/>
    </w:lvlOverride>
  </w:num>
  <w:num w:numId="6">
    <w:abstractNumId w:val="2"/>
  </w:num>
  <w:num w:numId="7">
    <w:abstractNumId w:val="6"/>
    <w:lvlOverride w:ilvl="0">
      <w:startOverride w:val="1"/>
    </w:lvlOverride>
  </w:num>
  <w:num w:numId="8">
    <w:abstractNumId w:val="6"/>
    <w:lvlOverride w:ilvl="0"/>
    <w:lvlOverride w:ilvl="1">
      <w:startOverride w:val="1"/>
    </w:lvlOverride>
  </w:num>
  <w:num w:numId="9">
    <w:abstractNumId w:val="6"/>
    <w:lvlOverride w:ilvl="0"/>
    <w:lvlOverride w:ilvl="1"/>
    <w:lvlOverride w:ilvl="2">
      <w:startOverride w:val="1"/>
    </w:lvlOverride>
  </w:num>
  <w:num w:numId="10">
    <w:abstractNumId w:val="6"/>
    <w:lvlOverride w:ilvl="0"/>
    <w:lvlOverride w:ilvl="1">
      <w:startOverride w:val="1"/>
    </w:lvlOverride>
    <w:lvlOverride w:ilvl="2"/>
  </w:num>
  <w:num w:numId="11">
    <w:abstractNumId w:val="4"/>
  </w:num>
  <w:num w:numId="12">
    <w:abstractNumId w:val="3"/>
  </w:num>
  <w:num w:numId="1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ennis Simpson">
    <w15:presenceInfo w15:providerId="None" w15:userId="Dennis Simp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19"/>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Molecular Cell&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rxxrrvxf5pvsfe9rr659efcdp52vsp0r90d&quot;&gt;Dennis&amp;apos;s Endnote Library&lt;record-ids&gt;&lt;item&gt;2488&lt;/item&gt;&lt;item&gt;2542&lt;/item&gt;&lt;item&gt;2543&lt;/item&gt;&lt;item&gt;2544&lt;/item&gt;&lt;/record-ids&gt;&lt;/item&gt;&lt;/Libraries&gt;"/>
  </w:docVars>
  <w:rsids>
    <w:rsidRoot w:val="005674A4"/>
    <w:rsid w:val="00000DA9"/>
    <w:rsid w:val="000036C9"/>
    <w:rsid w:val="00005FFD"/>
    <w:rsid w:val="00006ACC"/>
    <w:rsid w:val="00007DC7"/>
    <w:rsid w:val="00011824"/>
    <w:rsid w:val="000134EE"/>
    <w:rsid w:val="00015863"/>
    <w:rsid w:val="00017256"/>
    <w:rsid w:val="000176AB"/>
    <w:rsid w:val="00017C44"/>
    <w:rsid w:val="00022395"/>
    <w:rsid w:val="00023644"/>
    <w:rsid w:val="000260D9"/>
    <w:rsid w:val="00026110"/>
    <w:rsid w:val="00026917"/>
    <w:rsid w:val="00031CF2"/>
    <w:rsid w:val="000425BA"/>
    <w:rsid w:val="00043BBB"/>
    <w:rsid w:val="00044177"/>
    <w:rsid w:val="00045DF7"/>
    <w:rsid w:val="00046BC6"/>
    <w:rsid w:val="00050C40"/>
    <w:rsid w:val="00054118"/>
    <w:rsid w:val="000542BD"/>
    <w:rsid w:val="00056301"/>
    <w:rsid w:val="0005677A"/>
    <w:rsid w:val="000567F2"/>
    <w:rsid w:val="000631F7"/>
    <w:rsid w:val="000634A5"/>
    <w:rsid w:val="000649F9"/>
    <w:rsid w:val="00070E93"/>
    <w:rsid w:val="00071A75"/>
    <w:rsid w:val="000720AE"/>
    <w:rsid w:val="00072947"/>
    <w:rsid w:val="000738B2"/>
    <w:rsid w:val="0007724A"/>
    <w:rsid w:val="00080851"/>
    <w:rsid w:val="000844FB"/>
    <w:rsid w:val="00085319"/>
    <w:rsid w:val="00090FFD"/>
    <w:rsid w:val="000970BD"/>
    <w:rsid w:val="00097B1F"/>
    <w:rsid w:val="000A0845"/>
    <w:rsid w:val="000A1089"/>
    <w:rsid w:val="000A2EAE"/>
    <w:rsid w:val="000A4117"/>
    <w:rsid w:val="000A5D5E"/>
    <w:rsid w:val="000A7AC0"/>
    <w:rsid w:val="000B267C"/>
    <w:rsid w:val="000B4F73"/>
    <w:rsid w:val="000B52F5"/>
    <w:rsid w:val="000C08C9"/>
    <w:rsid w:val="000C1A7C"/>
    <w:rsid w:val="000C2CE7"/>
    <w:rsid w:val="000D091C"/>
    <w:rsid w:val="000D2C9C"/>
    <w:rsid w:val="000E0F98"/>
    <w:rsid w:val="000E1DBC"/>
    <w:rsid w:val="000F155C"/>
    <w:rsid w:val="000F69E0"/>
    <w:rsid w:val="000F7479"/>
    <w:rsid w:val="001017AD"/>
    <w:rsid w:val="00106989"/>
    <w:rsid w:val="001112F0"/>
    <w:rsid w:val="00111BCB"/>
    <w:rsid w:val="00112B33"/>
    <w:rsid w:val="00114C7B"/>
    <w:rsid w:val="001153DD"/>
    <w:rsid w:val="0011661A"/>
    <w:rsid w:val="00117359"/>
    <w:rsid w:val="0011763B"/>
    <w:rsid w:val="0012061E"/>
    <w:rsid w:val="00120C25"/>
    <w:rsid w:val="00124AF1"/>
    <w:rsid w:val="00125871"/>
    <w:rsid w:val="00126186"/>
    <w:rsid w:val="001325CA"/>
    <w:rsid w:val="001356AD"/>
    <w:rsid w:val="0013694D"/>
    <w:rsid w:val="00136D8C"/>
    <w:rsid w:val="0014327D"/>
    <w:rsid w:val="00154560"/>
    <w:rsid w:val="0015697D"/>
    <w:rsid w:val="00157B14"/>
    <w:rsid w:val="001602F4"/>
    <w:rsid w:val="00163D5D"/>
    <w:rsid w:val="00166F84"/>
    <w:rsid w:val="0017038F"/>
    <w:rsid w:val="00171A6A"/>
    <w:rsid w:val="00172A9D"/>
    <w:rsid w:val="00172E14"/>
    <w:rsid w:val="00173BE8"/>
    <w:rsid w:val="00175E57"/>
    <w:rsid w:val="00176CC2"/>
    <w:rsid w:val="00184675"/>
    <w:rsid w:val="001914F5"/>
    <w:rsid w:val="00195453"/>
    <w:rsid w:val="00196ABB"/>
    <w:rsid w:val="00196FE6"/>
    <w:rsid w:val="001A1C13"/>
    <w:rsid w:val="001A2083"/>
    <w:rsid w:val="001A3900"/>
    <w:rsid w:val="001A416F"/>
    <w:rsid w:val="001A5865"/>
    <w:rsid w:val="001A69C0"/>
    <w:rsid w:val="001B311D"/>
    <w:rsid w:val="001B31C6"/>
    <w:rsid w:val="001B5952"/>
    <w:rsid w:val="001B5F01"/>
    <w:rsid w:val="001B6618"/>
    <w:rsid w:val="001B69BF"/>
    <w:rsid w:val="001B7D69"/>
    <w:rsid w:val="001C24C8"/>
    <w:rsid w:val="001C2B6A"/>
    <w:rsid w:val="001C7669"/>
    <w:rsid w:val="001C7BE0"/>
    <w:rsid w:val="001D40CC"/>
    <w:rsid w:val="001D54DF"/>
    <w:rsid w:val="001D6D3A"/>
    <w:rsid w:val="001E2EB9"/>
    <w:rsid w:val="001E3898"/>
    <w:rsid w:val="001E4927"/>
    <w:rsid w:val="001E696D"/>
    <w:rsid w:val="001E7168"/>
    <w:rsid w:val="001F03EB"/>
    <w:rsid w:val="00201823"/>
    <w:rsid w:val="0020330C"/>
    <w:rsid w:val="00205EC2"/>
    <w:rsid w:val="0021064C"/>
    <w:rsid w:val="00211542"/>
    <w:rsid w:val="00213AEE"/>
    <w:rsid w:val="0021427C"/>
    <w:rsid w:val="00214E98"/>
    <w:rsid w:val="00217ECF"/>
    <w:rsid w:val="002230D2"/>
    <w:rsid w:val="00224561"/>
    <w:rsid w:val="0022536F"/>
    <w:rsid w:val="00226ADC"/>
    <w:rsid w:val="00231F8E"/>
    <w:rsid w:val="00232641"/>
    <w:rsid w:val="002327C4"/>
    <w:rsid w:val="00234571"/>
    <w:rsid w:val="00236D2C"/>
    <w:rsid w:val="00237219"/>
    <w:rsid w:val="002419B8"/>
    <w:rsid w:val="00242C70"/>
    <w:rsid w:val="00242E5B"/>
    <w:rsid w:val="00244FC2"/>
    <w:rsid w:val="00245A5C"/>
    <w:rsid w:val="00247146"/>
    <w:rsid w:val="00247A56"/>
    <w:rsid w:val="00251D70"/>
    <w:rsid w:val="0025311F"/>
    <w:rsid w:val="00257060"/>
    <w:rsid w:val="00261318"/>
    <w:rsid w:val="00261A81"/>
    <w:rsid w:val="00263720"/>
    <w:rsid w:val="00264C26"/>
    <w:rsid w:val="00265F99"/>
    <w:rsid w:val="00266CE4"/>
    <w:rsid w:val="00266E87"/>
    <w:rsid w:val="00270C3B"/>
    <w:rsid w:val="0027286A"/>
    <w:rsid w:val="0027597F"/>
    <w:rsid w:val="002759C2"/>
    <w:rsid w:val="00275EEB"/>
    <w:rsid w:val="002769E7"/>
    <w:rsid w:val="002769EB"/>
    <w:rsid w:val="00277524"/>
    <w:rsid w:val="00281BA1"/>
    <w:rsid w:val="0028300E"/>
    <w:rsid w:val="00284C9B"/>
    <w:rsid w:val="002850AA"/>
    <w:rsid w:val="0028614E"/>
    <w:rsid w:val="00290875"/>
    <w:rsid w:val="00291AC5"/>
    <w:rsid w:val="002935DA"/>
    <w:rsid w:val="0029411D"/>
    <w:rsid w:val="0029528E"/>
    <w:rsid w:val="002969F3"/>
    <w:rsid w:val="002A1BD5"/>
    <w:rsid w:val="002A441C"/>
    <w:rsid w:val="002A625E"/>
    <w:rsid w:val="002A7CBC"/>
    <w:rsid w:val="002B06C2"/>
    <w:rsid w:val="002B149C"/>
    <w:rsid w:val="002B173A"/>
    <w:rsid w:val="002B27E0"/>
    <w:rsid w:val="002B3AAA"/>
    <w:rsid w:val="002B3D4E"/>
    <w:rsid w:val="002B3EF2"/>
    <w:rsid w:val="002B4732"/>
    <w:rsid w:val="002B7DBA"/>
    <w:rsid w:val="002C08D9"/>
    <w:rsid w:val="002C2061"/>
    <w:rsid w:val="002C7901"/>
    <w:rsid w:val="002D25A6"/>
    <w:rsid w:val="002D312A"/>
    <w:rsid w:val="002D4E67"/>
    <w:rsid w:val="002D561D"/>
    <w:rsid w:val="002D7468"/>
    <w:rsid w:val="002E129C"/>
    <w:rsid w:val="002E4452"/>
    <w:rsid w:val="002E6C8A"/>
    <w:rsid w:val="002E772C"/>
    <w:rsid w:val="002F399D"/>
    <w:rsid w:val="002F40F0"/>
    <w:rsid w:val="0030232D"/>
    <w:rsid w:val="003064AF"/>
    <w:rsid w:val="00310DBF"/>
    <w:rsid w:val="00313452"/>
    <w:rsid w:val="0031471B"/>
    <w:rsid w:val="003165FD"/>
    <w:rsid w:val="00317984"/>
    <w:rsid w:val="00320020"/>
    <w:rsid w:val="00323649"/>
    <w:rsid w:val="0032364F"/>
    <w:rsid w:val="0032539E"/>
    <w:rsid w:val="00325F2E"/>
    <w:rsid w:val="00333603"/>
    <w:rsid w:val="00333CEF"/>
    <w:rsid w:val="00334EC6"/>
    <w:rsid w:val="00341467"/>
    <w:rsid w:val="00341CBA"/>
    <w:rsid w:val="003420D6"/>
    <w:rsid w:val="003467A0"/>
    <w:rsid w:val="0035110E"/>
    <w:rsid w:val="003528CB"/>
    <w:rsid w:val="003559D2"/>
    <w:rsid w:val="00361C42"/>
    <w:rsid w:val="00363C2C"/>
    <w:rsid w:val="00367621"/>
    <w:rsid w:val="0037037E"/>
    <w:rsid w:val="003724DF"/>
    <w:rsid w:val="003726EB"/>
    <w:rsid w:val="0037374B"/>
    <w:rsid w:val="00385231"/>
    <w:rsid w:val="00391220"/>
    <w:rsid w:val="003919B3"/>
    <w:rsid w:val="00391B82"/>
    <w:rsid w:val="00392412"/>
    <w:rsid w:val="00392A68"/>
    <w:rsid w:val="00393B7C"/>
    <w:rsid w:val="00396E41"/>
    <w:rsid w:val="003973B4"/>
    <w:rsid w:val="003A1C34"/>
    <w:rsid w:val="003A2461"/>
    <w:rsid w:val="003A363B"/>
    <w:rsid w:val="003A4944"/>
    <w:rsid w:val="003A7066"/>
    <w:rsid w:val="003B0817"/>
    <w:rsid w:val="003B354B"/>
    <w:rsid w:val="003B706D"/>
    <w:rsid w:val="003C3AC8"/>
    <w:rsid w:val="003C67A8"/>
    <w:rsid w:val="003D00D8"/>
    <w:rsid w:val="003D07A3"/>
    <w:rsid w:val="003E079A"/>
    <w:rsid w:val="003E1B6E"/>
    <w:rsid w:val="003E20B1"/>
    <w:rsid w:val="003F1F4E"/>
    <w:rsid w:val="003F2D8D"/>
    <w:rsid w:val="003F41EB"/>
    <w:rsid w:val="003F63F0"/>
    <w:rsid w:val="003F7724"/>
    <w:rsid w:val="0040187C"/>
    <w:rsid w:val="004021B0"/>
    <w:rsid w:val="004032E8"/>
    <w:rsid w:val="0040473A"/>
    <w:rsid w:val="0041069F"/>
    <w:rsid w:val="00410730"/>
    <w:rsid w:val="004122A6"/>
    <w:rsid w:val="00413A49"/>
    <w:rsid w:val="0041585E"/>
    <w:rsid w:val="004164D4"/>
    <w:rsid w:val="00417B10"/>
    <w:rsid w:val="00421B71"/>
    <w:rsid w:val="0042285B"/>
    <w:rsid w:val="00430CFD"/>
    <w:rsid w:val="00431E4F"/>
    <w:rsid w:val="00433136"/>
    <w:rsid w:val="0044098E"/>
    <w:rsid w:val="00440EF9"/>
    <w:rsid w:val="00443A95"/>
    <w:rsid w:val="00444E88"/>
    <w:rsid w:val="004452C3"/>
    <w:rsid w:val="004466A1"/>
    <w:rsid w:val="00446D36"/>
    <w:rsid w:val="00446D9F"/>
    <w:rsid w:val="0045298D"/>
    <w:rsid w:val="00462EDC"/>
    <w:rsid w:val="004640C2"/>
    <w:rsid w:val="00465AE0"/>
    <w:rsid w:val="00465BAA"/>
    <w:rsid w:val="00466CFB"/>
    <w:rsid w:val="0047234B"/>
    <w:rsid w:val="004747DE"/>
    <w:rsid w:val="00474B2B"/>
    <w:rsid w:val="00480E4B"/>
    <w:rsid w:val="0048527E"/>
    <w:rsid w:val="00485DF3"/>
    <w:rsid w:val="0048669C"/>
    <w:rsid w:val="0049056C"/>
    <w:rsid w:val="00490B6E"/>
    <w:rsid w:val="004A1009"/>
    <w:rsid w:val="004A1C84"/>
    <w:rsid w:val="004A3F44"/>
    <w:rsid w:val="004A6C06"/>
    <w:rsid w:val="004A6D55"/>
    <w:rsid w:val="004B2FEA"/>
    <w:rsid w:val="004B339A"/>
    <w:rsid w:val="004B68A0"/>
    <w:rsid w:val="004C0479"/>
    <w:rsid w:val="004C7062"/>
    <w:rsid w:val="004C7BD0"/>
    <w:rsid w:val="004D18C9"/>
    <w:rsid w:val="004D6452"/>
    <w:rsid w:val="004E023D"/>
    <w:rsid w:val="004E0C97"/>
    <w:rsid w:val="004E3247"/>
    <w:rsid w:val="004E3F5A"/>
    <w:rsid w:val="004E614B"/>
    <w:rsid w:val="004E7F6D"/>
    <w:rsid w:val="004F036B"/>
    <w:rsid w:val="004F08FC"/>
    <w:rsid w:val="004F4987"/>
    <w:rsid w:val="00504F69"/>
    <w:rsid w:val="005062CC"/>
    <w:rsid w:val="005100CB"/>
    <w:rsid w:val="00511405"/>
    <w:rsid w:val="005116C2"/>
    <w:rsid w:val="005222DB"/>
    <w:rsid w:val="00523D9E"/>
    <w:rsid w:val="0052739F"/>
    <w:rsid w:val="0053232B"/>
    <w:rsid w:val="00533930"/>
    <w:rsid w:val="00537C0D"/>
    <w:rsid w:val="0054276C"/>
    <w:rsid w:val="00545144"/>
    <w:rsid w:val="0055193F"/>
    <w:rsid w:val="005523DD"/>
    <w:rsid w:val="0055259E"/>
    <w:rsid w:val="0055308D"/>
    <w:rsid w:val="005539CD"/>
    <w:rsid w:val="00557558"/>
    <w:rsid w:val="005611A2"/>
    <w:rsid w:val="005619E5"/>
    <w:rsid w:val="00562D80"/>
    <w:rsid w:val="00564116"/>
    <w:rsid w:val="00564C72"/>
    <w:rsid w:val="00566312"/>
    <w:rsid w:val="00566967"/>
    <w:rsid w:val="005674A4"/>
    <w:rsid w:val="005712A4"/>
    <w:rsid w:val="00575353"/>
    <w:rsid w:val="0057740E"/>
    <w:rsid w:val="00577567"/>
    <w:rsid w:val="00580956"/>
    <w:rsid w:val="00580ADE"/>
    <w:rsid w:val="00584863"/>
    <w:rsid w:val="00584E94"/>
    <w:rsid w:val="005871EF"/>
    <w:rsid w:val="00587FD6"/>
    <w:rsid w:val="005907C1"/>
    <w:rsid w:val="00590C56"/>
    <w:rsid w:val="00592697"/>
    <w:rsid w:val="00592D37"/>
    <w:rsid w:val="005A5D38"/>
    <w:rsid w:val="005B3E54"/>
    <w:rsid w:val="005B4AF3"/>
    <w:rsid w:val="005B5607"/>
    <w:rsid w:val="005B5F00"/>
    <w:rsid w:val="005C14ED"/>
    <w:rsid w:val="005C340F"/>
    <w:rsid w:val="005C345D"/>
    <w:rsid w:val="005C35BD"/>
    <w:rsid w:val="005C35E0"/>
    <w:rsid w:val="005C733C"/>
    <w:rsid w:val="005D0024"/>
    <w:rsid w:val="005D24FF"/>
    <w:rsid w:val="005D2D90"/>
    <w:rsid w:val="005D5E3A"/>
    <w:rsid w:val="005E6592"/>
    <w:rsid w:val="005E6593"/>
    <w:rsid w:val="005E7F97"/>
    <w:rsid w:val="005F06BA"/>
    <w:rsid w:val="005F082B"/>
    <w:rsid w:val="005F342D"/>
    <w:rsid w:val="005F5D6F"/>
    <w:rsid w:val="005F5DF5"/>
    <w:rsid w:val="0060039F"/>
    <w:rsid w:val="00604509"/>
    <w:rsid w:val="00605941"/>
    <w:rsid w:val="00605BFE"/>
    <w:rsid w:val="00612D40"/>
    <w:rsid w:val="00613B4A"/>
    <w:rsid w:val="0061683F"/>
    <w:rsid w:val="00617DB4"/>
    <w:rsid w:val="006243DA"/>
    <w:rsid w:val="00626B83"/>
    <w:rsid w:val="00627574"/>
    <w:rsid w:val="0063317F"/>
    <w:rsid w:val="00633954"/>
    <w:rsid w:val="00637661"/>
    <w:rsid w:val="00640A96"/>
    <w:rsid w:val="006413E7"/>
    <w:rsid w:val="0064234B"/>
    <w:rsid w:val="00642D05"/>
    <w:rsid w:val="0064650C"/>
    <w:rsid w:val="00646E89"/>
    <w:rsid w:val="00650F84"/>
    <w:rsid w:val="006515CA"/>
    <w:rsid w:val="006522AE"/>
    <w:rsid w:val="006549DD"/>
    <w:rsid w:val="006618E5"/>
    <w:rsid w:val="00661FA5"/>
    <w:rsid w:val="006643FC"/>
    <w:rsid w:val="006701CA"/>
    <w:rsid w:val="00672B9C"/>
    <w:rsid w:val="006731E1"/>
    <w:rsid w:val="00673B67"/>
    <w:rsid w:val="006743C6"/>
    <w:rsid w:val="00674C76"/>
    <w:rsid w:val="006771FE"/>
    <w:rsid w:val="00682B1D"/>
    <w:rsid w:val="0068509F"/>
    <w:rsid w:val="00686528"/>
    <w:rsid w:val="0069039C"/>
    <w:rsid w:val="0069581C"/>
    <w:rsid w:val="006A1520"/>
    <w:rsid w:val="006A383B"/>
    <w:rsid w:val="006A3889"/>
    <w:rsid w:val="006A7050"/>
    <w:rsid w:val="006A72EF"/>
    <w:rsid w:val="006B0B0B"/>
    <w:rsid w:val="006B0D3A"/>
    <w:rsid w:val="006B1880"/>
    <w:rsid w:val="006B23C4"/>
    <w:rsid w:val="006B57C3"/>
    <w:rsid w:val="006C5884"/>
    <w:rsid w:val="006C6874"/>
    <w:rsid w:val="006C7BEA"/>
    <w:rsid w:val="006D0726"/>
    <w:rsid w:val="006D2EE9"/>
    <w:rsid w:val="006D3130"/>
    <w:rsid w:val="006D4C5B"/>
    <w:rsid w:val="006D58DE"/>
    <w:rsid w:val="006E0A91"/>
    <w:rsid w:val="006E371C"/>
    <w:rsid w:val="006E565D"/>
    <w:rsid w:val="006E5E95"/>
    <w:rsid w:val="006E6BBF"/>
    <w:rsid w:val="006F4C20"/>
    <w:rsid w:val="006F571C"/>
    <w:rsid w:val="006F6571"/>
    <w:rsid w:val="006F7733"/>
    <w:rsid w:val="007012C6"/>
    <w:rsid w:val="00702814"/>
    <w:rsid w:val="00702A7D"/>
    <w:rsid w:val="007046A7"/>
    <w:rsid w:val="00705E52"/>
    <w:rsid w:val="00705EBD"/>
    <w:rsid w:val="00714C96"/>
    <w:rsid w:val="007219F3"/>
    <w:rsid w:val="0072574F"/>
    <w:rsid w:val="0072654F"/>
    <w:rsid w:val="007306EF"/>
    <w:rsid w:val="00730AC2"/>
    <w:rsid w:val="00731276"/>
    <w:rsid w:val="00732B27"/>
    <w:rsid w:val="00732F12"/>
    <w:rsid w:val="00733717"/>
    <w:rsid w:val="007345F1"/>
    <w:rsid w:val="00735234"/>
    <w:rsid w:val="0073573E"/>
    <w:rsid w:val="00735B43"/>
    <w:rsid w:val="00737F1A"/>
    <w:rsid w:val="00740935"/>
    <w:rsid w:val="00741B63"/>
    <w:rsid w:val="007421C3"/>
    <w:rsid w:val="00742936"/>
    <w:rsid w:val="00745341"/>
    <w:rsid w:val="00745D6F"/>
    <w:rsid w:val="007503C0"/>
    <w:rsid w:val="007510E4"/>
    <w:rsid w:val="007539C5"/>
    <w:rsid w:val="00754CF3"/>
    <w:rsid w:val="00756CB9"/>
    <w:rsid w:val="00760A4C"/>
    <w:rsid w:val="00760D30"/>
    <w:rsid w:val="00764FD3"/>
    <w:rsid w:val="00765B4F"/>
    <w:rsid w:val="00767A06"/>
    <w:rsid w:val="007704C3"/>
    <w:rsid w:val="00770D27"/>
    <w:rsid w:val="007712B9"/>
    <w:rsid w:val="007714CA"/>
    <w:rsid w:val="007715DE"/>
    <w:rsid w:val="00774AB4"/>
    <w:rsid w:val="007802E1"/>
    <w:rsid w:val="00781B17"/>
    <w:rsid w:val="0078270C"/>
    <w:rsid w:val="00783459"/>
    <w:rsid w:val="00784148"/>
    <w:rsid w:val="00792977"/>
    <w:rsid w:val="0079497A"/>
    <w:rsid w:val="00797757"/>
    <w:rsid w:val="007A1F93"/>
    <w:rsid w:val="007A45CF"/>
    <w:rsid w:val="007A4AD0"/>
    <w:rsid w:val="007A5614"/>
    <w:rsid w:val="007A718E"/>
    <w:rsid w:val="007B0243"/>
    <w:rsid w:val="007B3FF1"/>
    <w:rsid w:val="007B5AE7"/>
    <w:rsid w:val="007B5C8D"/>
    <w:rsid w:val="007B6C01"/>
    <w:rsid w:val="007C0884"/>
    <w:rsid w:val="007C33C1"/>
    <w:rsid w:val="007C5515"/>
    <w:rsid w:val="007C63B1"/>
    <w:rsid w:val="007C64BF"/>
    <w:rsid w:val="007C693A"/>
    <w:rsid w:val="007D3F2E"/>
    <w:rsid w:val="007D73F8"/>
    <w:rsid w:val="007D7A00"/>
    <w:rsid w:val="007E0F95"/>
    <w:rsid w:val="007E119C"/>
    <w:rsid w:val="007E126E"/>
    <w:rsid w:val="007E23E7"/>
    <w:rsid w:val="007E351F"/>
    <w:rsid w:val="007E37E6"/>
    <w:rsid w:val="007E49EA"/>
    <w:rsid w:val="007E6B4D"/>
    <w:rsid w:val="007F30AA"/>
    <w:rsid w:val="007F3458"/>
    <w:rsid w:val="007F3C87"/>
    <w:rsid w:val="007F4A3B"/>
    <w:rsid w:val="007F4E41"/>
    <w:rsid w:val="007F6960"/>
    <w:rsid w:val="0080008E"/>
    <w:rsid w:val="00800369"/>
    <w:rsid w:val="00801F54"/>
    <w:rsid w:val="00804C31"/>
    <w:rsid w:val="008051E0"/>
    <w:rsid w:val="0080579A"/>
    <w:rsid w:val="008119E9"/>
    <w:rsid w:val="00813938"/>
    <w:rsid w:val="008148CA"/>
    <w:rsid w:val="0081605C"/>
    <w:rsid w:val="00820A6C"/>
    <w:rsid w:val="008219BE"/>
    <w:rsid w:val="00825E94"/>
    <w:rsid w:val="00826B3A"/>
    <w:rsid w:val="0082796E"/>
    <w:rsid w:val="008312AF"/>
    <w:rsid w:val="008342DC"/>
    <w:rsid w:val="008353F7"/>
    <w:rsid w:val="00836050"/>
    <w:rsid w:val="008375D0"/>
    <w:rsid w:val="00840338"/>
    <w:rsid w:val="00841ED4"/>
    <w:rsid w:val="00841FC2"/>
    <w:rsid w:val="008440CE"/>
    <w:rsid w:val="00846F83"/>
    <w:rsid w:val="00847DAA"/>
    <w:rsid w:val="008554ED"/>
    <w:rsid w:val="00861559"/>
    <w:rsid w:val="00861C9F"/>
    <w:rsid w:val="008641AF"/>
    <w:rsid w:val="0086569D"/>
    <w:rsid w:val="00866808"/>
    <w:rsid w:val="00866EB4"/>
    <w:rsid w:val="008718FD"/>
    <w:rsid w:val="00871AB9"/>
    <w:rsid w:val="00871DC8"/>
    <w:rsid w:val="00872B63"/>
    <w:rsid w:val="00873265"/>
    <w:rsid w:val="0087474F"/>
    <w:rsid w:val="00875539"/>
    <w:rsid w:val="00876019"/>
    <w:rsid w:val="008778CE"/>
    <w:rsid w:val="008838E7"/>
    <w:rsid w:val="00884F07"/>
    <w:rsid w:val="0089357C"/>
    <w:rsid w:val="008937F8"/>
    <w:rsid w:val="0089541B"/>
    <w:rsid w:val="0089602C"/>
    <w:rsid w:val="00897878"/>
    <w:rsid w:val="008A1710"/>
    <w:rsid w:val="008A1D7D"/>
    <w:rsid w:val="008A1DC8"/>
    <w:rsid w:val="008A2174"/>
    <w:rsid w:val="008A36A0"/>
    <w:rsid w:val="008A44C0"/>
    <w:rsid w:val="008A50C8"/>
    <w:rsid w:val="008A618C"/>
    <w:rsid w:val="008B3F4E"/>
    <w:rsid w:val="008B4068"/>
    <w:rsid w:val="008B44C9"/>
    <w:rsid w:val="008C07C1"/>
    <w:rsid w:val="008C159D"/>
    <w:rsid w:val="008D0A5E"/>
    <w:rsid w:val="008D271F"/>
    <w:rsid w:val="008D36B4"/>
    <w:rsid w:val="008E0460"/>
    <w:rsid w:val="008E3B69"/>
    <w:rsid w:val="008E3DBA"/>
    <w:rsid w:val="008F06E6"/>
    <w:rsid w:val="008F2133"/>
    <w:rsid w:val="008F63A9"/>
    <w:rsid w:val="009001A8"/>
    <w:rsid w:val="00900312"/>
    <w:rsid w:val="0090168F"/>
    <w:rsid w:val="0090571E"/>
    <w:rsid w:val="00905FAD"/>
    <w:rsid w:val="00906B8D"/>
    <w:rsid w:val="00910B26"/>
    <w:rsid w:val="00911CB0"/>
    <w:rsid w:val="0091324F"/>
    <w:rsid w:val="009132ED"/>
    <w:rsid w:val="009135CB"/>
    <w:rsid w:val="00913BFD"/>
    <w:rsid w:val="00915E8E"/>
    <w:rsid w:val="00916394"/>
    <w:rsid w:val="00917025"/>
    <w:rsid w:val="009176CB"/>
    <w:rsid w:val="00920604"/>
    <w:rsid w:val="00920B3E"/>
    <w:rsid w:val="009244CB"/>
    <w:rsid w:val="009279F0"/>
    <w:rsid w:val="009327E8"/>
    <w:rsid w:val="00934C81"/>
    <w:rsid w:val="009350BB"/>
    <w:rsid w:val="00935ED8"/>
    <w:rsid w:val="00936D7A"/>
    <w:rsid w:val="00937A44"/>
    <w:rsid w:val="0094016A"/>
    <w:rsid w:val="00945241"/>
    <w:rsid w:val="0094785D"/>
    <w:rsid w:val="00950C2B"/>
    <w:rsid w:val="009522F4"/>
    <w:rsid w:val="00953622"/>
    <w:rsid w:val="0095572F"/>
    <w:rsid w:val="00956855"/>
    <w:rsid w:val="00956D32"/>
    <w:rsid w:val="0095756B"/>
    <w:rsid w:val="00957808"/>
    <w:rsid w:val="00962A0F"/>
    <w:rsid w:val="00965F72"/>
    <w:rsid w:val="009661DF"/>
    <w:rsid w:val="00970B10"/>
    <w:rsid w:val="0097110E"/>
    <w:rsid w:val="00971E63"/>
    <w:rsid w:val="00972EC5"/>
    <w:rsid w:val="0097444F"/>
    <w:rsid w:val="00975630"/>
    <w:rsid w:val="00977788"/>
    <w:rsid w:val="00980CC2"/>
    <w:rsid w:val="0098457E"/>
    <w:rsid w:val="00986873"/>
    <w:rsid w:val="00990B8D"/>
    <w:rsid w:val="00991A10"/>
    <w:rsid w:val="0099404B"/>
    <w:rsid w:val="009953C0"/>
    <w:rsid w:val="009A48AF"/>
    <w:rsid w:val="009A6C0D"/>
    <w:rsid w:val="009A7AB3"/>
    <w:rsid w:val="009B1E16"/>
    <w:rsid w:val="009B3C03"/>
    <w:rsid w:val="009B4789"/>
    <w:rsid w:val="009B6884"/>
    <w:rsid w:val="009B6AF1"/>
    <w:rsid w:val="009B72DB"/>
    <w:rsid w:val="009B76C8"/>
    <w:rsid w:val="009C1599"/>
    <w:rsid w:val="009C3453"/>
    <w:rsid w:val="009C4F46"/>
    <w:rsid w:val="009C7280"/>
    <w:rsid w:val="009E026C"/>
    <w:rsid w:val="009E064F"/>
    <w:rsid w:val="009E0EC0"/>
    <w:rsid w:val="009E2EE4"/>
    <w:rsid w:val="009E340D"/>
    <w:rsid w:val="009E3434"/>
    <w:rsid w:val="009E351B"/>
    <w:rsid w:val="009E3772"/>
    <w:rsid w:val="009E6F29"/>
    <w:rsid w:val="009E78C0"/>
    <w:rsid w:val="009E7D30"/>
    <w:rsid w:val="009F2310"/>
    <w:rsid w:val="009F3246"/>
    <w:rsid w:val="009F5461"/>
    <w:rsid w:val="009F6467"/>
    <w:rsid w:val="009F748A"/>
    <w:rsid w:val="009F77CE"/>
    <w:rsid w:val="00A02810"/>
    <w:rsid w:val="00A041BE"/>
    <w:rsid w:val="00A06020"/>
    <w:rsid w:val="00A07212"/>
    <w:rsid w:val="00A10F7F"/>
    <w:rsid w:val="00A12CAF"/>
    <w:rsid w:val="00A1731D"/>
    <w:rsid w:val="00A2193C"/>
    <w:rsid w:val="00A26B90"/>
    <w:rsid w:val="00A326A9"/>
    <w:rsid w:val="00A3575A"/>
    <w:rsid w:val="00A362AD"/>
    <w:rsid w:val="00A362BC"/>
    <w:rsid w:val="00A4227D"/>
    <w:rsid w:val="00A442E5"/>
    <w:rsid w:val="00A4642B"/>
    <w:rsid w:val="00A47C4E"/>
    <w:rsid w:val="00A51B43"/>
    <w:rsid w:val="00A53A1E"/>
    <w:rsid w:val="00A53D82"/>
    <w:rsid w:val="00A57D78"/>
    <w:rsid w:val="00A57D8B"/>
    <w:rsid w:val="00A6008D"/>
    <w:rsid w:val="00A607BD"/>
    <w:rsid w:val="00A617FE"/>
    <w:rsid w:val="00A61C75"/>
    <w:rsid w:val="00A62070"/>
    <w:rsid w:val="00A65AB0"/>
    <w:rsid w:val="00A65B5A"/>
    <w:rsid w:val="00A668A6"/>
    <w:rsid w:val="00A670C0"/>
    <w:rsid w:val="00A675A7"/>
    <w:rsid w:val="00A72C5F"/>
    <w:rsid w:val="00A73A54"/>
    <w:rsid w:val="00A747D8"/>
    <w:rsid w:val="00A7500F"/>
    <w:rsid w:val="00A76832"/>
    <w:rsid w:val="00A819BE"/>
    <w:rsid w:val="00A83F79"/>
    <w:rsid w:val="00A851D2"/>
    <w:rsid w:val="00A91E6B"/>
    <w:rsid w:val="00A94AE0"/>
    <w:rsid w:val="00A94E7F"/>
    <w:rsid w:val="00A961E7"/>
    <w:rsid w:val="00A970FF"/>
    <w:rsid w:val="00AA3704"/>
    <w:rsid w:val="00AA5134"/>
    <w:rsid w:val="00AA595E"/>
    <w:rsid w:val="00AA5FE9"/>
    <w:rsid w:val="00AA67C8"/>
    <w:rsid w:val="00AA6E7E"/>
    <w:rsid w:val="00AA72E7"/>
    <w:rsid w:val="00AB04F9"/>
    <w:rsid w:val="00AB32FE"/>
    <w:rsid w:val="00AB3AC3"/>
    <w:rsid w:val="00AB72EB"/>
    <w:rsid w:val="00AB7557"/>
    <w:rsid w:val="00AC0772"/>
    <w:rsid w:val="00AC2982"/>
    <w:rsid w:val="00AC64AC"/>
    <w:rsid w:val="00AC7945"/>
    <w:rsid w:val="00AD06DE"/>
    <w:rsid w:val="00AD150C"/>
    <w:rsid w:val="00AD75B9"/>
    <w:rsid w:val="00AE0A3F"/>
    <w:rsid w:val="00AE1D0E"/>
    <w:rsid w:val="00AE22C2"/>
    <w:rsid w:val="00AE2532"/>
    <w:rsid w:val="00AE3788"/>
    <w:rsid w:val="00AE6AF7"/>
    <w:rsid w:val="00AE6BD9"/>
    <w:rsid w:val="00AE73A9"/>
    <w:rsid w:val="00AE764C"/>
    <w:rsid w:val="00AF67AD"/>
    <w:rsid w:val="00AF74D1"/>
    <w:rsid w:val="00B0288D"/>
    <w:rsid w:val="00B02D49"/>
    <w:rsid w:val="00B04B08"/>
    <w:rsid w:val="00B05633"/>
    <w:rsid w:val="00B06167"/>
    <w:rsid w:val="00B11A0E"/>
    <w:rsid w:val="00B11C4A"/>
    <w:rsid w:val="00B12E65"/>
    <w:rsid w:val="00B14C60"/>
    <w:rsid w:val="00B1751D"/>
    <w:rsid w:val="00B17799"/>
    <w:rsid w:val="00B20D0F"/>
    <w:rsid w:val="00B21151"/>
    <w:rsid w:val="00B211D4"/>
    <w:rsid w:val="00B235CC"/>
    <w:rsid w:val="00B268D0"/>
    <w:rsid w:val="00B30217"/>
    <w:rsid w:val="00B32868"/>
    <w:rsid w:val="00B32897"/>
    <w:rsid w:val="00B3487F"/>
    <w:rsid w:val="00B40223"/>
    <w:rsid w:val="00B44164"/>
    <w:rsid w:val="00B4646B"/>
    <w:rsid w:val="00B46881"/>
    <w:rsid w:val="00B46F0E"/>
    <w:rsid w:val="00B47EED"/>
    <w:rsid w:val="00B52ECF"/>
    <w:rsid w:val="00B53502"/>
    <w:rsid w:val="00B53A74"/>
    <w:rsid w:val="00B547AB"/>
    <w:rsid w:val="00B603C3"/>
    <w:rsid w:val="00B60580"/>
    <w:rsid w:val="00B62DB8"/>
    <w:rsid w:val="00B63476"/>
    <w:rsid w:val="00B643EB"/>
    <w:rsid w:val="00B661B2"/>
    <w:rsid w:val="00B66732"/>
    <w:rsid w:val="00B70DF7"/>
    <w:rsid w:val="00B75974"/>
    <w:rsid w:val="00B800FC"/>
    <w:rsid w:val="00B801E5"/>
    <w:rsid w:val="00B82C6A"/>
    <w:rsid w:val="00B844BD"/>
    <w:rsid w:val="00B84944"/>
    <w:rsid w:val="00B86817"/>
    <w:rsid w:val="00B91A95"/>
    <w:rsid w:val="00B92158"/>
    <w:rsid w:val="00B947E8"/>
    <w:rsid w:val="00BA103C"/>
    <w:rsid w:val="00BA13F2"/>
    <w:rsid w:val="00BA1FAD"/>
    <w:rsid w:val="00BB0631"/>
    <w:rsid w:val="00BB2577"/>
    <w:rsid w:val="00BB38B8"/>
    <w:rsid w:val="00BB3A7C"/>
    <w:rsid w:val="00BB3F37"/>
    <w:rsid w:val="00BC0232"/>
    <w:rsid w:val="00BC4879"/>
    <w:rsid w:val="00BC4DE3"/>
    <w:rsid w:val="00BC56E3"/>
    <w:rsid w:val="00BD22EB"/>
    <w:rsid w:val="00BD3748"/>
    <w:rsid w:val="00BD5176"/>
    <w:rsid w:val="00BD601E"/>
    <w:rsid w:val="00BD7FF5"/>
    <w:rsid w:val="00BE57CB"/>
    <w:rsid w:val="00BE64C9"/>
    <w:rsid w:val="00BF2546"/>
    <w:rsid w:val="00BF4587"/>
    <w:rsid w:val="00BF65A3"/>
    <w:rsid w:val="00C006DB"/>
    <w:rsid w:val="00C05CC1"/>
    <w:rsid w:val="00C0653B"/>
    <w:rsid w:val="00C10AE6"/>
    <w:rsid w:val="00C10DC5"/>
    <w:rsid w:val="00C10FC3"/>
    <w:rsid w:val="00C131FC"/>
    <w:rsid w:val="00C158A6"/>
    <w:rsid w:val="00C166AF"/>
    <w:rsid w:val="00C17801"/>
    <w:rsid w:val="00C20581"/>
    <w:rsid w:val="00C21EE5"/>
    <w:rsid w:val="00C220CB"/>
    <w:rsid w:val="00C223A2"/>
    <w:rsid w:val="00C22D28"/>
    <w:rsid w:val="00C26A08"/>
    <w:rsid w:val="00C2788A"/>
    <w:rsid w:val="00C33033"/>
    <w:rsid w:val="00C34D0F"/>
    <w:rsid w:val="00C36304"/>
    <w:rsid w:val="00C36708"/>
    <w:rsid w:val="00C43F8E"/>
    <w:rsid w:val="00C4435E"/>
    <w:rsid w:val="00C44E25"/>
    <w:rsid w:val="00C45714"/>
    <w:rsid w:val="00C45CED"/>
    <w:rsid w:val="00C46CDC"/>
    <w:rsid w:val="00C47192"/>
    <w:rsid w:val="00C472D6"/>
    <w:rsid w:val="00C54203"/>
    <w:rsid w:val="00C55781"/>
    <w:rsid w:val="00C603EF"/>
    <w:rsid w:val="00C6157D"/>
    <w:rsid w:val="00C61D31"/>
    <w:rsid w:val="00C61D68"/>
    <w:rsid w:val="00C65B90"/>
    <w:rsid w:val="00C6764C"/>
    <w:rsid w:val="00C74FBD"/>
    <w:rsid w:val="00C7693D"/>
    <w:rsid w:val="00C8090E"/>
    <w:rsid w:val="00C814AB"/>
    <w:rsid w:val="00C82E8C"/>
    <w:rsid w:val="00C83FB9"/>
    <w:rsid w:val="00C842E3"/>
    <w:rsid w:val="00C84DB5"/>
    <w:rsid w:val="00C8529C"/>
    <w:rsid w:val="00C856EE"/>
    <w:rsid w:val="00C85AAF"/>
    <w:rsid w:val="00C903C8"/>
    <w:rsid w:val="00C95A2D"/>
    <w:rsid w:val="00CA04F4"/>
    <w:rsid w:val="00CA0E2F"/>
    <w:rsid w:val="00CA29FC"/>
    <w:rsid w:val="00CA702B"/>
    <w:rsid w:val="00CB104B"/>
    <w:rsid w:val="00CB157E"/>
    <w:rsid w:val="00CB4ECE"/>
    <w:rsid w:val="00CB5C62"/>
    <w:rsid w:val="00CC09E8"/>
    <w:rsid w:val="00CC2D67"/>
    <w:rsid w:val="00CC2EE3"/>
    <w:rsid w:val="00CC3F2A"/>
    <w:rsid w:val="00CC4D3C"/>
    <w:rsid w:val="00CD1C8D"/>
    <w:rsid w:val="00CD5D94"/>
    <w:rsid w:val="00CD6F21"/>
    <w:rsid w:val="00CE30E7"/>
    <w:rsid w:val="00CE7527"/>
    <w:rsid w:val="00CF0529"/>
    <w:rsid w:val="00CF1FAC"/>
    <w:rsid w:val="00CF720F"/>
    <w:rsid w:val="00D00B19"/>
    <w:rsid w:val="00D01837"/>
    <w:rsid w:val="00D01D40"/>
    <w:rsid w:val="00D03BAF"/>
    <w:rsid w:val="00D060D5"/>
    <w:rsid w:val="00D105B2"/>
    <w:rsid w:val="00D15017"/>
    <w:rsid w:val="00D15285"/>
    <w:rsid w:val="00D15632"/>
    <w:rsid w:val="00D16657"/>
    <w:rsid w:val="00D167CE"/>
    <w:rsid w:val="00D17F00"/>
    <w:rsid w:val="00D220D1"/>
    <w:rsid w:val="00D22884"/>
    <w:rsid w:val="00D2620D"/>
    <w:rsid w:val="00D27D5D"/>
    <w:rsid w:val="00D3053F"/>
    <w:rsid w:val="00D32735"/>
    <w:rsid w:val="00D32FC2"/>
    <w:rsid w:val="00D33DC8"/>
    <w:rsid w:val="00D36621"/>
    <w:rsid w:val="00D40EB7"/>
    <w:rsid w:val="00D4513B"/>
    <w:rsid w:val="00D47321"/>
    <w:rsid w:val="00D50473"/>
    <w:rsid w:val="00D516C3"/>
    <w:rsid w:val="00D52DDE"/>
    <w:rsid w:val="00D52F54"/>
    <w:rsid w:val="00D56377"/>
    <w:rsid w:val="00D56F2D"/>
    <w:rsid w:val="00D57FC4"/>
    <w:rsid w:val="00D6094D"/>
    <w:rsid w:val="00D6182D"/>
    <w:rsid w:val="00D74099"/>
    <w:rsid w:val="00D747A7"/>
    <w:rsid w:val="00D83006"/>
    <w:rsid w:val="00D83506"/>
    <w:rsid w:val="00D83DDC"/>
    <w:rsid w:val="00D94A43"/>
    <w:rsid w:val="00DA15D5"/>
    <w:rsid w:val="00DA3D9A"/>
    <w:rsid w:val="00DB047E"/>
    <w:rsid w:val="00DB0660"/>
    <w:rsid w:val="00DB0EA0"/>
    <w:rsid w:val="00DB303A"/>
    <w:rsid w:val="00DB47D4"/>
    <w:rsid w:val="00DB4ADB"/>
    <w:rsid w:val="00DB4D2E"/>
    <w:rsid w:val="00DB4F3D"/>
    <w:rsid w:val="00DB6A69"/>
    <w:rsid w:val="00DB76FB"/>
    <w:rsid w:val="00DB77C6"/>
    <w:rsid w:val="00DC4B6B"/>
    <w:rsid w:val="00DC5842"/>
    <w:rsid w:val="00DD0A82"/>
    <w:rsid w:val="00DD1499"/>
    <w:rsid w:val="00DD485F"/>
    <w:rsid w:val="00DD6A9B"/>
    <w:rsid w:val="00DD6E98"/>
    <w:rsid w:val="00DE01AA"/>
    <w:rsid w:val="00DE0295"/>
    <w:rsid w:val="00DE03C6"/>
    <w:rsid w:val="00DE0B3C"/>
    <w:rsid w:val="00DE16A4"/>
    <w:rsid w:val="00DE3EB8"/>
    <w:rsid w:val="00DE53A8"/>
    <w:rsid w:val="00DF70C1"/>
    <w:rsid w:val="00E01063"/>
    <w:rsid w:val="00E01404"/>
    <w:rsid w:val="00E068A4"/>
    <w:rsid w:val="00E129EA"/>
    <w:rsid w:val="00E138A4"/>
    <w:rsid w:val="00E13A16"/>
    <w:rsid w:val="00E2060C"/>
    <w:rsid w:val="00E21086"/>
    <w:rsid w:val="00E2704B"/>
    <w:rsid w:val="00E278CC"/>
    <w:rsid w:val="00E27ADB"/>
    <w:rsid w:val="00E33548"/>
    <w:rsid w:val="00E3467F"/>
    <w:rsid w:val="00E348C3"/>
    <w:rsid w:val="00E4513B"/>
    <w:rsid w:val="00E47E03"/>
    <w:rsid w:val="00E5637C"/>
    <w:rsid w:val="00E628BB"/>
    <w:rsid w:val="00E73F62"/>
    <w:rsid w:val="00E755EE"/>
    <w:rsid w:val="00E760E2"/>
    <w:rsid w:val="00E764EB"/>
    <w:rsid w:val="00E771A7"/>
    <w:rsid w:val="00E83D82"/>
    <w:rsid w:val="00E85E93"/>
    <w:rsid w:val="00E94133"/>
    <w:rsid w:val="00E94259"/>
    <w:rsid w:val="00E97D24"/>
    <w:rsid w:val="00E97E54"/>
    <w:rsid w:val="00E97F64"/>
    <w:rsid w:val="00EA0F1A"/>
    <w:rsid w:val="00EA0FE1"/>
    <w:rsid w:val="00EA1C9F"/>
    <w:rsid w:val="00EA37F2"/>
    <w:rsid w:val="00EA3CE0"/>
    <w:rsid w:val="00EA5A43"/>
    <w:rsid w:val="00EA612B"/>
    <w:rsid w:val="00EA7402"/>
    <w:rsid w:val="00EA77B9"/>
    <w:rsid w:val="00EA79BC"/>
    <w:rsid w:val="00EB0232"/>
    <w:rsid w:val="00EB1395"/>
    <w:rsid w:val="00EB30D5"/>
    <w:rsid w:val="00EB31E8"/>
    <w:rsid w:val="00EB481F"/>
    <w:rsid w:val="00EC009F"/>
    <w:rsid w:val="00EC1117"/>
    <w:rsid w:val="00EC37A8"/>
    <w:rsid w:val="00EC3945"/>
    <w:rsid w:val="00EC4865"/>
    <w:rsid w:val="00EC52A7"/>
    <w:rsid w:val="00EC6AD2"/>
    <w:rsid w:val="00ED22C5"/>
    <w:rsid w:val="00ED26DC"/>
    <w:rsid w:val="00ED605E"/>
    <w:rsid w:val="00EE0FA6"/>
    <w:rsid w:val="00EE18C2"/>
    <w:rsid w:val="00EE219C"/>
    <w:rsid w:val="00EE3FF7"/>
    <w:rsid w:val="00EE617A"/>
    <w:rsid w:val="00EE69BD"/>
    <w:rsid w:val="00EE7C5F"/>
    <w:rsid w:val="00EF1837"/>
    <w:rsid w:val="00EF1B49"/>
    <w:rsid w:val="00EF2E23"/>
    <w:rsid w:val="00EF53FD"/>
    <w:rsid w:val="00EF695B"/>
    <w:rsid w:val="00EF6EB0"/>
    <w:rsid w:val="00EF726A"/>
    <w:rsid w:val="00EF7B94"/>
    <w:rsid w:val="00F016CD"/>
    <w:rsid w:val="00F037CA"/>
    <w:rsid w:val="00F0552A"/>
    <w:rsid w:val="00F067DE"/>
    <w:rsid w:val="00F07837"/>
    <w:rsid w:val="00F125E8"/>
    <w:rsid w:val="00F14AB3"/>
    <w:rsid w:val="00F155AD"/>
    <w:rsid w:val="00F16501"/>
    <w:rsid w:val="00F21710"/>
    <w:rsid w:val="00F219CF"/>
    <w:rsid w:val="00F24681"/>
    <w:rsid w:val="00F24E7E"/>
    <w:rsid w:val="00F26027"/>
    <w:rsid w:val="00F271C9"/>
    <w:rsid w:val="00F33235"/>
    <w:rsid w:val="00F33EDE"/>
    <w:rsid w:val="00F35B31"/>
    <w:rsid w:val="00F36AE1"/>
    <w:rsid w:val="00F378CE"/>
    <w:rsid w:val="00F426DE"/>
    <w:rsid w:val="00F42F56"/>
    <w:rsid w:val="00F42FCB"/>
    <w:rsid w:val="00F43720"/>
    <w:rsid w:val="00F4624A"/>
    <w:rsid w:val="00F55142"/>
    <w:rsid w:val="00F671B0"/>
    <w:rsid w:val="00F70361"/>
    <w:rsid w:val="00F8066A"/>
    <w:rsid w:val="00F819CB"/>
    <w:rsid w:val="00F838F8"/>
    <w:rsid w:val="00F85E93"/>
    <w:rsid w:val="00F8636D"/>
    <w:rsid w:val="00F90EFC"/>
    <w:rsid w:val="00F92D01"/>
    <w:rsid w:val="00F9344A"/>
    <w:rsid w:val="00FA1F98"/>
    <w:rsid w:val="00FA5CDB"/>
    <w:rsid w:val="00FA7E5A"/>
    <w:rsid w:val="00FB2CA8"/>
    <w:rsid w:val="00FB3CBD"/>
    <w:rsid w:val="00FB7E03"/>
    <w:rsid w:val="00FC3035"/>
    <w:rsid w:val="00FC3B44"/>
    <w:rsid w:val="00FC3D9C"/>
    <w:rsid w:val="00FC3DC1"/>
    <w:rsid w:val="00FC5A70"/>
    <w:rsid w:val="00FC679B"/>
    <w:rsid w:val="00FD01DC"/>
    <w:rsid w:val="00FD22D9"/>
    <w:rsid w:val="00FD2307"/>
    <w:rsid w:val="00FD4F74"/>
    <w:rsid w:val="00FE0F39"/>
    <w:rsid w:val="00FE1549"/>
    <w:rsid w:val="00FE24AE"/>
    <w:rsid w:val="00FE7AFA"/>
    <w:rsid w:val="00FF1297"/>
    <w:rsid w:val="00FF59A4"/>
    <w:rsid w:val="00FF5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BA43D3"/>
  <w15:chartTrackingRefBased/>
  <w15:docId w15:val="{4CC0D90C-9E7E-43A4-AF9D-E8B2E6F5D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61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61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C34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838F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97E5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674A4"/>
    <w:pPr>
      <w:spacing w:after="0" w:line="240" w:lineRule="auto"/>
    </w:pPr>
  </w:style>
  <w:style w:type="character" w:customStyle="1" w:styleId="Heading1Char">
    <w:name w:val="Heading 1 Char"/>
    <w:basedOn w:val="DefaultParagraphFont"/>
    <w:link w:val="Heading1"/>
    <w:uiPriority w:val="9"/>
    <w:rsid w:val="0002611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26110"/>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27286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7286A"/>
    <w:pPr>
      <w:ind w:left="720"/>
      <w:contextualSpacing/>
    </w:pPr>
  </w:style>
  <w:style w:type="paragraph" w:styleId="Header">
    <w:name w:val="header"/>
    <w:basedOn w:val="Normal"/>
    <w:link w:val="HeaderChar"/>
    <w:uiPriority w:val="99"/>
    <w:unhideWhenUsed/>
    <w:rsid w:val="00F125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25E8"/>
  </w:style>
  <w:style w:type="paragraph" w:styleId="Footer">
    <w:name w:val="footer"/>
    <w:basedOn w:val="Normal"/>
    <w:link w:val="FooterChar"/>
    <w:uiPriority w:val="99"/>
    <w:unhideWhenUsed/>
    <w:rsid w:val="00F125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25E8"/>
  </w:style>
  <w:style w:type="paragraph" w:styleId="Title">
    <w:name w:val="Title"/>
    <w:basedOn w:val="Normal"/>
    <w:next w:val="Normal"/>
    <w:link w:val="TitleChar"/>
    <w:uiPriority w:val="10"/>
    <w:qFormat/>
    <w:rsid w:val="001A20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2083"/>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2769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45D6F"/>
    <w:rPr>
      <w:sz w:val="16"/>
      <w:szCs w:val="16"/>
    </w:rPr>
  </w:style>
  <w:style w:type="paragraph" w:styleId="CommentText">
    <w:name w:val="annotation text"/>
    <w:basedOn w:val="Normal"/>
    <w:link w:val="CommentTextChar"/>
    <w:uiPriority w:val="99"/>
    <w:semiHidden/>
    <w:unhideWhenUsed/>
    <w:rsid w:val="00745D6F"/>
    <w:pPr>
      <w:spacing w:line="240" w:lineRule="auto"/>
    </w:pPr>
    <w:rPr>
      <w:sz w:val="20"/>
      <w:szCs w:val="20"/>
    </w:rPr>
  </w:style>
  <w:style w:type="character" w:customStyle="1" w:styleId="CommentTextChar">
    <w:name w:val="Comment Text Char"/>
    <w:basedOn w:val="DefaultParagraphFont"/>
    <w:link w:val="CommentText"/>
    <w:uiPriority w:val="99"/>
    <w:semiHidden/>
    <w:rsid w:val="00745D6F"/>
    <w:rPr>
      <w:sz w:val="20"/>
      <w:szCs w:val="20"/>
    </w:rPr>
  </w:style>
  <w:style w:type="paragraph" w:styleId="CommentSubject">
    <w:name w:val="annotation subject"/>
    <w:basedOn w:val="CommentText"/>
    <w:next w:val="CommentText"/>
    <w:link w:val="CommentSubjectChar"/>
    <w:uiPriority w:val="99"/>
    <w:semiHidden/>
    <w:unhideWhenUsed/>
    <w:rsid w:val="00745D6F"/>
    <w:rPr>
      <w:b/>
      <w:bCs/>
    </w:rPr>
  </w:style>
  <w:style w:type="character" w:customStyle="1" w:styleId="CommentSubjectChar">
    <w:name w:val="Comment Subject Char"/>
    <w:basedOn w:val="CommentTextChar"/>
    <w:link w:val="CommentSubject"/>
    <w:uiPriority w:val="99"/>
    <w:semiHidden/>
    <w:rsid w:val="00745D6F"/>
    <w:rPr>
      <w:b/>
      <w:bCs/>
      <w:sz w:val="20"/>
      <w:szCs w:val="20"/>
    </w:rPr>
  </w:style>
  <w:style w:type="character" w:customStyle="1" w:styleId="Heading3Char">
    <w:name w:val="Heading 3 Char"/>
    <w:basedOn w:val="DefaultParagraphFont"/>
    <w:link w:val="Heading3"/>
    <w:uiPriority w:val="9"/>
    <w:rsid w:val="005C345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838F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E97E54"/>
    <w:rPr>
      <w:rFonts w:asciiTheme="majorHAnsi" w:eastAsiaTheme="majorEastAsia" w:hAnsiTheme="majorHAnsi" w:cstheme="majorBidi"/>
      <w:color w:val="2F5496" w:themeColor="accent1" w:themeShade="BF"/>
    </w:rPr>
  </w:style>
  <w:style w:type="paragraph" w:styleId="BalloonText">
    <w:name w:val="Balloon Text"/>
    <w:basedOn w:val="Normal"/>
    <w:link w:val="BalloonTextChar"/>
    <w:uiPriority w:val="99"/>
    <w:semiHidden/>
    <w:unhideWhenUsed/>
    <w:rsid w:val="00D166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6657"/>
    <w:rPr>
      <w:rFonts w:ascii="Segoe UI" w:hAnsi="Segoe UI" w:cs="Segoe UI"/>
      <w:sz w:val="18"/>
      <w:szCs w:val="18"/>
    </w:rPr>
  </w:style>
  <w:style w:type="paragraph" w:customStyle="1" w:styleId="EndNoteBibliographyTitle">
    <w:name w:val="EndNote Bibliography Title"/>
    <w:basedOn w:val="Normal"/>
    <w:link w:val="EndNoteBibliographyTitleChar"/>
    <w:rsid w:val="004C7062"/>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4C7062"/>
    <w:rPr>
      <w:rFonts w:ascii="Calibri" w:hAnsi="Calibri" w:cs="Calibri"/>
      <w:noProof/>
    </w:rPr>
  </w:style>
  <w:style w:type="paragraph" w:customStyle="1" w:styleId="EndNoteBibliography">
    <w:name w:val="EndNote Bibliography"/>
    <w:basedOn w:val="Normal"/>
    <w:link w:val="EndNoteBibliographyChar"/>
    <w:rsid w:val="004C7062"/>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4C7062"/>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285232">
      <w:bodyDiv w:val="1"/>
      <w:marLeft w:val="0"/>
      <w:marRight w:val="0"/>
      <w:marTop w:val="0"/>
      <w:marBottom w:val="0"/>
      <w:divBdr>
        <w:top w:val="none" w:sz="0" w:space="0" w:color="auto"/>
        <w:left w:val="none" w:sz="0" w:space="0" w:color="auto"/>
        <w:bottom w:val="none" w:sz="0" w:space="0" w:color="auto"/>
        <w:right w:val="none" w:sz="0" w:space="0" w:color="auto"/>
      </w:divBdr>
    </w:div>
    <w:div w:id="390618835">
      <w:bodyDiv w:val="1"/>
      <w:marLeft w:val="0"/>
      <w:marRight w:val="0"/>
      <w:marTop w:val="0"/>
      <w:marBottom w:val="0"/>
      <w:divBdr>
        <w:top w:val="none" w:sz="0" w:space="0" w:color="auto"/>
        <w:left w:val="none" w:sz="0" w:space="0" w:color="auto"/>
        <w:bottom w:val="none" w:sz="0" w:space="0" w:color="auto"/>
        <w:right w:val="none" w:sz="0" w:space="0" w:color="auto"/>
      </w:divBdr>
    </w:div>
    <w:div w:id="730691019">
      <w:bodyDiv w:val="1"/>
      <w:marLeft w:val="0"/>
      <w:marRight w:val="0"/>
      <w:marTop w:val="0"/>
      <w:marBottom w:val="0"/>
      <w:divBdr>
        <w:top w:val="none" w:sz="0" w:space="0" w:color="auto"/>
        <w:left w:val="none" w:sz="0" w:space="0" w:color="auto"/>
        <w:bottom w:val="none" w:sz="0" w:space="0" w:color="auto"/>
        <w:right w:val="none" w:sz="0" w:space="0" w:color="auto"/>
      </w:divBdr>
      <w:divsChild>
        <w:div w:id="1461918629">
          <w:marLeft w:val="0"/>
          <w:marRight w:val="0"/>
          <w:marTop w:val="0"/>
          <w:marBottom w:val="0"/>
          <w:divBdr>
            <w:top w:val="none" w:sz="0" w:space="0" w:color="auto"/>
            <w:left w:val="none" w:sz="0" w:space="0" w:color="auto"/>
            <w:bottom w:val="none" w:sz="0" w:space="0" w:color="auto"/>
            <w:right w:val="none" w:sz="0" w:space="0" w:color="auto"/>
          </w:divBdr>
        </w:div>
      </w:divsChild>
    </w:div>
    <w:div w:id="1028526483">
      <w:bodyDiv w:val="1"/>
      <w:marLeft w:val="0"/>
      <w:marRight w:val="0"/>
      <w:marTop w:val="0"/>
      <w:marBottom w:val="0"/>
      <w:divBdr>
        <w:top w:val="none" w:sz="0" w:space="0" w:color="auto"/>
        <w:left w:val="none" w:sz="0" w:space="0" w:color="auto"/>
        <w:bottom w:val="none" w:sz="0" w:space="0" w:color="auto"/>
        <w:right w:val="none" w:sz="0" w:space="0" w:color="auto"/>
      </w:divBdr>
    </w:div>
    <w:div w:id="1064453888">
      <w:bodyDiv w:val="1"/>
      <w:marLeft w:val="0"/>
      <w:marRight w:val="0"/>
      <w:marTop w:val="0"/>
      <w:marBottom w:val="0"/>
      <w:divBdr>
        <w:top w:val="none" w:sz="0" w:space="0" w:color="auto"/>
        <w:left w:val="none" w:sz="0" w:space="0" w:color="auto"/>
        <w:bottom w:val="none" w:sz="0" w:space="0" w:color="auto"/>
        <w:right w:val="none" w:sz="0" w:space="0" w:color="auto"/>
      </w:divBdr>
    </w:div>
    <w:div w:id="1098063219">
      <w:bodyDiv w:val="1"/>
      <w:marLeft w:val="0"/>
      <w:marRight w:val="0"/>
      <w:marTop w:val="0"/>
      <w:marBottom w:val="0"/>
      <w:divBdr>
        <w:top w:val="none" w:sz="0" w:space="0" w:color="auto"/>
        <w:left w:val="none" w:sz="0" w:space="0" w:color="auto"/>
        <w:bottom w:val="none" w:sz="0" w:space="0" w:color="auto"/>
        <w:right w:val="none" w:sz="0" w:space="0" w:color="auto"/>
      </w:divBdr>
    </w:div>
    <w:div w:id="1669479828">
      <w:bodyDiv w:val="1"/>
      <w:marLeft w:val="0"/>
      <w:marRight w:val="0"/>
      <w:marTop w:val="0"/>
      <w:marBottom w:val="0"/>
      <w:divBdr>
        <w:top w:val="none" w:sz="0" w:space="0" w:color="auto"/>
        <w:left w:val="none" w:sz="0" w:space="0" w:color="auto"/>
        <w:bottom w:val="none" w:sz="0" w:space="0" w:color="auto"/>
        <w:right w:val="none" w:sz="0" w:space="0" w:color="auto"/>
      </w:divBdr>
    </w:div>
    <w:div w:id="1838761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1B11E8E191C534092DD9CB1FEDDC7E1" ma:contentTypeVersion="12" ma:contentTypeDescription="Create a new document." ma:contentTypeScope="" ma:versionID="12cc7b271ee4272bf7e61de1a1af92d7">
  <xsd:schema xmlns:xsd="http://www.w3.org/2001/XMLSchema" xmlns:xs="http://www.w3.org/2001/XMLSchema" xmlns:p="http://schemas.microsoft.com/office/2006/metadata/properties" xmlns:ns3="0860b4dc-46b6-4edc-abce-44931b8d717c" xmlns:ns4="a90d648d-4026-4489-a39d-980676c113d4" targetNamespace="http://schemas.microsoft.com/office/2006/metadata/properties" ma:root="true" ma:fieldsID="9677258a7735214788b0a21d06cb08f6" ns3:_="" ns4:_="">
    <xsd:import namespace="0860b4dc-46b6-4edc-abce-44931b8d717c"/>
    <xsd:import namespace="a90d648d-4026-4489-a39d-980676c113d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4:SharedWithUsers" minOccurs="0"/>
                <xsd:element ref="ns4:SharedWithDetails" minOccurs="0"/>
                <xsd:element ref="ns4:SharingHintHash" minOccurs="0"/>
                <xsd:element ref="ns3:MediaServiceEventHashCode" minOccurs="0"/>
                <xsd:element ref="ns3:MediaServiceGenerationTim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60b4dc-46b6-4edc-abce-44931b8d71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90d648d-4026-4489-a39d-980676c113d4"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D00CF70-DE59-438C-9863-E6D3EB08E7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60b4dc-46b6-4edc-abce-44931b8d717c"/>
    <ds:schemaRef ds:uri="a90d648d-4026-4489-a39d-980676c113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1A1183A-7271-44C9-80A3-C5F6D0F47427}">
  <ds:schemaRefs>
    <ds:schemaRef ds:uri="http://schemas.microsoft.com/sharepoint/v3/contenttype/forms"/>
  </ds:schemaRefs>
</ds:datastoreItem>
</file>

<file path=customXml/itemProps3.xml><?xml version="1.0" encoding="utf-8"?>
<ds:datastoreItem xmlns:ds="http://schemas.openxmlformats.org/officeDocument/2006/customXml" ds:itemID="{C05D3EEE-14EE-471D-A7CA-02866156A3F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4350</TotalTime>
  <Pages>9</Pages>
  <Words>3941</Words>
  <Characters>22466</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Simpson</dc:creator>
  <cp:keywords/>
  <dc:description/>
  <cp:lastModifiedBy>Dennis Simpson</cp:lastModifiedBy>
  <cp:revision>837</cp:revision>
  <dcterms:created xsi:type="dcterms:W3CDTF">2019-12-24T23:40:00Z</dcterms:created>
  <dcterms:modified xsi:type="dcterms:W3CDTF">2019-12-28T15:07:00Z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0x01010071B11E8E191C534092DD9CB1FEDDC7E1</vt:lpwstr>
  </property>
</Properties>
</file>