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rPr>
          <w:rFonts w:ascii="Times New Roman" w:hAnsi="Times New Roman"/>
          <w:sz w:val="24"/>
        </w:rPr>
        <w:t>Nghiên cứu khoa học là sự tìm hiểu khám phá những thuộc tính bản chất của sự vật hoặc hiện tượng, phát hiện được quy luật vận động của chúng, đồng thời vận dụng những quy luật ấy để sáng tạo các giải pháp cải tạo thế giới khách quan. Đây là một hoạt động nhận thức và thực tiễn có hệ thống, đi từ việc bóc tách các lớp cấu trúc bên trong, nắm bắt bản chất và nguyên nhân cốt lõi của sự vật trong tự nhiên, xã hội hoặc tư duy, cho đến việc đúc rút ra các quy luật khách quan chi phối sự phát triển của chúng. Từ nền tảng lý thuyết đó, con người không dừng lại ở việc quan sát hay giải thích mà chủ động ứng dụng các quy luật đã tìm ra để thiết kế nên các công nghệ, mô hình, giải pháp hoặc phương pháp mới, qua đó tác động trở lại nhằm thay đổi trạng thái thực tế của sự vật, giải quyết các vấn đề cấp bách của đời sống, phát triển kinh tế \- xã hội và hoàn thiện chính bản thân con người.</w:t>
      </w:r>
    </w:p>
    <w:p>
      <w:pPr>
        <w:spacing w:line="276" w:lineRule="auto" w:after="80"/>
      </w:pPr>
      <w:r>
        <w:rPr>
          <w:rFonts w:ascii="Times New Roman" w:hAnsi="Times New Roman"/>
          <w:sz w:val="24"/>
        </w:rPr>
      </w:r>
    </w:p>
    <w:p>
      <w:pPr>
        <w:spacing w:line="276" w:lineRule="auto" w:after="80"/>
      </w:pPr>
      <w:r>
        <w:rPr>
          <w:rFonts w:ascii="Times New Roman" w:hAnsi="Times New Roman"/>
          <w:sz w:val="24"/>
        </w:rPr>
        <w:t>Nêu những nội dung cơ bản của nghiên cứu khoa học:</w:t>
      </w:r>
    </w:p>
    <w:p>
      <w:pPr>
        <w:spacing w:line="276" w:lineRule="auto" w:after="80"/>
      </w:pPr>
      <w:r>
        <w:rPr>
          <w:rFonts w:ascii="Times New Roman" w:hAnsi="Times New Roman"/>
          <w:sz w:val="24"/>
        </w:rPr>
      </w:r>
    </w:p>
    <w:p>
      <w:pPr>
        <w:spacing w:line="276" w:lineRule="auto" w:after="80"/>
      </w:pPr>
      <w:r>
        <w:rPr>
          <w:rFonts w:ascii="Times New Roman" w:hAnsi="Times New Roman"/>
          <w:sz w:val="24"/>
        </w:rPr>
        <w:t xml:space="preserve">Nghiên cứu khoa học mang hai nội dung cơ bản sau:  </w:t>
      </w:r>
    </w:p>
    <w:p>
      <w:pPr>
        <w:spacing w:line="276" w:lineRule="auto" w:after="80"/>
      </w:pPr>
      <w:r>
        <w:rPr>
          <w:rFonts w:ascii="Times New Roman" w:hAnsi="Times New Roman"/>
          <w:sz w:val="24"/>
        </w:rPr>
        <w:t xml:space="preserve">\+ Phát hiện quy luật vận động của thế giới khách quan (tự nhiên, xã hội,  </w:t>
      </w:r>
    </w:p>
    <w:p>
      <w:pPr>
        <w:spacing w:line="276" w:lineRule="auto" w:after="80"/>
      </w:pPr>
      <w:r>
        <w:rPr>
          <w:rFonts w:ascii="Times New Roman" w:hAnsi="Times New Roman"/>
          <w:sz w:val="24"/>
        </w:rPr>
        <w:t xml:space="preserve">con người).  </w:t>
      </w:r>
    </w:p>
    <w:p>
      <w:pPr>
        <w:spacing w:line="276" w:lineRule="auto" w:after="80"/>
      </w:pPr>
      <w:r>
        <w:rPr>
          <w:rFonts w:ascii="Times New Roman" w:hAnsi="Times New Roman"/>
          <w:sz w:val="24"/>
        </w:rPr>
        <w:t xml:space="preserve">\+ Sáng tạo các giải pháp nhằm biến đổi trạng thái của sự vật hoặc hiện  </w:t>
      </w:r>
    </w:p>
    <w:p>
      <w:pPr>
        <w:spacing w:line="276" w:lineRule="auto" w:after="80"/>
      </w:pPr>
      <w:r>
        <w:rPr>
          <w:rFonts w:ascii="Times New Roman" w:hAnsi="Times New Roman"/>
          <w:sz w:val="24"/>
        </w:rPr>
        <w:t>tượng, cải tạo thế giới, tức tự nhiên, xã hội và chính bản thân con người.</w:t>
      </w:r>
    </w:p>
    <w:p>
      <w:pPr>
        <w:spacing w:line="276" w:lineRule="auto" w:after="80"/>
      </w:pPr>
      <w:r>
        <w:rPr>
          <w:rFonts w:ascii="Times New Roman" w:hAnsi="Times New Roman"/>
          <w:sz w:val="24"/>
        </w:rPr>
      </w:r>
    </w:p>
    <w:p>
      <w:pPr>
        <w:spacing w:line="276" w:lineRule="auto" w:after="80"/>
      </w:pPr>
      <w:r>
        <w:rPr>
          <w:rFonts w:ascii="Times New Roman" w:hAnsi="Times New Roman"/>
          <w:sz w:val="24"/>
        </w:rPr>
        <w:t>**Ví dụ 1:**</w:t>
      </w:r>
    </w:p>
    <w:p>
      <w:pPr>
        <w:spacing w:line="276" w:lineRule="auto" w:after="80"/>
      </w:pPr>
      <w:r>
        <w:rPr>
          <w:rFonts w:ascii="Times New Roman" w:hAnsi="Times New Roman"/>
          <w:sz w:val="24"/>
        </w:rPr>
      </w:r>
    </w:p>
    <w:p>
      <w:pPr>
        <w:spacing w:line="276" w:lineRule="auto" w:after="80"/>
      </w:pPr>
      <w:r>
        <w:rPr>
          <w:rFonts w:ascii="Times New Roman" w:hAnsi="Times New Roman"/>
          <w:sz w:val="24"/>
        </w:rPr>
        <w:t>**Ví dụ 1: Tác động của thiết bị màn hình đến giấc ngủ**</w:t>
      </w:r>
    </w:p>
    <w:p>
      <w:pPr>
        <w:spacing w:line="276" w:lineRule="auto" w:after="80"/>
      </w:pPr>
      <w:r>
        <w:rPr>
          <w:rFonts w:ascii="Times New Roman" w:hAnsi="Times New Roman"/>
          <w:sz w:val="24"/>
        </w:rPr>
      </w:r>
    </w:p>
    <w:p>
      <w:pPr>
        <w:spacing w:line="276" w:lineRule="auto" w:after="80"/>
      </w:pPr>
      <w:r>
        <w:rPr>
          <w:rFonts w:ascii="Times New Roman" w:hAnsi="Times New Roman"/>
          <w:sz w:val="24"/>
        </w:rPr>
        <w:t xml:space="preserve">* **Vấn đề &amp; Mục tiêu:** Đánh giá tác động của việc sử dụng thiết bị phát sáng trước khi ngủ đối với nhịp sinh học, chất lượng giấc ngủ và độ tỉnh táo vào buổi sáng.  </w:t>
      </w:r>
    </w:p>
    <w:p>
      <w:pPr>
        <w:spacing w:line="276" w:lineRule="auto" w:after="80"/>
      </w:pPr>
      <w:r>
        <w:rPr>
          <w:rFonts w:ascii="Times New Roman" w:hAnsi="Times New Roman"/>
          <w:sz w:val="24"/>
        </w:rPr>
        <w:t xml:space="preserve">* **Phương pháp:** Thử nghiệm lâm sàng kéo dài 5 đêm liên tục, so sánh trực tiếp giữa nhóm người đọc sách giấy và nhóm dùng thiết bị màn hình phát sáng (4 tiếng trước khi ngủ).  </w:t>
      </w:r>
    </w:p>
    <w:p>
      <w:pPr>
        <w:spacing w:line="276" w:lineRule="auto" w:after="80"/>
      </w:pPr>
      <w:r>
        <w:rPr>
          <w:rFonts w:ascii="Times New Roman" w:hAnsi="Times New Roman"/>
          <w:sz w:val="24"/>
        </w:rPr>
        <w:t>* **Kết quả &amp; Ứng dụng:** Nhóm dùng thiết bị phát sáng bị giảm hơn 50% mức độ tiết hormone melatonin, tốn nhiều thời gian hơn để đi vào giấc ngủ, suy giảm thời lượng ngủ REM và gia tăng cảm giác mệt mỏi vào sáng hôm sau.</w:t>
      </w:r>
    </w:p>
    <w:p>
      <w:pPr>
        <w:spacing w:line="276" w:lineRule="auto" w:after="80"/>
      </w:pPr>
      <w:r>
        <w:rPr>
          <w:rFonts w:ascii="Times New Roman" w:hAnsi="Times New Roman"/>
          <w:sz w:val="24"/>
        </w:rPr>
      </w:r>
    </w:p>
    <w:p>
      <w:pPr>
        <w:spacing w:line="276" w:lineRule="auto" w:after="80"/>
      </w:pPr>
      <w:r>
        <w:rPr>
          <w:rFonts w:ascii="Times New Roman" w:hAnsi="Times New Roman"/>
          <w:sz w:val="24"/>
        </w:rPr>
        <w:t>Trích dẫn nguồn**:** Chang, A. M., Aeschbach, D., Duffy, J. F., &amp; Czeisler, C. A. (2015). *Evening use of light-emitting eReaders negatively affects sleep, circadian timing, and next-morning alertness*. PNAS (Proceedings of the National Academy of Sciences), 112(4), 1094–1099.</w:t>
      </w:r>
    </w:p>
    <w:p>
      <w:pPr>
        <w:spacing w:line="276" w:lineRule="auto" w:after="80"/>
      </w:pPr>
      <w:r>
        <w:rPr>
          <w:rFonts w:ascii="Times New Roman" w:hAnsi="Times New Roman"/>
          <w:sz w:val="24"/>
        </w:rPr>
      </w:r>
    </w:p>
    <w:p>
      <w:pPr>
        <w:spacing w:line="276" w:lineRule="auto" w:after="80"/>
      </w:pPr>
      <w:r>
        <w:rPr>
          <w:rFonts w:ascii="Times New Roman" w:hAnsi="Times New Roman"/>
          <w:sz w:val="24"/>
        </w:rPr>
        <w:t xml:space="preserve">**Ví dụ : Nghiên cứu ứng dụng Trí tuệ nhân tạo (AI) xây dựng hệ thống Học tập thích ứng (Adaptive Learning) nhằm cá nhân hóa lộ trình học cho sinh viên."**  </w:t>
      </w:r>
    </w:p>
    <w:p>
      <w:pPr>
        <w:spacing w:line="276" w:lineRule="auto" w:after="80"/>
      </w:pPr>
      <w:r>
        <w:rPr>
          <w:rFonts w:ascii="Times New Roman" w:hAnsi="Times New Roman"/>
          <w:sz w:val="24"/>
        </w:rPr>
        <w:t xml:space="preserve">**Phân tích nội dung nghiên cứu:**  </w:t>
      </w:r>
    </w:p>
    <w:p>
      <w:pPr>
        <w:spacing w:line="276" w:lineRule="auto" w:after="80"/>
      </w:pPr>
      <w:r>
        <w:rPr>
          <w:rFonts w:ascii="Times New Roman" w:hAnsi="Times New Roman"/>
          <w:sz w:val="24"/>
        </w:rPr>
        <w:t xml:space="preserve">**Đề tài giải quyết bài toán thực tiễn về sự chênh lệch trình độ giữa các người học và hạn chế của phương pháp giảng dạy rập khuôn truyền thống.**  </w:t>
      </w:r>
    </w:p>
    <w:p>
      <w:pPr>
        <w:spacing w:line="276" w:lineRule="auto" w:after="80"/>
      </w:pPr>
      <w:r>
        <w:rPr>
          <w:rFonts w:ascii="Times New Roman" w:hAnsi="Times New Roman"/>
          <w:sz w:val="24"/>
        </w:rPr>
        <w:t xml:space="preserve">**Khám phá quy luật khách quan: Quá trình nghiên cứu thu thập và phân tích tập dữ liệu lớn về hành vi học tập (thời gian hoàn thành bài tập, tỷ lệ đúng/sai ở từng dạng đề, lịch sử tương tác bài giảng). Bằng các thuật toán Học máy (Machine Learning), nghiên cứu phát hiện ra quy luật bản chất về tốc độ tiếp thu, độ hổng kiến thức và phong cách học tập của từng cá nhân—những quy luật nhận thức diễn ra khách quan nhưng rất khó định lượng nếu chỉ quan sát thủ công.**  </w:t>
      </w:r>
    </w:p>
    <w:p>
      <w:pPr>
        <w:spacing w:line="276" w:lineRule="auto" w:after="80"/>
      </w:pPr>
      <w:r>
        <w:rPr>
          <w:rFonts w:ascii="Times New Roman" w:hAnsi="Times New Roman"/>
          <w:sz w:val="24"/>
        </w:rPr>
        <w:t>**Sáng tạo giải pháp cải tạo thực tiễn: Dựa trên các quy luật dữ liệu đó, nhóm nghiên cứu sáng tạo ra giải pháp công nghệ là một hệ thống AI đóng vai trò như "gia sư ảo". Hệ thống tự động điều chỉnh độ khó của bài tập theo thời gian thực, đưa ra lời giải thích phù hợp với năng lực và gợi ý tài liệu ôn tập trúng đích. Giải pháp này giúp biến đổi thực tiễn giáo dục từ mô hình "dạy học đại trà, thụ động" sang "cá nhân hóa lộ trình, chủ động tiếp thu", trực tiếp nâng cao hiệu quả học tập cho sinh viên.**</w:t>
      </w:r>
    </w:p>
    <w:p>
      <w:pPr>
        <w:spacing w:line="276" w:lineRule="auto" w:after="80"/>
      </w:pPr>
      <w:r>
        <w:rPr>
          <w:rFonts w:ascii="Times New Roman" w:hAnsi="Times New Roman"/>
          <w:sz w:val="24"/>
        </w:rPr>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