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016" w:rsidRDefault="00211016" w:rsidP="004216EF">
      <w:pPr>
        <w:jc w:val="center"/>
        <w:rPr>
          <w:rFonts w:ascii="宋体" w:eastAsia="宋体" w:hAnsi="宋体"/>
        </w:rPr>
      </w:pPr>
      <w:r>
        <w:rPr>
          <w:rFonts w:ascii="宋体" w:eastAsia="宋体" w:hAnsi="宋体"/>
          <w:noProof/>
        </w:rPr>
        <w:drawing>
          <wp:inline distT="0" distB="0" distL="0" distR="0">
            <wp:extent cx="4448348" cy="343852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59e8a35-7a8c-4403-a6fa-4c63ee05a293.jpg"/>
                    <pic:cNvPicPr/>
                  </pic:nvPicPr>
                  <pic:blipFill rotWithShape="1">
                    <a:blip r:embed="rId7" cstate="print">
                      <a:extLst>
                        <a:ext uri="{28A0092B-C50C-407E-A947-70E740481C1C}">
                          <a14:useLocalDpi xmlns:a14="http://schemas.microsoft.com/office/drawing/2010/main" val="0"/>
                        </a:ext>
                      </a:extLst>
                    </a:blip>
                    <a:srcRect l="5084" t="5733" r="8166" b="4643"/>
                    <a:stretch/>
                  </pic:blipFill>
                  <pic:spPr bwMode="auto">
                    <a:xfrm>
                      <a:off x="0" y="0"/>
                      <a:ext cx="4458044" cy="3446020"/>
                    </a:xfrm>
                    <a:prstGeom prst="rect">
                      <a:avLst/>
                    </a:prstGeom>
                    <a:ln>
                      <a:noFill/>
                    </a:ln>
                    <a:extLst>
                      <a:ext uri="{53640926-AAD7-44D8-BBD7-CCE9431645EC}">
                        <a14:shadowObscured xmlns:a14="http://schemas.microsoft.com/office/drawing/2010/main"/>
                      </a:ext>
                    </a:extLst>
                  </pic:spPr>
                </pic:pic>
              </a:graphicData>
            </a:graphic>
          </wp:inline>
        </w:drawing>
      </w:r>
    </w:p>
    <w:p w:rsidR="004216EF" w:rsidRDefault="00453F88" w:rsidP="004216EF">
      <w:pPr>
        <w:jc w:val="center"/>
        <w:rPr>
          <w:rFonts w:ascii="黑体" w:eastAsia="黑体" w:hAnsi="黑体"/>
          <w:b/>
          <w:sz w:val="52"/>
          <w:szCs w:val="52"/>
        </w:rPr>
      </w:pPr>
      <w:r>
        <w:rPr>
          <w:rFonts w:ascii="黑体" w:eastAsia="黑体" w:hAnsi="黑体" w:hint="eastAsia"/>
          <w:b/>
          <w:sz w:val="52"/>
          <w:szCs w:val="52"/>
        </w:rPr>
        <w:t>《计算机视觉工程实践》报告</w:t>
      </w:r>
    </w:p>
    <w:p w:rsidR="00211016" w:rsidRPr="005D3221" w:rsidRDefault="005D3221" w:rsidP="005D3221">
      <w:pPr>
        <w:jc w:val="center"/>
        <w:rPr>
          <w:rFonts w:ascii="黑体" w:eastAsia="黑体" w:hAnsi="黑体"/>
          <w:b/>
          <w:sz w:val="30"/>
          <w:szCs w:val="30"/>
        </w:rPr>
      </w:pPr>
      <w:r w:rsidRPr="005D3221">
        <w:rPr>
          <w:rFonts w:ascii="黑体" w:eastAsia="黑体" w:hAnsi="黑体" w:hint="eastAsia"/>
          <w:b/>
          <w:sz w:val="30"/>
          <w:szCs w:val="30"/>
        </w:rPr>
        <w:t>T</w:t>
      </w:r>
      <w:r w:rsidRPr="005D3221">
        <w:rPr>
          <w:rFonts w:ascii="黑体" w:eastAsia="黑体" w:hAnsi="黑体"/>
          <w:b/>
          <w:sz w:val="30"/>
          <w:szCs w:val="30"/>
        </w:rPr>
        <w:t>ensorflow Playground</w:t>
      </w:r>
    </w:p>
    <w:p w:rsidR="00211016" w:rsidRDefault="00211016" w:rsidP="00A7695C">
      <w:pPr>
        <w:rPr>
          <w:rFonts w:ascii="宋体" w:eastAsia="宋体" w:hAnsi="宋体"/>
        </w:rPr>
      </w:pPr>
    </w:p>
    <w:p w:rsidR="00211016" w:rsidRDefault="00211016" w:rsidP="00A7695C">
      <w:pPr>
        <w:rPr>
          <w:rFonts w:ascii="宋体" w:eastAsia="宋体" w:hAnsi="宋体"/>
        </w:rPr>
      </w:pPr>
    </w:p>
    <w:p w:rsidR="00211016" w:rsidRDefault="004216EF" w:rsidP="00A7695C">
      <w:pPr>
        <w:rPr>
          <w:rFonts w:ascii="宋体" w:eastAsia="宋体" w:hAnsi="宋体"/>
        </w:rPr>
      </w:pPr>
      <w:r>
        <w:rPr>
          <w:rFonts w:ascii="宋体" w:eastAsia="宋体" w:hAnsi="宋体" w:hint="eastAsia"/>
        </w:rPr>
        <w:t xml:space="preserve"> </w:t>
      </w:r>
    </w:p>
    <w:p w:rsidR="00211016" w:rsidRPr="004216EF" w:rsidRDefault="00211016" w:rsidP="00A7695C">
      <w:pPr>
        <w:rPr>
          <w:rFonts w:ascii="宋体" w:eastAsia="宋体" w:hAnsi="宋体"/>
        </w:rPr>
      </w:pPr>
    </w:p>
    <w:p w:rsidR="00211016" w:rsidRDefault="00211016" w:rsidP="00A7695C">
      <w:pPr>
        <w:rPr>
          <w:rFonts w:ascii="宋体" w:eastAsia="宋体" w:hAnsi="宋体"/>
        </w:rPr>
      </w:pPr>
    </w:p>
    <w:p w:rsidR="00211016" w:rsidRPr="007D71AB" w:rsidRDefault="00211016" w:rsidP="004216EF">
      <w:pPr>
        <w:jc w:val="center"/>
        <w:rPr>
          <w:rFonts w:ascii="黑体" w:eastAsia="黑体" w:hAnsi="黑体"/>
          <w:sz w:val="28"/>
          <w:szCs w:val="28"/>
        </w:rPr>
      </w:pPr>
    </w:p>
    <w:p w:rsidR="004216EF" w:rsidRPr="004216EF" w:rsidRDefault="004216EF" w:rsidP="004216EF">
      <w:pPr>
        <w:jc w:val="center"/>
        <w:rPr>
          <w:rFonts w:ascii="黑体" w:eastAsia="黑体" w:hAnsi="黑体"/>
          <w:sz w:val="28"/>
          <w:szCs w:val="28"/>
        </w:rPr>
      </w:pPr>
      <w:r w:rsidRPr="004216EF">
        <w:rPr>
          <w:rFonts w:ascii="黑体" w:eastAsia="黑体" w:hAnsi="黑体" w:hint="eastAsia"/>
          <w:sz w:val="28"/>
          <w:szCs w:val="28"/>
        </w:rPr>
        <w:t>学号：8</w:t>
      </w:r>
      <w:r w:rsidRPr="004216EF">
        <w:rPr>
          <w:rFonts w:ascii="黑体" w:eastAsia="黑体" w:hAnsi="黑体"/>
          <w:sz w:val="28"/>
          <w:szCs w:val="28"/>
        </w:rPr>
        <w:t>23104010011</w:t>
      </w:r>
    </w:p>
    <w:p w:rsidR="004216EF" w:rsidRPr="004216EF" w:rsidRDefault="004216EF" w:rsidP="004216EF">
      <w:pPr>
        <w:jc w:val="center"/>
        <w:rPr>
          <w:rFonts w:ascii="黑体" w:eastAsia="黑体" w:hAnsi="黑体"/>
          <w:sz w:val="28"/>
          <w:szCs w:val="28"/>
        </w:rPr>
      </w:pPr>
      <w:r w:rsidRPr="004216EF">
        <w:rPr>
          <w:rFonts w:ascii="黑体" w:eastAsia="黑体" w:hAnsi="黑体" w:hint="eastAsia"/>
          <w:sz w:val="28"/>
          <w:szCs w:val="28"/>
        </w:rPr>
        <w:t>姓名：高双猛</w:t>
      </w:r>
    </w:p>
    <w:p w:rsidR="00211016" w:rsidRDefault="00211016" w:rsidP="00A7695C">
      <w:pPr>
        <w:rPr>
          <w:rFonts w:ascii="宋体" w:eastAsia="宋体" w:hAnsi="宋体"/>
        </w:rPr>
      </w:pPr>
    </w:p>
    <w:p w:rsidR="00211016" w:rsidRDefault="00211016" w:rsidP="00A7695C">
      <w:pPr>
        <w:rPr>
          <w:rFonts w:ascii="宋体" w:eastAsia="宋体" w:hAnsi="宋体"/>
        </w:rPr>
      </w:pPr>
    </w:p>
    <w:p w:rsidR="00211016" w:rsidRDefault="00211016" w:rsidP="00A7695C">
      <w:pPr>
        <w:rPr>
          <w:rFonts w:ascii="宋体" w:eastAsia="宋体" w:hAnsi="宋体"/>
        </w:rPr>
      </w:pPr>
    </w:p>
    <w:p w:rsidR="00211016" w:rsidRDefault="00211016" w:rsidP="00A7695C">
      <w:pPr>
        <w:rPr>
          <w:rFonts w:ascii="宋体" w:eastAsia="宋体" w:hAnsi="宋体"/>
        </w:rPr>
      </w:pPr>
    </w:p>
    <w:p w:rsidR="00211016" w:rsidRDefault="00211016" w:rsidP="00A7695C">
      <w:pPr>
        <w:rPr>
          <w:rFonts w:ascii="宋体" w:eastAsia="宋体" w:hAnsi="宋体"/>
        </w:rPr>
      </w:pPr>
    </w:p>
    <w:p w:rsidR="00453F88" w:rsidRDefault="00453F88" w:rsidP="007D71AB">
      <w:pPr>
        <w:jc w:val="center"/>
        <w:rPr>
          <w:rFonts w:ascii="黑体" w:eastAsia="黑体" w:hAnsi="黑体"/>
          <w:b/>
          <w:sz w:val="30"/>
          <w:szCs w:val="30"/>
        </w:rPr>
      </w:pPr>
    </w:p>
    <w:p w:rsidR="00453F88" w:rsidRDefault="00453F88" w:rsidP="007D71AB">
      <w:pPr>
        <w:jc w:val="center"/>
        <w:rPr>
          <w:rFonts w:ascii="黑体" w:eastAsia="黑体" w:hAnsi="黑体"/>
          <w:b/>
          <w:sz w:val="30"/>
          <w:szCs w:val="30"/>
        </w:rPr>
      </w:pPr>
    </w:p>
    <w:p w:rsidR="005D3221" w:rsidRDefault="005D3221" w:rsidP="005D3221">
      <w:pPr>
        <w:jc w:val="left"/>
        <w:rPr>
          <w:rFonts w:ascii="黑体" w:eastAsia="黑体" w:hAnsi="黑体"/>
          <w:b/>
          <w:sz w:val="30"/>
          <w:szCs w:val="30"/>
        </w:rPr>
      </w:pPr>
    </w:p>
    <w:p w:rsidR="005D3221" w:rsidRDefault="005D3221" w:rsidP="005D3221">
      <w:pPr>
        <w:jc w:val="left"/>
        <w:rPr>
          <w:rFonts w:ascii="黑体" w:eastAsia="黑体" w:hAnsi="黑体"/>
          <w:b/>
          <w:sz w:val="30"/>
          <w:szCs w:val="30"/>
        </w:rPr>
      </w:pPr>
      <w:r>
        <w:rPr>
          <w:rFonts w:ascii="黑体" w:eastAsia="黑体" w:hAnsi="黑体" w:hint="eastAsia"/>
          <w:b/>
          <w:sz w:val="30"/>
          <w:szCs w:val="30"/>
        </w:rPr>
        <w:lastRenderedPageBreak/>
        <w:t>简介</w:t>
      </w:r>
    </w:p>
    <w:p w:rsidR="005D3221" w:rsidRPr="005D3221" w:rsidRDefault="005D3221" w:rsidP="005D3221">
      <w:pPr>
        <w:jc w:val="left"/>
        <w:rPr>
          <w:rFonts w:ascii="宋体" w:eastAsia="宋体" w:hAnsi="宋体" w:hint="eastAsia"/>
          <w:szCs w:val="21"/>
        </w:rPr>
      </w:pPr>
      <w:r w:rsidRPr="005D3221">
        <w:rPr>
          <w:rFonts w:ascii="宋体" w:eastAsia="宋体" w:hAnsi="宋体"/>
          <w:szCs w:val="21"/>
        </w:rPr>
        <w:t>TensorFlow Playground是一个基于网页的交互式神经网络训练工具，旨在帮助用户直观地理解神经网络的工作原理并调整模型参数以观察效果。该工具简化了神经网络的设计和训练过程，无需编写代码即可完成神经网络的构建和训练操作。用户可以通过简单的拖拽操作和调节参数，实时观察神经网络的训练过程和结果。</w:t>
      </w:r>
    </w:p>
    <w:p w:rsidR="005D3221" w:rsidRPr="005D3221" w:rsidRDefault="005D3221" w:rsidP="005D3221">
      <w:pPr>
        <w:jc w:val="left"/>
        <w:rPr>
          <w:rFonts w:ascii="宋体" w:eastAsia="宋体" w:hAnsi="宋体" w:hint="eastAsia"/>
          <w:szCs w:val="21"/>
        </w:rPr>
      </w:pPr>
      <w:r w:rsidRPr="005D3221">
        <w:rPr>
          <w:rFonts w:ascii="宋体" w:eastAsia="宋体" w:hAnsi="宋体"/>
          <w:szCs w:val="21"/>
        </w:rPr>
        <w:t>TensorFlow Playground提供了多个预设的数据集选择，包括线性可分、非线性可分等不同类型的数据集，用户也可以自定义数据集。用户可以灵活调整神经网络的结构，包括层数、每层的节点数、激活函数等参数，并设置训练参数如学习率、批大小、训练周期等。在训练过程中，TensorFlow Playground实时展示损失曲线、决策边界等信息，帮助用户直观地了解神经网络的训练情况。</w:t>
      </w:r>
    </w:p>
    <w:p w:rsidR="005D3221" w:rsidRDefault="005D3221" w:rsidP="005D3221">
      <w:pPr>
        <w:jc w:val="left"/>
        <w:rPr>
          <w:rFonts w:ascii="黑体" w:eastAsia="黑体" w:hAnsi="黑体"/>
          <w:b/>
          <w:sz w:val="30"/>
          <w:szCs w:val="30"/>
        </w:rPr>
      </w:pPr>
      <w:r w:rsidRPr="005D3221">
        <w:rPr>
          <w:rFonts w:ascii="黑体" w:eastAsia="黑体" w:hAnsi="黑体" w:hint="eastAsia"/>
          <w:b/>
          <w:sz w:val="30"/>
          <w:szCs w:val="30"/>
        </w:rPr>
        <w:t>界面</w:t>
      </w:r>
    </w:p>
    <w:p w:rsidR="005D3221" w:rsidRDefault="00070DB4" w:rsidP="007A3815">
      <w:pPr>
        <w:jc w:val="center"/>
        <w:rPr>
          <w:rFonts w:ascii="黑体" w:eastAsia="黑体" w:hAnsi="黑体"/>
          <w:b/>
          <w:sz w:val="30"/>
          <w:szCs w:val="30"/>
        </w:rPr>
      </w:pPr>
      <w:r w:rsidRPr="00070DB4">
        <w:rPr>
          <w:rFonts w:ascii="黑体" w:eastAsia="黑体" w:hAnsi="黑体"/>
          <w:b/>
          <w:noProof/>
          <w:sz w:val="30"/>
          <w:szCs w:val="30"/>
        </w:rPr>
        <w:drawing>
          <wp:inline distT="0" distB="0" distL="0" distR="0">
            <wp:extent cx="5274310" cy="2565503"/>
            <wp:effectExtent l="0" t="0" r="2540" b="6350"/>
            <wp:docPr id="7" name="图片 7" descr="C:\Users\28106\Documents\WeChat Files\wxid_dqv8bdfq761j22\FileStorage\Temp\171533625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8106\Documents\WeChat Files\wxid_dqv8bdfq761j22\FileStorage\Temp\17153362521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65503"/>
                    </a:xfrm>
                    <a:prstGeom prst="rect">
                      <a:avLst/>
                    </a:prstGeom>
                    <a:noFill/>
                    <a:ln>
                      <a:noFill/>
                    </a:ln>
                  </pic:spPr>
                </pic:pic>
              </a:graphicData>
            </a:graphic>
          </wp:inline>
        </w:drawing>
      </w:r>
    </w:p>
    <w:p w:rsidR="00070DB4" w:rsidRPr="00070DB4" w:rsidRDefault="00070DB4" w:rsidP="00070DB4">
      <w:pPr>
        <w:jc w:val="left"/>
        <w:rPr>
          <w:rFonts w:ascii="宋体" w:eastAsia="宋体" w:hAnsi="宋体" w:hint="eastAsia"/>
          <w:szCs w:val="21"/>
        </w:rPr>
      </w:pPr>
      <w:r w:rsidRPr="00070DB4">
        <w:rPr>
          <w:rFonts w:ascii="宋体" w:eastAsia="宋体" w:hAnsi="宋体"/>
          <w:szCs w:val="21"/>
        </w:rPr>
        <w:t>DATA（数据）：</w:t>
      </w:r>
    </w:p>
    <w:p w:rsidR="00070DB4" w:rsidRPr="00070DB4" w:rsidRDefault="00070DB4" w:rsidP="00070DB4">
      <w:pPr>
        <w:jc w:val="left"/>
        <w:rPr>
          <w:rFonts w:ascii="宋体" w:eastAsia="宋体" w:hAnsi="宋体"/>
          <w:szCs w:val="21"/>
        </w:rPr>
      </w:pPr>
      <w:r w:rsidRPr="00070DB4">
        <w:rPr>
          <w:rFonts w:ascii="宋体" w:eastAsia="宋体" w:hAnsi="宋体" w:hint="eastAsia"/>
          <w:szCs w:val="21"/>
        </w:rPr>
        <w:t>在</w:t>
      </w:r>
      <w:r w:rsidRPr="00070DB4">
        <w:rPr>
          <w:rFonts w:ascii="宋体" w:eastAsia="宋体" w:hAnsi="宋体"/>
          <w:szCs w:val="21"/>
        </w:rPr>
        <w:t>TensorFlow Playground中，DATA指的是用于训练和测试神经网络的输入数据集。用户可以选择不同的预设数据集，包括线性可分、非线性可分等不同类型的数据集，也可以加载自定义数据集。这些数据集包含了输入特征和对应的标签，用于训练和评估神经网络模型。</w:t>
      </w:r>
    </w:p>
    <w:p w:rsidR="00070DB4" w:rsidRPr="00070DB4" w:rsidRDefault="00070DB4" w:rsidP="00070DB4">
      <w:pPr>
        <w:jc w:val="left"/>
        <w:rPr>
          <w:rFonts w:ascii="宋体" w:eastAsia="宋体" w:hAnsi="宋体" w:hint="eastAsia"/>
          <w:szCs w:val="21"/>
        </w:rPr>
      </w:pPr>
      <w:r w:rsidRPr="00070DB4">
        <w:rPr>
          <w:rFonts w:ascii="宋体" w:eastAsia="宋体" w:hAnsi="宋体"/>
          <w:szCs w:val="21"/>
        </w:rPr>
        <w:t>FEATURES（特征）：</w:t>
      </w:r>
    </w:p>
    <w:p w:rsidR="00070DB4" w:rsidRPr="00070DB4" w:rsidRDefault="00070DB4" w:rsidP="00070DB4">
      <w:pPr>
        <w:jc w:val="left"/>
        <w:rPr>
          <w:rFonts w:ascii="宋体" w:eastAsia="宋体" w:hAnsi="宋体"/>
          <w:szCs w:val="21"/>
        </w:rPr>
      </w:pPr>
      <w:r w:rsidRPr="00070DB4">
        <w:rPr>
          <w:rFonts w:ascii="宋体" w:eastAsia="宋体" w:hAnsi="宋体" w:hint="eastAsia"/>
          <w:szCs w:val="21"/>
        </w:rPr>
        <w:t>在</w:t>
      </w:r>
      <w:r w:rsidRPr="00070DB4">
        <w:rPr>
          <w:rFonts w:ascii="宋体" w:eastAsia="宋体" w:hAnsi="宋体"/>
          <w:szCs w:val="21"/>
        </w:rPr>
        <w:t>TensorFlow Playground中，FEATURES表示数据集中的特征属性或变量。用户可以根据数据集中的特征来调整神经网络的输入层结构，即确定每个样本的特征数量。神经网络会学习特征之间的关系，以更好地进行分类或回归预测。</w:t>
      </w:r>
    </w:p>
    <w:p w:rsidR="00070DB4" w:rsidRPr="00070DB4" w:rsidRDefault="00070DB4" w:rsidP="00070DB4">
      <w:pPr>
        <w:jc w:val="left"/>
        <w:rPr>
          <w:rFonts w:ascii="宋体" w:eastAsia="宋体" w:hAnsi="宋体" w:hint="eastAsia"/>
          <w:szCs w:val="21"/>
        </w:rPr>
      </w:pPr>
      <w:r w:rsidRPr="00070DB4">
        <w:rPr>
          <w:rFonts w:ascii="宋体" w:eastAsia="宋体" w:hAnsi="宋体"/>
          <w:szCs w:val="21"/>
        </w:rPr>
        <w:t>HIDDEN LAYERS（隐藏层）：</w:t>
      </w:r>
    </w:p>
    <w:p w:rsidR="00070DB4" w:rsidRPr="00070DB4" w:rsidRDefault="00070DB4" w:rsidP="00070DB4">
      <w:pPr>
        <w:jc w:val="left"/>
        <w:rPr>
          <w:rFonts w:ascii="宋体" w:eastAsia="宋体" w:hAnsi="宋体"/>
          <w:szCs w:val="21"/>
        </w:rPr>
      </w:pPr>
      <w:r w:rsidRPr="00070DB4">
        <w:rPr>
          <w:rFonts w:ascii="宋体" w:eastAsia="宋体" w:hAnsi="宋体" w:hint="eastAsia"/>
          <w:szCs w:val="21"/>
        </w:rPr>
        <w:t>在</w:t>
      </w:r>
      <w:r w:rsidRPr="00070DB4">
        <w:rPr>
          <w:rFonts w:ascii="宋体" w:eastAsia="宋体" w:hAnsi="宋体"/>
          <w:szCs w:val="21"/>
        </w:rPr>
        <w:t>TensorFlow Playground中，HIDDEN LAYERS代表神经网络中位于输入层和输出层之间的隐藏层。用户可以通过界面设置隐藏层的层数和每层的节点数，调整神经网络的复杂度和表达能力。隐藏层通过学习数据中的抽象特征来提高模型的泛化能力。</w:t>
      </w:r>
    </w:p>
    <w:p w:rsidR="00070DB4" w:rsidRPr="00070DB4" w:rsidRDefault="00070DB4" w:rsidP="00070DB4">
      <w:pPr>
        <w:jc w:val="left"/>
        <w:rPr>
          <w:rFonts w:ascii="宋体" w:eastAsia="宋体" w:hAnsi="宋体" w:hint="eastAsia"/>
          <w:szCs w:val="21"/>
        </w:rPr>
      </w:pPr>
      <w:r w:rsidRPr="00070DB4">
        <w:rPr>
          <w:rFonts w:ascii="宋体" w:eastAsia="宋体" w:hAnsi="宋体"/>
          <w:szCs w:val="21"/>
        </w:rPr>
        <w:t>OUTPUT（输出）：</w:t>
      </w:r>
    </w:p>
    <w:p w:rsidR="00070DB4" w:rsidRDefault="00070DB4" w:rsidP="00070DB4">
      <w:pPr>
        <w:jc w:val="left"/>
        <w:rPr>
          <w:rFonts w:ascii="宋体" w:eastAsia="宋体" w:hAnsi="宋体"/>
          <w:szCs w:val="21"/>
        </w:rPr>
      </w:pPr>
      <w:r w:rsidRPr="00070DB4">
        <w:rPr>
          <w:rFonts w:ascii="宋体" w:eastAsia="宋体" w:hAnsi="宋体" w:hint="eastAsia"/>
          <w:szCs w:val="21"/>
        </w:rPr>
        <w:t>在</w:t>
      </w:r>
      <w:r w:rsidRPr="00070DB4">
        <w:rPr>
          <w:rFonts w:ascii="宋体" w:eastAsia="宋体" w:hAnsi="宋体"/>
          <w:szCs w:val="21"/>
        </w:rPr>
        <w:t>TensorFlow Playground中，OUTPUT表示神经网络的输出层，负责生成神经网络的预测结果。用户可以根据具体任务选择输出层的节点数和相应的激活函数，比如在分类问题中使用softmax函数输出类别概率，在回归问题中直接输出数值结果。</w:t>
      </w:r>
    </w:p>
    <w:p w:rsidR="006027D8" w:rsidRDefault="006027D8" w:rsidP="00070DB4">
      <w:pPr>
        <w:jc w:val="left"/>
        <w:rPr>
          <w:rFonts w:ascii="宋体" w:eastAsia="宋体" w:hAnsi="宋体" w:hint="eastAsia"/>
          <w:szCs w:val="21"/>
        </w:rPr>
      </w:pPr>
    </w:p>
    <w:p w:rsidR="006027D8" w:rsidRPr="006027D8" w:rsidRDefault="006027D8" w:rsidP="006027D8">
      <w:pPr>
        <w:jc w:val="left"/>
        <w:rPr>
          <w:rFonts w:ascii="宋体" w:eastAsia="宋体" w:hAnsi="宋体" w:hint="eastAsia"/>
          <w:szCs w:val="21"/>
        </w:rPr>
      </w:pPr>
      <w:r w:rsidRPr="006027D8">
        <w:rPr>
          <w:rFonts w:ascii="宋体" w:eastAsia="宋体" w:hAnsi="宋体"/>
          <w:szCs w:val="21"/>
        </w:rPr>
        <w:lastRenderedPageBreak/>
        <w:t>Epoch（训练周期</w:t>
      </w:r>
      <w:r>
        <w:rPr>
          <w:rFonts w:ascii="宋体" w:eastAsia="宋体" w:hAnsi="宋体" w:hint="eastAsia"/>
          <w:szCs w:val="21"/>
        </w:rPr>
        <w:t>）</w:t>
      </w:r>
    </w:p>
    <w:p w:rsidR="006027D8" w:rsidRDefault="006027D8" w:rsidP="006027D8">
      <w:pPr>
        <w:jc w:val="left"/>
        <w:rPr>
          <w:rFonts w:ascii="宋体" w:eastAsia="宋体" w:hAnsi="宋体"/>
          <w:szCs w:val="21"/>
        </w:rPr>
      </w:pPr>
      <w:r w:rsidRPr="006027D8">
        <w:rPr>
          <w:rFonts w:ascii="宋体" w:eastAsia="宋体" w:hAnsi="宋体"/>
          <w:szCs w:val="21"/>
        </w:rPr>
        <w:t>Epoch指的是神经网络训练过程中所有训练样本都被用来更新一次模型参数的次数。在TensorFlow Playground中，可以通过设置Epoch的值来控制训练的迭代次数。较大的</w:t>
      </w:r>
    </w:p>
    <w:p w:rsidR="006027D8" w:rsidRPr="006027D8" w:rsidRDefault="006027D8" w:rsidP="006027D8">
      <w:pPr>
        <w:jc w:val="left"/>
        <w:rPr>
          <w:rFonts w:ascii="宋体" w:eastAsia="宋体" w:hAnsi="宋体"/>
          <w:szCs w:val="21"/>
        </w:rPr>
      </w:pPr>
      <w:r w:rsidRPr="006027D8">
        <w:rPr>
          <w:rFonts w:ascii="宋体" w:eastAsia="宋体" w:hAnsi="宋体"/>
          <w:szCs w:val="21"/>
        </w:rPr>
        <w:t>Epoch值可以提高模型的学习能力，但也可能导致过拟合的风险。</w:t>
      </w:r>
    </w:p>
    <w:p w:rsidR="006027D8" w:rsidRPr="006027D8" w:rsidRDefault="006027D8" w:rsidP="006027D8">
      <w:pPr>
        <w:jc w:val="left"/>
        <w:rPr>
          <w:rFonts w:ascii="宋体" w:eastAsia="宋体" w:hAnsi="宋体"/>
          <w:szCs w:val="21"/>
        </w:rPr>
      </w:pPr>
      <w:r w:rsidRPr="006027D8">
        <w:rPr>
          <w:rFonts w:ascii="宋体" w:eastAsia="宋体" w:hAnsi="宋体"/>
          <w:szCs w:val="21"/>
        </w:rPr>
        <w:t>Learning rate（学习率）：</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学习率是控制神经网络在每次参数更新时调整步长的因子。在</w:t>
      </w:r>
      <w:r w:rsidRPr="006027D8">
        <w:rPr>
          <w:rFonts w:ascii="宋体" w:eastAsia="宋体" w:hAnsi="宋体"/>
          <w:szCs w:val="21"/>
        </w:rPr>
        <w:t>TensorFlow Playground</w:t>
      </w:r>
      <w:r>
        <w:rPr>
          <w:rFonts w:ascii="宋体" w:eastAsia="宋体" w:hAnsi="宋体"/>
          <w:szCs w:val="21"/>
        </w:rPr>
        <w:t>中，</w:t>
      </w:r>
      <w:r w:rsidRPr="006027D8">
        <w:rPr>
          <w:rFonts w:ascii="宋体" w:eastAsia="宋体" w:hAnsi="宋体"/>
          <w:szCs w:val="21"/>
        </w:rPr>
        <w:t>可以设置学习率的大小，较小的学习率可以使训练过程更稳定，但可能需要更多的训练周期来达到收敛；较大的学习率可能导致训练过程不稳定或错过最优解。</w:t>
      </w:r>
    </w:p>
    <w:p w:rsidR="006027D8" w:rsidRPr="006027D8" w:rsidRDefault="006027D8" w:rsidP="006027D8">
      <w:pPr>
        <w:jc w:val="left"/>
        <w:rPr>
          <w:rFonts w:ascii="宋体" w:eastAsia="宋体" w:hAnsi="宋体" w:hint="eastAsia"/>
          <w:szCs w:val="21"/>
        </w:rPr>
      </w:pPr>
      <w:r w:rsidRPr="006027D8">
        <w:rPr>
          <w:rFonts w:ascii="宋体" w:eastAsia="宋体" w:hAnsi="宋体"/>
          <w:szCs w:val="21"/>
        </w:rPr>
        <w:t>Activation（激活函数）：</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激活函数是神经网络中每个神经元的非线性变换函数。在</w:t>
      </w:r>
      <w:r w:rsidRPr="006027D8">
        <w:rPr>
          <w:rFonts w:ascii="宋体" w:eastAsia="宋体" w:hAnsi="宋体"/>
          <w:szCs w:val="21"/>
        </w:rPr>
        <w:t>TensorFlow Playground</w:t>
      </w:r>
      <w:r>
        <w:rPr>
          <w:rFonts w:ascii="宋体" w:eastAsia="宋体" w:hAnsi="宋体"/>
          <w:szCs w:val="21"/>
        </w:rPr>
        <w:t>中，</w:t>
      </w:r>
      <w:r w:rsidRPr="006027D8">
        <w:rPr>
          <w:rFonts w:ascii="宋体" w:eastAsia="宋体" w:hAnsi="宋体"/>
          <w:szCs w:val="21"/>
        </w:rPr>
        <w:t>可以选择不同的激活函数，如ReLU（Rectified Linear Unit）、Sigmoid、Tanh等。激活函数引入非线性，使神经网络能够学习更复杂的函数关系。</w:t>
      </w:r>
    </w:p>
    <w:p w:rsidR="006027D8" w:rsidRPr="006027D8" w:rsidRDefault="006027D8" w:rsidP="006027D8">
      <w:pPr>
        <w:jc w:val="left"/>
        <w:rPr>
          <w:rFonts w:ascii="宋体" w:eastAsia="宋体" w:hAnsi="宋体" w:hint="eastAsia"/>
          <w:szCs w:val="21"/>
        </w:rPr>
      </w:pPr>
      <w:r w:rsidRPr="006027D8">
        <w:rPr>
          <w:rFonts w:ascii="宋体" w:eastAsia="宋体" w:hAnsi="宋体"/>
          <w:szCs w:val="21"/>
        </w:rPr>
        <w:t>Regularization（正则化）：</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正则化是防止神经网络过拟合的一种方法，它通过添加额外的惩罚项来约束模型的复杂度。在</w:t>
      </w:r>
      <w:r w:rsidRPr="006027D8">
        <w:rPr>
          <w:rFonts w:ascii="宋体" w:eastAsia="宋体" w:hAnsi="宋体"/>
          <w:szCs w:val="21"/>
        </w:rPr>
        <w:t>TensorFlow Playground</w:t>
      </w:r>
      <w:r>
        <w:rPr>
          <w:rFonts w:ascii="宋体" w:eastAsia="宋体" w:hAnsi="宋体"/>
          <w:szCs w:val="21"/>
        </w:rPr>
        <w:t>中，</w:t>
      </w:r>
      <w:r w:rsidRPr="006027D8">
        <w:rPr>
          <w:rFonts w:ascii="宋体" w:eastAsia="宋体" w:hAnsi="宋体"/>
          <w:szCs w:val="21"/>
        </w:rPr>
        <w:t>可以选择是否启用正则化以及使用哪种正则化方法，如L1正则化、L2正则化等。</w:t>
      </w:r>
    </w:p>
    <w:p w:rsidR="006027D8" w:rsidRPr="006027D8" w:rsidRDefault="006027D8" w:rsidP="006027D8">
      <w:pPr>
        <w:jc w:val="left"/>
        <w:rPr>
          <w:rFonts w:ascii="宋体" w:eastAsia="宋体" w:hAnsi="宋体" w:hint="eastAsia"/>
          <w:szCs w:val="21"/>
        </w:rPr>
      </w:pPr>
      <w:r w:rsidRPr="006027D8">
        <w:rPr>
          <w:rFonts w:ascii="宋体" w:eastAsia="宋体" w:hAnsi="宋体"/>
          <w:szCs w:val="21"/>
        </w:rPr>
        <w:t>Regularization rate（正则化系数）：</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正则化系数是用于控制正则化强度的超参数。在</w:t>
      </w:r>
      <w:r w:rsidRPr="006027D8">
        <w:rPr>
          <w:rFonts w:ascii="宋体" w:eastAsia="宋体" w:hAnsi="宋体"/>
          <w:szCs w:val="21"/>
        </w:rPr>
        <w:t>TensorFlow Playground</w:t>
      </w:r>
      <w:r>
        <w:rPr>
          <w:rFonts w:ascii="宋体" w:eastAsia="宋体" w:hAnsi="宋体"/>
          <w:szCs w:val="21"/>
        </w:rPr>
        <w:t>中，</w:t>
      </w:r>
      <w:r w:rsidRPr="006027D8">
        <w:rPr>
          <w:rFonts w:ascii="宋体" w:eastAsia="宋体" w:hAnsi="宋体"/>
          <w:szCs w:val="21"/>
        </w:rPr>
        <w:t>可以设置正则化系数的大小，较大的正则化系数会增加模型的惩罚项，从而限制模型的复杂度。</w:t>
      </w:r>
    </w:p>
    <w:p w:rsidR="006027D8" w:rsidRPr="006027D8" w:rsidRDefault="006027D8" w:rsidP="006027D8">
      <w:pPr>
        <w:jc w:val="left"/>
        <w:rPr>
          <w:rFonts w:ascii="宋体" w:eastAsia="宋体" w:hAnsi="宋体" w:hint="eastAsia"/>
          <w:szCs w:val="21"/>
        </w:rPr>
      </w:pPr>
      <w:r w:rsidRPr="006027D8">
        <w:rPr>
          <w:rFonts w:ascii="宋体" w:eastAsia="宋体" w:hAnsi="宋体"/>
          <w:szCs w:val="21"/>
        </w:rPr>
        <w:t>Problem type（问题类型）：</w:t>
      </w:r>
    </w:p>
    <w:p w:rsidR="00070DB4" w:rsidRDefault="006027D8" w:rsidP="006027D8">
      <w:pPr>
        <w:jc w:val="left"/>
        <w:rPr>
          <w:rFonts w:ascii="宋体" w:eastAsia="宋体" w:hAnsi="宋体"/>
          <w:szCs w:val="21"/>
        </w:rPr>
      </w:pPr>
      <w:r w:rsidRPr="006027D8">
        <w:rPr>
          <w:rFonts w:ascii="宋体" w:eastAsia="宋体" w:hAnsi="宋体" w:hint="eastAsia"/>
          <w:szCs w:val="21"/>
        </w:rPr>
        <w:t>问题类型是指希望神经网络解决的具体任务类型。在</w:t>
      </w:r>
      <w:r w:rsidRPr="006027D8">
        <w:rPr>
          <w:rFonts w:ascii="宋体" w:eastAsia="宋体" w:hAnsi="宋体"/>
          <w:szCs w:val="21"/>
        </w:rPr>
        <w:t>TensorFlow Playground</w:t>
      </w:r>
      <w:r>
        <w:rPr>
          <w:rFonts w:ascii="宋体" w:eastAsia="宋体" w:hAnsi="宋体"/>
          <w:szCs w:val="21"/>
        </w:rPr>
        <w:t>中，</w:t>
      </w:r>
      <w:r w:rsidRPr="006027D8">
        <w:rPr>
          <w:rFonts w:ascii="宋体" w:eastAsia="宋体" w:hAnsi="宋体"/>
          <w:szCs w:val="21"/>
        </w:rPr>
        <w:t>可以选择分类问题或回归问题。根据所选问题类型的不同，输出层的设置和损失函数会有所不同。</w:t>
      </w:r>
    </w:p>
    <w:p w:rsidR="006027D8" w:rsidRDefault="006027D8" w:rsidP="006027D8">
      <w:pPr>
        <w:jc w:val="left"/>
        <w:rPr>
          <w:rFonts w:ascii="黑体" w:eastAsia="黑体" w:hAnsi="黑体"/>
          <w:b/>
          <w:sz w:val="30"/>
          <w:szCs w:val="30"/>
        </w:rPr>
      </w:pPr>
      <w:r w:rsidRPr="006027D8">
        <w:rPr>
          <w:rFonts w:ascii="黑体" w:eastAsia="黑体" w:hAnsi="黑体" w:hint="eastAsia"/>
          <w:b/>
          <w:sz w:val="30"/>
          <w:szCs w:val="30"/>
        </w:rPr>
        <w:t>使用步骤</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选择数据集：</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在界面左侧的</w:t>
      </w:r>
      <w:r w:rsidRPr="006027D8">
        <w:rPr>
          <w:rFonts w:ascii="宋体" w:eastAsia="宋体" w:hAnsi="宋体"/>
          <w:szCs w:val="21"/>
        </w:rPr>
        <w:t>DATA下拉菜单中，选择一个预设的数据集或加载自定义数据集。数据集包含了用于训练和测试神经网络模型的样本数据。</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调整特征数量：</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在</w:t>
      </w:r>
      <w:r w:rsidRPr="006027D8">
        <w:rPr>
          <w:rFonts w:ascii="宋体" w:eastAsia="宋体" w:hAnsi="宋体"/>
          <w:szCs w:val="21"/>
        </w:rPr>
        <w:t>FEATURES部分，根据所选数据集的特征数量设置输入层的神经元个数。这决定了每个样本的特征数量。</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配置隐藏层：</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在</w:t>
      </w:r>
      <w:r w:rsidRPr="006027D8">
        <w:rPr>
          <w:rFonts w:ascii="宋体" w:eastAsia="宋体" w:hAnsi="宋体"/>
          <w:szCs w:val="21"/>
        </w:rPr>
        <w:t>HIDDEN LAYERS部分，可以设置隐藏层的层数和每层的节点数。这些参数影响神经网络的复杂度和表达能力。</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选择激活函数：</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在</w:t>
      </w:r>
      <w:r w:rsidRPr="006027D8">
        <w:rPr>
          <w:rFonts w:ascii="宋体" w:eastAsia="宋体" w:hAnsi="宋体"/>
          <w:szCs w:val="21"/>
        </w:rPr>
        <w:t>Activation部分，选择合适的激活函数，比如ReLU、Sigmoid等。激活函数引入非线性，使神经网络能够学习复杂的模式。</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设置</w:t>
      </w:r>
      <w:r w:rsidRPr="006027D8">
        <w:rPr>
          <w:rFonts w:ascii="宋体" w:eastAsia="宋体" w:hAnsi="宋体"/>
          <w:szCs w:val="21"/>
        </w:rPr>
        <w:t>Epoch和Learning rate：</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调整</w:t>
      </w:r>
      <w:r w:rsidRPr="006027D8">
        <w:rPr>
          <w:rFonts w:ascii="宋体" w:eastAsia="宋体" w:hAnsi="宋体"/>
          <w:szCs w:val="21"/>
        </w:rPr>
        <w:t>Epoch（训练周期）和Learning rate（学习率）参数。Epoch确定训练的迭代次数，Learning rate控制参数更新的步长。</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启用正则化：</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如果需要，可以在</w:t>
      </w:r>
      <w:r w:rsidRPr="006027D8">
        <w:rPr>
          <w:rFonts w:ascii="宋体" w:eastAsia="宋体" w:hAnsi="宋体"/>
          <w:szCs w:val="21"/>
        </w:rPr>
        <w:t>Regularization部分选择正则化方法，并设置正则化系数来防止过拟合。</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选择问题类型：</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lastRenderedPageBreak/>
        <w:t>在</w:t>
      </w:r>
      <w:r w:rsidRPr="006027D8">
        <w:rPr>
          <w:rFonts w:ascii="宋体" w:eastAsia="宋体" w:hAnsi="宋体"/>
          <w:szCs w:val="21"/>
        </w:rPr>
        <w:t>Problem type部分，选择要解决的具体问题类型，是分类问题还是回归问题。根据不同问题类型，设置输出层和损失函数。</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运行神经网络：</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点击界面右上方的</w:t>
      </w:r>
      <w:r w:rsidRPr="006027D8">
        <w:rPr>
          <w:rFonts w:ascii="宋体" w:eastAsia="宋体" w:hAnsi="宋体"/>
          <w:szCs w:val="21"/>
        </w:rPr>
        <w:t>"RUN"按钮，开始训练神经网络模型。可以观察训练过程中的损失曲线和决策边界的变化。</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调整参数：</w:t>
      </w:r>
    </w:p>
    <w:p w:rsidR="006027D8" w:rsidRPr="006027D8" w:rsidRDefault="006027D8" w:rsidP="006027D8">
      <w:pPr>
        <w:jc w:val="left"/>
        <w:rPr>
          <w:rFonts w:ascii="宋体" w:eastAsia="宋体" w:hAnsi="宋体"/>
          <w:szCs w:val="21"/>
        </w:rPr>
      </w:pPr>
      <w:r w:rsidRPr="006027D8">
        <w:rPr>
          <w:rFonts w:ascii="宋体" w:eastAsia="宋体" w:hAnsi="宋体" w:hint="eastAsia"/>
          <w:szCs w:val="21"/>
        </w:rPr>
        <w:t>根据观察到的训练效果，可以调整参数并重新运行神经网络，直到达到满意的结果。</w:t>
      </w:r>
    </w:p>
    <w:p w:rsidR="006027D8" w:rsidRPr="006027D8" w:rsidRDefault="006027D8" w:rsidP="006027D8">
      <w:pPr>
        <w:jc w:val="left"/>
        <w:rPr>
          <w:rFonts w:ascii="宋体" w:eastAsia="宋体" w:hAnsi="宋体" w:hint="eastAsia"/>
          <w:szCs w:val="21"/>
        </w:rPr>
      </w:pPr>
      <w:r w:rsidRPr="006027D8">
        <w:rPr>
          <w:rFonts w:ascii="宋体" w:eastAsia="宋体" w:hAnsi="宋体" w:hint="eastAsia"/>
          <w:szCs w:val="21"/>
        </w:rPr>
        <w:t>保存和分享：</w:t>
      </w:r>
    </w:p>
    <w:p w:rsidR="006027D8" w:rsidRDefault="006027D8" w:rsidP="006027D8">
      <w:pPr>
        <w:jc w:val="left"/>
        <w:rPr>
          <w:rFonts w:ascii="宋体" w:eastAsia="宋体" w:hAnsi="宋体"/>
          <w:szCs w:val="21"/>
        </w:rPr>
      </w:pPr>
      <w:r w:rsidRPr="006027D8">
        <w:rPr>
          <w:rFonts w:ascii="宋体" w:eastAsia="宋体" w:hAnsi="宋体" w:hint="eastAsia"/>
          <w:szCs w:val="21"/>
        </w:rPr>
        <w:t>可以保存当前的配置和结果，也可以通过链接分享的模型和实验结果。</w:t>
      </w:r>
    </w:p>
    <w:p w:rsidR="00E27F5B" w:rsidRPr="001B50F8" w:rsidRDefault="006027D8" w:rsidP="006027D8">
      <w:pPr>
        <w:jc w:val="left"/>
        <w:rPr>
          <w:rFonts w:ascii="黑体" w:eastAsia="黑体" w:hAnsi="黑体"/>
          <w:b/>
          <w:sz w:val="30"/>
          <w:szCs w:val="30"/>
        </w:rPr>
      </w:pPr>
      <w:r w:rsidRPr="001B50F8">
        <w:rPr>
          <w:rFonts w:ascii="黑体" w:eastAsia="黑体" w:hAnsi="黑体" w:hint="eastAsia"/>
          <w:b/>
          <w:sz w:val="30"/>
          <w:szCs w:val="30"/>
        </w:rPr>
        <w:t>具体问题</w:t>
      </w:r>
      <w:bookmarkStart w:id="0" w:name="_GoBack"/>
      <w:bookmarkEnd w:id="0"/>
    </w:p>
    <w:p w:rsidR="00E27F5B" w:rsidRDefault="00E27F5B" w:rsidP="006027D8">
      <w:pPr>
        <w:jc w:val="left"/>
        <w:rPr>
          <w:rFonts w:ascii="宋体" w:eastAsia="宋体" w:hAnsi="宋体" w:hint="eastAsia"/>
          <w:szCs w:val="21"/>
        </w:rPr>
      </w:pPr>
      <w:r>
        <w:rPr>
          <w:rFonts w:ascii="宋体" w:eastAsia="宋体" w:hAnsi="宋体" w:hint="eastAsia"/>
          <w:szCs w:val="21"/>
        </w:rPr>
        <w:t>解决一个二分类</w:t>
      </w:r>
    </w:p>
    <w:p w:rsidR="00E27F5B" w:rsidRPr="00E27F5B" w:rsidRDefault="00E27F5B" w:rsidP="00E27F5B">
      <w:pPr>
        <w:jc w:val="left"/>
        <w:rPr>
          <w:rFonts w:ascii="宋体" w:eastAsia="宋体" w:hAnsi="宋体"/>
          <w:szCs w:val="21"/>
        </w:rPr>
      </w:pPr>
      <w:r w:rsidRPr="00E27F5B">
        <w:rPr>
          <w:rFonts w:ascii="宋体" w:eastAsia="宋体" w:hAnsi="宋体" w:hint="eastAsia"/>
          <w:szCs w:val="21"/>
        </w:rPr>
        <w:t>使训练轮数重置为</w:t>
      </w:r>
      <w:r w:rsidRPr="00E27F5B">
        <w:rPr>
          <w:rFonts w:ascii="宋体" w:eastAsia="宋体" w:hAnsi="宋体"/>
          <w:szCs w:val="21"/>
        </w:rPr>
        <w:t>0，学习率为默认值0.03，激活函数为Tanh，正则化设置为默认值，问题类型选择分类问题。</w:t>
      </w:r>
    </w:p>
    <w:p w:rsidR="00E27F5B" w:rsidRPr="00E27F5B" w:rsidRDefault="00E27F5B" w:rsidP="00E27F5B">
      <w:pPr>
        <w:jc w:val="left"/>
        <w:rPr>
          <w:rFonts w:ascii="宋体" w:eastAsia="宋体" w:hAnsi="宋体"/>
          <w:szCs w:val="21"/>
        </w:rPr>
      </w:pPr>
      <w:r w:rsidRPr="00E27F5B">
        <w:rPr>
          <w:rFonts w:ascii="宋体" w:eastAsia="宋体" w:hAnsi="宋体" w:hint="eastAsia"/>
          <w:szCs w:val="21"/>
        </w:rPr>
        <w:t>关于数据集的设置：选择高斯分布的数据集，设置训练集和测试集比例为</w:t>
      </w:r>
      <w:r>
        <w:rPr>
          <w:rFonts w:ascii="宋体" w:eastAsia="宋体" w:hAnsi="宋体"/>
          <w:szCs w:val="21"/>
        </w:rPr>
        <w:t>5</w:t>
      </w:r>
      <w:r w:rsidRPr="00E27F5B">
        <w:rPr>
          <w:rFonts w:ascii="宋体" w:eastAsia="宋体" w:hAnsi="宋体"/>
          <w:szCs w:val="21"/>
        </w:rPr>
        <w:t>0%，噪声参数为0，batch大小为10。特征选择X1横坐标分布和X2纵坐标分布。</w:t>
      </w:r>
    </w:p>
    <w:p w:rsidR="00E27F5B" w:rsidRPr="00E27F5B" w:rsidRDefault="00E27F5B" w:rsidP="00E27F5B">
      <w:pPr>
        <w:jc w:val="left"/>
        <w:rPr>
          <w:rFonts w:ascii="宋体" w:eastAsia="宋体" w:hAnsi="宋体"/>
          <w:szCs w:val="21"/>
        </w:rPr>
      </w:pPr>
      <w:r w:rsidRPr="00E27F5B">
        <w:rPr>
          <w:rFonts w:ascii="宋体" w:eastAsia="宋体" w:hAnsi="宋体" w:hint="eastAsia"/>
          <w:szCs w:val="21"/>
        </w:rPr>
        <w:t>在试用过程中不断调整神经元和隐藏层的个数，以观察不同个数对训练速度和效果的影响。下图为神经元个数为</w:t>
      </w:r>
      <w:r>
        <w:rPr>
          <w:rFonts w:ascii="宋体" w:eastAsia="宋体" w:hAnsi="宋体"/>
          <w:szCs w:val="21"/>
        </w:rPr>
        <w:t>5</w:t>
      </w:r>
      <w:r w:rsidRPr="00E27F5B">
        <w:rPr>
          <w:rFonts w:ascii="宋体" w:eastAsia="宋体" w:hAnsi="宋体"/>
          <w:szCs w:val="21"/>
        </w:rPr>
        <w:t>，隐藏层个数为</w:t>
      </w:r>
      <w:r>
        <w:rPr>
          <w:rFonts w:ascii="宋体" w:eastAsia="宋体" w:hAnsi="宋体"/>
          <w:szCs w:val="21"/>
        </w:rPr>
        <w:t>3</w:t>
      </w:r>
      <w:r w:rsidRPr="00E27F5B">
        <w:rPr>
          <w:rFonts w:ascii="宋体" w:eastAsia="宋体" w:hAnsi="宋体"/>
          <w:szCs w:val="21"/>
        </w:rPr>
        <w:t>的训练结果。分别为训练</w:t>
      </w:r>
      <w:r>
        <w:rPr>
          <w:rFonts w:ascii="宋体" w:eastAsia="宋体" w:hAnsi="宋体"/>
          <w:szCs w:val="21"/>
        </w:rPr>
        <w:t>25</w:t>
      </w:r>
      <w:r w:rsidRPr="00E27F5B">
        <w:rPr>
          <w:rFonts w:ascii="宋体" w:eastAsia="宋体" w:hAnsi="宋体"/>
          <w:szCs w:val="21"/>
        </w:rPr>
        <w:t>轮和训练</w:t>
      </w:r>
      <w:r>
        <w:rPr>
          <w:rFonts w:ascii="宋体" w:eastAsia="宋体" w:hAnsi="宋体"/>
          <w:szCs w:val="21"/>
        </w:rPr>
        <w:t>50</w:t>
      </w:r>
      <w:r w:rsidRPr="00E27F5B">
        <w:rPr>
          <w:rFonts w:ascii="宋体" w:eastAsia="宋体" w:hAnsi="宋体"/>
          <w:szCs w:val="21"/>
        </w:rPr>
        <w:t>轮和</w:t>
      </w:r>
      <w:r>
        <w:rPr>
          <w:rFonts w:ascii="宋体" w:eastAsia="宋体" w:hAnsi="宋体"/>
          <w:szCs w:val="21"/>
        </w:rPr>
        <w:t>80</w:t>
      </w:r>
      <w:r w:rsidRPr="00E27F5B">
        <w:rPr>
          <w:rFonts w:ascii="宋体" w:eastAsia="宋体" w:hAnsi="宋体"/>
          <w:szCs w:val="21"/>
        </w:rPr>
        <w:t>轮的结果。</w:t>
      </w:r>
    </w:p>
    <w:p w:rsidR="00E27F5B" w:rsidRDefault="00E27F5B" w:rsidP="00E27F5B">
      <w:pPr>
        <w:jc w:val="left"/>
        <w:rPr>
          <w:rFonts w:ascii="宋体" w:eastAsia="宋体" w:hAnsi="宋体"/>
          <w:szCs w:val="21"/>
        </w:rPr>
      </w:pPr>
      <w:r w:rsidRPr="00E27F5B">
        <w:rPr>
          <w:rFonts w:ascii="宋体" w:eastAsia="宋体" w:hAnsi="宋体" w:hint="eastAsia"/>
          <w:szCs w:val="21"/>
        </w:rPr>
        <w:t>由图可得，随着训练轮数的增加，损失函数逐渐趋于</w:t>
      </w:r>
      <w:r w:rsidRPr="00E27F5B">
        <w:rPr>
          <w:rFonts w:ascii="宋体" w:eastAsia="宋体" w:hAnsi="宋体"/>
          <w:szCs w:val="21"/>
        </w:rPr>
        <w:t>0。</w:t>
      </w:r>
    </w:p>
    <w:p w:rsidR="00E27F5B" w:rsidRDefault="00E27F5B" w:rsidP="00E27F5B">
      <w:pPr>
        <w:jc w:val="left"/>
        <w:rPr>
          <w:rFonts w:ascii="宋体" w:eastAsia="宋体" w:hAnsi="宋体"/>
          <w:szCs w:val="21"/>
        </w:rPr>
      </w:pPr>
      <w:r w:rsidRPr="00E27F5B">
        <w:rPr>
          <w:rFonts w:ascii="宋体" w:eastAsia="宋体" w:hAnsi="宋体"/>
          <w:noProof/>
          <w:szCs w:val="21"/>
        </w:rPr>
        <w:drawing>
          <wp:inline distT="0" distB="0" distL="0" distR="0">
            <wp:extent cx="5274310" cy="2565503"/>
            <wp:effectExtent l="0" t="0" r="2540" b="6350"/>
            <wp:docPr id="10" name="图片 10" descr="C:\Users\28106\Documents\WeChat Files\wxid_dqv8bdfq761j22\FileStorage\Temp\bc512ec4c9637bf9a9bc2fab2022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8106\Documents\WeChat Files\wxid_dqv8bdfq761j22\FileStorage\Temp\bc512ec4c9637bf9a9bc2fab2022da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65503"/>
                    </a:xfrm>
                    <a:prstGeom prst="rect">
                      <a:avLst/>
                    </a:prstGeom>
                    <a:noFill/>
                    <a:ln>
                      <a:noFill/>
                    </a:ln>
                  </pic:spPr>
                </pic:pic>
              </a:graphicData>
            </a:graphic>
          </wp:inline>
        </w:drawing>
      </w:r>
    </w:p>
    <w:p w:rsidR="00E27F5B" w:rsidRDefault="00E27F5B" w:rsidP="00E27F5B">
      <w:pPr>
        <w:jc w:val="left"/>
        <w:rPr>
          <w:rFonts w:ascii="宋体" w:eastAsia="宋体" w:hAnsi="宋体"/>
          <w:szCs w:val="21"/>
        </w:rPr>
      </w:pPr>
      <w:r w:rsidRPr="00E27F5B">
        <w:rPr>
          <w:rFonts w:ascii="宋体" w:eastAsia="宋体" w:hAnsi="宋体"/>
          <w:noProof/>
          <w:szCs w:val="21"/>
        </w:rPr>
        <w:lastRenderedPageBreak/>
        <w:drawing>
          <wp:inline distT="0" distB="0" distL="0" distR="0">
            <wp:extent cx="5274310" cy="2565503"/>
            <wp:effectExtent l="0" t="0" r="2540" b="6350"/>
            <wp:docPr id="11" name="图片 11" descr="C:\Users\28106\Documents\WeChat Files\wxid_dqv8bdfq761j22\FileStorage\Temp\f70594ef8512e67f11b8d396e53d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8106\Documents\WeChat Files\wxid_dqv8bdfq761j22\FileStorage\Temp\f70594ef8512e67f11b8d396e53d53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65503"/>
                    </a:xfrm>
                    <a:prstGeom prst="rect">
                      <a:avLst/>
                    </a:prstGeom>
                    <a:noFill/>
                    <a:ln>
                      <a:noFill/>
                    </a:ln>
                  </pic:spPr>
                </pic:pic>
              </a:graphicData>
            </a:graphic>
          </wp:inline>
        </w:drawing>
      </w:r>
    </w:p>
    <w:p w:rsidR="00E27F5B" w:rsidRPr="006027D8" w:rsidRDefault="00E27F5B" w:rsidP="00E27F5B">
      <w:pPr>
        <w:jc w:val="left"/>
        <w:rPr>
          <w:rFonts w:ascii="宋体" w:eastAsia="宋体" w:hAnsi="宋体" w:hint="eastAsia"/>
          <w:szCs w:val="21"/>
        </w:rPr>
      </w:pPr>
      <w:r w:rsidRPr="00E27F5B">
        <w:rPr>
          <w:rFonts w:ascii="宋体" w:eastAsia="宋体" w:hAnsi="宋体"/>
          <w:noProof/>
          <w:szCs w:val="21"/>
        </w:rPr>
        <w:drawing>
          <wp:inline distT="0" distB="0" distL="0" distR="0">
            <wp:extent cx="5274310" cy="2565503"/>
            <wp:effectExtent l="0" t="0" r="2540" b="6350"/>
            <wp:docPr id="12" name="图片 12" descr="C:\Users\28106\Documents\WeChat Files\wxid_dqv8bdfq761j22\FileStorage\Temp\b96965b3d309ad76868c95b76819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8106\Documents\WeChat Files\wxid_dqv8bdfq761j22\FileStorage\Temp\b96965b3d309ad76868c95b76819f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65503"/>
                    </a:xfrm>
                    <a:prstGeom prst="rect">
                      <a:avLst/>
                    </a:prstGeom>
                    <a:noFill/>
                    <a:ln>
                      <a:noFill/>
                    </a:ln>
                  </pic:spPr>
                </pic:pic>
              </a:graphicData>
            </a:graphic>
          </wp:inline>
        </w:drawing>
      </w:r>
    </w:p>
    <w:sectPr w:rsidR="00E27F5B" w:rsidRPr="006027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518" w:rsidRDefault="001C6518" w:rsidP="003D0FAB">
      <w:r>
        <w:separator/>
      </w:r>
    </w:p>
  </w:endnote>
  <w:endnote w:type="continuationSeparator" w:id="0">
    <w:p w:rsidR="001C6518" w:rsidRDefault="001C6518" w:rsidP="003D0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518" w:rsidRDefault="001C6518" w:rsidP="003D0FAB">
      <w:r>
        <w:separator/>
      </w:r>
    </w:p>
  </w:footnote>
  <w:footnote w:type="continuationSeparator" w:id="0">
    <w:p w:rsidR="001C6518" w:rsidRDefault="001C6518" w:rsidP="003D0F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467.35pt;height:332.35pt;visibility:visible;mso-wrap-style:square" o:bullet="t">
        <v:imagedata r:id="rId1" o:title="cd94c4a763e5ebcd144e24f6ce05b2e"/>
      </v:shape>
    </w:pict>
  </w:numPicBullet>
  <w:numPicBullet w:numPicBulletId="1">
    <w:pict>
      <v:shape id="_x0000_i1150" type="#_x0000_t75" style="width:237pt;height:381pt;visibility:visible;mso-wrap-style:square" o:bullet="t">
        <v:imagedata r:id="rId2" o:title="f4bcd5c3000e8ccca6c2974cdfdf43e"/>
      </v:shape>
    </w:pict>
  </w:numPicBullet>
  <w:numPicBullet w:numPicBulletId="2">
    <w:pict>
      <v:shape id="_x0000_i1151" type="#_x0000_t75" style="width:265.35pt;height:233.35pt;visibility:visible;mso-wrap-style:square" o:bullet="t">
        <v:imagedata r:id="rId3" o:title="b99599e16c1a5710f2d60968cc585b4"/>
      </v:shape>
    </w:pict>
  </w:numPicBullet>
  <w:abstractNum w:abstractNumId="0" w15:restartNumberingAfterBreak="0">
    <w:nsid w:val="0424121A"/>
    <w:multiLevelType w:val="multilevel"/>
    <w:tmpl w:val="456826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434D4"/>
    <w:multiLevelType w:val="hybridMultilevel"/>
    <w:tmpl w:val="2AAC7224"/>
    <w:lvl w:ilvl="0" w:tplc="B7862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85762"/>
    <w:multiLevelType w:val="multilevel"/>
    <w:tmpl w:val="03648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26705"/>
    <w:multiLevelType w:val="hybridMultilevel"/>
    <w:tmpl w:val="5FA83746"/>
    <w:lvl w:ilvl="0" w:tplc="F4F4EE66">
      <w:start w:val="1"/>
      <w:numFmt w:val="lowerLetter"/>
      <w:lvlText w:val="（%1）"/>
      <w:lvlJc w:val="left"/>
      <w:pPr>
        <w:ind w:left="1560" w:hanging="720"/>
      </w:pPr>
      <w:rPr>
        <w:rFonts w:ascii="黑体" w:eastAsia="黑体" w:hAnsi="黑体" w:hint="default"/>
        <w:b/>
        <w:sz w:val="15"/>
        <w:szCs w:val="15"/>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E66697B"/>
    <w:multiLevelType w:val="hybridMultilevel"/>
    <w:tmpl w:val="BBF4FC28"/>
    <w:lvl w:ilvl="0" w:tplc="3AB81BD2">
      <w:start w:val="1"/>
      <w:numFmt w:val="bullet"/>
      <w:lvlText w:val=""/>
      <w:lvlPicBulletId w:val="1"/>
      <w:lvlJc w:val="left"/>
      <w:pPr>
        <w:tabs>
          <w:tab w:val="num" w:pos="420"/>
        </w:tabs>
        <w:ind w:left="420" w:firstLine="0"/>
      </w:pPr>
      <w:rPr>
        <w:rFonts w:ascii="Symbol" w:hAnsi="Symbol" w:hint="default"/>
      </w:rPr>
    </w:lvl>
    <w:lvl w:ilvl="1" w:tplc="A5A8A410" w:tentative="1">
      <w:start w:val="1"/>
      <w:numFmt w:val="bullet"/>
      <w:lvlText w:val=""/>
      <w:lvlJc w:val="left"/>
      <w:pPr>
        <w:tabs>
          <w:tab w:val="num" w:pos="840"/>
        </w:tabs>
        <w:ind w:left="840" w:firstLine="0"/>
      </w:pPr>
      <w:rPr>
        <w:rFonts w:ascii="Symbol" w:hAnsi="Symbol" w:hint="default"/>
      </w:rPr>
    </w:lvl>
    <w:lvl w:ilvl="2" w:tplc="628AA9A4" w:tentative="1">
      <w:start w:val="1"/>
      <w:numFmt w:val="bullet"/>
      <w:lvlText w:val=""/>
      <w:lvlJc w:val="left"/>
      <w:pPr>
        <w:tabs>
          <w:tab w:val="num" w:pos="1260"/>
        </w:tabs>
        <w:ind w:left="1260" w:firstLine="0"/>
      </w:pPr>
      <w:rPr>
        <w:rFonts w:ascii="Symbol" w:hAnsi="Symbol" w:hint="default"/>
      </w:rPr>
    </w:lvl>
    <w:lvl w:ilvl="3" w:tplc="A67C5594" w:tentative="1">
      <w:start w:val="1"/>
      <w:numFmt w:val="bullet"/>
      <w:lvlText w:val=""/>
      <w:lvlJc w:val="left"/>
      <w:pPr>
        <w:tabs>
          <w:tab w:val="num" w:pos="1680"/>
        </w:tabs>
        <w:ind w:left="1680" w:firstLine="0"/>
      </w:pPr>
      <w:rPr>
        <w:rFonts w:ascii="Symbol" w:hAnsi="Symbol" w:hint="default"/>
      </w:rPr>
    </w:lvl>
    <w:lvl w:ilvl="4" w:tplc="A4026EF4" w:tentative="1">
      <w:start w:val="1"/>
      <w:numFmt w:val="bullet"/>
      <w:lvlText w:val=""/>
      <w:lvlJc w:val="left"/>
      <w:pPr>
        <w:tabs>
          <w:tab w:val="num" w:pos="2100"/>
        </w:tabs>
        <w:ind w:left="2100" w:firstLine="0"/>
      </w:pPr>
      <w:rPr>
        <w:rFonts w:ascii="Symbol" w:hAnsi="Symbol" w:hint="default"/>
      </w:rPr>
    </w:lvl>
    <w:lvl w:ilvl="5" w:tplc="231C7258" w:tentative="1">
      <w:start w:val="1"/>
      <w:numFmt w:val="bullet"/>
      <w:lvlText w:val=""/>
      <w:lvlJc w:val="left"/>
      <w:pPr>
        <w:tabs>
          <w:tab w:val="num" w:pos="2520"/>
        </w:tabs>
        <w:ind w:left="2520" w:firstLine="0"/>
      </w:pPr>
      <w:rPr>
        <w:rFonts w:ascii="Symbol" w:hAnsi="Symbol" w:hint="default"/>
      </w:rPr>
    </w:lvl>
    <w:lvl w:ilvl="6" w:tplc="0220F39E" w:tentative="1">
      <w:start w:val="1"/>
      <w:numFmt w:val="bullet"/>
      <w:lvlText w:val=""/>
      <w:lvlJc w:val="left"/>
      <w:pPr>
        <w:tabs>
          <w:tab w:val="num" w:pos="2940"/>
        </w:tabs>
        <w:ind w:left="2940" w:firstLine="0"/>
      </w:pPr>
      <w:rPr>
        <w:rFonts w:ascii="Symbol" w:hAnsi="Symbol" w:hint="default"/>
      </w:rPr>
    </w:lvl>
    <w:lvl w:ilvl="7" w:tplc="8C949704" w:tentative="1">
      <w:start w:val="1"/>
      <w:numFmt w:val="bullet"/>
      <w:lvlText w:val=""/>
      <w:lvlJc w:val="left"/>
      <w:pPr>
        <w:tabs>
          <w:tab w:val="num" w:pos="3360"/>
        </w:tabs>
        <w:ind w:left="3360" w:firstLine="0"/>
      </w:pPr>
      <w:rPr>
        <w:rFonts w:ascii="Symbol" w:hAnsi="Symbol" w:hint="default"/>
      </w:rPr>
    </w:lvl>
    <w:lvl w:ilvl="8" w:tplc="DE82A176"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327E4438"/>
    <w:multiLevelType w:val="hybridMultilevel"/>
    <w:tmpl w:val="AC6C28CE"/>
    <w:lvl w:ilvl="0" w:tplc="DCE60E2C">
      <w:start w:val="1"/>
      <w:numFmt w:val="bullet"/>
      <w:lvlText w:val=""/>
      <w:lvlPicBulletId w:val="2"/>
      <w:lvlJc w:val="left"/>
      <w:pPr>
        <w:tabs>
          <w:tab w:val="num" w:pos="420"/>
        </w:tabs>
        <w:ind w:left="420" w:firstLine="0"/>
      </w:pPr>
      <w:rPr>
        <w:rFonts w:ascii="Symbol" w:hAnsi="Symbol" w:hint="default"/>
      </w:rPr>
    </w:lvl>
    <w:lvl w:ilvl="1" w:tplc="156C2D64" w:tentative="1">
      <w:start w:val="1"/>
      <w:numFmt w:val="bullet"/>
      <w:lvlText w:val=""/>
      <w:lvlJc w:val="left"/>
      <w:pPr>
        <w:tabs>
          <w:tab w:val="num" w:pos="840"/>
        </w:tabs>
        <w:ind w:left="840" w:firstLine="0"/>
      </w:pPr>
      <w:rPr>
        <w:rFonts w:ascii="Symbol" w:hAnsi="Symbol" w:hint="default"/>
      </w:rPr>
    </w:lvl>
    <w:lvl w:ilvl="2" w:tplc="DDCEB4F0" w:tentative="1">
      <w:start w:val="1"/>
      <w:numFmt w:val="bullet"/>
      <w:lvlText w:val=""/>
      <w:lvlJc w:val="left"/>
      <w:pPr>
        <w:tabs>
          <w:tab w:val="num" w:pos="1260"/>
        </w:tabs>
        <w:ind w:left="1260" w:firstLine="0"/>
      </w:pPr>
      <w:rPr>
        <w:rFonts w:ascii="Symbol" w:hAnsi="Symbol" w:hint="default"/>
      </w:rPr>
    </w:lvl>
    <w:lvl w:ilvl="3" w:tplc="05365422" w:tentative="1">
      <w:start w:val="1"/>
      <w:numFmt w:val="bullet"/>
      <w:lvlText w:val=""/>
      <w:lvlJc w:val="left"/>
      <w:pPr>
        <w:tabs>
          <w:tab w:val="num" w:pos="1680"/>
        </w:tabs>
        <w:ind w:left="1680" w:firstLine="0"/>
      </w:pPr>
      <w:rPr>
        <w:rFonts w:ascii="Symbol" w:hAnsi="Symbol" w:hint="default"/>
      </w:rPr>
    </w:lvl>
    <w:lvl w:ilvl="4" w:tplc="FFEC8A12" w:tentative="1">
      <w:start w:val="1"/>
      <w:numFmt w:val="bullet"/>
      <w:lvlText w:val=""/>
      <w:lvlJc w:val="left"/>
      <w:pPr>
        <w:tabs>
          <w:tab w:val="num" w:pos="2100"/>
        </w:tabs>
        <w:ind w:left="2100" w:firstLine="0"/>
      </w:pPr>
      <w:rPr>
        <w:rFonts w:ascii="Symbol" w:hAnsi="Symbol" w:hint="default"/>
      </w:rPr>
    </w:lvl>
    <w:lvl w:ilvl="5" w:tplc="470E66E6" w:tentative="1">
      <w:start w:val="1"/>
      <w:numFmt w:val="bullet"/>
      <w:lvlText w:val=""/>
      <w:lvlJc w:val="left"/>
      <w:pPr>
        <w:tabs>
          <w:tab w:val="num" w:pos="2520"/>
        </w:tabs>
        <w:ind w:left="2520" w:firstLine="0"/>
      </w:pPr>
      <w:rPr>
        <w:rFonts w:ascii="Symbol" w:hAnsi="Symbol" w:hint="default"/>
      </w:rPr>
    </w:lvl>
    <w:lvl w:ilvl="6" w:tplc="F65E1348" w:tentative="1">
      <w:start w:val="1"/>
      <w:numFmt w:val="bullet"/>
      <w:lvlText w:val=""/>
      <w:lvlJc w:val="left"/>
      <w:pPr>
        <w:tabs>
          <w:tab w:val="num" w:pos="2940"/>
        </w:tabs>
        <w:ind w:left="2940" w:firstLine="0"/>
      </w:pPr>
      <w:rPr>
        <w:rFonts w:ascii="Symbol" w:hAnsi="Symbol" w:hint="default"/>
      </w:rPr>
    </w:lvl>
    <w:lvl w:ilvl="7" w:tplc="F266D8DC" w:tentative="1">
      <w:start w:val="1"/>
      <w:numFmt w:val="bullet"/>
      <w:lvlText w:val=""/>
      <w:lvlJc w:val="left"/>
      <w:pPr>
        <w:tabs>
          <w:tab w:val="num" w:pos="3360"/>
        </w:tabs>
        <w:ind w:left="3360" w:firstLine="0"/>
      </w:pPr>
      <w:rPr>
        <w:rFonts w:ascii="Symbol" w:hAnsi="Symbol" w:hint="default"/>
      </w:rPr>
    </w:lvl>
    <w:lvl w:ilvl="8" w:tplc="0C1CD09C"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62ED772C"/>
    <w:multiLevelType w:val="multilevel"/>
    <w:tmpl w:val="3FE0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96C"/>
    <w:rsid w:val="00070DB4"/>
    <w:rsid w:val="000870DB"/>
    <w:rsid w:val="00104CB3"/>
    <w:rsid w:val="0010655C"/>
    <w:rsid w:val="001502CB"/>
    <w:rsid w:val="001B50F8"/>
    <w:rsid w:val="001C6518"/>
    <w:rsid w:val="001E0B81"/>
    <w:rsid w:val="00211016"/>
    <w:rsid w:val="00220E62"/>
    <w:rsid w:val="00243C92"/>
    <w:rsid w:val="00265621"/>
    <w:rsid w:val="00277D00"/>
    <w:rsid w:val="002D2DD1"/>
    <w:rsid w:val="00311BE7"/>
    <w:rsid w:val="003253F4"/>
    <w:rsid w:val="00352E24"/>
    <w:rsid w:val="003C2F2A"/>
    <w:rsid w:val="003D0FAB"/>
    <w:rsid w:val="004216EF"/>
    <w:rsid w:val="004452DF"/>
    <w:rsid w:val="00453F88"/>
    <w:rsid w:val="004732A3"/>
    <w:rsid w:val="004A0487"/>
    <w:rsid w:val="004A16C2"/>
    <w:rsid w:val="004B760B"/>
    <w:rsid w:val="004E4690"/>
    <w:rsid w:val="00586CAD"/>
    <w:rsid w:val="00595236"/>
    <w:rsid w:val="005D3221"/>
    <w:rsid w:val="006027D8"/>
    <w:rsid w:val="00602B88"/>
    <w:rsid w:val="0061378D"/>
    <w:rsid w:val="006361D2"/>
    <w:rsid w:val="006454A9"/>
    <w:rsid w:val="00655E61"/>
    <w:rsid w:val="00675979"/>
    <w:rsid w:val="00682F44"/>
    <w:rsid w:val="00796664"/>
    <w:rsid w:val="007A3815"/>
    <w:rsid w:val="007D71AB"/>
    <w:rsid w:val="0082020E"/>
    <w:rsid w:val="008A1A0E"/>
    <w:rsid w:val="008A25DB"/>
    <w:rsid w:val="00911584"/>
    <w:rsid w:val="009A5D1F"/>
    <w:rsid w:val="009D26E6"/>
    <w:rsid w:val="00A55558"/>
    <w:rsid w:val="00A56168"/>
    <w:rsid w:val="00A7695C"/>
    <w:rsid w:val="00AB0730"/>
    <w:rsid w:val="00B25749"/>
    <w:rsid w:val="00B2790B"/>
    <w:rsid w:val="00B558FF"/>
    <w:rsid w:val="00BA6478"/>
    <w:rsid w:val="00C0521C"/>
    <w:rsid w:val="00C21E5E"/>
    <w:rsid w:val="00C66976"/>
    <w:rsid w:val="00C80E4C"/>
    <w:rsid w:val="00CF3B03"/>
    <w:rsid w:val="00D10247"/>
    <w:rsid w:val="00D71241"/>
    <w:rsid w:val="00DE23C1"/>
    <w:rsid w:val="00E102D7"/>
    <w:rsid w:val="00E27F5B"/>
    <w:rsid w:val="00EC396C"/>
    <w:rsid w:val="00ED6C8E"/>
    <w:rsid w:val="00F52525"/>
    <w:rsid w:val="00FC4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A8DB2"/>
  <w15:chartTrackingRefBased/>
  <w15:docId w15:val="{F5C8D9C2-3AF6-4AB6-BE8F-0A830599C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0F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0FAB"/>
    <w:rPr>
      <w:sz w:val="18"/>
      <w:szCs w:val="18"/>
    </w:rPr>
  </w:style>
  <w:style w:type="paragraph" w:styleId="a5">
    <w:name w:val="footer"/>
    <w:basedOn w:val="a"/>
    <w:link w:val="a6"/>
    <w:uiPriority w:val="99"/>
    <w:unhideWhenUsed/>
    <w:rsid w:val="003D0FAB"/>
    <w:pPr>
      <w:tabs>
        <w:tab w:val="center" w:pos="4153"/>
        <w:tab w:val="right" w:pos="8306"/>
      </w:tabs>
      <w:snapToGrid w:val="0"/>
      <w:jc w:val="left"/>
    </w:pPr>
    <w:rPr>
      <w:sz w:val="18"/>
      <w:szCs w:val="18"/>
    </w:rPr>
  </w:style>
  <w:style w:type="character" w:customStyle="1" w:styleId="a6">
    <w:name w:val="页脚 字符"/>
    <w:basedOn w:val="a0"/>
    <w:link w:val="a5"/>
    <w:uiPriority w:val="99"/>
    <w:rsid w:val="003D0FAB"/>
    <w:rPr>
      <w:sz w:val="18"/>
      <w:szCs w:val="18"/>
    </w:rPr>
  </w:style>
  <w:style w:type="paragraph" w:styleId="a7">
    <w:name w:val="List Paragraph"/>
    <w:basedOn w:val="a"/>
    <w:uiPriority w:val="34"/>
    <w:qFormat/>
    <w:rsid w:val="00352E24"/>
    <w:pPr>
      <w:ind w:firstLineChars="200" w:firstLine="420"/>
    </w:pPr>
  </w:style>
  <w:style w:type="character" w:customStyle="1" w:styleId="mjxassistivemathml">
    <w:name w:val="mjx_assistive_mathml"/>
    <w:basedOn w:val="a0"/>
    <w:rsid w:val="0010655C"/>
  </w:style>
  <w:style w:type="character" w:styleId="a8">
    <w:name w:val="Hyperlink"/>
    <w:basedOn w:val="a0"/>
    <w:uiPriority w:val="99"/>
    <w:semiHidden/>
    <w:unhideWhenUsed/>
    <w:rsid w:val="003253F4"/>
    <w:rPr>
      <w:color w:val="0000FF"/>
      <w:u w:val="single"/>
    </w:rPr>
  </w:style>
  <w:style w:type="paragraph" w:styleId="a9">
    <w:name w:val="Normal (Web)"/>
    <w:basedOn w:val="a"/>
    <w:uiPriority w:val="99"/>
    <w:semiHidden/>
    <w:unhideWhenUsed/>
    <w:rsid w:val="008A25DB"/>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rsid w:val="008A2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8A25D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
    <w:name w:val="Plain Table 1"/>
    <w:basedOn w:val="a1"/>
    <w:uiPriority w:val="41"/>
    <w:rsid w:val="008A25D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8A25D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8A25D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8A25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A25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c">
    <w:name w:val="Strong"/>
    <w:basedOn w:val="a0"/>
    <w:uiPriority w:val="22"/>
    <w:qFormat/>
    <w:rsid w:val="00453F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093303">
      <w:bodyDiv w:val="1"/>
      <w:marLeft w:val="0"/>
      <w:marRight w:val="0"/>
      <w:marTop w:val="0"/>
      <w:marBottom w:val="0"/>
      <w:divBdr>
        <w:top w:val="none" w:sz="0" w:space="0" w:color="auto"/>
        <w:left w:val="none" w:sz="0" w:space="0" w:color="auto"/>
        <w:bottom w:val="none" w:sz="0" w:space="0" w:color="auto"/>
        <w:right w:val="none" w:sz="0" w:space="0" w:color="auto"/>
      </w:divBdr>
    </w:div>
    <w:div w:id="788817251">
      <w:bodyDiv w:val="1"/>
      <w:marLeft w:val="0"/>
      <w:marRight w:val="0"/>
      <w:marTop w:val="0"/>
      <w:marBottom w:val="0"/>
      <w:divBdr>
        <w:top w:val="none" w:sz="0" w:space="0" w:color="auto"/>
        <w:left w:val="none" w:sz="0" w:space="0" w:color="auto"/>
        <w:bottom w:val="none" w:sz="0" w:space="0" w:color="auto"/>
        <w:right w:val="none" w:sz="0" w:space="0" w:color="auto"/>
      </w:divBdr>
    </w:div>
    <w:div w:id="1002928260">
      <w:bodyDiv w:val="1"/>
      <w:marLeft w:val="0"/>
      <w:marRight w:val="0"/>
      <w:marTop w:val="0"/>
      <w:marBottom w:val="0"/>
      <w:divBdr>
        <w:top w:val="none" w:sz="0" w:space="0" w:color="auto"/>
        <w:left w:val="none" w:sz="0" w:space="0" w:color="auto"/>
        <w:bottom w:val="none" w:sz="0" w:space="0" w:color="auto"/>
        <w:right w:val="none" w:sz="0" w:space="0" w:color="auto"/>
      </w:divBdr>
    </w:div>
    <w:div w:id="1070884562">
      <w:bodyDiv w:val="1"/>
      <w:marLeft w:val="0"/>
      <w:marRight w:val="0"/>
      <w:marTop w:val="0"/>
      <w:marBottom w:val="0"/>
      <w:divBdr>
        <w:top w:val="none" w:sz="0" w:space="0" w:color="auto"/>
        <w:left w:val="none" w:sz="0" w:space="0" w:color="auto"/>
        <w:bottom w:val="none" w:sz="0" w:space="0" w:color="auto"/>
        <w:right w:val="none" w:sz="0" w:space="0" w:color="auto"/>
      </w:divBdr>
    </w:div>
    <w:div w:id="116012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5" Type="http://schemas.openxmlformats.org/officeDocument/2006/relationships/footnotes" Target="footnotes.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396</Words>
  <Characters>2260</Characters>
  <Application>Microsoft Office Word</Application>
  <DocSecurity>0</DocSecurity>
  <Lines>18</Lines>
  <Paragraphs>5</Paragraphs>
  <ScaleCrop>false</ScaleCrop>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高双猛</dc:creator>
  <cp:keywords/>
  <dc:description/>
  <cp:lastModifiedBy>高双猛</cp:lastModifiedBy>
  <cp:revision>4</cp:revision>
  <dcterms:created xsi:type="dcterms:W3CDTF">2024-04-26T09:07:00Z</dcterms:created>
  <dcterms:modified xsi:type="dcterms:W3CDTF">2024-05-10T10:50:00Z</dcterms:modified>
</cp:coreProperties>
</file>