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A6CF3ED">
      <w:pPr>
        <w:pStyle w:val="3"/>
        <w:keepNext w:val="0"/>
        <w:keepLines w:val="0"/>
        <w:widowControl/>
        <w:suppressLineNumbers w:val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西安博物院研学问题</w:t>
      </w:r>
    </w:p>
    <w:p w14:paraId="69D062D4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导学问题：</w:t>
      </w:r>
      <w:r>
        <w:rPr>
          <w:rFonts w:hint="eastAsia"/>
          <w:lang w:val="en-US" w:eastAsia="zh-CN"/>
        </w:rPr>
        <w:t>（必答）</w:t>
      </w:r>
    </w:p>
    <w:p w14:paraId="61CA9C6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hint="eastAsia"/>
          <w:lang w:val="en-US" w:eastAsia="zh-CN"/>
        </w:rPr>
        <w:t>撰写参观感想。</w:t>
      </w:r>
      <w:r>
        <w:t>参观之后，你对</w:t>
      </w:r>
      <w:r>
        <w:rPr>
          <w:rFonts w:hint="eastAsia"/>
          <w:lang w:eastAsia="zh-CN"/>
        </w:rPr>
        <w:t>“</w:t>
      </w:r>
      <w:r>
        <w:t>什么是美</w:t>
      </w:r>
      <w:r>
        <w:rPr>
          <w:rFonts w:hint="eastAsia"/>
          <w:lang w:eastAsia="zh-CN"/>
        </w:rPr>
        <w:t>”</w:t>
      </w:r>
      <w:r>
        <w:t>是否有新的理解？请结合具体</w:t>
      </w:r>
      <w:r>
        <w:rPr>
          <w:rFonts w:hint="eastAsia"/>
          <w:lang w:val="en-US" w:eastAsia="zh-CN"/>
        </w:rPr>
        <w:t>参观</w:t>
      </w:r>
      <w:r>
        <w:t>体验加以说明。</w:t>
      </w:r>
    </w:p>
    <w:p w14:paraId="6082934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hint="default"/>
          <w:lang w:val="en-US" w:eastAsia="zh-CN"/>
        </w:rPr>
        <w:t>西安博物院的这些形态各异的文物，共同拼凑出了怎样一个你心目中的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盛唐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？其兼容并蓄的文化基因，对今天我们理解全球化与文化自信有何启示？</w:t>
      </w:r>
      <w:bookmarkStart w:id="0" w:name="_GoBack"/>
      <w:bookmarkEnd w:id="0"/>
    </w:p>
    <w:p w14:paraId="14FFF59D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6B76318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具体问题：</w:t>
      </w:r>
      <w:r>
        <w:rPr>
          <w:rFonts w:hint="eastAsia"/>
          <w:lang w:val="en-US" w:eastAsia="zh-CN"/>
        </w:rPr>
        <w:t>（选2）</w:t>
      </w:r>
    </w:p>
    <w:p w14:paraId="16D43145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1、对比你印象中或资料里的印度佛像，隋唐佛造像在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面相、神情、衣饰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上发生了哪些明显的变化？这些变化反映了中国人对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神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的理解有何不同？</w:t>
      </w:r>
    </w:p>
    <w:p w14:paraId="6778E2AD">
      <w:pPr>
        <w:pStyle w:val="3"/>
        <w:keepNext w:val="0"/>
        <w:keepLines w:val="0"/>
        <w:widowControl/>
        <w:suppressLineNumbers w:val="0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从佛像和小雁塔身上，你如何看待长安在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吸收、融合与创新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外来文化中所扮演的角色？</w:t>
      </w:r>
    </w:p>
    <w:p w14:paraId="51E73DED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2、唐代仕女俑的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丰腴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体态与自信神情，传递出一种怎样的社会心态与时代气象？这与我们当代的审美观念有何异同？</w:t>
      </w:r>
    </w:p>
    <w:p w14:paraId="17F0908C">
      <w:pPr>
        <w:pStyle w:val="3"/>
        <w:keepNext w:val="0"/>
        <w:keepLines w:val="0"/>
        <w:widowControl/>
        <w:suppressLineNumbers w:val="0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如果将这些仕女俑与汉</w:t>
      </w:r>
      <w:r>
        <w:rPr>
          <w:rFonts w:hint="eastAsia"/>
          <w:lang w:val="en-US" w:eastAsia="zh-CN"/>
        </w:rPr>
        <w:t>代</w:t>
      </w:r>
      <w:r>
        <w:rPr>
          <w:rFonts w:hint="default"/>
          <w:lang w:val="en-US" w:eastAsia="zh-CN"/>
        </w:rPr>
        <w:t>陶俑并列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你认为它们各自最能代表其时代的关键词是什么？</w:t>
      </w:r>
    </w:p>
    <w:p w14:paraId="11645ABA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3、与汉代（如汉阳陵）静态的陶俑相比，唐三彩腾空马在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造型、色彩、动态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上带给你怎样截然不同的视觉与心理感受？这件文物可以从哪些细节上，佐证长安是一座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世界性的都城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？</w:t>
      </w:r>
    </w:p>
    <w:p w14:paraId="3FB778FA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4、对比汉代铜镜与唐代铜镜，观察其纹饰、铭文、造型与工艺的变迁，分析两个时代迥异的审美情趣、精神信仰与工艺水平。</w:t>
      </w:r>
    </w:p>
    <w:p w14:paraId="2755F7ED">
      <w:pPr>
        <w:pStyle w:val="3"/>
        <w:keepNext w:val="0"/>
        <w:keepLines w:val="0"/>
        <w:widowControl/>
        <w:suppressLineNumbers w:val="0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铜镜本是照容之器，但其纹饰与造型却成为时代精神的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镜像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。通过对比，你认为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汉唐气象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的根本区别在哪里？这种区别对后世中华文化产生了怎样的影响？</w:t>
      </w:r>
    </w:p>
    <w:p w14:paraId="39FFA2E6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hint="eastAsia"/>
        </w:rPr>
        <w:t>结合具体文物，分析中国古代艺术中“对称”“比例”或“秩序感”是如何体现的。</w:t>
      </w:r>
    </w:p>
    <w:p w14:paraId="6DF7182B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hint="eastAsia"/>
        </w:rPr>
        <w:t>在展厅中找两件作品：一件你认为“装饰性强”，一件“简洁克制”，比较它们在线条、纹饰或比例上的不同。</w:t>
      </w:r>
    </w:p>
    <w:p w14:paraId="6CB4D23D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从本次参观中选择两类不同风格的艺术作品（如早期礼器与唐代艺术），比较它们在审美取向上的差异，并分析其背后的文化原因。</w:t>
      </w:r>
    </w:p>
    <w:p w14:paraId="6D6F98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C8AA1"/>
    <w:multiLevelType w:val="singleLevel"/>
    <w:tmpl w:val="FFBC8AA1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7FCAECDA"/>
    <w:multiLevelType w:val="singleLevel"/>
    <w:tmpl w:val="7FCAECD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FAF85"/>
    <w:rsid w:val="2EFEACAB"/>
    <w:rsid w:val="2FA9BACA"/>
    <w:rsid w:val="36FFAA75"/>
    <w:rsid w:val="3AADA60F"/>
    <w:rsid w:val="56FFF708"/>
    <w:rsid w:val="5EF7A3E6"/>
    <w:rsid w:val="5FFD7B52"/>
    <w:rsid w:val="6F75C949"/>
    <w:rsid w:val="6FCF8F3E"/>
    <w:rsid w:val="797F1941"/>
    <w:rsid w:val="7BDFF1B0"/>
    <w:rsid w:val="7BFFAF85"/>
    <w:rsid w:val="7DFFC414"/>
    <w:rsid w:val="7EFF45E6"/>
    <w:rsid w:val="7F6D86CA"/>
    <w:rsid w:val="7FECB842"/>
    <w:rsid w:val="7FF75163"/>
    <w:rsid w:val="9FA99DF6"/>
    <w:rsid w:val="B8FF4A34"/>
    <w:rsid w:val="BDFBBED9"/>
    <w:rsid w:val="BF9D5BF6"/>
    <w:rsid w:val="D08FC0A9"/>
    <w:rsid w:val="D15D8A0A"/>
    <w:rsid w:val="DDF61A15"/>
    <w:rsid w:val="DEBC8EF1"/>
    <w:rsid w:val="E1EB2CE6"/>
    <w:rsid w:val="EE3D4EA3"/>
    <w:rsid w:val="FCFEEC64"/>
    <w:rsid w:val="FDBDF37D"/>
    <w:rsid w:val="FF332B8C"/>
    <w:rsid w:val="FF77AF1A"/>
    <w:rsid w:val="FF7E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link w:val="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默认段落字体1"/>
    <w:link w:val="1"/>
    <w:qFormat/>
    <w:uiPriority w:val="0"/>
    <w:rPr>
      <w:rFonts w:ascii="Times New Roman" w:hAnsi="Times New Roman" w:eastAsia="宋体" w:cs="Times New Roman"/>
      <w:kern w:val="2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2026-03-25T03:02:00Z</dcterms:created>
  <dc:creator>余书涵</dc:creator>
  <cp:lastModifiedBy>余书涵</cp:lastModifiedBy>
  <dcterms:modified xsi:type="dcterms:W3CDTF">2026-03-28T12:37:44Z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8D276055C4C3D1D0486FC2697610E8D2_41</vt:lpwstr>
  </property>
</Properties>
</file>