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w:t>
      </w:r>
      <w:r>
        <w:br w:type="textWrapping"/>
      </w:r>
      <w:r>
        <w:t xml:space="preserve">It runs from Oct 7 to December 18.</w:t>
      </w:r>
    </w:p>
    <w:p>
      <w:r>
        <w:t xml:space="preserve">The goal of this course is for scientists, researchers, and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 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Yale Law School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w:t>
      </w:r>
      <w:r>
        <w:br w:type="textWrapping"/>
      </w:r>
      <w:r>
        <w:t xml:space="preserve">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I had originally intended to also produce them in a presentation-friendly slide format.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While that was easily possible, I found that it is perhaps better when presenting code-heavy slides to just show the outline form in large format (the</w:t>
      </w:r>
      <w:r>
        <w:t xml:space="preserve"> </w:t>
      </w:r>
      <w:r>
        <w:rPr>
          <w:rStyle w:val="VerbatimChar"/>
        </w:rPr>
        <w:t xml:space="preserve">bootstrap</w:t>
      </w:r>
      <w:r>
        <w:t xml:space="preserve"> </w:t>
      </w:r>
      <w:r>
        <w:t xml:space="preserve">CSS elements ensure that the other navigation elements get out of the way!)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 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completed!---It is getting closer to being done!).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b5f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4c62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3fc84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eb.stanford.edu/~vcs/papers/RoundtableDeclaration20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