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4B2D6" w14:textId="77777777" w:rsidR="006D18C4" w:rsidRPr="00F852AA" w:rsidRDefault="00484287" w:rsidP="00161C9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NIH-Training Modules</w:t>
      </w:r>
      <w:r w:rsidR="00887D5B" w:rsidRPr="00F852AA">
        <w:rPr>
          <w:rFonts w:ascii="Times New Roman" w:hAnsi="Times New Roman" w:cs="Times New Roman"/>
        </w:rPr>
        <w:t xml:space="preserve"> Evaluation Plan</w:t>
      </w:r>
    </w:p>
    <w:p w14:paraId="2B7D75BD" w14:textId="77777777" w:rsidR="00887D5B" w:rsidRPr="00F852AA" w:rsidRDefault="00887D5B" w:rsidP="00161C91">
      <w:pPr>
        <w:spacing w:after="0"/>
        <w:jc w:val="center"/>
        <w:rPr>
          <w:rFonts w:ascii="Times New Roman" w:hAnsi="Times New Roman" w:cs="Times New Roman"/>
        </w:rPr>
      </w:pPr>
      <w:r w:rsidRPr="00F852AA">
        <w:rPr>
          <w:rFonts w:ascii="Times New Roman" w:hAnsi="Times New Roman" w:cs="Times New Roman"/>
        </w:rPr>
        <w:t>CSU STEM Center</w:t>
      </w:r>
    </w:p>
    <w:p w14:paraId="071A9DC5" w14:textId="77777777" w:rsidR="003D2773" w:rsidRPr="00F852AA" w:rsidRDefault="003D2773" w:rsidP="00887D5B">
      <w:pPr>
        <w:spacing w:after="0" w:line="240" w:lineRule="auto"/>
        <w:rPr>
          <w:rFonts w:ascii="Times New Roman" w:hAnsi="Times New Roman" w:cs="Times New Roman"/>
        </w:rPr>
      </w:pPr>
    </w:p>
    <w:p w14:paraId="23233455" w14:textId="77777777" w:rsidR="00656394" w:rsidRPr="00F852AA" w:rsidRDefault="00A505F9" w:rsidP="00E80DAF">
      <w:pPr>
        <w:spacing w:after="0" w:line="240" w:lineRule="auto"/>
        <w:rPr>
          <w:rFonts w:ascii="Times New Roman" w:hAnsi="Times New Roman" w:cs="Times New Roman"/>
        </w:rPr>
      </w:pPr>
      <w:r w:rsidRPr="00F852AA">
        <w:rPr>
          <w:rFonts w:ascii="Times New Roman" w:hAnsi="Times New Roman" w:cs="Times New Roman"/>
        </w:rPr>
        <w:t>The e</w:t>
      </w:r>
      <w:r w:rsidR="00887D5B" w:rsidRPr="00F852AA">
        <w:rPr>
          <w:rFonts w:ascii="Times New Roman" w:hAnsi="Times New Roman" w:cs="Times New Roman"/>
        </w:rPr>
        <w:t xml:space="preserve">xternal evaluation of </w:t>
      </w:r>
      <w:r w:rsidR="00E864C9" w:rsidRPr="00F852AA">
        <w:rPr>
          <w:rFonts w:ascii="Times New Roman" w:hAnsi="Times New Roman" w:cs="Times New Roman"/>
        </w:rPr>
        <w:t xml:space="preserve">the </w:t>
      </w:r>
      <w:r w:rsidR="00DD2330">
        <w:rPr>
          <w:rFonts w:ascii="Times New Roman" w:hAnsi="Times New Roman" w:cs="Times New Roman"/>
        </w:rPr>
        <w:t xml:space="preserve">proposed </w:t>
      </w:r>
      <w:r w:rsidR="008322BA">
        <w:rPr>
          <w:rFonts w:ascii="Times New Roman" w:hAnsi="Times New Roman" w:cs="Times New Roman"/>
        </w:rPr>
        <w:t>training modules</w:t>
      </w:r>
      <w:r w:rsidR="00E864C9" w:rsidRPr="00F852AA">
        <w:rPr>
          <w:rFonts w:ascii="Times New Roman" w:hAnsi="Times New Roman" w:cs="Times New Roman"/>
        </w:rPr>
        <w:t xml:space="preserve"> program</w:t>
      </w:r>
      <w:r w:rsidRPr="00F852AA">
        <w:rPr>
          <w:rFonts w:ascii="Times New Roman" w:hAnsi="Times New Roman" w:cs="Times New Roman"/>
        </w:rPr>
        <w:t xml:space="preserve"> will be conducted by </w:t>
      </w:r>
      <w:r w:rsidR="00887D5B" w:rsidRPr="00F852AA">
        <w:rPr>
          <w:rFonts w:ascii="Times New Roman" w:hAnsi="Times New Roman" w:cs="Times New Roman"/>
        </w:rPr>
        <w:t>Julie Maertens</w:t>
      </w:r>
      <w:r w:rsidR="00E80DAF" w:rsidRPr="00F852AA">
        <w:rPr>
          <w:rFonts w:ascii="Times New Roman" w:hAnsi="Times New Roman" w:cs="Times New Roman"/>
        </w:rPr>
        <w:t xml:space="preserve"> </w:t>
      </w:r>
      <w:r w:rsidR="00887D5B" w:rsidRPr="00F852AA">
        <w:rPr>
          <w:rFonts w:ascii="Times New Roman" w:hAnsi="Times New Roman" w:cs="Times New Roman"/>
        </w:rPr>
        <w:t>in the Colorado State University STEM Center</w:t>
      </w:r>
      <w:r w:rsidR="001B219A" w:rsidRPr="00F852AA">
        <w:rPr>
          <w:rFonts w:ascii="Times New Roman" w:hAnsi="Times New Roman" w:cs="Times New Roman"/>
        </w:rPr>
        <w:t>, which</w:t>
      </w:r>
      <w:r w:rsidR="00E80DAF" w:rsidRPr="00F852AA">
        <w:rPr>
          <w:rFonts w:ascii="Times New Roman" w:hAnsi="Times New Roman" w:cs="Times New Roman"/>
        </w:rPr>
        <w:t xml:space="preserve"> facilitates </w:t>
      </w:r>
      <w:r w:rsidR="00887D5B" w:rsidRPr="00F852AA">
        <w:rPr>
          <w:rFonts w:ascii="Times New Roman" w:hAnsi="Times New Roman" w:cs="Times New Roman"/>
        </w:rPr>
        <w:t xml:space="preserve">collaborations among STEM-related education and </w:t>
      </w:r>
      <w:r w:rsidR="00887D5B" w:rsidRPr="00F852AA">
        <w:rPr>
          <w:rFonts w:ascii="Times New Roman" w:hAnsi="Times New Roman" w:cs="Times New Roman"/>
          <w:w w:val="102"/>
        </w:rPr>
        <w:t xml:space="preserve">outreach </w:t>
      </w:r>
      <w:r w:rsidR="00101EBC" w:rsidRPr="00F852AA">
        <w:rPr>
          <w:rFonts w:ascii="Times New Roman" w:hAnsi="Times New Roman" w:cs="Times New Roman"/>
        </w:rPr>
        <w:t xml:space="preserve">projects within and outside CSU. </w:t>
      </w:r>
      <w:r w:rsidR="00E80DAF" w:rsidRPr="00F852AA">
        <w:rPr>
          <w:rFonts w:ascii="Times New Roman" w:hAnsi="Times New Roman" w:cs="Times New Roman"/>
        </w:rPr>
        <w:t>Dr. Maertens ha</w:t>
      </w:r>
      <w:r w:rsidR="00101EBC" w:rsidRPr="00F852AA">
        <w:rPr>
          <w:rFonts w:ascii="Times New Roman" w:hAnsi="Times New Roman" w:cs="Times New Roman"/>
        </w:rPr>
        <w:t xml:space="preserve">s conducted </w:t>
      </w:r>
      <w:r w:rsidR="00E0094A" w:rsidRPr="00F852AA">
        <w:rPr>
          <w:rFonts w:ascii="Times New Roman" w:hAnsi="Times New Roman" w:cs="Times New Roman"/>
        </w:rPr>
        <w:t xml:space="preserve">several large-scale, </w:t>
      </w:r>
      <w:r w:rsidR="00101EBC" w:rsidRPr="00F852AA">
        <w:rPr>
          <w:rFonts w:ascii="Times New Roman" w:hAnsi="Times New Roman" w:cs="Times New Roman"/>
        </w:rPr>
        <w:t xml:space="preserve">multi-site </w:t>
      </w:r>
      <w:r w:rsidR="001B219A" w:rsidRPr="00F852AA">
        <w:rPr>
          <w:rFonts w:ascii="Times New Roman" w:hAnsi="Times New Roman" w:cs="Times New Roman"/>
        </w:rPr>
        <w:t xml:space="preserve">youth </w:t>
      </w:r>
      <w:r w:rsidR="00E80DAF" w:rsidRPr="00F852AA">
        <w:rPr>
          <w:rFonts w:ascii="Times New Roman" w:hAnsi="Times New Roman" w:cs="Times New Roman"/>
        </w:rPr>
        <w:t xml:space="preserve">program evaluations </w:t>
      </w:r>
      <w:r w:rsidR="001B219A" w:rsidRPr="00F852AA">
        <w:rPr>
          <w:rFonts w:ascii="Times New Roman" w:hAnsi="Times New Roman" w:cs="Times New Roman"/>
        </w:rPr>
        <w:t>in conjunction with the State of Colorado</w:t>
      </w:r>
      <w:r w:rsidR="00E80DAF" w:rsidRPr="00F852AA">
        <w:rPr>
          <w:rFonts w:ascii="Times New Roman" w:hAnsi="Times New Roman" w:cs="Times New Roman"/>
        </w:rPr>
        <w:t xml:space="preserve">, and also </w:t>
      </w:r>
      <w:r w:rsidR="00656394" w:rsidRPr="00F852AA">
        <w:rPr>
          <w:rFonts w:ascii="Times New Roman" w:hAnsi="Times New Roman" w:cs="Times New Roman"/>
        </w:rPr>
        <w:t>regularly work</w:t>
      </w:r>
      <w:r w:rsidR="00E80DAF" w:rsidRPr="00F852AA">
        <w:rPr>
          <w:rFonts w:ascii="Times New Roman" w:hAnsi="Times New Roman" w:cs="Times New Roman"/>
        </w:rPr>
        <w:t>s</w:t>
      </w:r>
      <w:r w:rsidR="00656394" w:rsidRPr="00F852AA">
        <w:rPr>
          <w:rFonts w:ascii="Times New Roman" w:hAnsi="Times New Roman" w:cs="Times New Roman"/>
        </w:rPr>
        <w:t xml:space="preserve"> with </w:t>
      </w:r>
      <w:r w:rsidR="00E80DAF" w:rsidRPr="00F852AA">
        <w:rPr>
          <w:rFonts w:ascii="Times New Roman" w:hAnsi="Times New Roman" w:cs="Times New Roman"/>
        </w:rPr>
        <w:t>researchers</w:t>
      </w:r>
      <w:r w:rsidR="00101EBC" w:rsidRPr="00F852AA">
        <w:rPr>
          <w:rFonts w:ascii="Times New Roman" w:hAnsi="Times New Roman" w:cs="Times New Roman"/>
        </w:rPr>
        <w:t xml:space="preserve"> in- and outside of Colorado</w:t>
      </w:r>
      <w:r w:rsidR="001B219A" w:rsidRPr="00F852AA">
        <w:rPr>
          <w:rFonts w:ascii="Times New Roman" w:hAnsi="Times New Roman" w:cs="Times New Roman"/>
        </w:rPr>
        <w:t xml:space="preserve"> to </w:t>
      </w:r>
      <w:r w:rsidR="00656394" w:rsidRPr="00F852AA">
        <w:rPr>
          <w:rFonts w:ascii="Times New Roman" w:hAnsi="Times New Roman" w:cs="Times New Roman"/>
        </w:rPr>
        <w:t xml:space="preserve">implement </w:t>
      </w:r>
      <w:r w:rsidR="001B219A" w:rsidRPr="00F852AA">
        <w:rPr>
          <w:rFonts w:ascii="Times New Roman" w:hAnsi="Times New Roman" w:cs="Times New Roman"/>
        </w:rPr>
        <w:t xml:space="preserve">STEM </w:t>
      </w:r>
      <w:r w:rsidR="00F85517" w:rsidRPr="00F852AA">
        <w:rPr>
          <w:rFonts w:ascii="Times New Roman" w:hAnsi="Times New Roman" w:cs="Times New Roman"/>
        </w:rPr>
        <w:t xml:space="preserve">education and outreach </w:t>
      </w:r>
      <w:r w:rsidR="00656394" w:rsidRPr="00F852AA">
        <w:rPr>
          <w:rFonts w:ascii="Times New Roman" w:hAnsi="Times New Roman" w:cs="Times New Roman"/>
        </w:rPr>
        <w:t xml:space="preserve">evaluations. </w:t>
      </w:r>
      <w:r w:rsidR="00E80DAF" w:rsidRPr="00F852AA">
        <w:rPr>
          <w:rFonts w:ascii="Times New Roman" w:hAnsi="Times New Roman" w:cs="Times New Roman"/>
        </w:rPr>
        <w:t xml:space="preserve">She currently </w:t>
      </w:r>
      <w:r w:rsidR="001B219A" w:rsidRPr="00F852AA">
        <w:rPr>
          <w:rFonts w:ascii="Times New Roman" w:hAnsi="Times New Roman" w:cs="Times New Roman"/>
        </w:rPr>
        <w:t xml:space="preserve">leads </w:t>
      </w:r>
      <w:r w:rsidR="00546167" w:rsidRPr="00F852AA">
        <w:rPr>
          <w:rFonts w:ascii="Times New Roman" w:hAnsi="Times New Roman" w:cs="Times New Roman"/>
        </w:rPr>
        <w:t xml:space="preserve">the </w:t>
      </w:r>
      <w:r w:rsidR="001B219A" w:rsidRPr="00F852AA">
        <w:rPr>
          <w:rFonts w:ascii="Times New Roman" w:hAnsi="Times New Roman" w:cs="Times New Roman"/>
        </w:rPr>
        <w:t>evaluation of</w:t>
      </w:r>
      <w:r w:rsidR="00656394" w:rsidRPr="00F852AA">
        <w:rPr>
          <w:rFonts w:ascii="Times New Roman" w:hAnsi="Times New Roman" w:cs="Times New Roman"/>
        </w:rPr>
        <w:t xml:space="preserve"> </w:t>
      </w:r>
      <w:r w:rsidR="00101EBC" w:rsidRPr="00F852AA">
        <w:rPr>
          <w:rFonts w:ascii="Times New Roman" w:hAnsi="Times New Roman" w:cs="Times New Roman"/>
        </w:rPr>
        <w:t>three</w:t>
      </w:r>
      <w:r w:rsidR="00656394" w:rsidRPr="00F852AA">
        <w:rPr>
          <w:rFonts w:ascii="Times New Roman" w:hAnsi="Times New Roman" w:cs="Times New Roman"/>
        </w:rPr>
        <w:t xml:space="preserve"> </w:t>
      </w:r>
      <w:r w:rsidR="00DD2330">
        <w:rPr>
          <w:rFonts w:ascii="Times New Roman" w:hAnsi="Times New Roman" w:cs="Times New Roman"/>
        </w:rPr>
        <w:t xml:space="preserve">federally </w:t>
      </w:r>
      <w:r w:rsidR="00656394" w:rsidRPr="00F852AA">
        <w:rPr>
          <w:rFonts w:ascii="Times New Roman" w:hAnsi="Times New Roman" w:cs="Times New Roman"/>
        </w:rPr>
        <w:t>funded projects designed to: 1) Create a pre-service secondary teacher program that integrates the requirements for traditional engineering un</w:t>
      </w:r>
      <w:r w:rsidR="00101EBC" w:rsidRPr="00F852AA">
        <w:rPr>
          <w:rFonts w:ascii="Times New Roman" w:hAnsi="Times New Roman" w:cs="Times New Roman"/>
        </w:rPr>
        <w:t>dergraduate degree programs,</w:t>
      </w:r>
      <w:r w:rsidR="00656394" w:rsidRPr="00F852AA">
        <w:rPr>
          <w:rFonts w:ascii="Times New Roman" w:hAnsi="Times New Roman" w:cs="Times New Roman"/>
        </w:rPr>
        <w:t xml:space="preserve"> 2) Improve recruitment a</w:t>
      </w:r>
      <w:r w:rsidR="001B219A" w:rsidRPr="00F852AA">
        <w:rPr>
          <w:rFonts w:ascii="Times New Roman" w:hAnsi="Times New Roman" w:cs="Times New Roman"/>
        </w:rPr>
        <w:t>nd persistence of women in the g</w:t>
      </w:r>
      <w:r w:rsidR="00656394" w:rsidRPr="00F852AA">
        <w:rPr>
          <w:rFonts w:ascii="Times New Roman" w:hAnsi="Times New Roman" w:cs="Times New Roman"/>
        </w:rPr>
        <w:t xml:space="preserve">eosciences using a </w:t>
      </w:r>
      <w:r w:rsidR="00101EBC" w:rsidRPr="00F852AA">
        <w:rPr>
          <w:rFonts w:ascii="Times New Roman" w:hAnsi="Times New Roman" w:cs="Times New Roman"/>
        </w:rPr>
        <w:t xml:space="preserve">deliberate mentorship approach, and 3) </w:t>
      </w:r>
      <w:r w:rsidR="001B219A" w:rsidRPr="00F852AA">
        <w:rPr>
          <w:rFonts w:ascii="Times New Roman" w:hAnsi="Times New Roman" w:cs="Times New Roman"/>
        </w:rPr>
        <w:t>Improve recruitment and retention of underrepresented minorities in computational biology and genomics by creating and conducting week-long workshops in Todos Santos, Mexico.</w:t>
      </w:r>
    </w:p>
    <w:p w14:paraId="189B6956" w14:textId="77777777" w:rsidR="003D2773" w:rsidRPr="00F852AA" w:rsidRDefault="003D2773" w:rsidP="00E80DAF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D24D486" w14:textId="77777777" w:rsidR="00887D5B" w:rsidRPr="00F852AA" w:rsidRDefault="00E864C9" w:rsidP="00887D5B">
      <w:pPr>
        <w:spacing w:after="0" w:line="240" w:lineRule="auto"/>
        <w:contextualSpacing/>
        <w:rPr>
          <w:rFonts w:ascii="Times New Roman" w:hAnsi="Times New Roman" w:cs="Times New Roman"/>
          <w:color w:val="000000"/>
        </w:rPr>
      </w:pPr>
      <w:r w:rsidRPr="00F852AA">
        <w:rPr>
          <w:rFonts w:ascii="Times New Roman" w:hAnsi="Times New Roman" w:cs="Times New Roman"/>
          <w:color w:val="000000"/>
        </w:rPr>
        <w:t xml:space="preserve">The conceptual framework for the evaluation will be organized using the CIPP model, </w:t>
      </w:r>
      <w:r w:rsidR="001F1AC6" w:rsidRPr="00F852AA">
        <w:rPr>
          <w:rFonts w:ascii="Times New Roman" w:hAnsi="Times New Roman" w:cs="Times New Roman"/>
          <w:color w:val="000000"/>
        </w:rPr>
        <w:t xml:space="preserve">which is designed to guide </w:t>
      </w:r>
      <w:r w:rsidR="007C4DEF">
        <w:rPr>
          <w:rFonts w:ascii="Times New Roman" w:hAnsi="Times New Roman" w:cs="Times New Roman"/>
          <w:color w:val="000000"/>
        </w:rPr>
        <w:t>project</w:t>
      </w:r>
      <w:r w:rsidR="007253E5" w:rsidRPr="00F852AA">
        <w:rPr>
          <w:rFonts w:ascii="Times New Roman" w:hAnsi="Times New Roman" w:cs="Times New Roman"/>
          <w:color w:val="000000"/>
        </w:rPr>
        <w:t xml:space="preserve"> decision-making based on assessment of a </w:t>
      </w:r>
      <w:r w:rsidR="00986A13" w:rsidRPr="00F852AA">
        <w:rPr>
          <w:rFonts w:ascii="Times New Roman" w:hAnsi="Times New Roman" w:cs="Times New Roman"/>
          <w:color w:val="000000"/>
        </w:rPr>
        <w:t>program</w:t>
      </w:r>
      <w:r w:rsidR="007253E5" w:rsidRPr="00F852AA">
        <w:rPr>
          <w:rFonts w:ascii="Times New Roman" w:hAnsi="Times New Roman" w:cs="Times New Roman"/>
          <w:color w:val="000000"/>
        </w:rPr>
        <w:t xml:space="preserve">’s </w:t>
      </w:r>
      <w:r w:rsidR="007253E5" w:rsidRPr="00F852AA">
        <w:rPr>
          <w:rFonts w:ascii="Times New Roman" w:hAnsi="Times New Roman" w:cs="Times New Roman"/>
          <w:i/>
          <w:color w:val="000000"/>
        </w:rPr>
        <w:t>context, input, process and product</w:t>
      </w:r>
      <w:r w:rsidR="007253E5" w:rsidRPr="00F852AA">
        <w:rPr>
          <w:rFonts w:ascii="Times New Roman" w:hAnsi="Times New Roman" w:cs="Times New Roman"/>
          <w:color w:val="000000"/>
        </w:rPr>
        <w:t xml:space="preserve"> (</w:t>
      </w:r>
      <w:r w:rsidR="00A54CCA" w:rsidRPr="00F852AA">
        <w:rPr>
          <w:rFonts w:ascii="Times New Roman" w:hAnsi="Times New Roman" w:cs="Times New Roman"/>
          <w:color w:val="000000"/>
        </w:rPr>
        <w:t>Stufflebeam, 2003)</w:t>
      </w:r>
      <w:r w:rsidR="007253E5" w:rsidRPr="00F852AA">
        <w:rPr>
          <w:rFonts w:ascii="Times New Roman" w:hAnsi="Times New Roman" w:cs="Times New Roman"/>
          <w:color w:val="000000"/>
        </w:rPr>
        <w:t xml:space="preserve">. </w:t>
      </w:r>
      <w:r w:rsidR="00887D5B" w:rsidRPr="00F852AA">
        <w:rPr>
          <w:rFonts w:ascii="Times New Roman" w:hAnsi="Times New Roman" w:cs="Times New Roman"/>
          <w:color w:val="000000"/>
        </w:rPr>
        <w:t xml:space="preserve">The operational framework will </w:t>
      </w:r>
      <w:r w:rsidR="00986A13" w:rsidRPr="00F852AA">
        <w:rPr>
          <w:rFonts w:ascii="Times New Roman" w:hAnsi="Times New Roman" w:cs="Times New Roman"/>
          <w:color w:val="000000"/>
        </w:rPr>
        <w:t>use observable</w:t>
      </w:r>
      <w:r w:rsidR="00E2703A">
        <w:rPr>
          <w:rFonts w:ascii="Times New Roman" w:hAnsi="Times New Roman" w:cs="Times New Roman"/>
          <w:color w:val="000000"/>
        </w:rPr>
        <w:t xml:space="preserve"> data</w:t>
      </w:r>
      <w:r w:rsidR="00986A13" w:rsidRPr="00F852AA">
        <w:rPr>
          <w:rFonts w:ascii="Times New Roman" w:hAnsi="Times New Roman" w:cs="Times New Roman"/>
          <w:color w:val="000000"/>
        </w:rPr>
        <w:t xml:space="preserve"> to </w:t>
      </w:r>
      <w:r w:rsidR="005869B6">
        <w:rPr>
          <w:rFonts w:ascii="Times New Roman" w:hAnsi="Times New Roman" w:cs="Times New Roman"/>
          <w:color w:val="000000"/>
        </w:rPr>
        <w:t>conduct both formative [F] and summative [S] evaluation</w:t>
      </w:r>
      <w:r w:rsidR="00882FF6">
        <w:rPr>
          <w:rFonts w:ascii="Times New Roman" w:hAnsi="Times New Roman" w:cs="Times New Roman"/>
          <w:color w:val="000000"/>
        </w:rPr>
        <w:t xml:space="preserve"> of the program</w:t>
      </w:r>
      <w:r w:rsidR="00E0094A" w:rsidRPr="00F852AA">
        <w:rPr>
          <w:rFonts w:ascii="Times New Roman" w:hAnsi="Times New Roman" w:cs="Times New Roman"/>
          <w:color w:val="000000"/>
        </w:rPr>
        <w:t>, and</w:t>
      </w:r>
      <w:r w:rsidR="00887D5B" w:rsidRPr="00F852AA">
        <w:rPr>
          <w:rFonts w:ascii="Times New Roman" w:hAnsi="Times New Roman" w:cs="Times New Roman"/>
          <w:color w:val="000000"/>
        </w:rPr>
        <w:t xml:space="preserve"> will </w:t>
      </w:r>
      <w:r w:rsidR="00AB4EE1">
        <w:rPr>
          <w:rFonts w:ascii="Times New Roman" w:hAnsi="Times New Roman" w:cs="Times New Roman"/>
          <w:color w:val="000000"/>
        </w:rPr>
        <w:t>focus on 2 main areas of the conceptual evaluation model to determine</w:t>
      </w:r>
      <w:r w:rsidR="00187472" w:rsidRPr="00F852AA">
        <w:rPr>
          <w:rFonts w:ascii="Times New Roman" w:hAnsi="Times New Roman" w:cs="Times New Roman"/>
          <w:color w:val="000000"/>
        </w:rPr>
        <w:t xml:space="preserve">: </w:t>
      </w:r>
      <w:r w:rsidR="00AB4EE1">
        <w:rPr>
          <w:rFonts w:ascii="Times New Roman" w:hAnsi="Times New Roman" w:cs="Times New Roman"/>
          <w:color w:val="000000"/>
        </w:rPr>
        <w:t>1</w:t>
      </w:r>
      <w:r w:rsidR="00AD6394" w:rsidRPr="00F852AA">
        <w:rPr>
          <w:rFonts w:ascii="Times New Roman" w:hAnsi="Times New Roman" w:cs="Times New Roman"/>
          <w:color w:val="000000"/>
        </w:rPr>
        <w:t xml:space="preserve">) </w:t>
      </w:r>
      <w:r w:rsidR="00AB4EE1">
        <w:rPr>
          <w:rFonts w:ascii="Times New Roman" w:hAnsi="Times New Roman" w:cs="Times New Roman"/>
          <w:color w:val="000000"/>
        </w:rPr>
        <w:t>H</w:t>
      </w:r>
      <w:r w:rsidR="00887D5B" w:rsidRPr="00F852AA">
        <w:rPr>
          <w:rFonts w:ascii="Times New Roman" w:hAnsi="Times New Roman" w:cs="Times New Roman"/>
          <w:color w:val="000000"/>
        </w:rPr>
        <w:t xml:space="preserve">ow well the </w:t>
      </w:r>
      <w:r w:rsidR="00AB4EE1">
        <w:rPr>
          <w:rFonts w:ascii="Times New Roman" w:hAnsi="Times New Roman" w:cs="Times New Roman"/>
          <w:color w:val="000000"/>
        </w:rPr>
        <w:t>program</w:t>
      </w:r>
      <w:r w:rsidR="00887D5B" w:rsidRPr="00F852AA">
        <w:rPr>
          <w:rFonts w:ascii="Times New Roman" w:hAnsi="Times New Roman" w:cs="Times New Roman"/>
          <w:color w:val="000000"/>
        </w:rPr>
        <w:t xml:space="preserve"> </w:t>
      </w:r>
      <w:r w:rsidR="00AD6394" w:rsidRPr="00F852AA">
        <w:rPr>
          <w:rFonts w:ascii="Times New Roman" w:hAnsi="Times New Roman" w:cs="Times New Roman"/>
          <w:color w:val="000000"/>
        </w:rPr>
        <w:t>is</w:t>
      </w:r>
      <w:r w:rsidR="00887D5B" w:rsidRPr="00F852AA">
        <w:rPr>
          <w:rFonts w:ascii="Times New Roman" w:hAnsi="Times New Roman" w:cs="Times New Roman"/>
          <w:color w:val="000000"/>
        </w:rPr>
        <w:t xml:space="preserve"> </w:t>
      </w:r>
      <w:r w:rsidR="00986A13" w:rsidRPr="00F852AA">
        <w:rPr>
          <w:rFonts w:ascii="Times New Roman" w:hAnsi="Times New Roman" w:cs="Times New Roman"/>
          <w:color w:val="000000"/>
        </w:rPr>
        <w:t>implemented</w:t>
      </w:r>
      <w:r w:rsidR="005869B6">
        <w:rPr>
          <w:rFonts w:ascii="Times New Roman" w:hAnsi="Times New Roman" w:cs="Times New Roman"/>
          <w:color w:val="000000"/>
        </w:rPr>
        <w:t xml:space="preserve"> (</w:t>
      </w:r>
      <w:r w:rsidR="005869B6">
        <w:rPr>
          <w:rFonts w:ascii="Times New Roman" w:hAnsi="Times New Roman" w:cs="Times New Roman"/>
          <w:i/>
          <w:color w:val="000000"/>
        </w:rPr>
        <w:t>process</w:t>
      </w:r>
      <w:r w:rsidR="005869B6">
        <w:rPr>
          <w:rFonts w:ascii="Times New Roman" w:hAnsi="Times New Roman" w:cs="Times New Roman"/>
          <w:color w:val="000000"/>
        </w:rPr>
        <w:t>)</w:t>
      </w:r>
      <w:r w:rsidR="00F852AA">
        <w:rPr>
          <w:rFonts w:ascii="Times New Roman" w:hAnsi="Times New Roman" w:cs="Times New Roman"/>
          <w:color w:val="000000"/>
        </w:rPr>
        <w:t xml:space="preserve">, </w:t>
      </w:r>
      <w:r w:rsidR="00DD2330">
        <w:rPr>
          <w:rFonts w:ascii="Times New Roman" w:hAnsi="Times New Roman" w:cs="Times New Roman"/>
          <w:color w:val="000000"/>
        </w:rPr>
        <w:t xml:space="preserve">and </w:t>
      </w:r>
      <w:r w:rsidR="002D0419">
        <w:rPr>
          <w:rFonts w:ascii="Times New Roman" w:hAnsi="Times New Roman" w:cs="Times New Roman"/>
          <w:color w:val="000000"/>
        </w:rPr>
        <w:t>2</w:t>
      </w:r>
      <w:r w:rsidR="00887D5B" w:rsidRPr="00F852AA">
        <w:rPr>
          <w:rFonts w:ascii="Times New Roman" w:hAnsi="Times New Roman" w:cs="Times New Roman"/>
          <w:color w:val="000000"/>
        </w:rPr>
        <w:t xml:space="preserve">) </w:t>
      </w:r>
      <w:r w:rsidR="00AB4EE1">
        <w:rPr>
          <w:rFonts w:ascii="Times New Roman" w:hAnsi="Times New Roman" w:cs="Times New Roman"/>
          <w:color w:val="000000"/>
        </w:rPr>
        <w:t>H</w:t>
      </w:r>
      <w:r w:rsidR="00986A13" w:rsidRPr="00F852AA">
        <w:rPr>
          <w:rFonts w:ascii="Times New Roman" w:hAnsi="Times New Roman" w:cs="Times New Roman"/>
          <w:color w:val="000000"/>
        </w:rPr>
        <w:t xml:space="preserve">ow well </w:t>
      </w:r>
      <w:r w:rsidR="00AB4EE1">
        <w:rPr>
          <w:rFonts w:ascii="Times New Roman" w:hAnsi="Times New Roman" w:cs="Times New Roman"/>
          <w:color w:val="000000"/>
        </w:rPr>
        <w:t>the proposed modules and training activities</w:t>
      </w:r>
      <w:r w:rsidR="00986A13" w:rsidRPr="00F852AA">
        <w:rPr>
          <w:rFonts w:ascii="Times New Roman" w:hAnsi="Times New Roman" w:cs="Times New Roman"/>
          <w:color w:val="000000"/>
        </w:rPr>
        <w:t xml:space="preserve"> meet the </w:t>
      </w:r>
      <w:r w:rsidR="00AB4EE1">
        <w:rPr>
          <w:rFonts w:ascii="Times New Roman" w:hAnsi="Times New Roman" w:cs="Times New Roman"/>
          <w:color w:val="000000"/>
        </w:rPr>
        <w:t>program</w:t>
      </w:r>
      <w:r w:rsidR="00986A13" w:rsidRPr="00F852AA">
        <w:rPr>
          <w:rFonts w:ascii="Times New Roman" w:hAnsi="Times New Roman" w:cs="Times New Roman"/>
          <w:color w:val="000000"/>
        </w:rPr>
        <w:t xml:space="preserve"> objectives</w:t>
      </w:r>
      <w:r w:rsidR="005869B6">
        <w:rPr>
          <w:rFonts w:ascii="Times New Roman" w:hAnsi="Times New Roman" w:cs="Times New Roman"/>
          <w:color w:val="000000"/>
        </w:rPr>
        <w:t xml:space="preserve"> (</w:t>
      </w:r>
      <w:r w:rsidR="005869B6" w:rsidRPr="005869B6">
        <w:rPr>
          <w:rFonts w:ascii="Times New Roman" w:hAnsi="Times New Roman" w:cs="Times New Roman"/>
          <w:i/>
          <w:color w:val="000000"/>
        </w:rPr>
        <w:t>product</w:t>
      </w:r>
      <w:r w:rsidR="00DD2330">
        <w:rPr>
          <w:rFonts w:ascii="Times New Roman" w:hAnsi="Times New Roman" w:cs="Times New Roman"/>
          <w:color w:val="000000"/>
        </w:rPr>
        <w:t>)</w:t>
      </w:r>
      <w:r w:rsidR="00887D5B" w:rsidRPr="00F852AA">
        <w:rPr>
          <w:rFonts w:ascii="Times New Roman" w:hAnsi="Times New Roman" w:cs="Times New Roman"/>
          <w:color w:val="000000"/>
        </w:rPr>
        <w:t>.</w:t>
      </w:r>
    </w:p>
    <w:p w14:paraId="28F9C8B6" w14:textId="77777777" w:rsidR="00887D5B" w:rsidRPr="00F852AA" w:rsidRDefault="00887D5B" w:rsidP="00887D5B">
      <w:pPr>
        <w:spacing w:after="0" w:line="240" w:lineRule="auto"/>
        <w:rPr>
          <w:rFonts w:ascii="Times New Roman" w:hAnsi="Times New Roman" w:cs="Times New Roman"/>
        </w:rPr>
      </w:pPr>
    </w:p>
    <w:p w14:paraId="1195B228" w14:textId="77777777" w:rsidR="00DD2330" w:rsidRDefault="00C979D7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</w:t>
      </w:r>
      <w:r w:rsidR="00F852AA">
        <w:rPr>
          <w:rFonts w:ascii="Times New Roman" w:hAnsi="Times New Roman" w:cs="Times New Roman"/>
        </w:rPr>
        <w:t xml:space="preserve"> data</w:t>
      </w:r>
      <w:r w:rsidR="00887D5B" w:rsidRPr="00F852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include </w:t>
      </w:r>
      <w:r w:rsidR="00AB4EE1">
        <w:rPr>
          <w:rFonts w:ascii="Times New Roman" w:hAnsi="Times New Roman" w:cs="Times New Roman"/>
        </w:rPr>
        <w:t xml:space="preserve">baseline </w:t>
      </w:r>
      <w:r>
        <w:rPr>
          <w:rFonts w:ascii="Times New Roman" w:hAnsi="Times New Roman" w:cs="Times New Roman"/>
        </w:rPr>
        <w:t xml:space="preserve">program metrics as well as measures to gauge the short- and long-term success of the proposed </w:t>
      </w:r>
      <w:r w:rsidR="00AB4EE1">
        <w:rPr>
          <w:rFonts w:ascii="Times New Roman" w:hAnsi="Times New Roman" w:cs="Times New Roman"/>
        </w:rPr>
        <w:t>training modules</w:t>
      </w:r>
      <w:r>
        <w:rPr>
          <w:rFonts w:ascii="Times New Roman" w:hAnsi="Times New Roman" w:cs="Times New Roman"/>
        </w:rPr>
        <w:t xml:space="preserve"> in achieving </w:t>
      </w:r>
      <w:r w:rsidR="009A12A3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objectives. Examples of data </w:t>
      </w:r>
      <w:r w:rsidR="0028673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>collected include:</w:t>
      </w:r>
    </w:p>
    <w:p w14:paraId="36E0594F" w14:textId="77777777" w:rsidR="00C979D7" w:rsidRPr="00C979D7" w:rsidRDefault="00C979D7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7CF0F0E" w14:textId="77777777" w:rsidR="00112881" w:rsidRDefault="00317A75" w:rsidP="0011288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 xml:space="preserve">Number, educational level, and demographics of online module users (where available; survey participation </w:t>
      </w:r>
      <w:r w:rsidR="00B8646E"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color w:val="000000"/>
          <w:spacing w:val="3"/>
        </w:rPr>
        <w:t xml:space="preserve"> optional)</w:t>
      </w:r>
    </w:p>
    <w:p w14:paraId="3D816061" w14:textId="77777777" w:rsidR="00112881" w:rsidRPr="006569E4" w:rsidRDefault="00B8646E" w:rsidP="0011288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Brief p</w:t>
      </w:r>
      <w:r w:rsidR="00317A75">
        <w:rPr>
          <w:rFonts w:ascii="Times New Roman" w:eastAsia="Times New Roman" w:hAnsi="Times New Roman" w:cs="Times New Roman"/>
          <w:color w:val="000000"/>
          <w:spacing w:val="3"/>
        </w:rPr>
        <w:t xml:space="preserve">ost-course evaluation of module usefulness (e.g., accessibility, content, goals, structure, overall experience) among online module users (where available; survey participation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 w:rsidR="00317A75">
        <w:rPr>
          <w:rFonts w:ascii="Times New Roman" w:eastAsia="Times New Roman" w:hAnsi="Times New Roman" w:cs="Times New Roman"/>
          <w:color w:val="000000"/>
          <w:spacing w:val="3"/>
        </w:rPr>
        <w:t xml:space="preserve"> optional)</w:t>
      </w:r>
    </w:p>
    <w:p w14:paraId="275B5057" w14:textId="77777777" w:rsidR="00B8646E" w:rsidRDefault="00B8646E" w:rsidP="001C674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 w:rsidRPr="00B8646E">
        <w:rPr>
          <w:rFonts w:ascii="Times New Roman" w:eastAsia="Times New Roman" w:hAnsi="Times New Roman" w:cs="Times New Roman"/>
          <w:color w:val="000000"/>
          <w:spacing w:val="3"/>
        </w:rPr>
        <w:t>Number, educational level, and demo</w:t>
      </w:r>
      <w:r>
        <w:rPr>
          <w:rFonts w:ascii="Times New Roman" w:eastAsia="Times New Roman" w:hAnsi="Times New Roman" w:cs="Times New Roman"/>
          <w:color w:val="000000"/>
          <w:spacing w:val="3"/>
        </w:rPr>
        <w:t>graphics of in-person test users</w:t>
      </w:r>
    </w:p>
    <w:p w14:paraId="7525F10B" w14:textId="77777777" w:rsidR="00B8646E" w:rsidRDefault="00B8646E" w:rsidP="00A805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 xml:space="preserve">In depth, </w:t>
      </w:r>
      <w:r w:rsidRPr="00B8646E">
        <w:rPr>
          <w:rFonts w:ascii="Times New Roman" w:eastAsia="Times New Roman" w:hAnsi="Times New Roman" w:cs="Times New Roman"/>
          <w:color w:val="000000"/>
          <w:spacing w:val="3"/>
        </w:rPr>
        <w:t xml:space="preserve">15-point post-course evaluation of module usefulness among </w:t>
      </w:r>
      <w:r>
        <w:rPr>
          <w:rFonts w:ascii="Times New Roman" w:eastAsia="Times New Roman" w:hAnsi="Times New Roman" w:cs="Times New Roman"/>
          <w:color w:val="000000"/>
          <w:spacing w:val="3"/>
        </w:rPr>
        <w:t>in-person test users</w:t>
      </w:r>
    </w:p>
    <w:p w14:paraId="4B9D3239" w14:textId="77777777" w:rsidR="00112881" w:rsidRPr="00B8646E" w:rsidRDefault="00B8646E" w:rsidP="00A805F9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Follow-up surveys among in-person test users to determine future usefulness of the modules (e.g., how and whether module content is applied to future research activities)</w:t>
      </w:r>
    </w:p>
    <w:p w14:paraId="689C9F07" w14:textId="77777777" w:rsidR="00112881" w:rsidRPr="00C979D7" w:rsidRDefault="00B8646E" w:rsidP="00112881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pacing w:val="3"/>
        </w:rPr>
      </w:pPr>
      <w:r>
        <w:rPr>
          <w:rFonts w:ascii="Times New Roman" w:eastAsia="Times New Roman" w:hAnsi="Times New Roman" w:cs="Times New Roman"/>
          <w:color w:val="000000"/>
          <w:spacing w:val="3"/>
        </w:rPr>
        <w:t>Project team implementation surveys</w:t>
      </w:r>
    </w:p>
    <w:p w14:paraId="5B8DC614" w14:textId="77777777" w:rsidR="00112881" w:rsidRPr="00C979D7" w:rsidRDefault="00112881" w:rsidP="00112881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8F4D4BD" w14:textId="6D57E36D" w:rsidR="00112881" w:rsidRDefault="00112881" w:rsidP="0011288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addition to the proposed data collection, Dr. Maertens will train the project team to collect qualitative data </w:t>
      </w:r>
      <w:r w:rsidR="00B8646E">
        <w:rPr>
          <w:rFonts w:ascii="Times New Roman" w:hAnsi="Times New Roman" w:cs="Times New Roman"/>
        </w:rPr>
        <w:t xml:space="preserve">among test users </w:t>
      </w:r>
      <w:r>
        <w:rPr>
          <w:rFonts w:ascii="Times New Roman" w:hAnsi="Times New Roman" w:cs="Times New Roman"/>
        </w:rPr>
        <w:t xml:space="preserve">during the </w:t>
      </w:r>
      <w:r w:rsidR="007E79A5">
        <w:rPr>
          <w:rFonts w:ascii="Times New Roman" w:hAnsi="Times New Roman" w:cs="Times New Roman"/>
        </w:rPr>
        <w:t>day-long</w:t>
      </w:r>
      <w:r>
        <w:rPr>
          <w:rFonts w:ascii="Times New Roman" w:hAnsi="Times New Roman" w:cs="Times New Roman"/>
        </w:rPr>
        <w:t xml:space="preserve"> user testing sessions</w:t>
      </w:r>
      <w:r w:rsidR="002B7534">
        <w:rPr>
          <w:rFonts w:ascii="Times New Roman" w:hAnsi="Times New Roman" w:cs="Times New Roman"/>
        </w:rPr>
        <w:t xml:space="preserve"> (on-campus at CSU and at the ASM workshop</w:t>
      </w:r>
      <w:bookmarkStart w:id="0" w:name="_GoBack"/>
      <w:bookmarkEnd w:id="0"/>
      <w:r w:rsidR="002B753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and how to use a qualitative content analysis process to extract ‘themes’ related to feedback (e.g., strengths, weaknesses)</w:t>
      </w:r>
      <w:r w:rsidR="0036578A">
        <w:rPr>
          <w:rFonts w:ascii="Times New Roman" w:hAnsi="Times New Roman" w:cs="Times New Roman"/>
        </w:rPr>
        <w:t xml:space="preserve"> about the modules. These themes may be used, along with the evaluation survey data, to make iterative improvements to the modules each year.</w:t>
      </w:r>
    </w:p>
    <w:p w14:paraId="139250F2" w14:textId="77777777" w:rsidR="00112881" w:rsidRDefault="00112881" w:rsidP="00112881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6F38182C" w14:textId="77777777" w:rsidR="00887D5B" w:rsidRDefault="0036578A" w:rsidP="00112881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Survey</w:t>
      </w:r>
      <w:r w:rsidR="00112881" w:rsidRPr="00F852AA">
        <w:rPr>
          <w:rFonts w:ascii="Times New Roman" w:hAnsi="Times New Roman" w:cs="Times New Roman"/>
        </w:rPr>
        <w:t xml:space="preserve"> </w:t>
      </w:r>
      <w:r w:rsidR="00112881">
        <w:rPr>
          <w:rFonts w:ascii="Times New Roman" w:hAnsi="Times New Roman" w:cs="Times New Roman"/>
        </w:rPr>
        <w:t xml:space="preserve">results will be presented annually via written report, and </w:t>
      </w:r>
      <w:r w:rsidR="00112881" w:rsidRPr="00F852AA">
        <w:rPr>
          <w:rFonts w:ascii="Times New Roman" w:hAnsi="Times New Roman" w:cs="Times New Roman"/>
        </w:rPr>
        <w:t xml:space="preserve">will summarize all findings and iterative program changes and provide recommendations for future programming. See Table </w:t>
      </w:r>
      <w:r w:rsidR="00112881" w:rsidRPr="00F852AA">
        <w:rPr>
          <w:rFonts w:ascii="Times New Roman" w:hAnsi="Times New Roman" w:cs="Times New Roman"/>
          <w:highlight w:val="yellow"/>
        </w:rPr>
        <w:t>XX</w:t>
      </w:r>
      <w:r w:rsidR="00112881" w:rsidRPr="00F852AA">
        <w:rPr>
          <w:rFonts w:ascii="Times New Roman" w:hAnsi="Times New Roman" w:cs="Times New Roman"/>
        </w:rPr>
        <w:t xml:space="preserve"> for evaluation questions and methods.</w:t>
      </w:r>
    </w:p>
    <w:p w14:paraId="56043C08" w14:textId="77777777" w:rsidR="00C02CD0" w:rsidRDefault="00C02CD0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B7FD60B" w14:textId="77777777"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2436DB6" w14:textId="77777777"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FD4D9ED" w14:textId="77777777"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3B927D9" w14:textId="77777777"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13A8600" w14:textId="77777777"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D33837F" w14:textId="77777777" w:rsidR="009A12A3" w:rsidRDefault="009A12A3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2C485C48" w14:textId="77777777" w:rsidR="00C02CD0" w:rsidRDefault="00C02CD0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852AA">
        <w:rPr>
          <w:rFonts w:ascii="Times New Roman" w:hAnsi="Times New Roman" w:cs="Times New Roman"/>
        </w:rPr>
        <w:lastRenderedPageBreak/>
        <w:t xml:space="preserve">Table </w:t>
      </w:r>
      <w:r w:rsidRPr="00F852AA">
        <w:rPr>
          <w:rFonts w:ascii="Times New Roman" w:hAnsi="Times New Roman" w:cs="Times New Roman"/>
          <w:highlight w:val="yellow"/>
        </w:rPr>
        <w:t>XX</w:t>
      </w:r>
      <w:r>
        <w:rPr>
          <w:rFonts w:ascii="Times New Roman" w:hAnsi="Times New Roman" w:cs="Times New Roman"/>
        </w:rPr>
        <w:t xml:space="preserve">. Evaluation Questions, </w:t>
      </w:r>
      <w:r w:rsidRPr="00F852AA">
        <w:rPr>
          <w:rFonts w:ascii="Times New Roman" w:hAnsi="Times New Roman" w:cs="Times New Roman"/>
        </w:rPr>
        <w:t>Methods</w:t>
      </w:r>
      <w:r>
        <w:rPr>
          <w:rFonts w:ascii="Times New Roman" w:hAnsi="Times New Roman" w:cs="Times New Roman"/>
        </w:rPr>
        <w:t>, and Timeline</w:t>
      </w:r>
    </w:p>
    <w:p w14:paraId="6F08F205" w14:textId="77777777" w:rsidR="00495D8D" w:rsidRDefault="00495D8D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4477"/>
        <w:gridCol w:w="3420"/>
        <w:gridCol w:w="941"/>
      </w:tblGrid>
      <w:tr w:rsidR="00495D8D" w:rsidRPr="003C66D3" w14:paraId="55A11DE8" w14:textId="77777777" w:rsidTr="00825973">
        <w:tc>
          <w:tcPr>
            <w:tcW w:w="738" w:type="dxa"/>
            <w:shd w:val="clear" w:color="auto" w:fill="D9D9D9"/>
          </w:tcPr>
          <w:p w14:paraId="4539AF0A" w14:textId="77777777" w:rsidR="00495D8D" w:rsidRPr="003C66D3" w:rsidRDefault="00495D8D" w:rsidP="00B303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C66D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477" w:type="dxa"/>
            <w:shd w:val="clear" w:color="auto" w:fill="D9D9D9"/>
          </w:tcPr>
          <w:p w14:paraId="50FCEAF9" w14:textId="77777777" w:rsidR="00495D8D" w:rsidRPr="003C66D3" w:rsidRDefault="00495D8D" w:rsidP="00B3036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Evaluation Question &amp; Function</w:t>
            </w:r>
          </w:p>
        </w:tc>
        <w:tc>
          <w:tcPr>
            <w:tcW w:w="3420" w:type="dxa"/>
            <w:shd w:val="clear" w:color="auto" w:fill="D9D9D9"/>
          </w:tcPr>
          <w:p w14:paraId="11CF3238" w14:textId="77777777" w:rsidR="00495D8D" w:rsidRPr="003C66D3" w:rsidRDefault="00495D8D" w:rsidP="00B3036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Data Collection</w:t>
            </w:r>
          </w:p>
        </w:tc>
        <w:tc>
          <w:tcPr>
            <w:tcW w:w="941" w:type="dxa"/>
            <w:shd w:val="clear" w:color="auto" w:fill="D9D9D9"/>
          </w:tcPr>
          <w:p w14:paraId="54C64710" w14:textId="77777777" w:rsidR="00495D8D" w:rsidRPr="003C66D3" w:rsidRDefault="00495D8D" w:rsidP="00B3036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Timing</w:t>
            </w:r>
          </w:p>
        </w:tc>
      </w:tr>
      <w:tr w:rsidR="00495D8D" w:rsidRPr="003C66D3" w14:paraId="3A70A091" w14:textId="77777777" w:rsidTr="00825973">
        <w:trPr>
          <w:trHeight w:val="1331"/>
        </w:trPr>
        <w:tc>
          <w:tcPr>
            <w:tcW w:w="738" w:type="dxa"/>
            <w:shd w:val="clear" w:color="auto" w:fill="D9D9D9"/>
            <w:textDirection w:val="btLr"/>
            <w:vAlign w:val="center"/>
          </w:tcPr>
          <w:p w14:paraId="2105391B" w14:textId="77777777" w:rsidR="00495D8D" w:rsidRPr="003C66D3" w:rsidRDefault="00F134FE" w:rsidP="00B3036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Process</w:t>
            </w:r>
          </w:p>
        </w:tc>
        <w:tc>
          <w:tcPr>
            <w:tcW w:w="4477" w:type="dxa"/>
            <w:shd w:val="clear" w:color="auto" w:fill="auto"/>
            <w:vAlign w:val="center"/>
          </w:tcPr>
          <w:p w14:paraId="606C82E5" w14:textId="77777777" w:rsidR="00495D8D" w:rsidRPr="003C66D3" w:rsidRDefault="00825973" w:rsidP="00B3036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what extent is the program implemented as proposed? [F</w:t>
            </w:r>
            <w:r w:rsidR="00D225B9">
              <w:rPr>
                <w:rFonts w:ascii="Times New Roman" w:hAnsi="Times New Roman" w:cs="Times New Roman"/>
              </w:rPr>
              <w:t xml:space="preserve"> &amp; S</w:t>
            </w:r>
            <w:r w:rsidR="00495D8D" w:rsidRPr="003C66D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3DE66CF9" w14:textId="77777777" w:rsidR="00495D8D" w:rsidRPr="00825973" w:rsidRDefault="00B8646E" w:rsidP="00B864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team surveys</w:t>
            </w:r>
            <w:r w:rsidR="00825973" w:rsidRPr="00825973">
              <w:rPr>
                <w:rFonts w:ascii="Times New Roman" w:hAnsi="Times New Roman" w:cs="Times New Roman"/>
              </w:rPr>
              <w:t xml:space="preserve"> to </w:t>
            </w:r>
            <w:r w:rsidR="00882FF6">
              <w:rPr>
                <w:rFonts w:ascii="Times New Roman" w:hAnsi="Times New Roman" w:cs="Times New Roman"/>
              </w:rPr>
              <w:t>determine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the extent to which the program activities </w:t>
            </w:r>
            <w:r w:rsidR="00882FF6">
              <w:rPr>
                <w:rFonts w:ascii="Times New Roman" w:hAnsi="Times New Roman" w:cs="Times New Roman"/>
                <w:color w:val="000000"/>
              </w:rPr>
              <w:t>are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implemented as planned, whether activities </w:t>
            </w:r>
            <w:r w:rsidR="00882FF6">
              <w:rPr>
                <w:rFonts w:ascii="Times New Roman" w:hAnsi="Times New Roman" w:cs="Times New Roman"/>
                <w:color w:val="000000"/>
              </w:rPr>
              <w:t>take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place within the proposed time frame, what barriers to implementation </w:t>
            </w:r>
            <w:r w:rsidR="00882FF6">
              <w:rPr>
                <w:rFonts w:ascii="Times New Roman" w:hAnsi="Times New Roman" w:cs="Times New Roman"/>
                <w:color w:val="000000"/>
              </w:rPr>
              <w:t>are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encountered, and whether and how data collected </w:t>
            </w:r>
            <w:r w:rsidR="00882FF6">
              <w:rPr>
                <w:rFonts w:ascii="Times New Roman" w:hAnsi="Times New Roman" w:cs="Times New Roman"/>
                <w:color w:val="000000"/>
              </w:rPr>
              <w:t>are</w:t>
            </w:r>
            <w:r w:rsidR="00825973" w:rsidRPr="00825973">
              <w:rPr>
                <w:rFonts w:ascii="Times New Roman" w:hAnsi="Times New Roman" w:cs="Times New Roman"/>
                <w:color w:val="000000"/>
              </w:rPr>
              <w:t xml:space="preserve"> used to make improvements or refinements to </w:t>
            </w:r>
            <w:r>
              <w:rPr>
                <w:rFonts w:ascii="Times New Roman" w:hAnsi="Times New Roman" w:cs="Times New Roman"/>
                <w:color w:val="000000"/>
              </w:rPr>
              <w:t>the modules</w:t>
            </w:r>
            <w:r w:rsidR="0082597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BEF67DF" w14:textId="77777777" w:rsidR="00495D8D" w:rsidRPr="003C66D3" w:rsidRDefault="00D225B9" w:rsidP="00B303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 1</w:t>
            </w:r>
            <w:r w:rsidR="00A81800">
              <w:rPr>
                <w:rFonts w:ascii="Times New Roman" w:hAnsi="Times New Roman" w:cs="Times New Roman"/>
              </w:rPr>
              <w:t>-3</w:t>
            </w:r>
          </w:p>
        </w:tc>
      </w:tr>
      <w:tr w:rsidR="00D225B9" w:rsidRPr="003C66D3" w14:paraId="7FAC2F57" w14:textId="77777777" w:rsidTr="00D225B9">
        <w:trPr>
          <w:trHeight w:val="233"/>
        </w:trPr>
        <w:tc>
          <w:tcPr>
            <w:tcW w:w="9576" w:type="dxa"/>
            <w:gridSpan w:val="4"/>
            <w:shd w:val="clear" w:color="auto" w:fill="D9D9D9"/>
            <w:textDirection w:val="btLr"/>
            <w:vAlign w:val="center"/>
          </w:tcPr>
          <w:p w14:paraId="0DCCAA41" w14:textId="77777777" w:rsidR="00D225B9" w:rsidRDefault="00D225B9" w:rsidP="00B303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2CD0" w:rsidRPr="003C66D3" w14:paraId="71F513F9" w14:textId="77777777" w:rsidTr="00825973">
        <w:tc>
          <w:tcPr>
            <w:tcW w:w="738" w:type="dxa"/>
            <w:shd w:val="clear" w:color="auto" w:fill="D9D9D9"/>
            <w:textDirection w:val="btLr"/>
            <w:vAlign w:val="center"/>
          </w:tcPr>
          <w:p w14:paraId="0BA1117F" w14:textId="77777777" w:rsidR="00C02CD0" w:rsidRPr="003C66D3" w:rsidRDefault="00C02CD0" w:rsidP="00B3036D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3C66D3">
              <w:rPr>
                <w:rFonts w:ascii="Times New Roman" w:hAnsi="Times New Roman" w:cs="Times New Roman"/>
                <w:b/>
              </w:rPr>
              <w:t>Product</w:t>
            </w:r>
          </w:p>
        </w:tc>
        <w:tc>
          <w:tcPr>
            <w:tcW w:w="4477" w:type="dxa"/>
            <w:shd w:val="clear" w:color="auto" w:fill="auto"/>
            <w:vAlign w:val="center"/>
          </w:tcPr>
          <w:p w14:paraId="3D28F666" w14:textId="77777777" w:rsidR="00C02CD0" w:rsidRPr="003C66D3" w:rsidRDefault="00B8646E" w:rsidP="00B8646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well does implementation of the training modules </w:t>
            </w:r>
            <w:r w:rsidR="00D225B9">
              <w:rPr>
                <w:rFonts w:ascii="Times New Roman" w:hAnsi="Times New Roman" w:cs="Times New Roman"/>
              </w:rPr>
              <w:t>meet the program objectives</w:t>
            </w:r>
            <w:r w:rsidR="00C02CD0" w:rsidRPr="003C66D3">
              <w:rPr>
                <w:rFonts w:ascii="Times New Roman" w:hAnsi="Times New Roman" w:cs="Times New Roman"/>
              </w:rPr>
              <w:t>? [F &amp; S]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678188E9" w14:textId="77777777" w:rsidR="00C02CD0" w:rsidRPr="00137620" w:rsidRDefault="00B8646E" w:rsidP="00B864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Survey data</w:t>
            </w:r>
            <w:r w:rsidR="00137620" w:rsidRPr="00137620">
              <w:rPr>
                <w:rFonts w:ascii="Times New Roman" w:hAnsi="Times New Roman" w:cs="Times New Roman"/>
              </w:rPr>
              <w:t xml:space="preserve"> collected to 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understand whether and how well the </w:t>
            </w:r>
            <w:r>
              <w:rPr>
                <w:rFonts w:ascii="Times New Roman" w:hAnsi="Times New Roman" w:cs="Times New Roman"/>
                <w:color w:val="000000"/>
              </w:rPr>
              <w:t>training modules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A12A3">
              <w:rPr>
                <w:rFonts w:ascii="Times New Roman" w:hAnsi="Times New Roman" w:cs="Times New Roman"/>
                <w:color w:val="000000"/>
              </w:rPr>
              <w:t>impact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53050">
              <w:rPr>
                <w:rFonts w:ascii="Times New Roman" w:hAnsi="Times New Roman" w:cs="Times New Roman"/>
                <w:color w:val="000000"/>
              </w:rPr>
              <w:t xml:space="preserve">short- and long-term </w:t>
            </w:r>
            <w:r>
              <w:rPr>
                <w:rFonts w:ascii="Times New Roman" w:hAnsi="Times New Roman" w:cs="Times New Roman"/>
                <w:color w:val="000000"/>
              </w:rPr>
              <w:t xml:space="preserve">participant 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learning </w:t>
            </w:r>
            <w:r w:rsidR="00953050">
              <w:rPr>
                <w:rFonts w:ascii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Times New Roman" w:hAnsi="Times New Roman" w:cs="Times New Roman"/>
                <w:color w:val="000000"/>
              </w:rPr>
              <w:t>utility</w:t>
            </w:r>
            <w:r w:rsidR="0095305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37620" w:rsidRPr="00137620">
              <w:rPr>
                <w:rFonts w:ascii="Times New Roman" w:hAnsi="Times New Roman" w:cs="Times New Roman"/>
                <w:color w:val="000000"/>
              </w:rPr>
              <w:t xml:space="preserve">outcomes </w:t>
            </w:r>
            <w:r w:rsidR="00953050">
              <w:rPr>
                <w:rFonts w:ascii="Times New Roman" w:hAnsi="Times New Roman" w:cs="Times New Roman"/>
                <w:color w:val="000000"/>
              </w:rPr>
              <w:t>of interest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6F6E3506" w14:textId="77777777" w:rsidR="00C02CD0" w:rsidRPr="003C66D3" w:rsidRDefault="00D225B9" w:rsidP="00B3036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Years 1</w:t>
            </w:r>
            <w:r w:rsidR="00A81800">
              <w:rPr>
                <w:rFonts w:ascii="Times New Roman" w:hAnsi="Times New Roman" w:cs="Times New Roman"/>
              </w:rPr>
              <w:t>-3</w:t>
            </w:r>
          </w:p>
        </w:tc>
      </w:tr>
    </w:tbl>
    <w:p w14:paraId="620C2DC4" w14:textId="77777777" w:rsidR="00495D8D" w:rsidRPr="00F852AA" w:rsidRDefault="00495D8D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844B137" w14:textId="77777777" w:rsidR="002974BB" w:rsidRPr="00F852AA" w:rsidRDefault="002974BB" w:rsidP="00887D5B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4E4F4BDE" w14:textId="77777777" w:rsidR="001D5ED0" w:rsidRPr="00F852AA" w:rsidRDefault="005171D5" w:rsidP="001D5ED0">
      <w:pPr>
        <w:spacing w:after="0" w:line="240" w:lineRule="auto"/>
        <w:rPr>
          <w:rFonts w:ascii="Times New Roman" w:hAnsi="Times New Roman" w:cs="Times New Roman"/>
          <w:b/>
        </w:rPr>
      </w:pPr>
      <w:r w:rsidRPr="00F852AA">
        <w:rPr>
          <w:rFonts w:ascii="Times New Roman" w:hAnsi="Times New Roman" w:cs="Times New Roman"/>
          <w:b/>
        </w:rPr>
        <w:t>R</w:t>
      </w:r>
      <w:r w:rsidR="001D5ED0" w:rsidRPr="00F852AA">
        <w:rPr>
          <w:rFonts w:ascii="Times New Roman" w:hAnsi="Times New Roman" w:cs="Times New Roman"/>
          <w:b/>
        </w:rPr>
        <w:t>eferences</w:t>
      </w:r>
    </w:p>
    <w:p w14:paraId="531E6907" w14:textId="77777777" w:rsidR="007253E5" w:rsidRPr="00F852AA" w:rsidRDefault="007253E5" w:rsidP="001D5ED0">
      <w:pPr>
        <w:spacing w:after="0" w:line="240" w:lineRule="auto"/>
        <w:ind w:left="720" w:hanging="720"/>
        <w:rPr>
          <w:rFonts w:ascii="Times New Roman" w:hAnsi="Times New Roman" w:cs="Times New Roman"/>
        </w:rPr>
      </w:pPr>
      <w:r w:rsidRPr="00F852AA">
        <w:rPr>
          <w:rFonts w:ascii="Times New Roman" w:hAnsi="Times New Roman" w:cs="Times New Roman"/>
        </w:rPr>
        <w:t xml:space="preserve">Stufflebeam, D.L. (2003). The CIPP model for evaluation. In T. Kellaghan, D.L. Stufflebeam (Eds.), </w:t>
      </w:r>
      <w:r w:rsidRPr="00F852AA">
        <w:rPr>
          <w:rFonts w:ascii="Times New Roman" w:hAnsi="Times New Roman" w:cs="Times New Roman"/>
          <w:i/>
        </w:rPr>
        <w:t>International Handbook of Educational Evaluation</w:t>
      </w:r>
      <w:r w:rsidRPr="00F852AA">
        <w:rPr>
          <w:rFonts w:ascii="Times New Roman" w:hAnsi="Times New Roman" w:cs="Times New Roman"/>
        </w:rPr>
        <w:t xml:space="preserve"> (31-62). </w:t>
      </w:r>
      <w:r w:rsidR="0051632A" w:rsidRPr="00F852AA">
        <w:rPr>
          <w:rFonts w:ascii="Times New Roman" w:hAnsi="Times New Roman" w:cs="Times New Roman"/>
        </w:rPr>
        <w:t>Dordrecht: Kluwer Academic Publishers.</w:t>
      </w:r>
    </w:p>
    <w:p w14:paraId="50B0022A" w14:textId="77777777" w:rsidR="00887D5B" w:rsidRPr="001D5ED0" w:rsidRDefault="00887D5B" w:rsidP="00887D5B">
      <w:pPr>
        <w:spacing w:after="0" w:line="240" w:lineRule="auto"/>
        <w:contextualSpacing/>
        <w:rPr>
          <w:rFonts w:cs="Times New Roman"/>
        </w:rPr>
      </w:pPr>
    </w:p>
    <w:sectPr w:rsidR="00887D5B" w:rsidRPr="001D5ED0" w:rsidSect="00C97E61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Menlo Bold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94FBD"/>
    <w:multiLevelType w:val="hybridMultilevel"/>
    <w:tmpl w:val="D4D6CCA0"/>
    <w:lvl w:ilvl="0" w:tplc="E034AA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780F"/>
    <w:multiLevelType w:val="hybridMultilevel"/>
    <w:tmpl w:val="2F28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5274D"/>
    <w:multiLevelType w:val="hybridMultilevel"/>
    <w:tmpl w:val="6A14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206E1"/>
    <w:multiLevelType w:val="hybridMultilevel"/>
    <w:tmpl w:val="2F7E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43886"/>
    <w:multiLevelType w:val="hybridMultilevel"/>
    <w:tmpl w:val="777E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4918E3"/>
    <w:multiLevelType w:val="multilevel"/>
    <w:tmpl w:val="7DF0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D5B"/>
    <w:rsid w:val="000903D5"/>
    <w:rsid w:val="00101EBC"/>
    <w:rsid w:val="00112881"/>
    <w:rsid w:val="00137620"/>
    <w:rsid w:val="00144C0F"/>
    <w:rsid w:val="00161C91"/>
    <w:rsid w:val="00187472"/>
    <w:rsid w:val="001B219A"/>
    <w:rsid w:val="001D5ED0"/>
    <w:rsid w:val="001F1AC6"/>
    <w:rsid w:val="00250796"/>
    <w:rsid w:val="00286732"/>
    <w:rsid w:val="002974BB"/>
    <w:rsid w:val="002B1EFC"/>
    <w:rsid w:val="002B7534"/>
    <w:rsid w:val="002D0419"/>
    <w:rsid w:val="002E4396"/>
    <w:rsid w:val="00317A75"/>
    <w:rsid w:val="00325435"/>
    <w:rsid w:val="0036578A"/>
    <w:rsid w:val="003B4B5D"/>
    <w:rsid w:val="003C66D3"/>
    <w:rsid w:val="003D2773"/>
    <w:rsid w:val="00437BB9"/>
    <w:rsid w:val="00452BC0"/>
    <w:rsid w:val="0046554C"/>
    <w:rsid w:val="00484287"/>
    <w:rsid w:val="00495D8D"/>
    <w:rsid w:val="004F3E12"/>
    <w:rsid w:val="0051632A"/>
    <w:rsid w:val="005171D5"/>
    <w:rsid w:val="00546167"/>
    <w:rsid w:val="005869B6"/>
    <w:rsid w:val="005A596B"/>
    <w:rsid w:val="005E5912"/>
    <w:rsid w:val="00656394"/>
    <w:rsid w:val="00660EC3"/>
    <w:rsid w:val="00684C49"/>
    <w:rsid w:val="006F5E5D"/>
    <w:rsid w:val="007253E5"/>
    <w:rsid w:val="007504CF"/>
    <w:rsid w:val="007C463E"/>
    <w:rsid w:val="007C4DEF"/>
    <w:rsid w:val="007C6E41"/>
    <w:rsid w:val="007E79A5"/>
    <w:rsid w:val="00825973"/>
    <w:rsid w:val="008322BA"/>
    <w:rsid w:val="00873816"/>
    <w:rsid w:val="00882FF6"/>
    <w:rsid w:val="00887D5B"/>
    <w:rsid w:val="008E26D7"/>
    <w:rsid w:val="00953050"/>
    <w:rsid w:val="00986A13"/>
    <w:rsid w:val="009A12A3"/>
    <w:rsid w:val="009B494D"/>
    <w:rsid w:val="009F529A"/>
    <w:rsid w:val="00A209AF"/>
    <w:rsid w:val="00A505F9"/>
    <w:rsid w:val="00A54CCA"/>
    <w:rsid w:val="00A70F73"/>
    <w:rsid w:val="00A81800"/>
    <w:rsid w:val="00AB2193"/>
    <w:rsid w:val="00AB4EE1"/>
    <w:rsid w:val="00AD6394"/>
    <w:rsid w:val="00B277C9"/>
    <w:rsid w:val="00B8646E"/>
    <w:rsid w:val="00C02CD0"/>
    <w:rsid w:val="00C90A73"/>
    <w:rsid w:val="00C979D7"/>
    <w:rsid w:val="00C97E61"/>
    <w:rsid w:val="00D157EF"/>
    <w:rsid w:val="00D225B9"/>
    <w:rsid w:val="00D91D87"/>
    <w:rsid w:val="00DD2330"/>
    <w:rsid w:val="00DD5FE6"/>
    <w:rsid w:val="00E0094A"/>
    <w:rsid w:val="00E2703A"/>
    <w:rsid w:val="00E80DAF"/>
    <w:rsid w:val="00E864C9"/>
    <w:rsid w:val="00EB5843"/>
    <w:rsid w:val="00F134FE"/>
    <w:rsid w:val="00F2408B"/>
    <w:rsid w:val="00F852AA"/>
    <w:rsid w:val="00F8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DF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D5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7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637</Words>
  <Characters>3634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Maertens, Julie</dc:creator>
  <cp:keywords/>
  <dc:description/>
  <cp:lastModifiedBy>gbanders</cp:lastModifiedBy>
  <cp:revision>9</cp:revision>
  <dcterms:created xsi:type="dcterms:W3CDTF">2018-06-24T21:49:00Z</dcterms:created>
  <dcterms:modified xsi:type="dcterms:W3CDTF">2018-06-25T19:22:00Z</dcterms:modified>
</cp:coreProperties>
</file>