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34032376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tcBorders>
              <w:bottom w:color="bfbfbf" w:space="0" w:sz="4" w:val="single"/>
            </w:tcBorders>
            <w:vAlign w:val="center"/>
          </w:tcPr>
          <w:p w:rsidR="00000000" w:rsidDel="00000000" w:rsidP="00000000" w:rsidRDefault="00000000" w:rsidRPr="00000000" w14:paraId="0000000A">
            <w:pPr>
              <w:rPr>
                <w:b w:val="1"/>
                <w:bCs w:val="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tcBorders>
              <w:bottom w:color="000000" w:space="0" w:sz="4" w:val="single"/>
            </w:tcBorders>
            <w:shd w:fill="deeaf6" w:val="clear"/>
            <w:vAlign w:val="center"/>
          </w:tcPr>
          <w:p w:rsidR="00000000" w:rsidDel="00000000" w:rsidP="00000000" w:rsidRDefault="00000000" w:rsidRPr="00000000" w14:paraId="0000000B">
            <w:pPr>
              <w:rPr>
                <w:sz w:val="24"/>
                <w:szCs w:val="24"/>
              </w:rPr>
            </w:pPr>
            <w:r w:rsidDel="00000000" w:rsidR="00000000" w:rsidRPr="00000000">
              <w:rPr>
                <w:sz w:val="24"/>
                <w:szCs w:val="24"/>
              </w:rPr>
              <w:drawing>
                <wp:inline distB="114300" distT="114300" distL="114300" distR="114300">
                  <wp:extent cx="1823476" cy="1412607"/>
                  <wp:effectExtent b="0" l="0" r="0" t="0"/>
                  <wp:docPr id="340323763" name="image2.png"/>
                  <a:graphic>
                    <a:graphicData uri="http://schemas.openxmlformats.org/drawingml/2006/picture">
                      <pic:pic>
                        <pic:nvPicPr>
                          <pic:cNvPr id="0" name="image2.png"/>
                          <pic:cNvPicPr preferRelativeResize="0"/>
                        </pic:nvPicPr>
                        <pic:blipFill>
                          <a:blip r:embed="rId8"/>
                          <a:srcRect b="26312" l="-1824" r="1824" t="3201"/>
                          <a:stretch>
                            <a:fillRect/>
                          </a:stretch>
                        </pic:blipFill>
                        <pic:spPr>
                          <a:xfrm>
                            <a:off x="0" y="0"/>
                            <a:ext cx="1823476" cy="1412607"/>
                          </a:xfrm>
                          <a:prstGeom prst="rect"/>
                          <a:ln/>
                        </pic:spPr>
                      </pic:pic>
                    </a:graphicData>
                  </a:graphic>
                </wp:inline>
              </w:drawing>
            </w:r>
            <w:hyperlink r:id="rId9">
              <w:r w:rsidDel="00000000" w:rsidR="00000000" w:rsidRPr="00000000">
                <w:rPr>
                  <w:sz w:val="24"/>
                  <w:szCs w:val="24"/>
                  <w:u w:val="single"/>
                  <w:rtl w:val="0"/>
                </w:rPr>
                <w:t xml:space="preserve">page_2_social_preview.jpg (1861×2048)</w:t>
              </w:r>
            </w:hyperlink>
            <w:r w:rsidDel="00000000" w:rsidR="00000000" w:rsidRPr="00000000">
              <w:rPr>
                <w:sz w:val="24"/>
                <w:szCs w:val="24"/>
                <w:rtl w:val="0"/>
              </w:rPr>
              <w:t xml:space="preserve"> </w:t>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    Las asignaturas que más me gustaron y se alinean con mis metas son Programación de Software, Análisis y Desarrollo de Base de Datos, Análisis y Planificación de Requerimientos e Inteligencia de Negocios, destacando de ellas la posibilidad de resolver problemas mediante código, la estructuración eficiente del conocimiento en modelos de datos, la capacidad de ser el puente entre el usuario y la técnica, y la transformación de datos en decisiones estratégicas.</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sz w:val="24"/>
                <w:szCs w:val="24"/>
                <w:rtl w:val="0"/>
              </w:rPr>
              <w:t xml:space="preserve">    Las certificaciones obtenidas poseen un alto valor porque validan formalmente nuestras bases técnicas e integrales en informática, aunque su verdadero impacto radica en servir como el cimiento que debemos seguir perfeccionando al enfrentarnos a los desafíos del campo laboral.</w:t>
            </w:r>
            <w:r w:rsidDel="00000000" w:rsidR="00000000" w:rsidRPr="00000000">
              <w:rPr>
                <w:rtl w:val="0"/>
              </w:rPr>
            </w:r>
          </w:p>
        </w:tc>
      </w:tr>
    </w:tbl>
    <w:p w:rsidR="00000000" w:rsidDel="00000000" w:rsidP="00000000" w:rsidRDefault="00000000" w:rsidRPr="00000000" w14:paraId="0000001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sz w:val="24"/>
                <w:szCs w:val="24"/>
                <w:rtl w:val="0"/>
              </w:rPr>
              <w:t xml:space="preserve">verde</w:t>
            </w:r>
            <w:r w:rsidDel="00000000" w:rsidR="00000000" w:rsidRPr="00000000">
              <w:rPr>
                <w:sz w:val="24"/>
                <w:szCs w:val="24"/>
                <w:rtl w:val="0"/>
              </w:rPr>
              <w:t xml:space="preserve"> las competencias o unidades de competencia que consideras son tus </w:t>
            </w:r>
            <w:r w:rsidDel="00000000" w:rsidR="00000000" w:rsidRPr="00000000">
              <w:rPr>
                <w:b w:val="1"/>
                <w:bCs w:val="1"/>
                <w:sz w:val="24"/>
                <w:szCs w:val="24"/>
                <w:rtl w:val="0"/>
              </w:rPr>
              <w:t xml:space="preserve">fortalezas</w:t>
            </w:r>
            <w:r w:rsidDel="00000000" w:rsidR="00000000" w:rsidRPr="00000000">
              <w:rPr>
                <w:sz w:val="24"/>
                <w:szCs w:val="24"/>
                <w:rtl w:val="0"/>
              </w:rPr>
              <w:t xml:space="preserve"> y en </w:t>
            </w:r>
            <w:r w:rsidDel="00000000" w:rsidR="00000000" w:rsidRPr="00000000">
              <w:rPr>
                <w:b w:val="1"/>
                <w:bCs w:val="1"/>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sz w:val="24"/>
                <w:szCs w:val="24"/>
              </w:rPr>
            </w:pPr>
            <w:r w:rsidDel="00000000" w:rsidR="00000000" w:rsidRPr="00000000">
              <w:rPr>
                <w:rFonts w:ascii="Arial" w:cs="Arial" w:eastAsia="Arial" w:hAnsi="Arial"/>
              </w:rPr>
              <w:drawing>
                <wp:inline distB="0" distT="0" distL="0" distR="0">
                  <wp:extent cx="5730240" cy="2522220"/>
                  <wp:effectExtent b="0" l="0" r="0" t="0"/>
                  <wp:docPr id="34032376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0240" cy="252222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tabs>
                <w:tab w:val="left" w:leader="none" w:pos="454"/>
              </w:tabs>
              <w:spacing w:after="160" w:line="259" w:lineRule="auto"/>
              <w:ind w:left="454" w:hanging="283"/>
              <w:jc w:val="both"/>
              <w:rPr>
                <w:sz w:val="24"/>
                <w:szCs w:val="24"/>
              </w:rPr>
            </w:pPr>
            <w:r w:rsidDel="00000000" w:rsidR="00000000" w:rsidRPr="00000000">
              <w:rPr>
                <w:sz w:val="24"/>
                <w:szCs w:val="24"/>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1E">
            <w:pPr>
              <w:tabs>
                <w:tab w:val="left" w:leader="none" w:pos="454"/>
              </w:tabs>
              <w:jc w:val="both"/>
              <w:rPr>
                <w:sz w:val="24"/>
                <w:szCs w:val="24"/>
              </w:rPr>
            </w:pPr>
            <w:r w:rsidDel="00000000" w:rsidR="00000000" w:rsidRPr="00000000">
              <w:rPr>
                <w:sz w:val="24"/>
                <w:szCs w:val="24"/>
                <w:rtl w:val="0"/>
              </w:rPr>
              <w:t xml:space="preserve">    Me siento con mayor solidez y seguridad para aplicar el Análisis y Planificación de Requerimientos, el Desarrollo de Bases de Datos y la Programación de Software, mientras que identifico la Arquitectura de Software, la Gestión de Proyectos y la Ciencia de Datos como las áreas más débiles que necesito seguir fortaleciendo para liderar proyectos con mayor estándar.</w:t>
            </w:r>
          </w:p>
          <w:p w:rsidR="00000000" w:rsidDel="00000000" w:rsidP="00000000" w:rsidRDefault="00000000" w:rsidRPr="00000000" w14:paraId="0000001F">
            <w:pPr>
              <w:jc w:val="both"/>
              <w:rPr>
                <w:b w:val="1"/>
                <w:bCs w:val="1"/>
              </w:rPr>
            </w:pPr>
            <w:r w:rsidDel="00000000" w:rsidR="00000000" w:rsidRPr="00000000">
              <w:rPr>
                <w:rtl w:val="0"/>
              </w:rPr>
            </w:r>
          </w:p>
          <w:p w:rsidR="00000000" w:rsidDel="00000000" w:rsidP="00000000" w:rsidRDefault="00000000" w:rsidRPr="00000000" w14:paraId="00000020">
            <w:pPr>
              <w:jc w:val="both"/>
              <w:rPr>
                <w:b w:val="1"/>
                <w:bCs w:val="1"/>
              </w:rPr>
            </w:pPr>
            <w:r w:rsidDel="00000000" w:rsidR="00000000" w:rsidRPr="00000000">
              <w:rPr>
                <w:rtl w:val="0"/>
              </w:rPr>
            </w:r>
          </w:p>
        </w:tc>
      </w:tr>
    </w:tbl>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tabs>
                <w:tab w:val="left" w:leader="none" w:pos="454"/>
              </w:tabs>
              <w:spacing w:after="160" w:line="259" w:lineRule="auto"/>
              <w:ind w:left="454" w:hanging="283"/>
              <w:jc w:val="both"/>
              <w:rPr>
                <w:sz w:val="24"/>
                <w:szCs w:val="24"/>
              </w:rPr>
            </w:pPr>
            <w:r w:rsidDel="00000000" w:rsidR="00000000" w:rsidRPr="00000000">
              <w:rPr>
                <w:sz w:val="24"/>
                <w:szCs w:val="24"/>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1">
            <w:pPr>
              <w:tabs>
                <w:tab w:val="left" w:leader="none" w:pos="454"/>
              </w:tabs>
              <w:jc w:val="both"/>
              <w:rPr>
                <w:sz w:val="24"/>
                <w:szCs w:val="24"/>
              </w:rPr>
            </w:pPr>
            <w:r w:rsidDel="00000000" w:rsidR="00000000" w:rsidRPr="00000000">
              <w:rPr>
                <w:sz w:val="24"/>
                <w:szCs w:val="24"/>
                <w:rtl w:val="0"/>
              </w:rPr>
              <w:t xml:space="preserve">    Mis principales intereses profesionales se enfocan en el Análisis y Planificación de Requerimientos, el Modelado de Datos y la Inteligencia de Negocios, atraída principalmente por el rol estratégico de transformar necesidades operativas en soluciones analíticas y funcionales.</w:t>
            </w:r>
          </w:p>
          <w:p w:rsidR="00000000" w:rsidDel="00000000" w:rsidP="00000000" w:rsidRDefault="00000000" w:rsidRPr="00000000" w14:paraId="0000003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tabs>
                <w:tab w:val="left" w:leader="none" w:pos="454"/>
              </w:tabs>
              <w:spacing w:after="160" w:line="259" w:lineRule="auto"/>
              <w:ind w:left="454" w:hanging="283"/>
              <w:jc w:val="both"/>
              <w:rPr>
                <w:sz w:val="24"/>
                <w:szCs w:val="24"/>
              </w:rPr>
            </w:pPr>
            <w:r w:rsidDel="00000000" w:rsidR="00000000" w:rsidRPr="00000000">
              <w:rPr>
                <w:sz w:val="24"/>
                <w:szCs w:val="24"/>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5">
            <w:pPr>
              <w:tabs>
                <w:tab w:val="left" w:leader="none" w:pos="454"/>
              </w:tabs>
              <w:jc w:val="both"/>
              <w:rPr>
                <w:sz w:val="24"/>
                <w:szCs w:val="24"/>
              </w:rPr>
            </w:pPr>
            <w:r w:rsidDel="00000000" w:rsidR="00000000" w:rsidRPr="00000000">
              <w:rPr>
                <w:sz w:val="24"/>
                <w:szCs w:val="24"/>
                <w:rtl w:val="0"/>
              </w:rPr>
              <w:t xml:space="preserve">    </w:t>
            </w:r>
            <w:r w:rsidDel="00000000" w:rsidR="00000000" w:rsidRPr="00000000">
              <w:rPr>
                <w:rtl w:val="0"/>
              </w:rPr>
              <w:t xml:space="preserve">Las competencias clave vinculadas a mis intereses son el diseño de bases de datos y la analítica con Inteligencia de Negocios, reconociendo además la necesidad de fortalecer mis conocimientos en Ciberseguridad para garantizar la protección de los datos en cualquier plataforma.</w:t>
            </w:r>
            <w:r w:rsidDel="00000000" w:rsidR="00000000" w:rsidRPr="00000000">
              <w:rPr>
                <w:rtl w:val="0"/>
              </w:rPr>
            </w:r>
          </w:p>
          <w:p w:rsidR="00000000" w:rsidDel="00000000" w:rsidP="00000000" w:rsidRDefault="00000000" w:rsidRPr="00000000" w14:paraId="0000003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tabs>
                <w:tab w:val="left" w:leader="none" w:pos="454"/>
              </w:tabs>
              <w:spacing w:after="160" w:line="259" w:lineRule="auto"/>
              <w:ind w:left="454" w:hanging="283"/>
              <w:jc w:val="both"/>
              <w:rPr>
                <w:sz w:val="24"/>
                <w:szCs w:val="24"/>
              </w:rPr>
            </w:pPr>
            <w:r w:rsidDel="00000000" w:rsidR="00000000" w:rsidRPr="00000000">
              <w:rPr>
                <w:sz w:val="24"/>
                <w:szCs w:val="24"/>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sz w:val="24"/>
                <w:szCs w:val="24"/>
                <w:rtl w:val="0"/>
              </w:rPr>
              <w:t xml:space="preserve">    En cinco años me visualizo trabajando como Contratado Profesional de Reserva (CPR) en el área informática de Carabineros de Chile, aplicando mis competencias en análisis, bases de datos y seguridad al servicio de la institución.</w:t>
            </w:r>
            <w:r w:rsidDel="00000000" w:rsidR="00000000" w:rsidRPr="00000000">
              <w:rPr>
                <w:rtl w:val="0"/>
              </w:rPr>
            </w:r>
          </w:p>
          <w:p w:rsidR="00000000" w:rsidDel="00000000" w:rsidP="00000000" w:rsidRDefault="00000000" w:rsidRPr="00000000" w14:paraId="0000003B">
            <w:pPr>
              <w:jc w:val="both"/>
              <w:rPr>
                <w:b w:val="1"/>
                <w:bCs w:val="1"/>
              </w:rPr>
            </w:pPr>
            <w:r w:rsidDel="00000000" w:rsidR="00000000" w:rsidRPr="00000000">
              <w:rPr>
                <w:rtl w:val="0"/>
              </w:rPr>
            </w:r>
          </w:p>
        </w:tc>
      </w:tr>
    </w:tbl>
    <w:p w:rsidR="00000000" w:rsidDel="00000000" w:rsidP="00000000" w:rsidRDefault="00000000" w:rsidRPr="00000000" w14:paraId="0000003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rFonts w:ascii="Century Gothic" w:cs="Century Gothic" w:eastAsia="Century Gothic" w:hAnsi="Century Gothic"/>
                <w:sz w:val="20"/>
                <w:szCs w:val="20"/>
              </w:rPr>
            </w:pPr>
            <w:bookmarkStart w:colFirst="0" w:colLast="0" w:name="_heading=h.aj010gfqhcp7"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tabs>
                <w:tab w:val="left" w:leader="none" w:pos="454"/>
              </w:tabs>
              <w:spacing w:after="160" w:line="259" w:lineRule="auto"/>
              <w:ind w:left="454" w:hanging="283"/>
              <w:jc w:val="both"/>
              <w:rPr>
                <w:sz w:val="24"/>
                <w:szCs w:val="24"/>
              </w:rPr>
            </w:pPr>
            <w:r w:rsidDel="00000000" w:rsidR="00000000" w:rsidRPr="00000000">
              <w:rPr>
                <w:sz w:val="24"/>
                <w:szCs w:val="24"/>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sz w:val="24"/>
                <w:szCs w:val="24"/>
              </w:rPr>
            </w:pPr>
            <w:r w:rsidDel="00000000" w:rsidR="00000000" w:rsidRPr="00000000">
              <w:rPr>
                <w:sz w:val="24"/>
                <w:szCs w:val="24"/>
                <w:rtl w:val="0"/>
              </w:rPr>
              <w:t xml:space="preserve">    Los proyectos trabajados previamente, como las propuestas de aplicaciones móviles, el análisis enfocado en inteligencia de negocios y los modelos de machine learning, se alinean de manera directa con mis metas profesionales, siendo las iniciativas orientadas al análisis de datos las más afines a mi perfil. Sin embargo, requieren ajustes para adaptarse a nuestro escenario actual, ya que el desafío de esta etapa consiste en tomar todas esas competencias aprendidas por separado y consolidarlas en una solución única e integral. De este modo, adaptamos esa base previa en el proyecto APT actual para combinar el desarrollo web estructurado en PHP, el diseño relacional de bases de datos y la incorporación de un módulo analítico básico de IA, logrando así un trabajo mucho más robusto y práctico para nuestro crecimiento profesional.</w:t>
            </w:r>
          </w:p>
          <w:p w:rsidR="00000000" w:rsidDel="00000000" w:rsidP="00000000" w:rsidRDefault="00000000" w:rsidRPr="00000000" w14:paraId="0000004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tabs>
                <w:tab w:val="left" w:leader="none" w:pos="454"/>
              </w:tabs>
              <w:spacing w:line="259" w:lineRule="auto"/>
              <w:ind w:left="454" w:hanging="283"/>
              <w:jc w:val="both"/>
              <w:rPr>
                <w:sz w:val="24"/>
                <w:szCs w:val="24"/>
              </w:rPr>
            </w:pPr>
            <w:r w:rsidDel="00000000" w:rsidR="00000000" w:rsidRPr="00000000">
              <w:rPr>
                <w:sz w:val="24"/>
                <w:szCs w:val="24"/>
                <w:rtl w:val="0"/>
              </w:rPr>
              <w:t xml:space="preserve">Si no hay ninguna que se relacione suficiente: </w:t>
            </w:r>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tabs>
                <w:tab w:val="left" w:leader="none" w:pos="1021"/>
              </w:tabs>
              <w:spacing w:line="259" w:lineRule="auto"/>
              <w:ind w:left="454" w:firstLine="141"/>
              <w:jc w:val="both"/>
              <w:rPr>
                <w:sz w:val="24"/>
                <w:szCs w:val="24"/>
              </w:rPr>
            </w:pPr>
            <w:r w:rsidDel="00000000" w:rsidR="00000000" w:rsidRPr="00000000">
              <w:rPr>
                <w:sz w:val="24"/>
                <w:szCs w:val="24"/>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tabs>
                <w:tab w:val="left" w:leader="none" w:pos="1021"/>
              </w:tabs>
              <w:spacing w:line="259" w:lineRule="auto"/>
              <w:ind w:left="454" w:firstLine="141"/>
              <w:jc w:val="both"/>
              <w:rPr>
                <w:sz w:val="24"/>
                <w:szCs w:val="24"/>
              </w:rPr>
            </w:pPr>
            <w:r w:rsidDel="00000000" w:rsidR="00000000" w:rsidRPr="00000000">
              <w:rPr>
                <w:sz w:val="24"/>
                <w:szCs w:val="24"/>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tabs>
                <w:tab w:val="left" w:leader="none" w:pos="1021"/>
              </w:tabs>
              <w:spacing w:after="160" w:line="259" w:lineRule="auto"/>
              <w:ind w:left="454" w:firstLine="141"/>
              <w:jc w:val="both"/>
              <w:rPr>
                <w:sz w:val="24"/>
                <w:szCs w:val="24"/>
              </w:rPr>
            </w:pPr>
            <w:r w:rsidDel="00000000" w:rsidR="00000000" w:rsidRPr="00000000">
              <w:rPr>
                <w:sz w:val="24"/>
                <w:szCs w:val="24"/>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2">
            <w:pPr>
              <w:tabs>
                <w:tab w:val="left" w:leader="none" w:pos="1021"/>
              </w:tabs>
              <w:ind w:firstLine="142"/>
              <w:jc w:val="both"/>
              <w:rPr>
                <w:b w:val="1"/>
                <w:bCs w:val="1"/>
              </w:rPr>
            </w:pPr>
            <w:r w:rsidDel="00000000" w:rsidR="00000000" w:rsidRPr="00000000">
              <w:rPr>
                <w:rtl w:val="0"/>
              </w:rPr>
            </w:r>
          </w:p>
          <w:p w:rsidR="00000000" w:rsidDel="00000000" w:rsidP="00000000" w:rsidRDefault="00000000" w:rsidRPr="00000000" w14:paraId="00000053">
            <w:pPr>
              <w:jc w:val="both"/>
              <w:rPr>
                <w:b w:val="1"/>
                <w:bCs w:val="1"/>
              </w:rPr>
            </w:pPr>
            <w:r w:rsidDel="00000000" w:rsidR="00000000" w:rsidRPr="00000000">
              <w:rPr>
                <w:rtl w:val="0"/>
              </w:rPr>
            </w:r>
          </w:p>
          <w:p w:rsidR="00000000" w:rsidDel="00000000" w:rsidP="00000000" w:rsidRDefault="00000000" w:rsidRPr="00000000" w14:paraId="00000054">
            <w:pPr>
              <w:jc w:val="both"/>
              <w:rPr>
                <w:b w:val="1"/>
                <w:bCs w:val="1"/>
              </w:rPr>
            </w:pPr>
            <w:r w:rsidDel="00000000" w:rsidR="00000000" w:rsidRPr="00000000">
              <w:rPr>
                <w:rtl w:val="0"/>
              </w:rPr>
            </w:r>
          </w:p>
          <w:p w:rsidR="00000000" w:rsidDel="00000000" w:rsidP="00000000" w:rsidRDefault="00000000" w:rsidRPr="00000000" w14:paraId="00000055">
            <w:pPr>
              <w:jc w:val="both"/>
              <w:rPr>
                <w:b w:val="1"/>
                <w:bCs w:val="1"/>
              </w:rPr>
            </w:pPr>
            <w:r w:rsidDel="00000000" w:rsidR="00000000" w:rsidRPr="00000000">
              <w:rPr>
                <w:rtl w:val="0"/>
              </w:rPr>
            </w:r>
          </w:p>
          <w:p w:rsidR="00000000" w:rsidDel="00000000" w:rsidP="00000000" w:rsidRDefault="00000000" w:rsidRPr="00000000" w14:paraId="00000056">
            <w:pPr>
              <w:jc w:val="both"/>
              <w:rPr>
                <w:b w:val="1"/>
                <w:bCs w:val="1"/>
              </w:rPr>
            </w:pPr>
            <w:r w:rsidDel="00000000" w:rsidR="00000000" w:rsidRPr="00000000">
              <w:rPr>
                <w:rtl w:val="0"/>
              </w:rPr>
            </w:r>
          </w:p>
          <w:p w:rsidR="00000000" w:rsidDel="00000000" w:rsidP="00000000" w:rsidRDefault="00000000" w:rsidRPr="00000000" w14:paraId="00000057">
            <w:pPr>
              <w:jc w:val="both"/>
              <w:rPr>
                <w:b w:val="1"/>
                <w:bCs w:val="1"/>
              </w:rPr>
            </w:pPr>
            <w:r w:rsidDel="00000000" w:rsidR="00000000" w:rsidRPr="00000000">
              <w:rPr>
                <w:rtl w:val="0"/>
              </w:rPr>
            </w:r>
          </w:p>
          <w:p w:rsidR="00000000" w:rsidDel="00000000" w:rsidP="00000000" w:rsidRDefault="00000000" w:rsidRPr="00000000" w14:paraId="00000058">
            <w:pPr>
              <w:jc w:val="both"/>
              <w:rPr>
                <w:b w:val="1"/>
                <w:bCs w:val="1"/>
              </w:rPr>
            </w:pPr>
            <w:r w:rsidDel="00000000" w:rsidR="00000000" w:rsidRPr="00000000">
              <w:rPr>
                <w:rtl w:val="0"/>
              </w:rPr>
            </w:r>
          </w:p>
          <w:p w:rsidR="00000000" w:rsidDel="00000000" w:rsidP="00000000" w:rsidRDefault="00000000" w:rsidRPr="00000000" w14:paraId="00000059">
            <w:pPr>
              <w:jc w:val="both"/>
              <w:rPr>
                <w:b w:val="1"/>
                <w:bCs w:val="1"/>
              </w:rPr>
            </w:pPr>
            <w:r w:rsidDel="00000000" w:rsidR="00000000" w:rsidRPr="00000000">
              <w:rPr>
                <w:rtl w:val="0"/>
              </w:rPr>
            </w:r>
          </w:p>
          <w:p w:rsidR="00000000" w:rsidDel="00000000" w:rsidP="00000000" w:rsidRDefault="00000000" w:rsidRPr="00000000" w14:paraId="0000005A">
            <w:pPr>
              <w:jc w:val="both"/>
              <w:rPr>
                <w:b w:val="1"/>
                <w:bCs w:val="1"/>
              </w:rPr>
            </w:pPr>
            <w:r w:rsidDel="00000000" w:rsidR="00000000" w:rsidRPr="00000000">
              <w:rPr>
                <w:rtl w:val="0"/>
              </w:rPr>
            </w:r>
          </w:p>
          <w:p w:rsidR="00000000" w:rsidDel="00000000" w:rsidP="00000000" w:rsidRDefault="00000000" w:rsidRPr="00000000" w14:paraId="0000005B">
            <w:pPr>
              <w:jc w:val="both"/>
              <w:rPr>
                <w:b w:val="1"/>
                <w:bCs w:val="1"/>
              </w:rPr>
            </w:pPr>
            <w:r w:rsidDel="00000000" w:rsidR="00000000" w:rsidRPr="00000000">
              <w:rPr>
                <w:rtl w:val="0"/>
              </w:rPr>
            </w:r>
          </w:p>
          <w:p w:rsidR="00000000" w:rsidDel="00000000" w:rsidP="00000000" w:rsidRDefault="00000000" w:rsidRPr="00000000" w14:paraId="0000005C">
            <w:pPr>
              <w:jc w:val="both"/>
              <w:rPr>
                <w:b w:val="1"/>
                <w:bCs w:val="1"/>
              </w:rPr>
            </w:pPr>
            <w:r w:rsidDel="00000000" w:rsidR="00000000" w:rsidRPr="00000000">
              <w:rPr>
                <w:rtl w:val="0"/>
              </w:rPr>
            </w:r>
          </w:p>
          <w:p w:rsidR="00000000" w:rsidDel="00000000" w:rsidP="00000000" w:rsidRDefault="00000000" w:rsidRPr="00000000" w14:paraId="0000005D">
            <w:pPr>
              <w:jc w:val="both"/>
              <w:rPr>
                <w:b w:val="1"/>
                <w:bCs w:val="1"/>
              </w:rPr>
            </w:pPr>
            <w:r w:rsidDel="00000000" w:rsidR="00000000" w:rsidRPr="00000000">
              <w:rPr>
                <w:rtl w:val="0"/>
              </w:rPr>
            </w:r>
          </w:p>
          <w:p w:rsidR="00000000" w:rsidDel="00000000" w:rsidP="00000000" w:rsidRDefault="00000000" w:rsidRPr="00000000" w14:paraId="0000005E">
            <w:pPr>
              <w:jc w:val="both"/>
              <w:rPr>
                <w:b w:val="1"/>
                <w:bCs w:val="1"/>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F">
            <w:pPr>
              <w:rPr>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0">
            <w:pPr>
              <w:rPr>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1">
            <w:pPr>
              <w:rPr>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2">
            <w:pPr>
              <w:rPr>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3">
            <w:pPr>
              <w:rPr>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4">
            <w:pPr>
              <w:rPr>
                <w:sz w:val="24"/>
                <w:szCs w:val="24"/>
              </w:rPr>
            </w:pPr>
            <w:r w:rsidDel="00000000" w:rsidR="00000000" w:rsidRPr="00000000">
              <w:rPr>
                <w:rtl w:val="0"/>
              </w:rPr>
            </w:r>
          </w:p>
        </w:tc>
      </w:tr>
    </w:tbl>
    <w:p w:rsidR="00000000" w:rsidDel="00000000" w:rsidP="00000000" w:rsidRDefault="00000000" w:rsidRPr="00000000" w14:paraId="0000006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sectPr>
      <w:headerReference r:id="rId11" w:type="default"/>
      <w:headerReference r:id="rId12" w:type="first"/>
      <w:footerReference r:id="rId13"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340323760"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340323760"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line="276" w:lineRule="auto"/>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0323765" name="image5.png"/>
                <a:graphic>
                  <a:graphicData uri="http://schemas.openxmlformats.org/drawingml/2006/picture">
                    <pic:pic>
                      <pic:nvPicPr>
                        <pic:cNvPr descr="http://www.duoc.cl/normasgraficas/normasgraficas/marca-duoc/6logo-fondo-transparente/fondo-transparente.png" id="0" name="image5.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419"/>
        <w:tab w:val="right" w:leader="none" w:pos="8838"/>
        <w:tab w:val="left" w:leader="none" w:pos="8122"/>
      </w:tabs>
      <w:spacing w:after="0" w:line="240" w:lineRule="auto"/>
      <w:rPr>
        <w:color w:val="1f4e7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after="0" w:line="276" w:lineRule="auto"/>
      <w:rPr>
        <w:color w:val="1f4e79"/>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4032376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40323766"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0" w:before="40" w:lineRule="auto"/>
    </w:pPr>
    <w:rPr>
      <w:color w:val="1e4d78"/>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Sinespaciado">
    <w:name w:val="No Spacing"/>
    <w:link w:val="SinespaciadoCar"/>
    <w:uiPriority w:val="1"/>
    <w:qFormat w:val="1"/>
    <w:rsid w:val="00E73CFF"/>
    <w:pPr>
      <w:spacing w:after="0" w:line="240" w:lineRule="auto"/>
    </w:pPr>
    <w:rPr>
      <w:rFonts w:eastAsiaTheme="minorEastAsia"/>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val="1"/>
    <w:qFormat w:val="1"/>
    <w:rsid w:val="00A46B8F"/>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table" w:styleId="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age.isu.pub/221007184506-da634dd91fd6568ed29b9bdfa27299c4/jpg/page_2_social_preview.jp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hro9a5Z4A4seYntDHAvF1Ia4nQ==">CgMxLjAyDmguYWowMTBnZnFoY3A3OAByITFJZmZUTTV1REpLWXNFZFpFX0xmVU9aQUJCM3ptRHlBSw==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2026-08-24T15:25:00Z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