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Catalog Analytics Report v1.0</w:t>
      </w:r>
    </w:p>
    <w:p>
      <w:r>
        <w:t>Catalog records analyzed: 6,791</w:t>
      </w:r>
    </w:p>
    <w:p>
      <w:pPr>
        <w:pStyle w:val="Heading2"/>
      </w:pPr>
      <w:r>
        <w:t>Catalog Fields</w:t>
      </w:r>
    </w:p>
    <w:p>
      <w:r>
        <w:t>size</w:t>
      </w:r>
    </w:p>
    <w:p>
      <w:r>
        <w:t>level_id</w:t>
      </w:r>
    </w:p>
    <w:p>
      <w:r>
        <w:t>name</w:t>
      </w:r>
    </w:p>
    <w:p>
      <w:r>
        <w:t>tier</w:t>
      </w:r>
    </w:p>
    <w:p>
      <w:r>
        <w:t>snakes</w:t>
      </w:r>
    </w:p>
    <w:p>
      <w:r>
        <w:t>path_mode</w:t>
      </w:r>
    </w:p>
    <w:p>
      <w:r>
        <w:t>path_count</w:t>
      </w:r>
    </w:p>
    <w:p>
      <w:r>
        <w:t>total_unique_solutions</w:t>
      </w:r>
    </w:p>
    <w:p>
      <w:r>
        <w:t>solves_file</w:t>
      </w:r>
    </w:p>
    <w:p>
      <w:r>
        <w:t>solve_count</w:t>
      </w:r>
    </w:p>
    <w:p>
      <w:r>
        <w:t>tilebag_key</w:t>
      </w:r>
    </w:p>
    <w:p>
      <w:r>
        <w:t>tiles_json</w:t>
      </w:r>
    </w:p>
    <w:p>
      <w:pPr>
        <w:pStyle w:val="Heading2"/>
      </w:pPr>
      <w:r>
        <w:t>Board Size Distribution</w:t>
      </w:r>
    </w:p>
    <w:p>
      <w:r>
        <w:t>2x4: 9</w:t>
      </w:r>
    </w:p>
    <w:p>
      <w:r>
        <w:t>3x3: 13</w:t>
      </w:r>
    </w:p>
    <w:p>
      <w:r>
        <w:t>3x4: 108</w:t>
      </w:r>
    </w:p>
    <w:p>
      <w:r>
        <w:t>3x5: 214</w:t>
      </w:r>
    </w:p>
    <w:p>
      <w:r>
        <w:t>3x6: 320</w:t>
      </w:r>
    </w:p>
    <w:p>
      <w:r>
        <w:t>4x4: 166</w:t>
      </w:r>
    </w:p>
    <w:p>
      <w:r>
        <w:t>4x5: 784</w:t>
      </w:r>
    </w:p>
    <w:p>
      <w:r>
        <w:t>4x6: 463</w:t>
      </w:r>
    </w:p>
    <w:p>
      <w:r>
        <w:t>5x5: 1,214</w:t>
      </w:r>
    </w:p>
    <w:p>
      <w:r>
        <w:t>5x6: 3,400</w:t>
      </w:r>
    </w:p>
    <w:p>
      <w:r>
        <w:t>6x6: 99</w:t>
      </w:r>
    </w:p>
    <w:p>
      <w:r>
        <w:t>6x7: 1</w:t>
      </w:r>
    </w:p>
    <w:p>
      <w:pPr>
        <w:pStyle w:val="Heading2"/>
      </w:pPr>
      <w:r>
        <w:t>Tier Distribution</w:t>
      </w:r>
    </w:p>
    <w:p>
      <w:r>
        <w:t>0A: 4,422</w:t>
      </w:r>
    </w:p>
    <w:p>
      <w:r>
        <w:t>0B: 2,294</w:t>
      </w:r>
    </w:p>
    <w:p>
      <w:r>
        <w:t>0C: 51</w:t>
      </w:r>
    </w:p>
    <w:p>
      <w:r>
        <w:t>1A: 21</w:t>
      </w:r>
    </w:p>
    <w:p>
      <w:r>
        <w:t>1C: 2</w:t>
      </w:r>
    </w:p>
    <w:p>
      <w:r>
        <w:t>1B: 1</w:t>
      </w:r>
    </w:p>
    <w:p>
      <w:pPr>
        <w:pStyle w:val="Heading2"/>
      </w:pPr>
      <w:r>
        <w:t>Solution Count Statistics</w:t>
      </w:r>
    </w:p>
    <w:p>
      <w:r>
        <w:t>Minimum: 0</w:t>
      </w:r>
    </w:p>
    <w:p>
      <w:r>
        <w:t>Maximum: 420</w:t>
      </w:r>
    </w:p>
    <w:p>
      <w:r>
        <w:t>Average: 9.10</w:t>
      </w:r>
    </w:p>
    <w:p>
      <w:r>
        <w:t>Median: 3.00</w:t>
      </w:r>
    </w:p>
    <w:p>
      <w:pPr>
        <w:pStyle w:val="Heading2"/>
      </w:pPr>
      <w:r>
        <w:t>Difficulty Recommendations</w:t>
      </w:r>
    </w:p>
    <w:p>
      <w:r>
        <w:t>Easy: high solution count levels</w:t>
      </w:r>
    </w:p>
    <w:p>
      <w:r>
        <w:t>Medium: moderate solution count levels</w:t>
      </w:r>
    </w:p>
    <w:p>
      <w:r>
        <w:t>Hard: limited solution count levels</w:t>
      </w:r>
    </w:p>
    <w:p>
      <w:r>
        <w:t>Expert: very low solution count levels</w:t>
      </w:r>
    </w:p>
    <w:p>
      <w:r>
        <w:t>Vaultwalker: rare elite puzzle candidates</w:t>
      </w:r>
    </w:p>
    <w:p>
      <w:pPr>
        <w:pStyle w:val="Heading2"/>
      </w:pPr>
      <w:r>
        <w:t>Campaign Recommendations</w:t>
      </w:r>
    </w:p>
    <w:p>
      <w:r>
        <w:t>Start players in 0A tile vocabulary.</w:t>
      </w:r>
    </w:p>
    <w:p>
      <w:r>
        <w:t>Introduce 0B after routing mastery.</w:t>
      </w:r>
    </w:p>
    <w:p>
      <w:r>
        <w:t>Reserve 0C for advanced campaign progression.</w:t>
      </w:r>
    </w:p>
    <w:p>
      <w:r>
        <w:t>Use larger boards as milestone content.</w:t>
      </w:r>
    </w:p>
    <w:p>
      <w:r>
        <w:t>Create curated Vaultwalker tracks.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