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Puzzle Editor &amp; Creator Toolkit Specification v1.0</w:t>
      </w:r>
    </w:p>
    <w:p>
      <w:r>
        <w:t>This document defines the future puzzle creation environment used by developers, administrators, and potentially community creators to build, validate, test, and publish Tilezilla puzzles.</w:t>
      </w:r>
    </w:p>
    <w:p>
      <w:pPr>
        <w:pStyle w:val="Heading2"/>
      </w:pPr>
      <w:r>
        <w:t>Editor Goals</w:t>
      </w:r>
    </w:p>
    <w:p>
      <w:r>
        <w:t>Create puzzles visually.</w:t>
      </w:r>
    </w:p>
    <w:p>
      <w:r>
        <w:t>Reduce manual JSON editing.</w:t>
      </w:r>
    </w:p>
    <w:p>
      <w:r>
        <w:t>Provide immediate validation feedback.</w:t>
      </w:r>
    </w:p>
    <w:p>
      <w:r>
        <w:t>Integrate directly with solver tools.</w:t>
      </w:r>
    </w:p>
    <w:p>
      <w:pPr>
        <w:pStyle w:val="Heading2"/>
      </w:pPr>
      <w:r>
        <w:t>Board Editor</w:t>
      </w:r>
    </w:p>
    <w:p>
      <w:r>
        <w:t>Board size selection.</w:t>
      </w:r>
    </w:p>
    <w:p>
      <w:r>
        <w:t>Grid visualization.</w:t>
      </w:r>
    </w:p>
    <w:p>
      <w:r>
        <w:t>Blocker placement.</w:t>
      </w:r>
    </w:p>
    <w:p>
      <w:r>
        <w:t>Path mode configuration.</w:t>
      </w:r>
    </w:p>
    <w:p>
      <w:pPr>
        <w:pStyle w:val="Heading2"/>
      </w:pPr>
      <w:r>
        <w:t>Tile Palette</w:t>
      </w:r>
    </w:p>
    <w:p>
      <w:r>
        <w:t>Available tile catalog.</w:t>
      </w:r>
    </w:p>
    <w:p>
      <w:r>
        <w:t>Tile quantity management.</w:t>
      </w:r>
    </w:p>
    <w:p>
      <w:r>
        <w:t>Tier visibility filters.</w:t>
      </w:r>
    </w:p>
    <w:p>
      <w:r>
        <w:t>Future custom tile support.</w:t>
      </w:r>
    </w:p>
    <w:p>
      <w:pPr>
        <w:pStyle w:val="Heading2"/>
      </w:pPr>
      <w:r>
        <w:t>Placement Tools</w:t>
      </w:r>
    </w:p>
    <w:p>
      <w:r>
        <w:t>Drag and drop placement.</w:t>
      </w:r>
    </w:p>
    <w:p>
      <w:r>
        <w:t>Rotation controls.</w:t>
      </w:r>
    </w:p>
    <w:p>
      <w:r>
        <w:t>Selection tools.</w:t>
      </w:r>
    </w:p>
    <w:p>
      <w:r>
        <w:t>Undo and redo.</w:t>
      </w:r>
    </w:p>
    <w:p>
      <w:pPr>
        <w:pStyle w:val="Heading2"/>
      </w:pPr>
      <w:r>
        <w:t>Validation Integration</w:t>
      </w:r>
    </w:p>
    <w:p>
      <w:r>
        <w:t>Live placement validation.</w:t>
      </w:r>
    </w:p>
    <w:p>
      <w:r>
        <w:t>Connectivity checks.</w:t>
      </w:r>
    </w:p>
    <w:p>
      <w:r>
        <w:t>Region parity checks.</w:t>
      </w:r>
    </w:p>
    <w:p>
      <w:r>
        <w:t>Catalog readiness checks.</w:t>
      </w:r>
    </w:p>
    <w:p>
      <w:pPr>
        <w:pStyle w:val="Heading2"/>
      </w:pPr>
      <w:r>
        <w:t>Solver Integration</w:t>
      </w:r>
    </w:p>
    <w:p>
      <w:r>
        <w:t>Run solver from editor.</w:t>
      </w:r>
    </w:p>
    <w:p>
      <w:r>
        <w:t>Enumerate solutions.</w:t>
      </w:r>
    </w:p>
    <w:p>
      <w:r>
        <w:t>Verify uniqueness.</w:t>
      </w:r>
    </w:p>
    <w:p>
      <w:r>
        <w:t>Store solution libraries.</w:t>
      </w:r>
    </w:p>
    <w:p>
      <w:pPr>
        <w:pStyle w:val="Heading2"/>
      </w:pPr>
      <w:r>
        <w:t>Difficulty Analysis</w:t>
      </w:r>
    </w:p>
    <w:p>
      <w:r>
        <w:t>Solution count metrics.</w:t>
      </w:r>
    </w:p>
    <w:p>
      <w:r>
        <w:t>Topology analysis.</w:t>
      </w:r>
    </w:p>
    <w:p>
      <w:r>
        <w:t>Routing complexity estimates.</w:t>
      </w:r>
    </w:p>
    <w:p>
      <w:r>
        <w:t>Difficulty recommendations.</w:t>
      </w:r>
    </w:p>
    <w:p>
      <w:pPr>
        <w:pStyle w:val="Heading2"/>
      </w:pPr>
      <w:r>
        <w:t>Campaign Packaging</w:t>
      </w:r>
    </w:p>
    <w:p>
      <w:r>
        <w:t>Group puzzles into campaigns.</w:t>
      </w:r>
    </w:p>
    <w:p>
      <w:r>
        <w:t>Assign progression tiers.</w:t>
      </w:r>
    </w:p>
    <w:p>
      <w:r>
        <w:t>Attach metadata.</w:t>
      </w:r>
    </w:p>
    <w:p>
      <w:r>
        <w:t>Export campaign bundles.</w:t>
      </w:r>
    </w:p>
    <w:p>
      <w:pPr>
        <w:pStyle w:val="Heading2"/>
      </w:pPr>
      <w:r>
        <w:t>Publishing Workflow</w:t>
      </w:r>
    </w:p>
    <w:p>
      <w:r>
        <w:t>Draft state.</w:t>
      </w:r>
    </w:p>
    <w:p>
      <w:r>
        <w:t>Review state.</w:t>
      </w:r>
    </w:p>
    <w:p>
      <w:r>
        <w:t>Approved state.</w:t>
      </w:r>
    </w:p>
    <w:p>
      <w:r>
        <w:t>Published state.</w:t>
      </w:r>
    </w:p>
    <w:p>
      <w:pPr>
        <w:pStyle w:val="Heading2"/>
      </w:pPr>
      <w:r>
        <w:t>Future Community Features</w:t>
      </w:r>
    </w:p>
    <w:p>
      <w:r>
        <w:t>Community puzzle sharing.</w:t>
      </w:r>
    </w:p>
    <w:p>
      <w:r>
        <w:t>Creator profiles.</w:t>
      </w:r>
    </w:p>
    <w:p>
      <w:r>
        <w:t>Puzzle ratings.</w:t>
      </w:r>
    </w:p>
    <w:p>
      <w:r>
        <w:t>Featured creator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