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Tilezilla Rules Canon v3.0 (Full Implementation Edition)</w:t>
      </w:r>
    </w:p>
    <w:p>
      <w:r>
        <w:t>This document is intended to be the authoritative implementation reference for the Tilezilla rules engine. It expands the earlier canon documents and identifies the immutable gameplay rules that all clients, solvers, editors, validators, and generators must obey.</w:t>
      </w:r>
    </w:p>
    <w:p>
      <w:pPr>
        <w:pStyle w:val="Heading2"/>
      </w:pPr>
      <w:r>
        <w:t>Canonical Terminology</w:t>
      </w:r>
    </w:p>
    <w:p>
      <w:r>
        <w:t>Tile = logical game piece.</w:t>
      </w:r>
    </w:p>
    <w:p>
      <w:r>
        <w:t>Cell A = anchor cell.</w:t>
      </w:r>
    </w:p>
    <w:p>
      <w:r>
        <w:t>Cell B = secondary cell.</w:t>
      </w:r>
    </w:p>
    <w:p>
      <w:r>
        <w:t>Live Edge = active connection point.</w:t>
      </w:r>
    </w:p>
    <w:p>
      <w:r>
        <w:t>Blocker = impassable board cell.</w:t>
      </w:r>
    </w:p>
    <w:p>
      <w:pPr>
        <w:pStyle w:val="Heading2"/>
      </w:pPr>
      <w:r>
        <w:t>Anchor System</w:t>
      </w:r>
    </w:p>
    <w:p>
      <w:r>
        <w:t>A is always (0,0).</w:t>
      </w:r>
    </w:p>
    <w:p>
      <w:r>
        <w:t>All placements are referenced from A.</w:t>
      </w:r>
    </w:p>
    <w:p>
      <w:r>
        <w:t>Rotation never changes anchor ownership.</w:t>
      </w:r>
    </w:p>
    <w:p>
      <w:pPr>
        <w:pStyle w:val="Heading2"/>
      </w:pPr>
      <w:r>
        <w:t>Rotation Canon</w:t>
      </w:r>
    </w:p>
    <w:p>
      <w:r>
        <w:t>Supported rotations: 0°, 90°, 180°, 270°.</w:t>
      </w:r>
    </w:p>
    <w:p>
      <w:r>
        <w:t>Clockwise direction mapping: N→E→S→W→N.</w:t>
      </w:r>
    </w:p>
    <w:p>
      <w:r>
        <w:t>Live-edge ownership remains attached to the originating cell.</w:t>
      </w:r>
    </w:p>
    <w:p>
      <w:pPr>
        <w:pStyle w:val="Heading2"/>
      </w:pPr>
      <w:r>
        <w:t>Live Edge Canon</w:t>
      </w:r>
    </w:p>
    <w:p>
      <w:r>
        <w:t>Valid directions: N, E, S, W.</w:t>
      </w:r>
    </w:p>
    <w:p>
      <w:r>
        <w:t>Live↔Live is valid.</w:t>
      </w:r>
    </w:p>
    <w:p>
      <w:r>
        <w:t>Live↔Dead is invalid.</w:t>
      </w:r>
    </w:p>
    <w:p>
      <w:r>
        <w:t>Live edges may not terminate off-board.</w:t>
      </w:r>
    </w:p>
    <w:p>
      <w:pPr>
        <w:pStyle w:val="Heading2"/>
      </w:pPr>
      <w:r>
        <w:t>Placement Validation Pipeline</w:t>
      </w:r>
    </w:p>
    <w:p>
      <w:r>
        <w:t>Inventory validation.</w:t>
      </w:r>
    </w:p>
    <w:p>
      <w:r>
        <w:t>Bounds validation.</w:t>
      </w:r>
    </w:p>
    <w:p>
      <w:r>
        <w:t>Occupancy validation.</w:t>
      </w:r>
    </w:p>
    <w:p>
      <w:r>
        <w:t>Blocker validation.</w:t>
      </w:r>
    </w:p>
    <w:p>
      <w:r>
        <w:t>Edge validation.</w:t>
      </w:r>
    </w:p>
    <w:p>
      <w:r>
        <w:t>Connectivity validation.</w:t>
      </w:r>
    </w:p>
    <w:p>
      <w:r>
        <w:t>Reachability validation.</w:t>
      </w:r>
    </w:p>
    <w:p>
      <w:pPr>
        <w:pStyle w:val="Heading2"/>
      </w:pPr>
      <w:r>
        <w:t>Region Validation</w:t>
      </w:r>
    </w:p>
    <w:p>
      <w:r>
        <w:t>No isolated single-cell gaps.</w:t>
      </w:r>
    </w:p>
    <w:p>
      <w:r>
        <w:t>Remaining regions must remain fillable.</w:t>
      </w:r>
    </w:p>
    <w:p>
      <w:r>
        <w:t>Impossible parity states are rejected.</w:t>
      </w:r>
    </w:p>
    <w:p>
      <w:pPr>
        <w:pStyle w:val="Heading2"/>
      </w:pPr>
      <w:r>
        <w:t>Blocker Canon</w:t>
      </w:r>
    </w:p>
    <w:p>
      <w:r>
        <w:t>Blockers are board topology modifiers.</w:t>
      </w:r>
    </w:p>
    <w:p>
      <w:r>
        <w:t>Blockers cannot rotate.</w:t>
      </w:r>
    </w:p>
    <w:p>
      <w:r>
        <w:t>Blockers cannot connect.</w:t>
      </w:r>
    </w:p>
    <w:p>
      <w:r>
        <w:t>Blockers behave as walls.</w:t>
      </w:r>
    </w:p>
    <w:p>
      <w:pPr>
        <w:pStyle w:val="Heading2"/>
      </w:pPr>
      <w:r>
        <w:t>Solution Canon</w:t>
      </w:r>
    </w:p>
    <w:p>
      <w:r>
        <w:t>SH must connect to ET.</w:t>
      </w:r>
    </w:p>
    <w:p>
      <w:r>
        <w:t>All required constraints must be satisfied.</w:t>
      </w:r>
    </w:p>
    <w:p>
      <w:r>
        <w:t>Solutions must survive full validation.</w:t>
      </w:r>
    </w:p>
    <w:p>
      <w:pPr>
        <w:pStyle w:val="Heading2"/>
      </w:pPr>
      <w:r>
        <w:t>Solver Canon</w:t>
      </w:r>
    </w:p>
    <w:p>
      <w:r>
        <w:t>Use endpoint-growth logic.</w:t>
      </w:r>
    </w:p>
    <w:p>
      <w:r>
        <w:t>Prune impossible states early.</w:t>
      </w:r>
    </w:p>
    <w:p>
      <w:r>
        <w:t>Deduplicate equivalent solutions.</w:t>
      </w:r>
    </w:p>
    <w:p>
      <w:r>
        <w:t>Validate reachability continuously.</w:t>
      </w:r>
    </w:p>
    <w:p>
      <w:pPr>
        <w:pStyle w:val="Heading2"/>
      </w:pPr>
      <w:r>
        <w:t>Immutable Principles</w:t>
      </w:r>
    </w:p>
    <w:p>
      <w:r>
        <w:t>A/B ownership is never discarded.</w:t>
      </w:r>
    </w:p>
    <w:p>
      <w:r>
        <w:t>Gameplay content remains JSON-driven.</w:t>
      </w:r>
    </w:p>
    <w:p>
      <w:r>
        <w:t>Difficulty is not determined by board size alone.</w:t>
      </w:r>
    </w:p>
    <w:p>
      <w:r>
        <w:t>Player experimentation should be encouraged.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