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int-availability-rules"/>
    <w:p>
      <w:pPr>
        <w:pStyle w:val="Heading1"/>
      </w:pPr>
      <w:r>
        <w:t xml:space="preserve">Hint Availability Rules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hints from being used after a player has already started solving a puzzle.</w:t>
      </w:r>
    </w:p>
    <w:p>
      <w:pPr>
        <w:pStyle w:val="BodyText"/>
      </w:pPr>
      <w:r>
        <w:t xml:space="preserve">Hints are intended as starting assistance, not as a recovery tool when the puzzle is nearly complete.</w:t>
      </w:r>
    </w:p>
    <w:p>
      <w:r>
        <w:pict>
          <v:rect style="width:0;height:1.5pt" o:hralign="center" o:hrstd="t" o:hr="t"/>
        </w:pict>
      </w:r>
    </w:p>
    <w:bookmarkEnd w:id="20"/>
    <w:bookmarkStart w:id="21" w:name="hint-eligibility"/>
    <w:p>
      <w:pPr>
        <w:pStyle w:val="Heading2"/>
      </w:pPr>
      <w:r>
        <w:t xml:space="preserve">Hint Eligibility</w:t>
      </w:r>
    </w:p>
    <w:p>
      <w:pPr>
        <w:pStyle w:val="FirstParagraph"/>
      </w:pPr>
      <w:r>
        <w:t xml:space="preserve">The Hint button is available only when:</w:t>
      </w:r>
    </w:p>
    <w:p>
      <w:pPr>
        <w:pStyle w:val="SourceCode"/>
      </w:pPr>
      <w:r>
        <w:rPr>
          <w:rStyle w:val="VerbatimChar"/>
        </w:rPr>
        <w:t xml:space="preserve">Board is completely empty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Board contains only previously placed hint tiles.</w:t>
      </w:r>
    </w:p>
    <w:p>
      <w:r>
        <w:pict>
          <v:rect style="width:0;height:1.5pt" o:hralign="center" o:hrstd="t" o:hr="t"/>
        </w:pict>
      </w:r>
    </w:p>
    <w:bookmarkEnd w:id="21"/>
    <w:bookmarkStart w:id="24" w:name="valid-states"/>
    <w:p>
      <w:pPr>
        <w:pStyle w:val="Heading2"/>
      </w:pPr>
      <w:r>
        <w:t xml:space="preserve">Valid States</w:t>
      </w:r>
    </w:p>
    <w:bookmarkStart w:id="22" w:name="empty-board"/>
    <w:p>
      <w:pPr>
        <w:pStyle w:val="Heading3"/>
      </w:pPr>
      <w:r>
        <w:t xml:space="preserve">Empty Board</w:t>
      </w:r>
    </w:p>
    <w:p>
      <w:pPr>
        <w:pStyle w:val="SourceCode"/>
      </w:pPr>
      <w:r>
        <w:rPr>
          <w:rStyle w:val="VerbatimChar"/>
        </w:rPr>
        <w:t xml:space="preserve">0 Hint Tiles</w:t>
      </w:r>
      <w:r>
        <w:br/>
      </w:r>
      <w:r>
        <w:rPr>
          <w:rStyle w:val="VerbatimChar"/>
        </w:rPr>
        <w:t xml:space="preserve">0 Player Tiles</w:t>
      </w:r>
    </w:p>
    <w:p>
      <w:pPr>
        <w:pStyle w:val="FirstParagraph"/>
      </w:pPr>
      <w:r>
        <w:t xml:space="preserve">Hint Button: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22"/>
    <w:bookmarkStart w:id="23" w:name="hint-tiles-only"/>
    <w:p>
      <w:pPr>
        <w:pStyle w:val="Heading3"/>
      </w:pPr>
      <w:r>
        <w:t xml:space="preserve">Hint Tiles Only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 Hint Tile</w:t>
      </w:r>
      <w:r>
        <w:br/>
      </w:r>
      <w:r>
        <w:rPr>
          <w:rStyle w:val="VerbatimChar"/>
        </w:rPr>
        <w:t xml:space="preserve">0 Player Tiles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2 Hint Tiles</w:t>
      </w:r>
      <w:r>
        <w:br/>
      </w:r>
      <w:r>
        <w:rPr>
          <w:rStyle w:val="VerbatimChar"/>
        </w:rPr>
        <w:t xml:space="preserve">0 Player Tiles</w:t>
      </w:r>
    </w:p>
    <w:p>
      <w:pPr>
        <w:pStyle w:val="FirstParagraph"/>
      </w:pPr>
      <w:r>
        <w:t xml:space="preserve">Hint Button: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provided the puzzle has remaining hint allowance.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lockout-trigger"/>
    <w:p>
      <w:pPr>
        <w:pStyle w:val="Heading2"/>
      </w:pPr>
      <w:r>
        <w:t xml:space="preserve">Lockout Trigger</w:t>
      </w:r>
    </w:p>
    <w:p>
      <w:pPr>
        <w:pStyle w:val="FirstParagraph"/>
      </w:pPr>
      <w:r>
        <w:t xml:space="preserve">The Hint button becomes unavailable immediately when:</w:t>
      </w:r>
    </w:p>
    <w:p>
      <w:pPr>
        <w:pStyle w:val="SourceCode"/>
      </w:pPr>
      <w:r>
        <w:rPr>
          <w:rStyle w:val="VerbatimChar"/>
        </w:rPr>
        <w:t xml:space="preserve">Any non-hint tile is placed on the board.</w:t>
      </w:r>
    </w:p>
    <w:p>
      <w:pPr>
        <w:pStyle w:val="FirstParagraph"/>
      </w:pPr>
      <w:r>
        <w:t xml:space="preserve">Examples:</w:t>
      </w:r>
    </w:p>
    <w:bookmarkStart w:id="25" w:name="locked"/>
    <w:p>
      <w:pPr>
        <w:pStyle w:val="Heading3"/>
      </w:pPr>
      <w:r>
        <w:t xml:space="preserve">Locked</w:t>
      </w:r>
    </w:p>
    <w:p>
      <w:pPr>
        <w:pStyle w:val="SourceCode"/>
      </w:pPr>
      <w:r>
        <w:rPr>
          <w:rStyle w:val="VerbatimChar"/>
        </w:rPr>
        <w:t xml:space="preserve">1 Hint Tile</w:t>
      </w:r>
      <w:r>
        <w:br/>
      </w:r>
      <w:r>
        <w:rPr>
          <w:rStyle w:val="VerbatimChar"/>
        </w:rPr>
        <w:t xml:space="preserve">1 Player Tile</w:t>
      </w:r>
    </w:p>
    <w:p>
      <w:r>
        <w:pict>
          <v:rect style="width:0;height:1.5pt" o:hralign="center" o:hrstd="t" o:hr="t"/>
        </w:pict>
      </w:r>
    </w:p>
    <w:bookmarkEnd w:id="25"/>
    <w:bookmarkStart w:id="26" w:name="locked-1"/>
    <w:p>
      <w:pPr>
        <w:pStyle w:val="Heading3"/>
      </w:pPr>
      <w:r>
        <w:t xml:space="preserve">Locked</w:t>
      </w:r>
    </w:p>
    <w:p>
      <w:pPr>
        <w:pStyle w:val="SourceCode"/>
      </w:pPr>
      <w:r>
        <w:rPr>
          <w:rStyle w:val="VerbatimChar"/>
        </w:rPr>
        <w:t xml:space="preserve">0 Hint Tiles</w:t>
      </w:r>
      <w:r>
        <w:br/>
      </w:r>
      <w:r>
        <w:rPr>
          <w:rStyle w:val="VerbatimChar"/>
        </w:rPr>
        <w:t xml:space="preserve">1 Player Tile</w:t>
      </w:r>
    </w:p>
    <w:p>
      <w:r>
        <w:pict>
          <v:rect style="width:0;height:1.5pt" o:hralign="center" o:hrstd="t" o:hr="t"/>
        </w:pict>
      </w:r>
    </w:p>
    <w:bookmarkEnd w:id="26"/>
    <w:bookmarkStart w:id="27" w:name="locked-2"/>
    <w:p>
      <w:pPr>
        <w:pStyle w:val="Heading3"/>
      </w:pPr>
      <w:r>
        <w:t xml:space="preserve">Locked</w:t>
      </w:r>
    </w:p>
    <w:p>
      <w:pPr>
        <w:pStyle w:val="SourceCode"/>
      </w:pPr>
      <w:r>
        <w:rPr>
          <w:rStyle w:val="VerbatimChar"/>
        </w:rPr>
        <w:t xml:space="preserve">5 Player Tiles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-enabling-hints"/>
    <w:p>
      <w:pPr>
        <w:pStyle w:val="Heading2"/>
      </w:pPr>
      <w:r>
        <w:t xml:space="preserve">Re-enabling Hints</w:t>
      </w:r>
    </w:p>
    <w:p>
      <w:pPr>
        <w:pStyle w:val="FirstParagraph"/>
      </w:pPr>
      <w:r>
        <w:t xml:space="preserve">Hints become available again only when the board returns to:</w:t>
      </w:r>
    </w:p>
    <w:p>
      <w:pPr>
        <w:pStyle w:val="SourceCode"/>
      </w:pPr>
      <w:r>
        <w:rPr>
          <w:rStyle w:val="VerbatimChar"/>
        </w:rPr>
        <w:t xml:space="preserve">Empty Board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Hint Tiles Only</w:t>
      </w:r>
    </w:p>
    <w:p>
      <w:pPr>
        <w:pStyle w:val="FirstParagraph"/>
      </w:pPr>
      <w:r>
        <w:t xml:space="preserve">This normally occurs through:</w:t>
      </w:r>
    </w:p>
    <w:p>
      <w:pPr>
        <w:pStyle w:val="SourceCode"/>
      </w:pPr>
      <w:r>
        <w:rPr>
          <w:rStyle w:val="VerbatimChar"/>
        </w:rPr>
        <w:t xml:space="preserve">Reset Puzzle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hint-button-locked-state"/>
    <w:p>
      <w:pPr>
        <w:pStyle w:val="Heading1"/>
      </w:pPr>
      <w:r>
        <w:t xml:space="preserve">Hint Button Locked State</w:t>
      </w:r>
    </w:p>
    <w:bookmarkStart w:id="31" w:name="design-requirement"/>
    <w:p>
      <w:pPr>
        <w:pStyle w:val="Heading2"/>
      </w:pPr>
      <w:r>
        <w:t xml:space="preserve">Design Requirement</w:t>
      </w:r>
    </w:p>
    <w:p>
      <w:pPr>
        <w:pStyle w:val="FirstParagraph"/>
      </w:pPr>
      <w:r>
        <w:t xml:space="preserve">The Hint button must remain visible at all times.</w:t>
      </w:r>
    </w:p>
    <w:p>
      <w:pPr>
        <w:pStyle w:val="BodyText"/>
      </w:pPr>
      <w:r>
        <w:t xml:space="preserve">Do NOT:</w:t>
      </w:r>
    </w:p>
    <w:p>
      <w:pPr>
        <w:pStyle w:val="SourceCode"/>
      </w:pPr>
      <w:r>
        <w:rPr>
          <w:rStyle w:val="VerbatimChar"/>
        </w:rPr>
        <w:t xml:space="preserve">Hide the button</w:t>
      </w:r>
      <w:r>
        <w:br/>
      </w:r>
      <w:r>
        <w:rPr>
          <w:rStyle w:val="VerbatimChar"/>
        </w:rPr>
        <w:t xml:space="preserve">Remove the button</w:t>
      </w:r>
      <w:r>
        <w:br/>
      </w:r>
      <w:r>
        <w:rPr>
          <w:rStyle w:val="VerbatimChar"/>
        </w:rPr>
        <w:t xml:space="preserve">Collapse the button</w:t>
      </w:r>
    </w:p>
    <w:p>
      <w:r>
        <w:pict>
          <v:rect style="width:0;height:1.5pt" o:hralign="center" o:hrstd="t" o:hr="t"/>
        </w:pict>
      </w:r>
    </w:p>
    <w:bookmarkEnd w:id="31"/>
    <w:bookmarkStart w:id="32" w:name="locked-appearance"/>
    <w:p>
      <w:pPr>
        <w:pStyle w:val="Heading2"/>
      </w:pPr>
      <w:r>
        <w:t xml:space="preserve">Locked Appearance</w:t>
      </w:r>
    </w:p>
    <w:p>
      <w:pPr>
        <w:pStyle w:val="FirstParagraph"/>
      </w:pPr>
      <w:r>
        <w:t xml:space="preserve">When hints are unavailable:</w:t>
      </w:r>
    </w:p>
    <w:p>
      <w:pPr>
        <w:pStyle w:val="SourceCode"/>
      </w:pPr>
      <w:r>
        <w:rPr>
          <w:rStyle w:val="VerbatimChar"/>
        </w:rPr>
        <w:t xml:space="preserve">Disable button interaction</w:t>
      </w:r>
      <w:r>
        <w:br/>
      </w:r>
      <w:r>
        <w:rPr>
          <w:rStyle w:val="VerbatimChar"/>
        </w:rPr>
        <w:t xml:space="preserve">Display lock icon</w:t>
      </w:r>
      <w:r>
        <w:br/>
      </w:r>
      <w:r>
        <w:rPr>
          <w:rStyle w:val="VerbatimChar"/>
        </w:rPr>
        <w:t xml:space="preserve">Keep existing gold button artwork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🔒 HINT</w:t>
      </w:r>
      <w:r>
        <w:br/>
      </w:r>
      <w:r>
        <w:br/>
      </w:r>
      <w:r>
        <w:rPr>
          <w:rStyle w:val="VerbatimChar"/>
        </w:rPr>
        <w:t xml:space="preserve">Reset To Use</w:t>
      </w:r>
    </w:p>
    <w:p>
      <w:pPr>
        <w:pStyle w:val="FirstParagraph"/>
      </w:pPr>
      <w:r>
        <w:t xml:space="preserve">Alternative text:</w:t>
      </w:r>
    </w:p>
    <w:p>
      <w:pPr>
        <w:pStyle w:val="SourceCode"/>
      </w:pPr>
      <w:r>
        <w:rPr>
          <w:rStyle w:val="VerbatimChar"/>
        </w:rPr>
        <w:t xml:space="preserve">🔒 HINT</w:t>
      </w:r>
      <w:r>
        <w:br/>
      </w:r>
      <w:r>
        <w:br/>
      </w:r>
      <w:r>
        <w:rPr>
          <w:rStyle w:val="VerbatimChar"/>
        </w:rPr>
        <w:t xml:space="preserve">Board Started</w:t>
      </w:r>
    </w:p>
    <w:p>
      <w:r>
        <w:pict>
          <v:rect style="width:0;height:1.5pt" o:hralign="center" o:hrstd="t" o:hr="t"/>
        </w:pict>
      </w:r>
    </w:p>
    <w:bookmarkEnd w:id="32"/>
    <w:bookmarkStart w:id="33" w:name="tooltip"/>
    <w:p>
      <w:pPr>
        <w:pStyle w:val="Heading2"/>
      </w:pPr>
      <w:r>
        <w:t xml:space="preserve">Tooltip</w:t>
      </w:r>
    </w:p>
    <w:p>
      <w:pPr>
        <w:pStyle w:val="FirstParagraph"/>
      </w:pPr>
      <w:r>
        <w:t xml:space="preserve">Hover or tap tooltip:</w:t>
      </w:r>
    </w:p>
    <w:p>
      <w:pPr>
        <w:pStyle w:val="SourceCode"/>
      </w:pPr>
      <w:r>
        <w:rPr>
          <w:rStyle w:val="VerbatimChar"/>
        </w:rPr>
        <w:t xml:space="preserve">Hints may only be used on an empty board or a board containing only hint tiles.</w:t>
      </w:r>
    </w:p>
    <w:p>
      <w:r>
        <w:pict>
          <v:rect style="width:0;height:1.5pt" o:hralign="center" o:hrstd="t" o:hr="t"/>
        </w:pict>
      </w:r>
    </w:p>
    <w:bookmarkEnd w:id="33"/>
    <w:bookmarkStart w:id="34" w:name="player-experience-goal"/>
    <w:p>
      <w:pPr>
        <w:pStyle w:val="Heading2"/>
      </w:pPr>
      <w:r>
        <w:t xml:space="preserve">Player Experience Goal</w:t>
      </w:r>
    </w:p>
    <w:p>
      <w:pPr>
        <w:pStyle w:val="FirstParagraph"/>
      </w:pPr>
      <w:r>
        <w:t xml:space="preserve">Players should immediately understand:</w:t>
      </w:r>
    </w:p>
    <w:p>
      <w:pPr>
        <w:pStyle w:val="SourceCode"/>
      </w:pPr>
      <w:r>
        <w:rPr>
          <w:rStyle w:val="VerbatimChar"/>
        </w:rPr>
        <w:t xml:space="preserve">Hints exist</w:t>
      </w:r>
      <w:r>
        <w:br/>
      </w:r>
      <w:r>
        <w:rPr>
          <w:rStyle w:val="VerbatimChar"/>
        </w:rPr>
        <w:t xml:space="preserve">Hints are currently unavailable</w:t>
      </w:r>
      <w:r>
        <w:br/>
      </w:r>
      <w:r>
        <w:rPr>
          <w:rStyle w:val="VerbatimChar"/>
        </w:rPr>
        <w:t xml:space="preserve">Why they are unavailable</w:t>
      </w:r>
      <w:r>
        <w:br/>
      </w:r>
      <w:r>
        <w:rPr>
          <w:rStyle w:val="VerbatimChar"/>
        </w:rPr>
        <w:t xml:space="preserve">How to make them available again</w:t>
      </w:r>
    </w:p>
    <w:p>
      <w:pPr>
        <w:pStyle w:val="FirstParagraph"/>
      </w:pPr>
      <w:r>
        <w:t xml:space="preserve">without needing to open help screens or documentation.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2026-06-09T01:05:40Z</dcterms:created>
  <dcterms:modified xsi:type="dcterms:W3CDTF">2026-06-09T01:05:40Z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