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E1DF" w14:textId="05827B90" w:rsidR="00843A6F" w:rsidRPr="00B84BF4" w:rsidRDefault="00B84BF4" w:rsidP="00B84BF4">
      <w:pPr>
        <w:pStyle w:val="a9"/>
      </w:pPr>
      <w:r w:rsidRPr="00B84BF4">
        <w:t>Statement of Novelty</w:t>
      </w:r>
    </w:p>
    <w:p w14:paraId="588FB720" w14:textId="4DD76893" w:rsidR="00B84BF4" w:rsidRDefault="00534A4F" w:rsidP="00534A4F">
      <w:pPr>
        <w:ind w:firstLine="480"/>
        <w:rPr>
          <w:rFonts w:eastAsia="微软雅黑"/>
          <w:shd w:val="clear" w:color="auto" w:fill="FCFCFC"/>
        </w:rPr>
      </w:pPr>
      <w:r>
        <w:rPr>
          <w:rFonts w:eastAsiaTheme="minorEastAsia" w:hint="eastAsia"/>
        </w:rPr>
        <w:t>(</w:t>
      </w:r>
      <w:r w:rsidR="00BA07F1">
        <w:rPr>
          <w:rFonts w:eastAsiaTheme="minorEastAsia" w:hint="eastAsia"/>
        </w:rPr>
        <w:t>Sample 1/</w:t>
      </w:r>
      <w:r w:rsidR="00BA07F1">
        <w:rPr>
          <w:rFonts w:eastAsiaTheme="minorEastAsia" w:hint="eastAsia"/>
        </w:rPr>
        <w:t>例</w:t>
      </w:r>
      <w:r w:rsidR="00BA07F1">
        <w:rPr>
          <w:rFonts w:eastAsiaTheme="minorEastAsia" w:hint="eastAsia"/>
        </w:rPr>
        <w:t>1</w:t>
      </w:r>
      <w:r>
        <w:rPr>
          <w:rFonts w:eastAsiaTheme="minorEastAsia"/>
        </w:rPr>
        <w:t xml:space="preserve">) </w:t>
      </w:r>
      <w:r>
        <w:rPr>
          <w:rFonts w:eastAsia="微软雅黑" w:hint="eastAsia"/>
          <w:shd w:val="clear" w:color="auto" w:fill="FCFCFC"/>
        </w:rPr>
        <w:t>Passive treatment wetlands are conventionally designed for contaminant removal; enhanced biodiversity is ancillary. We developed a new approach that incorporates enhanced biodiversity as an explicit objective, based on the ecological requirements of key species. We believe that the design of mine water treatment wetlands larger than 5</w:t>
      </w:r>
      <w:r>
        <w:rPr>
          <w:rFonts w:eastAsia="微软雅黑" w:hint="eastAsia"/>
          <w:shd w:val="clear" w:color="auto" w:fill="FCFCFC"/>
        </w:rPr>
        <w:t>–</w:t>
      </w:r>
      <w:r>
        <w:rPr>
          <w:rFonts w:eastAsia="微软雅黑" w:hint="eastAsia"/>
          <w:shd w:val="clear" w:color="auto" w:fill="FCFCFC"/>
        </w:rPr>
        <w:t>10 ha should incorporate ecological considerations and strive to integrate them in the surrounding landscape. This concept is illustrated through the design of a treatment wetland at a mine site in Chile, where aspects of treatment, biodiversity, and water management were developed separately, and then integrated into a holistic design.</w:t>
      </w:r>
    </w:p>
    <w:p w14:paraId="7360768A" w14:textId="15BB4F21" w:rsidR="00534A4F" w:rsidRPr="00534A4F" w:rsidRDefault="00BA07F1" w:rsidP="00534A4F">
      <w:pPr>
        <w:ind w:firstLine="480"/>
        <w:rPr>
          <w:rFonts w:eastAsia="微软雅黑"/>
          <w:shd w:val="clear" w:color="auto" w:fill="FCFCFC"/>
        </w:rPr>
      </w:pPr>
      <w:r>
        <w:rPr>
          <w:rFonts w:eastAsiaTheme="minorEastAsia" w:hint="eastAsia"/>
        </w:rPr>
        <w:t>(Sample 2/</w:t>
      </w:r>
      <w:r>
        <w:rPr>
          <w:rFonts w:eastAsiaTheme="minorEastAsia" w:hint="eastAsia"/>
        </w:rPr>
        <w:t>例</w:t>
      </w:r>
      <w:r>
        <w:rPr>
          <w:rFonts w:eastAsiaTheme="minorEastAsia" w:hint="eastAsia"/>
        </w:rPr>
        <w:t>2)</w:t>
      </w:r>
      <w:r w:rsidR="00534A4F">
        <w:rPr>
          <w:rFonts w:eastAsiaTheme="minorEastAsia"/>
        </w:rPr>
        <w:t xml:space="preserve"> </w:t>
      </w:r>
      <w:r w:rsidR="000E479B" w:rsidRPr="000E479B">
        <w:rPr>
          <w:rFonts w:eastAsia="微软雅黑"/>
          <w:shd w:val="clear" w:color="auto" w:fill="FCFCFC"/>
        </w:rPr>
        <w:t>Water conservation is extremely important in northern China where a confined limestone aquifer generally must be depressurized to prevent water inrushes. In the past, this extracted water would largely have been wasted. Instead, we determined the amount of water that would have to be extracted to allow safe mining based on drawdown tests at artesian wells. Arrangements were then made between the coal mine and a nearby industrial consumer who would use the water. In the process, we determined that permeable faults, which normally would have been considered dangerous and grouted, could potentially be used to improve water production for the consumer. This approach incorporates beneficial use of mine water into the design and operating process.</w:t>
      </w:r>
    </w:p>
    <w:sectPr w:rsidR="00534A4F" w:rsidRPr="00534A4F" w:rsidSect="00253DB7">
      <w:headerReference w:type="even" r:id="rId6"/>
      <w:headerReference w:type="default" r:id="rId7"/>
      <w:footerReference w:type="even" r:id="rId8"/>
      <w:footerReference w:type="default" r:id="rId9"/>
      <w:headerReference w:type="first" r:id="rId10"/>
      <w:footerReference w:type="first" r:id="rId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6C03" w14:textId="77777777" w:rsidR="00913581" w:rsidRDefault="00913581" w:rsidP="00817301">
      <w:pPr>
        <w:ind w:firstLine="480"/>
      </w:pPr>
      <w:r>
        <w:separator/>
      </w:r>
    </w:p>
  </w:endnote>
  <w:endnote w:type="continuationSeparator" w:id="0">
    <w:p w14:paraId="3C4E5C51" w14:textId="77777777" w:rsidR="00913581" w:rsidRDefault="00913581" w:rsidP="0081730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DD93" w14:textId="77777777" w:rsidR="000B1D08" w:rsidRDefault="000B1D0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6985" w14:textId="77777777" w:rsidR="000B1D08" w:rsidRDefault="000B1D0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0ABE" w14:textId="77777777" w:rsidR="000B1D08" w:rsidRDefault="000B1D0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E8FE" w14:textId="77777777" w:rsidR="00913581" w:rsidRDefault="00913581" w:rsidP="00817301">
      <w:pPr>
        <w:ind w:firstLine="480"/>
      </w:pPr>
      <w:r>
        <w:separator/>
      </w:r>
    </w:p>
  </w:footnote>
  <w:footnote w:type="continuationSeparator" w:id="0">
    <w:p w14:paraId="30770CC4" w14:textId="77777777" w:rsidR="00913581" w:rsidRDefault="00913581" w:rsidP="0081730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4F27" w14:textId="77777777" w:rsidR="000B1D08" w:rsidRDefault="000B1D08">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B022" w14:textId="28503121" w:rsidR="00F367C6" w:rsidRDefault="00F367C6" w:rsidP="00F367C6">
    <w:pPr>
      <w:pStyle w:val="a3"/>
      <w:ind w:firstLine="360"/>
      <w:rPr>
        <w:rFonts w:eastAsiaTheme="minorEastAsia"/>
        <w:sz w:val="20"/>
        <w:szCs w:val="20"/>
      </w:rPr>
    </w:pPr>
    <w:r>
      <w:rPr>
        <w:noProof/>
      </w:rPr>
      <w:drawing>
        <wp:anchor distT="0" distB="0" distL="114300" distR="114300" simplePos="0" relativeHeight="251659264" behindDoc="0" locked="0" layoutInCell="1" allowOverlap="1" wp14:anchorId="1043AE79" wp14:editId="0F891327">
          <wp:simplePos x="0" y="0"/>
          <wp:positionH relativeFrom="column">
            <wp:posOffset>-180975</wp:posOffset>
          </wp:positionH>
          <wp:positionV relativeFrom="paragraph">
            <wp:posOffset>-177800</wp:posOffset>
          </wp:positionV>
          <wp:extent cx="1514475" cy="542022"/>
          <wp:effectExtent l="0" t="0" r="0" b="0"/>
          <wp:wrapNone/>
          <wp:docPr id="15873252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25263" name="图片 1" descr="文本&#10;&#10;描述已自动生成"/>
                  <pic:cNvPicPr>
                    <a:picLocks noChangeAspect="1" noChangeArrowheads="1"/>
                  </pic:cNvPicPr>
                </pic:nvPicPr>
                <pic:blipFill rotWithShape="1">
                  <a:blip r:embed="rId1">
                    <a:extLst>
                      <a:ext uri="{28A0092B-C50C-407E-A947-70E740481C1C}">
                        <a14:useLocalDpi xmlns:a14="http://schemas.microsoft.com/office/drawing/2010/main" val="0"/>
                      </a:ext>
                    </a:extLst>
                  </a:blip>
                  <a:srcRect t="26862" r="43385" b="25055"/>
                  <a:stretch/>
                </pic:blipFill>
                <pic:spPr bwMode="auto">
                  <a:xfrm>
                    <a:off x="0" y="0"/>
                    <a:ext cx="1514475" cy="5420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0DEE" w:rsidRPr="00E20DEE">
      <w:rPr>
        <w:noProof/>
      </w:rPr>
      <w:t>Novelty statement of manuscript</w:t>
    </w:r>
    <w:r w:rsidR="00CD643C">
      <w:rPr>
        <w:noProof/>
      </w:rPr>
      <w:t xml:space="preserve"> </w:t>
    </w:r>
  </w:p>
  <w:p w14:paraId="364500FD" w14:textId="0CF6150D" w:rsidR="00F367C6" w:rsidRPr="000269FE" w:rsidRDefault="00F367C6" w:rsidP="00F367C6">
    <w:pPr>
      <w:pStyle w:val="a3"/>
      <w:ind w:firstLine="400"/>
      <w:rPr>
        <w:rFonts w:eastAsiaTheme="minorEastAsia"/>
      </w:rPr>
    </w:pPr>
    <w:r w:rsidRPr="0015793D">
      <w:rPr>
        <w:rFonts w:eastAsiaTheme="minorEastAsia"/>
        <w:sz w:val="20"/>
        <w:szCs w:val="20"/>
      </w:rPr>
      <w:t>"</w:t>
    </w:r>
    <w:r w:rsidR="00D77D5D" w:rsidRPr="00D77D5D">
      <w:rPr>
        <w:rFonts w:asciiTheme="majorBidi" w:eastAsiaTheme="minorEastAsia" w:hAnsiTheme="majorBidi" w:cstheme="majorBidi"/>
        <w:i/>
        <w:iCs/>
      </w:rPr>
      <w:t>I</w:t>
    </w:r>
    <w:r w:rsidR="00D77D5D" w:rsidRPr="00D77D5D">
      <w:rPr>
        <w:rFonts w:asciiTheme="majorBidi" w:eastAsiaTheme="minorEastAsia" w:hAnsiTheme="majorBidi" w:cstheme="majorBidi"/>
        <w:i/>
        <w:iCs/>
        <w:sz w:val="20"/>
        <w:szCs w:val="20"/>
      </w:rPr>
      <w:t>talicized manuscript title</w:t>
    </w:r>
    <w:r w:rsidR="00D77D5D" w:rsidRPr="00D77D5D">
      <w:rPr>
        <w:rFonts w:asciiTheme="majorBidi" w:eastAsiaTheme="minorEastAsia" w:hAnsiTheme="majorBidi" w:cstheme="majorBidi"/>
        <w:i/>
        <w:iCs/>
        <w:sz w:val="20"/>
        <w:szCs w:val="20"/>
      </w:rPr>
      <w:t xml:space="preserve"> (</w:t>
    </w:r>
    <w:r w:rsidRPr="00D77D5D">
      <w:rPr>
        <w:rFonts w:asciiTheme="majorBidi" w:eastAsiaTheme="minorEastAsia" w:hAnsiTheme="majorBidi" w:cstheme="majorBidi"/>
        <w:i/>
        <w:iCs/>
        <w:sz w:val="20"/>
        <w:szCs w:val="20"/>
        <w:u w:val="single"/>
      </w:rPr>
      <w:t>斜体稿件标题</w:t>
    </w:r>
    <w:r w:rsidR="00D77D5D" w:rsidRPr="00D77D5D">
      <w:rPr>
        <w:rFonts w:asciiTheme="majorBidi" w:eastAsiaTheme="minorEastAsia" w:hAnsiTheme="majorBidi" w:cstheme="majorBidi"/>
        <w:i/>
        <w:iCs/>
        <w:sz w:val="20"/>
        <w:szCs w:val="20"/>
        <w:u w:val="single"/>
      </w:rPr>
      <w:t>)</w:t>
    </w:r>
    <w:r w:rsidRPr="0015793D">
      <w:rPr>
        <w:rFonts w:eastAsiaTheme="minorEastAsia"/>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8AE2" w14:textId="77777777" w:rsidR="000B1D08" w:rsidRDefault="000B1D08">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24"/>
    <w:rsid w:val="000530C4"/>
    <w:rsid w:val="000B1D08"/>
    <w:rsid w:val="000B7826"/>
    <w:rsid w:val="000C4CCF"/>
    <w:rsid w:val="000E165C"/>
    <w:rsid w:val="000E479B"/>
    <w:rsid w:val="001059B4"/>
    <w:rsid w:val="001147E6"/>
    <w:rsid w:val="00133139"/>
    <w:rsid w:val="00134F56"/>
    <w:rsid w:val="00160B20"/>
    <w:rsid w:val="00175913"/>
    <w:rsid w:val="00215AE0"/>
    <w:rsid w:val="00226D24"/>
    <w:rsid w:val="00253DB7"/>
    <w:rsid w:val="0028091D"/>
    <w:rsid w:val="002C341B"/>
    <w:rsid w:val="00305C32"/>
    <w:rsid w:val="00354AE9"/>
    <w:rsid w:val="00363872"/>
    <w:rsid w:val="00384E27"/>
    <w:rsid w:val="003921AB"/>
    <w:rsid w:val="00397C42"/>
    <w:rsid w:val="003C34F9"/>
    <w:rsid w:val="003C690D"/>
    <w:rsid w:val="003E08C7"/>
    <w:rsid w:val="00400D4E"/>
    <w:rsid w:val="00405E34"/>
    <w:rsid w:val="00451652"/>
    <w:rsid w:val="004D4765"/>
    <w:rsid w:val="004E4004"/>
    <w:rsid w:val="00534A4F"/>
    <w:rsid w:val="00536EA4"/>
    <w:rsid w:val="00583B57"/>
    <w:rsid w:val="005942B4"/>
    <w:rsid w:val="005A3EDB"/>
    <w:rsid w:val="005C439D"/>
    <w:rsid w:val="005D6C06"/>
    <w:rsid w:val="006001F6"/>
    <w:rsid w:val="006035CA"/>
    <w:rsid w:val="006076A5"/>
    <w:rsid w:val="00646734"/>
    <w:rsid w:val="00652D7E"/>
    <w:rsid w:val="00670012"/>
    <w:rsid w:val="00682920"/>
    <w:rsid w:val="00697987"/>
    <w:rsid w:val="006E3BBA"/>
    <w:rsid w:val="007241DD"/>
    <w:rsid w:val="00727F54"/>
    <w:rsid w:val="00754D8A"/>
    <w:rsid w:val="007936C3"/>
    <w:rsid w:val="007C437F"/>
    <w:rsid w:val="007C5A4F"/>
    <w:rsid w:val="007F0760"/>
    <w:rsid w:val="00817301"/>
    <w:rsid w:val="008346E6"/>
    <w:rsid w:val="00843A6F"/>
    <w:rsid w:val="008B154B"/>
    <w:rsid w:val="008F0D42"/>
    <w:rsid w:val="008F6DD9"/>
    <w:rsid w:val="00913581"/>
    <w:rsid w:val="00954643"/>
    <w:rsid w:val="009648E8"/>
    <w:rsid w:val="009E18E2"/>
    <w:rsid w:val="009F2BC1"/>
    <w:rsid w:val="00A173CB"/>
    <w:rsid w:val="00A2788A"/>
    <w:rsid w:val="00A774A5"/>
    <w:rsid w:val="00AC5660"/>
    <w:rsid w:val="00AE77CF"/>
    <w:rsid w:val="00B200B5"/>
    <w:rsid w:val="00B84BF4"/>
    <w:rsid w:val="00BA07F1"/>
    <w:rsid w:val="00BC58F8"/>
    <w:rsid w:val="00CD54F3"/>
    <w:rsid w:val="00CD643C"/>
    <w:rsid w:val="00D65C33"/>
    <w:rsid w:val="00D77D5D"/>
    <w:rsid w:val="00DB15AD"/>
    <w:rsid w:val="00DB7CA4"/>
    <w:rsid w:val="00DF3F84"/>
    <w:rsid w:val="00E004C7"/>
    <w:rsid w:val="00E20DEE"/>
    <w:rsid w:val="00E6082D"/>
    <w:rsid w:val="00F1038F"/>
    <w:rsid w:val="00F367C6"/>
    <w:rsid w:val="00F863B9"/>
    <w:rsid w:val="00FA49D4"/>
    <w:rsid w:val="00FE0603"/>
    <w:rsid w:val="00FF7E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53F1FE"/>
  <w14:defaultImageDpi w14:val="32767"/>
  <w15:chartTrackingRefBased/>
  <w15:docId w15:val="{065CFC2A-0101-46ED-83AD-7781E3BA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603"/>
    <w:pPr>
      <w:widowControl w:val="0"/>
      <w:spacing w:line="360" w:lineRule="auto"/>
      <w:ind w:firstLineChars="200" w:firstLine="200"/>
      <w:jc w:val="both"/>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63B9"/>
    <w:pPr>
      <w:tabs>
        <w:tab w:val="center" w:pos="4153"/>
        <w:tab w:val="right" w:pos="8306"/>
      </w:tabs>
      <w:snapToGrid w:val="0"/>
      <w:jc w:val="center"/>
    </w:pPr>
    <w:rPr>
      <w:sz w:val="18"/>
      <w:szCs w:val="18"/>
    </w:rPr>
  </w:style>
  <w:style w:type="character" w:customStyle="1" w:styleId="a4">
    <w:name w:val="页眉 字符"/>
    <w:basedOn w:val="a0"/>
    <w:link w:val="a3"/>
    <w:uiPriority w:val="99"/>
    <w:rsid w:val="00F863B9"/>
    <w:rPr>
      <w:sz w:val="18"/>
      <w:szCs w:val="18"/>
    </w:rPr>
  </w:style>
  <w:style w:type="paragraph" w:styleId="a5">
    <w:name w:val="footer"/>
    <w:basedOn w:val="a"/>
    <w:link w:val="a6"/>
    <w:uiPriority w:val="99"/>
    <w:unhideWhenUsed/>
    <w:rsid w:val="00F863B9"/>
    <w:pPr>
      <w:tabs>
        <w:tab w:val="center" w:pos="4153"/>
        <w:tab w:val="right" w:pos="8306"/>
      </w:tabs>
      <w:snapToGrid w:val="0"/>
      <w:jc w:val="left"/>
    </w:pPr>
    <w:rPr>
      <w:sz w:val="18"/>
      <w:szCs w:val="18"/>
    </w:rPr>
  </w:style>
  <w:style w:type="character" w:customStyle="1" w:styleId="a6">
    <w:name w:val="页脚 字符"/>
    <w:basedOn w:val="a0"/>
    <w:link w:val="a5"/>
    <w:uiPriority w:val="99"/>
    <w:rsid w:val="00F863B9"/>
    <w:rPr>
      <w:sz w:val="18"/>
      <w:szCs w:val="18"/>
    </w:rPr>
  </w:style>
  <w:style w:type="character" w:styleId="a7">
    <w:name w:val="Hyperlink"/>
    <w:basedOn w:val="a0"/>
    <w:uiPriority w:val="99"/>
    <w:unhideWhenUsed/>
    <w:rsid w:val="00354AE9"/>
    <w:rPr>
      <w:color w:val="0563C1" w:themeColor="hyperlink"/>
      <w:u w:val="single"/>
    </w:rPr>
  </w:style>
  <w:style w:type="character" w:styleId="a8">
    <w:name w:val="Unresolved Mention"/>
    <w:basedOn w:val="a0"/>
    <w:uiPriority w:val="99"/>
    <w:semiHidden/>
    <w:unhideWhenUsed/>
    <w:rsid w:val="00354AE9"/>
    <w:rPr>
      <w:color w:val="605E5C"/>
      <w:shd w:val="clear" w:color="auto" w:fill="E1DFDD"/>
    </w:rPr>
  </w:style>
  <w:style w:type="paragraph" w:styleId="a9">
    <w:name w:val="Title"/>
    <w:basedOn w:val="a"/>
    <w:next w:val="a"/>
    <w:link w:val="aa"/>
    <w:uiPriority w:val="10"/>
    <w:qFormat/>
    <w:rsid w:val="00B84BF4"/>
    <w:pPr>
      <w:spacing w:before="240" w:after="60"/>
      <w:ind w:firstLine="640"/>
      <w:jc w:val="center"/>
      <w:outlineLvl w:val="0"/>
    </w:pPr>
    <w:rPr>
      <w:rFonts w:eastAsiaTheme="majorEastAsia"/>
      <w:b/>
      <w:bCs/>
      <w:sz w:val="32"/>
      <w:szCs w:val="32"/>
    </w:rPr>
  </w:style>
  <w:style w:type="character" w:customStyle="1" w:styleId="aa">
    <w:name w:val="标题 字符"/>
    <w:basedOn w:val="a0"/>
    <w:link w:val="a9"/>
    <w:uiPriority w:val="10"/>
    <w:rsid w:val="00B84BF4"/>
    <w:rPr>
      <w:rFonts w:ascii="Times New Roman" w:eastAsiaTheme="majorEastAsia"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217</Words>
  <Characters>1260</Characters>
  <Application>Microsoft Office Word</Application>
  <DocSecurity>0</DocSecurity>
  <Lines>21</Lines>
  <Paragraphs>8</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硕亭 肖</dc:creator>
  <cp:keywords/>
  <dc:description/>
  <cp:lastModifiedBy>硕亭 肖</cp:lastModifiedBy>
  <cp:revision>81</cp:revision>
  <dcterms:created xsi:type="dcterms:W3CDTF">2023-08-01T17:15:00Z</dcterms:created>
  <dcterms:modified xsi:type="dcterms:W3CDTF">2026-04-05T21:35:00Z</dcterms:modified>
</cp:coreProperties>
</file>