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ГОСТ 19.201.78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СОГЛАСОВАНО                                                  УТВЕЖДЕНО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Руководитель Федерального государственного автономного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 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образовательного учреждения высшего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Андриянова А.А.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профессионального образования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Казанский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Приволжский) федеральный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Личная                 Расшифровка                Личная                    Расшифровка 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                подписи                         подпись                   подписи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8.12.15                                                         8.12.15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Свободная фриланс-биржа труда c элементами социальной сети.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СОГЛАСОВАНО                                                                     УТВЕРЖДЕНО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2015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ГОСТ 19.201.78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                  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Свободная фриланс-биржа труда c элементами социальной сети.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Техническое задание.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Настоящий стандарт используется для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Свободная фриланс-биржа труда c элементами социальной сети"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Область применения данной программы не ограничивается никаким электронным устройством.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ОСНОВАНИЕ ДЛЯ РАЗРАБОТКИ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2.2.1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Основанием для проведения разработки является курсовая работа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Свободная фриланс-биржа труда c элементами социальной сети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2.2.2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Документ утвердили Министерство образования и науки Российской Федерации, Федеральное государственное автономное образовательное учреждение высшего профессионального образования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Казанский (Приволжский) федеральный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2.2.3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Наименование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Свободная фриланс-биржа труда c элементами социальной сети"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Условное обозначение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СФБТ"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2.3 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НАЗНАЧЕНИЕ РАЗРАБОТКИ</w:t>
      </w: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 </w:t>
      </w: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2.3.1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Функциональное назначение программы</w:t>
      </w: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Функциональным назначением программы является предоставление услуг для заказчиков по возможности размещения активных фриланс-заказов, а для исполнителей - удобный интерфейс для их получения и просмотра. Для всех категорий пользователей - собственная внутрення валюта и безопасный обмен средства. Главное - реализация функции "безопасная сделка".</w:t>
      </w: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2.3.2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Эксплуатационное назначение программы</w:t>
      </w:r>
    </w:p>
    <w:p>
      <w:pPr>
        <w:keepNext w:val="true"/>
        <w:keepLines w:val="true"/>
        <w:spacing w:before="24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должна использоваться в виде удаленного клиент-серверного приложения с постоянным онлайн-доступом для всех категория людей</w:t>
      </w:r>
    </w:p>
    <w:p>
      <w:pPr>
        <w:keepNext w:val="true"/>
        <w:keepLines w:val="true"/>
        <w:spacing w:before="240" w:after="0" w:line="276"/>
        <w:ind w:right="0" w:left="0" w:firstLine="0"/>
        <w:jc w:val="both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2.4. 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ТРЕБОВАНИЯ К ПРОГРАММЕ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2.4.1. 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 к функциональным характеристикам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должна обеспечивать возможность выполнения перечисленных ниже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функций:</w:t>
      </w:r>
    </w:p>
    <w:p>
      <w:pPr>
        <w:spacing w:before="75" w:after="75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1) Давать возможность для пользователей легко и быстро загружать свои задачи. И ожидать от системы быстрого их решения путём поиска фрилансеров.</w:t>
      </w:r>
    </w:p>
    <w:p>
      <w:pPr>
        <w:spacing w:before="75" w:after="75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2) Позволять проводить "безопасные сделки",т.к. сделки, которые безопасны для обеих сторон: заказчик не боится, что его оставят с невыполненным заданием и без денег, а исполнитель не переживает насчет оплаты его труда(нет безвозмездного решения.</w:t>
      </w:r>
    </w:p>
    <w:p>
      <w:pPr>
        <w:spacing w:before="75" w:after="75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3) Давать возможность свободно общаться и исполнителям и решателям. Многих очень часто нервируется отсутствие явно цены и сравнения с другими предложениями - в этой системе данный аспект переработан в сторону полной открытости.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2.4.2. 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 к надежности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Надежное (устойчивое) функционирование программы должно быть обеспечено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выполнением совокупности организационно-технических мероприятий, перечень которых приведен ниже: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1) организацией бесперебойного питания технических средств;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8"/>
          <w:shd w:fill="auto" w:val="clear"/>
        </w:rPr>
        <w:t xml:space="preserve">выполнением требований ГОСТ 51188-98. Защита информации.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Испытания программных средств на возможность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DDOS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-атак, атак на переполнение переменных, атак на повышение "кармы" пользователей или их "баланса", а так же атак на финансовую систему сайта;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простота использования для низкого уровня квалификации пользователей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;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4) должна быть возможность постоянной модификации системы под изменяющиеся параметры;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5) должно происходить постоянное резервное сохранение данных, сохраняемых-используемых в системе;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</w:pP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2.4.2.1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Требования к организации входных данных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Входные данные программы должны быть легко воспринимаемы и вводимы, не должно быть неоднозначностей и двойных толкований.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UX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системы должен быть удобным и комфортным для использования и не вызывать отторжения. 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загрузки заявок и файлов должна быть безопасной и технически быстро выполнимой для системы, которая предполагает использование ресурсов в онлайн-режиме большим количеством пользователей</w:t>
      </w:r>
    </w:p>
    <w:p>
      <w:pPr>
        <w:keepNext w:val="true"/>
        <w:spacing w:before="240" w:after="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            2.4.2.2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Требования к организации выходных данных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Выходные данные программы должны быть организованы в виде в вода полей форм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Файлы указанного формата должны храниться на локальных или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8"/>
          <w:shd w:fill="auto" w:val="clear"/>
        </w:rPr>
        <w:t xml:space="preserve">съемных носителях, отформатированных согласно требованиям операционной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системы. Формы формируются в режиме реального времени и передаются пользователю, не являются временными и не изменяются по завершению работы программы, могут быть сформированы заново при следующем запуске компьютера. </w:t>
      </w: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2.4.2.3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 к временным характеристикам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Требования к временным характеристикам зависит от выполняемой задачи. При формировании отчета временные рамки увеличиваются пропорционально обрабатываемым данным.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      2.4.2.4 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Время восстановления после отказа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Время восстановления после отказа, вызванного сбоем электропитания технических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8"/>
          <w:shd w:fill="auto" w:val="clear"/>
        </w:rPr>
        <w:t xml:space="preserve">средств (иными внешними факторами), не фатальным сбоем (не крахом)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операционной системы, не должно превышать времени, необходимого на перезагрузку операционной системы и запуск программы, при условии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соблюдения условий эксплуатации технических и программных средств.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Время восстановления после отказа, вызванного неисправностью технических средств,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Обеспечивается копиями (обеспечивается программой) необходимой информации и хранении дистрибутивов на отдельном компьютере (обеспечивается стороной-заказчиком).</w:t>
      </w: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 2.4.2.5 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Отказы из-за некорректных действий оператора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8"/>
          <w:shd w:fill="auto" w:val="clear"/>
        </w:rPr>
        <w:t xml:space="preserve">Отказы программы возможны вследствие некорректных действий оператора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пользователя) при взаимодействии с системой. Во избежание 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возникновения отказов программы по указанной выше причине следует обеспечить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8"/>
          <w:shd w:fill="auto" w:val="clear"/>
        </w:rPr>
        <w:t xml:space="preserve">работу конечного пользователя без предоставления ему административных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привилегий.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Действия системных операторов никоим образом не должны приводить к колизиям и снижать безопасность финансовой составляющей системы.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Условия эксплуатации</w:t>
      </w: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2.4.3.1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Климатические условия эксплуатации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2.4.3.2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Требования к видам обслуживания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См. Требования к обеспечению надежного (устойчивого) функционирования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программы.</w:t>
      </w: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2.4.3.3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Требования к численности и квалификации персонала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Минимальное количество персонала, требуемого для работы программы, должно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составлять не менее 3 штатных единиц - системный программист(администратор), оператор(которые проводит непосредственную работу с посетителями сайта) и конечный пользователь программы - клиент.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Системный программист должен иметь техническое образование. В перечень задач, выполняемых системным программистом, должны входить: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     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задача поддержания работоспособности технических средств;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      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задачи установки (инсталляции) и поддержания работоспособности    системных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программных средств - операционной системы;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      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задача установки (инсталляции) программы.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4)</w:t>
        <w:tab/>
        <w:t xml:space="preserve">    задача запуска и поддержания системы в рабочем режиме, реализация постоянных бэкапов и пересохранений данных без прерываний в работе системы.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2.4.4. 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 к составу и параметрам технических средств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состав технических средств должен входить персональный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компьютер.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случае работы системы в сети все компьютеры должны быть подобны. Так же необходимы кабеля для создания сети, сетевые карты на каждом компьютере и маршрутизатор</w:t>
      </w: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2.4.5 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 к информационной и программной совместимости</w:t>
      </w: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2.4.5.1 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Требования к информационным структурам и методам решения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Пользовательский интерфейс должен быть интуитивно понятным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содержать подсказки. Должен существовать программный доступ из пользовательского интерфейса к созданию копий базы данных. Таблицы должны содержать лишь интересующую информацию. </w:t>
      </w: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2.4.5.1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Требования к исходным кодам и языкам программирования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Исходные коды программы должны быть реализованы на языке C#, технология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ASP.NET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на базе фреймворка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.NET 4.5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старше. В качестве интегрированной среды разработки программы должна быть использована среда Microsoft Visual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Studio 2015(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локализованная, русская версия). Взаимодействие с СУБД и создание базы данных реализуется на языке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SQL.</w:t>
      </w: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2.4.5.1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Требования к программным средствам, используемым программой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Windows.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Основой для системы должна стать база данных, в которой будет храниться вся информация.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База данных должна включать в себя следующие таблицы: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Category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Comment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Contact 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Document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ErrorMessages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IdentityModels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Lifecycle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Payment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Props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PropsCategory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RecallMessages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Request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RequestSolution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Requirement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RequirementConfirmation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Subject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Подсистема администрирования.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Подсистема администрирования предназначена для управления настроек системы. Управление осуществляется администратором. Управление должно учитывать настройку следующих параметров: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настройка параметров источника базы данных,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системные параметры.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  <w:tab/>
        <w:t xml:space="preserve">настройка справочников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  <w:tab/>
        <w:t xml:space="preserve">контроль за функционированием внутренней логики приложения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Подсистемы учета.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Данные подсистемы должны содержать следующие модули: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 ввода информации,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 поиска информации (по заданным параметрам),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 создания таблиц.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 ввода информации для подсистем учета.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Данный модуль должен осуществлять внесения новых данных в базы, так же модуль должен выполнять следующие функции: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обеспечение удобный ввод, соответствующий подсистеме данных,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обеспечение ввода критериев поиска из списка имеющихся параметров,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обеспечение ввода информации из базы данных.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 поиска информации для подсистем учета.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Модули поиска информации всех подсистем учета должны обеспечивать выборку информации из базы данных по заданным критериям и выполнять следующие функции: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обеспечение задания критериев поиска,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запросов по заданным критериям поиска.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обеспечение удобного предоставления найденной информации для пользователя.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 создания таблиц.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данный модуль должен обеспечивать выборку информации по заданным параметрам и выполнять следующие функции: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соответственной электронной таблицы</w:t>
      </w: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2.4.5.2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Требования к защите информации и программ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Системе должен быть обеспечен надлежащий уровень защиты информации в соответствии с законом о защите персональной информации и программного комплекса в целом от несанкционированного доступа - “ Об информации, информатизации и защите информации” РФ N 24-ФЗ от 20.02.95.</w:t>
      </w:r>
    </w:p>
    <w:p>
      <w:pPr>
        <w:spacing w:before="100" w:after="1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ТЕХНИКО-ЭКОНОМИЧЕСКИЕ ПОКАЗАТЕЛИ</w:t>
      </w:r>
    </w:p>
    <w:p>
      <w:pPr>
        <w:spacing w:before="100" w:after="1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Технико-экономические показатели, которые должны быть достигнуты в результате создания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Свободная фриланс-биржа труда c элементами социальной сетиоколо 1000000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руб. Максимально допускаемая сумма единовременных затрат на его создание 100000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руб.;</w:t>
      </w:r>
    </w:p>
    <w:p>
      <w:pPr>
        <w:spacing w:before="100" w:after="1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Годовой экономический эффект --</w:t>
      </w:r>
    </w:p>
    <w:p>
      <w:pPr>
        <w:spacing w:before="100" w:after="1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Источники возникновения годового экономического эффекта: повышение производительности, улучшение качества продукта.</w:t>
      </w:r>
    </w:p>
    <w:p>
      <w:pPr>
        <w:spacing w:before="100" w:after="1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Коэффициент экономической эффективности затрат--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both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ТРЕБОВАНИЯ К ПРОГРАММНОЙ ДОКУМЕНТАЦИИ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Предварительный состав программной документации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 программной документации должен включать в себя: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     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техническое задание;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     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спецификация;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программы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;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 программы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;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5)      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программу и методики испытаний;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6)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пояснительная записка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;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7)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ведомость эксплуатационных документов;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8)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формуляр;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9)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 применения;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10)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руководство системного программиста;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11)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руководство программиста;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12)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руководство оператора;</w:t>
      </w:r>
    </w:p>
    <w:p>
      <w:pPr>
        <w:keepNext w:val="true"/>
        <w:keepLines w:val="true"/>
        <w:spacing w:before="240" w:after="0" w:line="276"/>
        <w:ind w:right="0" w:left="0" w:firstLine="0"/>
        <w:jc w:val="both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2.6. 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СТАДИИ И ЭТАПЫ РАЗРАБОТКИ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2.6.1. 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Стадии разработки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должна быть проведена в три стадии: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      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разработка технического задания;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     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рабочее проектирование;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     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внедрение;</w:t>
      </w: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Этапы разработки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стадии разработки технического задания должен быть выполнен этап разработки,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согласования и утверждения настоящего технического задания.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8"/>
          <w:shd w:fill="auto" w:val="clear"/>
        </w:rPr>
        <w:t xml:space="preserve">На стадии рабочего проектирования должны быть выполнены перечисленные ниже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этапы работ: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      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разработка программы;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программной документации;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      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испытания программы.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На стадии внедрения должен быть выполнен этап разработки - подготовка и передача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программы.</w:t>
      </w: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Содержание работ по этапам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этапе разработки технического задания должны быть выполнены перечисленные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ниже работы: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постановка задачи;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     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определение и уточнение требований к техническим средствам;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     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определение требований к программе;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      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определение стадий, этапов и сроков разработки программы и документации на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неё;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языков программирования;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5)     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согласование и утверждение технического задания;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этапе разработки программы должна быть выполнена работа по программированию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и отладке программы.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На этапе разработки программной документации должна быть выполнена разработка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программных документов в соответствии с требованиями ГОСТ 19.101-77 и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требованием п.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Предварительный состав программной документации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настоящего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технического задания.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На этапе испытаний программы должны быть выполнены перечисленные ниже виды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работ: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      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разработка, согласование и утверждение программы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и методики испытаний;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проведение приемо-сдаточных испытаний;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      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корректировка программы и программной документации по результатам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испытаний.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8"/>
          <w:shd w:fill="auto" w:val="clear"/>
        </w:rPr>
        <w:t xml:space="preserve">На этапе подготовки и передачи программы должна быть выполнена работа по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подготовке и передаче программы и программной документации в эксплуатацию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.</w:t>
      </w:r>
    </w:p>
    <w:p>
      <w:pPr>
        <w:keepNext w:val="true"/>
        <w:keepLines w:val="true"/>
        <w:spacing w:before="4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Исполнители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Руководитель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                                                        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Андриянова А.А.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Исполнитель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группы 09-208                                             Рахимулин Р.Р.</w:t>
      </w:r>
    </w:p>
    <w:p>
      <w:pPr>
        <w:spacing w:before="100" w:after="1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