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69756120"/>
        <w:docPartObj>
          <w:docPartGallery w:val="Cover Pages"/>
          <w:docPartUnique/>
        </w:docPartObj>
      </w:sdtPr>
      <w:sdtEndPr/>
      <w:sdtContent>
        <w:p w14:paraId="433A7E28" w14:textId="22E0BF6E" w:rsidR="00CD6505" w:rsidRDefault="00210F0E">
          <w:r>
            <w:rPr>
              <w:noProof/>
            </w:rPr>
            <w:drawing>
              <wp:anchor distT="0" distB="0" distL="114300" distR="114300" simplePos="0" relativeHeight="251658244" behindDoc="0" locked="0" layoutInCell="1" allowOverlap="1" wp14:anchorId="0A0C63FB" wp14:editId="6E256B6E">
                <wp:simplePos x="0" y="0"/>
                <wp:positionH relativeFrom="column">
                  <wp:posOffset>81280</wp:posOffset>
                </wp:positionH>
                <wp:positionV relativeFrom="paragraph">
                  <wp:posOffset>738505</wp:posOffset>
                </wp:positionV>
                <wp:extent cx="5760720" cy="1642110"/>
                <wp:effectExtent l="0" t="0" r="0" b="0"/>
                <wp:wrapTopAndBottom/>
                <wp:docPr id="837762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1642110"/>
                        </a:xfrm>
                        <a:prstGeom prst="rect">
                          <a:avLst/>
                        </a:prstGeom>
                        <a:noFill/>
                      </pic:spPr>
                    </pic:pic>
                  </a:graphicData>
                </a:graphic>
              </wp:anchor>
            </w:drawing>
            <mc:AlternateContent>
              <mc:Choice Requires="wpg">
                <w:drawing>
                  <wp:anchor distT="0" distB="0" distL="114300" distR="114300" simplePos="0" relativeHeight="251658243" behindDoc="0" locked="0" layoutInCell="1" allowOverlap="1" wp14:anchorId="3606AD48" wp14:editId="3620F12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a:solidFill>
                              <a:schemeClr val="accent3">
                                <a:lumMod val="60000"/>
                                <a:lumOff val="40000"/>
                              </a:schemeClr>
                            </a:solidFill>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w14:anchorId="2A187F53" id="Groep 150"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" path="m,l7312660,r,1129665l3619500,733425,,1091565,,xe" filled="f" stroked="f" strokeweight="1.5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" filled="f" stroked="f" strokeweight="1.5pt"/>
                    <w10:wrap anchorx="page" anchory="page"/>
                  </v:group>
                </w:pict>
              </mc:Fallback>
            </mc:AlternateContent>
            <mc:AlternateContent>
              <mc:Choice Requires="wps">
                <w:drawing>
                  <wp:anchor distT="0" distB="0" distL="114300" distR="114300" simplePos="0" relativeHeight="251658242" behindDoc="0" locked="0" layoutInCell="1" allowOverlap="1" wp14:anchorId="6FDB3DAF" wp14:editId="38273BC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DF543A" w14:textId="7FC98B23" w:rsidR="00CD6505" w:rsidRPr="00E66644" w:rsidRDefault="00CD6505">
                                <w:pPr>
                                  <w:pStyle w:val="NoSpacing"/>
                                  <w:jc w:val="right"/>
                                  <w:rPr>
                                    <w:color w:val="196B24" w:themeColor="accent3"/>
                                    <w:sz w:val="28"/>
                                    <w:szCs w:val="28"/>
                                    <w:lang w:val="en-US"/>
                                  </w:rPr>
                                </w:pPr>
                                <w:r>
                                  <w:rPr>
                                    <w:color w:val="196B24" w:themeColor="accent3"/>
                                    <w:sz w:val="28"/>
                                    <w:szCs w:val="28"/>
                                    <w:lang w:val="en-US"/>
                                  </w:rPr>
                                  <w:t>Documentation</w:t>
                                </w:r>
                              </w:p>
                              <w:sdt>
                                <w:sdtPr>
                                  <w:rPr>
                                    <w:color w:val="595959" w:themeColor="text1" w:themeTint="A6"/>
                                    <w:sz w:val="20"/>
                                    <w:szCs w:val="20"/>
                                    <w:lang w:val="en-US"/>
                                  </w:rPr>
                                  <w:alias w:val="Samenvatting"/>
                                  <w:tag w:val=""/>
                                  <w:id w:val="1375273687"/>
                                  <w:dataBinding w:prefixMappings="xmlns:ns0='http://schemas.microsoft.com/office/2006/coverPageProps' " w:xpath="/ns0:CoverPageProperties[1]/ns0:Abstract[1]" w:storeItemID="{55AF091B-3C7A-41E3-B477-F2FDAA23CFDA}"/>
                                  <w:text w:multiLine="1"/>
                                </w:sdtPr>
                                <w:sdtEndPr/>
                                <w:sdtContent>
                                  <w:p w14:paraId="46AF1E92" w14:textId="6EAA75F1" w:rsidR="00CD6505" w:rsidRPr="00CD6505" w:rsidRDefault="00CD6505">
                                    <w:pPr>
                                      <w:pStyle w:val="NoSpacing"/>
                                      <w:jc w:val="right"/>
                                      <w:rPr>
                                        <w:color w:val="595959" w:themeColor="text1" w:themeTint="A6"/>
                                        <w:sz w:val="20"/>
                                        <w:szCs w:val="20"/>
                                        <w:lang w:val="en-US"/>
                                      </w:rPr>
                                    </w:pPr>
                                    <w:r>
                                      <w:rPr>
                                        <w:color w:val="595959" w:themeColor="text1" w:themeTint="A6"/>
                                        <w:sz w:val="20"/>
                                        <w:szCs w:val="20"/>
                                        <w:lang w:val="en-US"/>
                                      </w:rPr>
                                      <w:t>A Configuration-Driven Multi-Tenant Workflow Platform</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6FDB3DAF" id="_x0000_t202" coordsize="21600,21600" o:spt="202" path="m,l,21600r21600,l21600,xe">
                    <v:stroke joinstyle="miter"/>
                    <v:path gradientshapeok="t" o:connecttype="rect"/>
                  </v:shapetype>
                  <v:shape id="Tekstvak 153" o:spid="_x0000_s1026" type="#_x0000_t202" style="position:absolute;left:0;text-align:left;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44DF543A" w14:textId="7FC98B23" w:rsidR="00CD6505" w:rsidRPr="00E66644" w:rsidRDefault="00CD6505">
                          <w:pPr>
                            <w:pStyle w:val="NoSpacing"/>
                            <w:jc w:val="right"/>
                            <w:rPr>
                              <w:color w:val="196B24" w:themeColor="accent3"/>
                              <w:sz w:val="28"/>
                              <w:szCs w:val="28"/>
                              <w:lang w:val="en-US"/>
                            </w:rPr>
                          </w:pPr>
                          <w:r>
                            <w:rPr>
                              <w:color w:val="196B24" w:themeColor="accent3"/>
                              <w:sz w:val="28"/>
                              <w:szCs w:val="28"/>
                              <w:lang w:val="en-US"/>
                            </w:rPr>
                            <w:t>Documentation</w:t>
                          </w:r>
                        </w:p>
                        <w:sdt>
                          <w:sdtPr>
                            <w:rPr>
                              <w:color w:val="595959" w:themeColor="text1" w:themeTint="A6"/>
                              <w:sz w:val="20"/>
                              <w:szCs w:val="20"/>
                              <w:lang w:val="en-US"/>
                            </w:rPr>
                            <w:alias w:val="Samenvatting"/>
                            <w:tag w:val=""/>
                            <w:id w:val="1375273687"/>
                            <w:dataBinding w:prefixMappings="xmlns:ns0='http://schemas.microsoft.com/office/2006/coverPageProps' " w:xpath="/ns0:CoverPageProperties[1]/ns0:Abstract[1]" w:storeItemID="{55AF091B-3C7A-41E3-B477-F2FDAA23CFDA}"/>
                            <w:text w:multiLine="1"/>
                          </w:sdtPr>
                          <w:sdtEndPr/>
                          <w:sdtContent>
                            <w:p w14:paraId="46AF1E92" w14:textId="6EAA75F1" w:rsidR="00CD6505" w:rsidRPr="00CD6505" w:rsidRDefault="00CD6505">
                              <w:pPr>
                                <w:pStyle w:val="NoSpacing"/>
                                <w:jc w:val="right"/>
                                <w:rPr>
                                  <w:color w:val="595959" w:themeColor="text1" w:themeTint="A6"/>
                                  <w:sz w:val="20"/>
                                  <w:szCs w:val="20"/>
                                  <w:lang w:val="en-US"/>
                                </w:rPr>
                              </w:pPr>
                              <w:r>
                                <w:rPr>
                                  <w:color w:val="595959" w:themeColor="text1" w:themeTint="A6"/>
                                  <w:sz w:val="20"/>
                                  <w:szCs w:val="20"/>
                                  <w:lang w:val="en-US"/>
                                </w:rPr>
                                <w:t>A Configuration-Driven Multi-Tenant Workflow Platform</w:t>
                              </w:r>
                            </w:p>
                          </w:sdtContent>
                        </w:sdt>
                      </w:txbxContent>
                    </v:textbox>
                    <w10:wrap type="square" anchorx="page" anchory="page"/>
                  </v:shape>
                </w:pict>
              </mc:Fallback>
            </mc:AlternateContent>
          </w:r>
        </w:p>
        <w:p w14:paraId="4A5AB3AA" w14:textId="5CCBC30D" w:rsidR="00CD6505" w:rsidRDefault="00210F0E">
          <w:r>
            <w:rPr>
              <w:noProof/>
            </w:rPr>
            <w:drawing>
              <wp:anchor distT="0" distB="0" distL="114300" distR="114300" simplePos="0" relativeHeight="251658245" behindDoc="0" locked="0" layoutInCell="1" allowOverlap="1" wp14:anchorId="4F08D4D7" wp14:editId="2D388732">
                <wp:simplePos x="0" y="0"/>
                <wp:positionH relativeFrom="margin">
                  <wp:align>left</wp:align>
                </wp:positionH>
                <wp:positionV relativeFrom="paragraph">
                  <wp:posOffset>2907665</wp:posOffset>
                </wp:positionV>
                <wp:extent cx="1779905" cy="1486535"/>
                <wp:effectExtent l="0" t="0" r="0" b="0"/>
                <wp:wrapNone/>
                <wp:docPr id="196821334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9905" cy="1486535"/>
                        </a:xfrm>
                        <a:prstGeom prst="rect">
                          <a:avLst/>
                        </a:prstGeom>
                        <a:noFill/>
                      </pic:spPr>
                    </pic:pic>
                  </a:graphicData>
                </a:graphic>
              </wp:anchor>
            </w:drawing>
            <mc:AlternateContent>
              <mc:Choice Requires="wps">
                <w:drawing>
                  <wp:anchor distT="0" distB="0" distL="114300" distR="114300" simplePos="0" relativeHeight="251658240" behindDoc="0" locked="0" layoutInCell="1" allowOverlap="1" wp14:anchorId="7BA20E55" wp14:editId="5ABC3526">
                    <wp:simplePos x="0" y="0"/>
                    <wp:positionH relativeFrom="page">
                      <wp:posOffset>219075</wp:posOffset>
                    </wp:positionH>
                    <wp:positionV relativeFrom="page">
                      <wp:posOffset>3209925</wp:posOffset>
                    </wp:positionV>
                    <wp:extent cx="7067550" cy="2524125"/>
                    <wp:effectExtent l="0" t="0" r="0" b="9525"/>
                    <wp:wrapSquare wrapText="bothSides"/>
                    <wp:docPr id="154" name="Tekstvak 154"/>
                    <wp:cNvGraphicFramePr/>
                    <a:graphic xmlns:a="http://schemas.openxmlformats.org/drawingml/2006/main">
                      <a:graphicData uri="http://schemas.microsoft.com/office/word/2010/wordprocessingShape">
                        <wps:wsp>
                          <wps:cNvSpPr txBox="1"/>
                          <wps:spPr>
                            <a:xfrm>
                              <a:off x="0" y="0"/>
                              <a:ext cx="7067550" cy="2524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9CB9F7" w14:textId="31AA494A" w:rsidR="00CD6505" w:rsidRPr="00CD6505" w:rsidRDefault="005D1469">
                                <w:pPr>
                                  <w:jc w:val="right"/>
                                  <w:rPr>
                                    <w:color w:val="47D459" w:themeColor="accent3" w:themeTint="99"/>
                                    <w:sz w:val="64"/>
                                    <w:szCs w:val="64"/>
                                  </w:rPr>
                                </w:pPr>
                                <w:sdt>
                                  <w:sdtPr>
                                    <w:rPr>
                                      <w:caps/>
                                      <w:color w:val="47D459" w:themeColor="accent3" w:themeTint="99"/>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7D459" w:themeColor="accent3" w:themeTint="99"/>
                                        <w:sz w:val="64"/>
                                        <w:szCs w:val="64"/>
                                      </w:rPr>
                                      <w:t>Ticket Masala</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2970887" w14:textId="1EAC9DDF" w:rsidR="00CD6505" w:rsidRPr="00CD6505" w:rsidRDefault="00CD6505">
                                    <w:pPr>
                                      <w:jc w:val="right"/>
                                      <w:rPr>
                                        <w:smallCaps/>
                                        <w:color w:val="404040" w:themeColor="text1" w:themeTint="BF"/>
                                        <w:sz w:val="36"/>
                                        <w:szCs w:val="36"/>
                                      </w:rPr>
                                    </w:pPr>
                                    <w:r>
                                      <w:rPr>
                                        <w:color w:val="404040" w:themeColor="text1" w:themeTint="BF"/>
                                        <w:sz w:val="36"/>
                                        <w:szCs w:val="36"/>
                                      </w:rPr>
                                      <w:t>Integration Project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A20E55" id="Tekstvak 154" o:spid="_x0000_s1027" type="#_x0000_t202" style="position:absolute;left:0;text-align:left;margin-left:17.25pt;margin-top:252.75pt;width:556.5pt;height:198.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" filled="f" stroked="f" strokeweight=".5pt">
                    <v:textbox inset="126pt,0,54pt,0">
                      <w:txbxContent>
                        <w:p w14:paraId="479CB9F7" w14:textId="31AA494A" w:rsidR="00CD6505" w:rsidRPr="00CD6505" w:rsidRDefault="005D1469">
                          <w:pPr>
                            <w:jc w:val="right"/>
                            <w:rPr>
                              <w:color w:val="47D459" w:themeColor="accent3" w:themeTint="99"/>
                              <w:sz w:val="64"/>
                              <w:szCs w:val="64"/>
                            </w:rPr>
                          </w:pPr>
                          <w:sdt>
                            <w:sdtPr>
                              <w:rPr>
                                <w:caps/>
                                <w:color w:val="47D459" w:themeColor="accent3" w:themeTint="99"/>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7D459" w:themeColor="accent3" w:themeTint="99"/>
                                  <w:sz w:val="64"/>
                                  <w:szCs w:val="64"/>
                                </w:rPr>
                                <w:t>Ticket Masala</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2970887" w14:textId="1EAC9DDF" w:rsidR="00CD6505" w:rsidRPr="00CD6505" w:rsidRDefault="00CD6505">
                              <w:pPr>
                                <w:jc w:val="right"/>
                                <w:rPr>
                                  <w:smallCaps/>
                                  <w:color w:val="404040" w:themeColor="text1" w:themeTint="BF"/>
                                  <w:sz w:val="36"/>
                                  <w:szCs w:val="36"/>
                                </w:rPr>
                              </w:pPr>
                              <w:r>
                                <w:rPr>
                                  <w:color w:val="404040" w:themeColor="text1" w:themeTint="BF"/>
                                  <w:sz w:val="36"/>
                                  <w:szCs w:val="36"/>
                                </w:rPr>
                                <w:t>Integration Project</w:t>
                              </w:r>
                            </w:p>
                          </w:sdtContent>
                        </w:sdt>
                      </w:txbxContent>
                    </v:textbox>
                    <w10:wrap type="square" anchorx="page" anchory="page"/>
                  </v:shape>
                </w:pict>
              </mc:Fallback>
            </mc:AlternateContent>
            <mc:AlternateContent>
              <mc:Choice Requires="wps">
                <w:drawing>
                  <wp:anchor distT="0" distB="0" distL="114300" distR="114300" simplePos="0" relativeHeight="251658241" behindDoc="0" locked="0" layoutInCell="1" allowOverlap="1" wp14:anchorId="609058B4" wp14:editId="74B94401">
                    <wp:simplePos x="0" y="0"/>
                    <wp:positionH relativeFrom="margin">
                      <wp:posOffset>-1718945</wp:posOffset>
                    </wp:positionH>
                    <wp:positionV relativeFrom="margin">
                      <wp:posOffset>7863205</wp:posOffset>
                    </wp:positionV>
                    <wp:extent cx="8677275" cy="1076325"/>
                    <wp:effectExtent l="0" t="0" r="0" b="9525"/>
                    <wp:wrapSquare wrapText="bothSides"/>
                    <wp:docPr id="152" name="Tekstvak 152"/>
                    <wp:cNvGraphicFramePr/>
                    <a:graphic xmlns:a="http://schemas.openxmlformats.org/drawingml/2006/main">
                      <a:graphicData uri="http://schemas.microsoft.com/office/word/2010/wordprocessingShape">
                        <wps:wsp>
                          <wps:cNvSpPr txBox="1"/>
                          <wps:spPr>
                            <a:xfrm>
                              <a:off x="0" y="0"/>
                              <a:ext cx="8677275"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E9055A8" w14:textId="36DC387C" w:rsidR="00CD6505" w:rsidRPr="00CD6505" w:rsidRDefault="00CD6505" w:rsidP="00CD6505">
                                    <w:pPr>
                                      <w:pStyle w:val="NoSpacing"/>
                                      <w:jc w:val="right"/>
                                      <w:rPr>
                                        <w:color w:val="595959" w:themeColor="text1" w:themeTint="A6"/>
                                        <w:sz w:val="28"/>
                                        <w:szCs w:val="28"/>
                                      </w:rPr>
                                    </w:pPr>
                                    <w:r>
                                      <w:rPr>
                                        <w:color w:val="595959" w:themeColor="text1" w:themeTint="A6"/>
                                        <w:sz w:val="28"/>
                                        <w:szCs w:val="28"/>
                                      </w:rPr>
                                      <w:t>Juan Benjumea Moreno -- Wito De Schrijver -- Maarten Görtz -- Charlotte Schröer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9058B4" id="Tekstvak 152" o:spid="_x0000_s1028" type="#_x0000_t202" style="position:absolute;left:0;text-align:left;margin-left:-135.35pt;margin-top:619.15pt;width:683.25pt;height:84.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&#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E9055A8" w14:textId="36DC387C" w:rsidR="00CD6505" w:rsidRPr="00CD6505" w:rsidRDefault="00CD6505" w:rsidP="00CD6505">
                              <w:pPr>
                                <w:pStyle w:val="NoSpacing"/>
                                <w:jc w:val="right"/>
                                <w:rPr>
                                  <w:color w:val="595959" w:themeColor="text1" w:themeTint="A6"/>
                                  <w:sz w:val="28"/>
                                  <w:szCs w:val="28"/>
                                </w:rPr>
                              </w:pPr>
                              <w:r>
                                <w:rPr>
                                  <w:color w:val="595959" w:themeColor="text1" w:themeTint="A6"/>
                                  <w:sz w:val="28"/>
                                  <w:szCs w:val="28"/>
                                </w:rPr>
                                <w:t>Juan Benjumea Moreno -- Wito De Schrijver -- Maarten Görtz -- Charlotte Schröer</w:t>
                              </w:r>
                            </w:p>
                          </w:sdtContent>
                        </w:sdt>
                      </w:txbxContent>
                    </v:textbox>
                    <w10:wrap type="square" anchorx="margin" anchory="margin"/>
                  </v:shape>
                </w:pict>
              </mc:Fallback>
            </mc:AlternateContent>
          </w:r>
        </w:p>
      </w:sdtContent>
    </w:sdt>
    <w:p w14:paraId="6068211F" w14:textId="389D9078" w:rsidR="00210F0E" w:rsidRDefault="00210F0E">
      <w:pPr>
        <w:spacing w:before="0" w:after="160"/>
        <w:jc w:val="left"/>
        <w:rPr>
          <w:rFonts w:asciiTheme="majorHAnsi" w:eastAsiaTheme="majorEastAsia" w:hAnsiTheme="majorHAnsi" w:cstheme="majorBidi"/>
          <w:color w:val="196B24" w:themeColor="accent3"/>
          <w:sz w:val="40"/>
          <w:szCs w:val="40"/>
        </w:rPr>
      </w:pPr>
      <w:r>
        <w:br w:type="page"/>
      </w:r>
    </w:p>
    <w:p w14:paraId="1DF4491A" w14:textId="1DF879DF" w:rsidR="00362ADC" w:rsidRDefault="00362ADC" w:rsidP="00362ADC">
      <w:pPr>
        <w:pStyle w:val="Heading1"/>
      </w:pPr>
      <w:bookmarkStart w:id="0" w:name="_Toc232016394"/>
      <w:r>
        <w:t>Index</w:t>
      </w:r>
      <w:bookmarkEnd w:id="0"/>
    </w:p>
    <w:p w14:paraId="3DB484DF" w14:textId="68542779" w:rsidR="001F5A8E" w:rsidRDefault="00362ADC">
      <w:pPr>
        <w:pStyle w:val="TOC1"/>
        <w:tabs>
          <w:tab w:val="right" w:leader="dot" w:pos="9062"/>
        </w:tabs>
        <w:rPr>
          <w:rFonts w:eastAsiaTheme="minorEastAsia"/>
          <w:noProof/>
          <w:lang w:eastAsia="nl-BE"/>
        </w:rPr>
      </w:pPr>
      <w:r>
        <w:fldChar w:fldCharType="begin"/>
        <w:instrText xml:space="preserve"> TOC \o "1-3" \h \z \u </w:instrText>
        <w:fldChar w:fldCharType="separate"/>
      </w:r>
      <w:hyperlink w:anchor="_Toc232016394" w:history="1">
        <w:r>
          <w:rPr>
            <w:rStyle w:val="Hyperlink"/>
            <w:noProof/>
          </w:rPr>
          <w:t>Index</w:t>
        </w:r>
        <w:r>
          <w:rPr>
            <w:noProof/>
            <w:webHidden/>
          </w:rPr>
          <w:tab/>
          <w:fldChar w:fldCharType="begin"/>
          <w:instrText xml:space="preserve"> PAGEREF _Toc232016394 \h </w:instrText>
          <w:fldChar w:fldCharType="separate"/>
          <w:t>1</w:t>
          <w:fldChar w:fldCharType="end"/>
        </w:r>
      </w:hyperlink>
    </w:p>
    <w:p w14:paraId="515A22E5" w14:textId="33442981" w:rsidR="001F5A8E" w:rsidRDefault="001F5A8E">
      <w:pPr>
        <w:pStyle w:val="TOC1"/>
        <w:tabs>
          <w:tab w:val="left" w:pos="480"/>
          <w:tab w:val="right" w:leader="dot" w:pos="9062"/>
        </w:tabs>
        <w:rPr>
          <w:rFonts w:eastAsiaTheme="minorEastAsia"/>
          <w:noProof/>
          <w:lang w:eastAsia="nl-BE"/>
        </w:rPr>
      </w:pPr>
      <w:hyperlink w:anchor="_Toc232016395" w:history="1">
        <w:r>
          <w:rPr>
            <w:rStyle w:val="Hyperlink"/>
            <w:noProof/>
          </w:rPr>
          <w:t>1.</w:t>
        </w:r>
        <w:r>
          <w:rPr>
            <w:rFonts w:eastAsiaTheme="minorEastAsia"/>
            <w:noProof/>
            <w:lang w:eastAsia="nl-BE"/>
          </w:rPr>
          <w:tab/>
        </w:r>
        <w:r>
          <w:rPr>
            <w:rStyle w:val="Hyperlink"/>
            <w:noProof/>
          </w:rPr>
          <w:t>Introduction</w:t>
        </w:r>
        <w:r>
          <w:rPr>
            <w:noProof/>
            <w:webHidden/>
          </w:rPr>
          <w:tab/>
          <w:fldChar w:fldCharType="begin"/>
          <w:instrText xml:space="preserve"> PAGEREF _Toc232016395 \h </w:instrText>
          <w:fldChar w:fldCharType="separate"/>
          <w:t>5</w:t>
          <w:fldChar w:fldCharType="end"/>
        </w:r>
      </w:hyperlink>
    </w:p>
    <w:p w14:paraId="09F99AC3" w14:textId="67222A4D" w:rsidR="001F5A8E" w:rsidRDefault="001F5A8E">
      <w:pPr>
        <w:pStyle w:val="TOC2"/>
        <w:tabs>
          <w:tab w:val="left" w:pos="960"/>
          <w:tab w:val="right" w:leader="dot" w:pos="9062"/>
        </w:tabs>
        <w:rPr>
          <w:rFonts w:eastAsiaTheme="minorEastAsia"/>
          <w:noProof/>
          <w:lang w:eastAsia="nl-BE"/>
        </w:rPr>
      </w:pPr>
      <w:hyperlink w:anchor="_Toc232016396" w:history="1">
        <w:r>
          <w:rPr>
            <w:rStyle w:val="Hyperlink"/>
            <w:noProof/>
            <w:lang w:val="en-US"/>
          </w:rPr>
          <w:t>1.1</w:t>
        </w:r>
        <w:r>
          <w:rPr>
            <w:rFonts w:eastAsiaTheme="minorEastAsia"/>
            <w:noProof/>
            <w:lang w:eastAsia="nl-BE"/>
          </w:rPr>
          <w:tab/>
        </w:r>
        <w:r>
          <w:rPr>
            <w:rStyle w:val="Hyperlink"/>
            <w:noProof/>
            <w:lang w:val="en-US"/>
          </w:rPr>
          <w:t>The Integrations</w:t>
        </w:r>
        <w:r>
          <w:rPr>
            <w:noProof/>
            <w:webHidden/>
          </w:rPr>
          <w:tab/>
          <w:fldChar w:fldCharType="begin"/>
          <w:instrText xml:space="preserve"> PAGEREF _Toc232016396 \h </w:instrText>
          <w:fldChar w:fldCharType="separate"/>
          <w:t>5</w:t>
          <w:fldChar w:fldCharType="end"/>
        </w:r>
      </w:hyperlink>
    </w:p>
    <w:p w14:paraId="47B2F013" w14:textId="1DAE0A49" w:rsidR="001F5A8E" w:rsidRDefault="001F5A8E">
      <w:pPr>
        <w:pStyle w:val="TOC3"/>
        <w:tabs>
          <w:tab w:val="left" w:pos="1440"/>
          <w:tab w:val="right" w:leader="dot" w:pos="9062"/>
        </w:tabs>
        <w:rPr>
          <w:rFonts w:eastAsiaTheme="minorEastAsia"/>
          <w:noProof/>
          <w:lang w:eastAsia="nl-BE"/>
        </w:rPr>
      </w:pPr>
      <w:hyperlink w:anchor="_Toc232016397" w:history="1">
        <w:r>
          <w:rPr>
            <w:rStyle w:val="Hyperlink"/>
            <w:noProof/>
            <w:lang w:val="en-US"/>
          </w:rPr>
          <w:t>1.1.1</w:t>
        </w:r>
        <w:r>
          <w:rPr>
            <w:rFonts w:eastAsiaTheme="minorEastAsia"/>
            <w:noProof/>
            <w:lang w:eastAsia="nl-BE"/>
          </w:rPr>
          <w:tab/>
        </w:r>
        <w:r>
          <w:rPr>
            <w:rStyle w:val="Hyperlink"/>
            <w:noProof/>
            <w:lang w:val="en-US"/>
          </w:rPr>
          <w:t>RabbitMQ – Message Broker</w:t>
        </w:r>
        <w:r>
          <w:rPr>
            <w:noProof/>
            <w:webHidden/>
          </w:rPr>
          <w:tab/>
          <w:fldChar w:fldCharType="begin"/>
          <w:instrText xml:space="preserve"> PAGEREF _Toc232016397 \h </w:instrText>
          <w:fldChar w:fldCharType="separate"/>
          <w:t>5</w:t>
          <w:fldChar w:fldCharType="end"/>
        </w:r>
      </w:hyperlink>
    </w:p>
    <w:p w14:paraId="36B0DC73" w14:textId="36BB1108" w:rsidR="001F5A8E" w:rsidRDefault="001F5A8E">
      <w:pPr>
        <w:pStyle w:val="TOC3"/>
        <w:tabs>
          <w:tab w:val="left" w:pos="1440"/>
          <w:tab w:val="right" w:leader="dot" w:pos="9062"/>
        </w:tabs>
        <w:rPr>
          <w:rFonts w:eastAsiaTheme="minorEastAsia"/>
          <w:noProof/>
          <w:lang w:eastAsia="nl-BE"/>
        </w:rPr>
      </w:pPr>
      <w:hyperlink w:anchor="_Toc232016398" w:history="1">
        <w:r>
          <w:rPr>
            <w:rStyle w:val="Hyperlink"/>
            <w:noProof/>
            <w:lang w:val="en-US"/>
          </w:rPr>
          <w:t>1.1.2</w:t>
        </w:r>
        <w:r>
          <w:rPr>
            <w:rFonts w:eastAsiaTheme="minorEastAsia"/>
            <w:noProof/>
            <w:lang w:eastAsia="nl-BE"/>
          </w:rPr>
          <w:tab/>
        </w:r>
        <w:r>
          <w:rPr>
            <w:rStyle w:val="Hyperlink"/>
            <w:noProof/>
            <w:lang w:val="en-US"/>
          </w:rPr>
          <w:t>Odoo 17 – ERP / Billing</w:t>
        </w:r>
        <w:r>
          <w:rPr>
            <w:noProof/>
            <w:webHidden/>
          </w:rPr>
          <w:tab/>
          <w:fldChar w:fldCharType="begin"/>
          <w:instrText xml:space="preserve"> PAGEREF _Toc232016398 \h </w:instrText>
          <w:fldChar w:fldCharType="separate"/>
          <w:t>5</w:t>
          <w:fldChar w:fldCharType="end"/>
        </w:r>
      </w:hyperlink>
    </w:p>
    <w:p w14:paraId="3A05EF8F" w14:textId="491FDE8F" w:rsidR="001F5A8E" w:rsidRDefault="001F5A8E">
      <w:pPr>
        <w:pStyle w:val="TOC3"/>
        <w:tabs>
          <w:tab w:val="left" w:pos="1440"/>
          <w:tab w:val="right" w:leader="dot" w:pos="9062"/>
        </w:tabs>
        <w:rPr>
          <w:rFonts w:eastAsiaTheme="minorEastAsia"/>
          <w:noProof/>
          <w:lang w:eastAsia="nl-BE"/>
        </w:rPr>
      </w:pPr>
      <w:hyperlink w:anchor="_Toc232016399" w:history="1">
        <w:r>
          <w:rPr>
            <w:rStyle w:val="Hyperlink"/>
            <w:noProof/>
            <w:lang w:val="en-US"/>
          </w:rPr>
          <w:t>1.1.3</w:t>
        </w:r>
        <w:r>
          <w:rPr>
            <w:rFonts w:eastAsiaTheme="minorEastAsia"/>
            <w:noProof/>
            <w:lang w:eastAsia="nl-BE"/>
          </w:rPr>
          <w:tab/>
        </w:r>
        <w:r>
          <w:rPr>
            <w:rStyle w:val="Hyperlink"/>
            <w:noProof/>
            <w:lang w:val="en-US"/>
          </w:rPr>
          <w:t>Agentic Service – MCP / AI Agent</w:t>
        </w:r>
        <w:r>
          <w:rPr>
            <w:noProof/>
            <w:webHidden/>
          </w:rPr>
          <w:tab/>
          <w:fldChar w:fldCharType="begin"/>
          <w:instrText xml:space="preserve"> PAGEREF _Toc232016399 \h </w:instrText>
          <w:fldChar w:fldCharType="separate"/>
          <w:t>5</w:t>
          <w:fldChar w:fldCharType="end"/>
        </w:r>
      </w:hyperlink>
    </w:p>
    <w:p w14:paraId="10C41B3E" w14:textId="1EAFC018" w:rsidR="001F5A8E" w:rsidRDefault="001F5A8E">
      <w:pPr>
        <w:pStyle w:val="TOC3"/>
        <w:tabs>
          <w:tab w:val="left" w:pos="1440"/>
          <w:tab w:val="right" w:leader="dot" w:pos="9062"/>
        </w:tabs>
        <w:rPr>
          <w:rFonts w:eastAsiaTheme="minorEastAsia"/>
          <w:noProof/>
          <w:lang w:eastAsia="nl-BE"/>
        </w:rPr>
      </w:pPr>
      <w:hyperlink w:anchor="_Toc232016400" w:history="1">
        <w:r>
          <w:rPr>
            <w:rStyle w:val="Hyperlink"/>
            <w:noProof/>
            <w:lang w:val="en-US"/>
          </w:rPr>
          <w:t>1.1.4</w:t>
        </w:r>
        <w:r>
          <w:rPr>
            <w:rFonts w:eastAsiaTheme="minorEastAsia"/>
            <w:noProof/>
            <w:lang w:eastAsia="nl-BE"/>
          </w:rPr>
          <w:tab/>
        </w:r>
        <w:r>
          <w:rPr>
            <w:rStyle w:val="Hyperlink"/>
            <w:noProof/>
            <w:lang w:val="en-US"/>
          </w:rPr>
          <w:t>Website – Marketing Frontend</w:t>
        </w:r>
        <w:r>
          <w:rPr>
            <w:noProof/>
            <w:webHidden/>
          </w:rPr>
          <w:tab/>
          <w:fldChar w:fldCharType="begin"/>
          <w:instrText xml:space="preserve"> PAGEREF _Toc232016400 \h </w:instrText>
          <w:fldChar w:fldCharType="separate"/>
          <w:t>5</w:t>
          <w:fldChar w:fldCharType="end"/>
        </w:r>
      </w:hyperlink>
    </w:p>
    <w:p w14:paraId="4E55C847" w14:textId="75CBD766" w:rsidR="001F5A8E" w:rsidRDefault="001F5A8E">
      <w:pPr>
        <w:pStyle w:val="TOC3"/>
        <w:tabs>
          <w:tab w:val="left" w:pos="1440"/>
          <w:tab w:val="right" w:leader="dot" w:pos="9062"/>
        </w:tabs>
        <w:rPr>
          <w:rFonts w:eastAsiaTheme="minorEastAsia"/>
          <w:noProof/>
          <w:lang w:eastAsia="nl-BE"/>
        </w:rPr>
      </w:pPr>
      <w:hyperlink w:anchor="_Toc232016401" w:history="1">
        <w:r>
          <w:rPr>
            <w:rStyle w:val="Hyperlink"/>
            <w:noProof/>
            <w:lang w:val="en-US"/>
          </w:rPr>
          <w:t>1.1.5</w:t>
        </w:r>
        <w:r>
          <w:rPr>
            <w:rFonts w:eastAsiaTheme="minorEastAsia"/>
            <w:noProof/>
            <w:lang w:eastAsia="nl-BE"/>
          </w:rPr>
          <w:tab/>
        </w:r>
        <w:r>
          <w:rPr>
            <w:rStyle w:val="Hyperlink"/>
            <w:noProof/>
            <w:lang w:val="en-US"/>
          </w:rPr>
          <w:t>SendGrid – Transactional Email</w:t>
        </w:r>
        <w:r>
          <w:rPr>
            <w:noProof/>
            <w:webHidden/>
          </w:rPr>
          <w:tab/>
          <w:fldChar w:fldCharType="begin"/>
          <w:instrText xml:space="preserve"> PAGEREF _Toc232016401 \h </w:instrText>
          <w:fldChar w:fldCharType="separate"/>
          <w:t>6</w:t>
          <w:fldChar w:fldCharType="end"/>
        </w:r>
      </w:hyperlink>
    </w:p>
    <w:p w14:paraId="4BF132D2" w14:textId="0B1108B1" w:rsidR="001F5A8E" w:rsidRDefault="001F5A8E">
      <w:pPr>
        <w:pStyle w:val="TOC2"/>
        <w:tabs>
          <w:tab w:val="left" w:pos="960"/>
          <w:tab w:val="right" w:leader="dot" w:pos="9062"/>
        </w:tabs>
        <w:rPr>
          <w:rFonts w:eastAsiaTheme="minorEastAsia"/>
          <w:noProof/>
          <w:lang w:eastAsia="nl-BE"/>
        </w:rPr>
      </w:pPr>
      <w:hyperlink w:anchor="_Toc232016402" w:history="1">
        <w:r>
          <w:rPr>
            <w:rStyle w:val="Hyperlink"/>
            <w:noProof/>
            <w:lang w:val="en-US"/>
          </w:rPr>
          <w:t>1.2</w:t>
        </w:r>
        <w:r>
          <w:rPr>
            <w:rFonts w:eastAsiaTheme="minorEastAsia"/>
            <w:noProof/>
            <w:lang w:eastAsia="nl-BE"/>
          </w:rPr>
          <w:tab/>
        </w:r>
        <w:r>
          <w:rPr>
            <w:rStyle w:val="Hyperlink"/>
            <w:noProof/>
            <w:lang w:val="en-US"/>
          </w:rPr>
          <w:t>Motivation</w:t>
        </w:r>
        <w:r>
          <w:rPr>
            <w:noProof/>
            <w:webHidden/>
          </w:rPr>
          <w:tab/>
          <w:fldChar w:fldCharType="begin"/>
          <w:instrText xml:space="preserve"> PAGEREF _Toc232016402 \h </w:instrText>
          <w:fldChar w:fldCharType="separate"/>
          <w:t>6</w:t>
          <w:fldChar w:fldCharType="end"/>
        </w:r>
      </w:hyperlink>
    </w:p>
    <w:p w14:paraId="7F3772C2" w14:textId="07F0AC68" w:rsidR="001F5A8E" w:rsidRDefault="001F5A8E">
      <w:pPr>
        <w:pStyle w:val="TOC2"/>
        <w:tabs>
          <w:tab w:val="left" w:pos="960"/>
          <w:tab w:val="right" w:leader="dot" w:pos="9062"/>
        </w:tabs>
        <w:rPr>
          <w:rFonts w:eastAsiaTheme="minorEastAsia"/>
          <w:noProof/>
          <w:lang w:eastAsia="nl-BE"/>
        </w:rPr>
      </w:pPr>
      <w:hyperlink w:anchor="_Toc232016403" w:history="1">
        <w:r>
          <w:rPr>
            <w:rStyle w:val="Hyperlink"/>
            <w:noProof/>
            <w:lang w:val="en-US"/>
          </w:rPr>
          <w:t>1.3</w:t>
        </w:r>
        <w:r>
          <w:rPr>
            <w:rFonts w:eastAsiaTheme="minorEastAsia"/>
            <w:noProof/>
            <w:lang w:eastAsia="nl-BE"/>
          </w:rPr>
          <w:tab/>
        </w:r>
        <w:r>
          <w:rPr>
            <w:rStyle w:val="Hyperlink"/>
            <w:noProof/>
            <w:lang w:val="en-US"/>
          </w:rPr>
          <w:t>Scope</w:t>
        </w:r>
        <w:r>
          <w:rPr>
            <w:noProof/>
            <w:webHidden/>
          </w:rPr>
          <w:tab/>
          <w:fldChar w:fldCharType="begin"/>
          <w:instrText xml:space="preserve"> PAGEREF _Toc232016403 \h </w:instrText>
          <w:fldChar w:fldCharType="separate"/>
          <w:t>6</w:t>
          <w:fldChar w:fldCharType="end"/>
        </w:r>
      </w:hyperlink>
    </w:p>
    <w:p w14:paraId="0D3A7FD4" w14:textId="659F2CBA" w:rsidR="001F5A8E" w:rsidRDefault="001F5A8E">
      <w:pPr>
        <w:pStyle w:val="TOC1"/>
        <w:tabs>
          <w:tab w:val="left" w:pos="480"/>
          <w:tab w:val="right" w:leader="dot" w:pos="9062"/>
        </w:tabs>
        <w:rPr>
          <w:rFonts w:eastAsiaTheme="minorEastAsia"/>
          <w:noProof/>
          <w:lang w:eastAsia="nl-BE"/>
        </w:rPr>
      </w:pPr>
      <w:hyperlink w:anchor="_Toc232016404" w:history="1">
        <w:r>
          <w:rPr>
            <w:rStyle w:val="Hyperlink"/>
            <w:noProof/>
          </w:rPr>
          <w:t>2.</w:t>
        </w:r>
        <w:r>
          <w:rPr>
            <w:rFonts w:eastAsiaTheme="minorEastAsia"/>
            <w:noProof/>
            <w:lang w:eastAsia="nl-BE"/>
          </w:rPr>
          <w:tab/>
        </w:r>
        <w:r>
          <w:rPr>
            <w:rStyle w:val="Hyperlink"/>
            <w:noProof/>
          </w:rPr>
          <w:t>Ticket Masala</w:t>
        </w:r>
        <w:r>
          <w:rPr>
            <w:noProof/>
            <w:webHidden/>
          </w:rPr>
          <w:tab/>
          <w:fldChar w:fldCharType="begin"/>
          <w:instrText xml:space="preserve"> PAGEREF _Toc232016404 \h </w:instrText>
          <w:fldChar w:fldCharType="separate"/>
          <w:t>7</w:t>
          <w:fldChar w:fldCharType="end"/>
        </w:r>
      </w:hyperlink>
    </w:p>
    <w:p w14:paraId="1846AB87" w14:textId="2609EC5C" w:rsidR="001F5A8E" w:rsidRDefault="001F5A8E">
      <w:pPr>
        <w:pStyle w:val="TOC2"/>
        <w:tabs>
          <w:tab w:val="left" w:pos="960"/>
          <w:tab w:val="right" w:leader="dot" w:pos="9062"/>
        </w:tabs>
        <w:rPr>
          <w:rFonts w:eastAsiaTheme="minorEastAsia"/>
          <w:noProof/>
          <w:lang w:eastAsia="nl-BE"/>
        </w:rPr>
      </w:pPr>
      <w:hyperlink w:anchor="_Toc232016405" w:history="1">
        <w:r>
          <w:rPr>
            <w:rStyle w:val="Hyperlink"/>
            <w:noProof/>
          </w:rPr>
          <w:t>2.1</w:t>
        </w:r>
        <w:r>
          <w:rPr>
            <w:rFonts w:eastAsiaTheme="minorEastAsia"/>
            <w:noProof/>
            <w:lang w:eastAsia="nl-BE"/>
          </w:rPr>
          <w:tab/>
        </w:r>
        <w:r>
          <w:rPr>
            <w:rStyle w:val="Hyperlink"/>
            <w:noProof/>
          </w:rPr>
          <w:t>Project Concept</w:t>
        </w:r>
        <w:r>
          <w:rPr>
            <w:noProof/>
            <w:webHidden/>
          </w:rPr>
          <w:tab/>
          <w:fldChar w:fldCharType="begin"/>
          <w:instrText xml:space="preserve"> PAGEREF _Toc232016405 \h </w:instrText>
          <w:fldChar w:fldCharType="separate"/>
          <w:t>7</w:t>
          <w:fldChar w:fldCharType="end"/>
        </w:r>
      </w:hyperlink>
    </w:p>
    <w:p w14:paraId="6A2F26C4" w14:textId="2CAEC281" w:rsidR="001F5A8E" w:rsidRDefault="001F5A8E">
      <w:pPr>
        <w:pStyle w:val="TOC3"/>
        <w:tabs>
          <w:tab w:val="left" w:pos="1440"/>
          <w:tab w:val="right" w:leader="dot" w:pos="9062"/>
        </w:tabs>
        <w:rPr>
          <w:rFonts w:eastAsiaTheme="minorEastAsia"/>
          <w:noProof/>
          <w:lang w:eastAsia="nl-BE"/>
        </w:rPr>
      </w:pPr>
      <w:hyperlink w:anchor="_Toc232016406" w:history="1">
        <w:r>
          <w:rPr>
            <w:rStyle w:val="Hyperlink"/>
            <w:noProof/>
          </w:rPr>
          <w:t>2.1.1</w:t>
        </w:r>
        <w:r>
          <w:rPr>
            <w:rFonts w:eastAsiaTheme="minorEastAsia"/>
            <w:noProof/>
            <w:lang w:eastAsia="nl-BE"/>
          </w:rPr>
          <w:tab/>
        </w:r>
        <w:r>
          <w:rPr>
            <w:rStyle w:val="Hyperlink"/>
            <w:noProof/>
          </w:rPr>
          <w:t>The Problem</w:t>
        </w:r>
        <w:r>
          <w:rPr>
            <w:noProof/>
            <w:webHidden/>
          </w:rPr>
          <w:tab/>
          <w:fldChar w:fldCharType="begin"/>
          <w:instrText xml:space="preserve"> PAGEREF _Toc232016406 \h </w:instrText>
          <w:fldChar w:fldCharType="separate"/>
          <w:t>7</w:t>
          <w:fldChar w:fldCharType="end"/>
        </w:r>
      </w:hyperlink>
    </w:p>
    <w:p w14:paraId="2DEF2D68" w14:textId="1478FA70" w:rsidR="001F5A8E" w:rsidRDefault="001F5A8E">
      <w:pPr>
        <w:pStyle w:val="TOC3"/>
        <w:tabs>
          <w:tab w:val="left" w:pos="1440"/>
          <w:tab w:val="right" w:leader="dot" w:pos="9062"/>
        </w:tabs>
        <w:rPr>
          <w:rFonts w:eastAsiaTheme="minorEastAsia"/>
          <w:noProof/>
          <w:lang w:eastAsia="nl-BE"/>
        </w:rPr>
      </w:pPr>
      <w:hyperlink w:anchor="_Toc232016407" w:history="1">
        <w:r>
          <w:rPr>
            <w:rStyle w:val="Hyperlink"/>
            <w:noProof/>
            <w:lang w:val="en-US"/>
          </w:rPr>
          <w:t>2.1.2</w:t>
        </w:r>
        <w:r>
          <w:rPr>
            <w:rFonts w:eastAsiaTheme="minorEastAsia"/>
            <w:noProof/>
            <w:lang w:eastAsia="nl-BE"/>
          </w:rPr>
          <w:tab/>
        </w:r>
        <w:r>
          <w:rPr>
            <w:rStyle w:val="Hyperlink"/>
            <w:noProof/>
            <w:lang w:val="en-US"/>
          </w:rPr>
          <w:t>The Solution</w:t>
        </w:r>
        <w:r>
          <w:rPr>
            <w:noProof/>
            <w:webHidden/>
          </w:rPr>
          <w:tab/>
          <w:fldChar w:fldCharType="begin"/>
          <w:instrText xml:space="preserve"> PAGEREF _Toc232016407 \h </w:instrText>
          <w:fldChar w:fldCharType="separate"/>
          <w:t>7</w:t>
          <w:fldChar w:fldCharType="end"/>
        </w:r>
      </w:hyperlink>
    </w:p>
    <w:p w14:paraId="4BADC074" w14:textId="3F634B8F" w:rsidR="001F5A8E" w:rsidRDefault="001F5A8E">
      <w:pPr>
        <w:pStyle w:val="TOC3"/>
        <w:tabs>
          <w:tab w:val="left" w:pos="1440"/>
          <w:tab w:val="right" w:leader="dot" w:pos="9062"/>
        </w:tabs>
        <w:rPr>
          <w:rFonts w:eastAsiaTheme="minorEastAsia"/>
          <w:noProof/>
          <w:lang w:eastAsia="nl-BE"/>
        </w:rPr>
      </w:pPr>
      <w:hyperlink w:anchor="_Toc232016408" w:history="1">
        <w:r>
          <w:rPr>
            <w:rStyle w:val="Hyperlink"/>
            <w:noProof/>
            <w:lang w:val="en-US"/>
          </w:rPr>
          <w:t>2.1.3</w:t>
        </w:r>
        <w:r>
          <w:rPr>
            <w:rFonts w:eastAsiaTheme="minorEastAsia"/>
            <w:noProof/>
            <w:lang w:eastAsia="nl-BE"/>
          </w:rPr>
          <w:tab/>
        </w:r>
        <w:r>
          <w:rPr>
            <w:rStyle w:val="Hyperlink"/>
            <w:noProof/>
            <w:lang w:val="en-US"/>
          </w:rPr>
          <w:t>Tenants Shipped</w:t>
        </w:r>
        <w:r>
          <w:rPr>
            <w:noProof/>
            <w:webHidden/>
          </w:rPr>
          <w:tab/>
          <w:fldChar w:fldCharType="begin"/>
          <w:instrText xml:space="preserve"> PAGEREF _Toc232016408 \h </w:instrText>
          <w:fldChar w:fldCharType="separate"/>
          <w:t>7</w:t>
          <w:fldChar w:fldCharType="end"/>
        </w:r>
      </w:hyperlink>
    </w:p>
    <w:p w14:paraId="63BCFB87" w14:textId="14B77C5E" w:rsidR="001F5A8E" w:rsidRDefault="001F5A8E">
      <w:pPr>
        <w:pStyle w:val="TOC2"/>
        <w:tabs>
          <w:tab w:val="left" w:pos="960"/>
          <w:tab w:val="right" w:leader="dot" w:pos="9062"/>
        </w:tabs>
        <w:rPr>
          <w:rFonts w:eastAsiaTheme="minorEastAsia"/>
          <w:noProof/>
          <w:lang w:eastAsia="nl-BE"/>
        </w:rPr>
      </w:pPr>
      <w:hyperlink w:anchor="_Toc232016409" w:history="1">
        <w:r>
          <w:rPr>
            <w:rStyle w:val="Hyperlink"/>
            <w:noProof/>
            <w:lang w:val="en-US"/>
          </w:rPr>
          <w:t>2.2</w:t>
        </w:r>
        <w:r>
          <w:rPr>
            <w:rFonts w:eastAsiaTheme="minorEastAsia"/>
            <w:noProof/>
            <w:lang w:eastAsia="nl-BE"/>
          </w:rPr>
          <w:tab/>
        </w:r>
        <w:r>
          <w:rPr>
            <w:rStyle w:val="Hyperlink"/>
            <w:noProof/>
            <w:lang w:val="en-US"/>
          </w:rPr>
          <w:t>System Architecture</w:t>
        </w:r>
        <w:r>
          <w:rPr>
            <w:noProof/>
            <w:webHidden/>
          </w:rPr>
          <w:tab/>
          <w:fldChar w:fldCharType="begin"/>
          <w:instrText xml:space="preserve"> PAGEREF _Toc232016409 \h </w:instrText>
          <w:fldChar w:fldCharType="separate"/>
          <w:t>8</w:t>
          <w:fldChar w:fldCharType="end"/>
        </w:r>
      </w:hyperlink>
    </w:p>
    <w:p w14:paraId="640A5EA1" w14:textId="2DE77A90" w:rsidR="001F5A8E" w:rsidRDefault="001F5A8E">
      <w:pPr>
        <w:pStyle w:val="TOC3"/>
        <w:tabs>
          <w:tab w:val="left" w:pos="1440"/>
          <w:tab w:val="right" w:leader="dot" w:pos="9062"/>
        </w:tabs>
        <w:rPr>
          <w:rFonts w:eastAsiaTheme="minorEastAsia"/>
          <w:noProof/>
          <w:lang w:eastAsia="nl-BE"/>
        </w:rPr>
      </w:pPr>
      <w:hyperlink w:anchor="_Toc232016410" w:history="1">
        <w:r>
          <w:rPr>
            <w:rStyle w:val="Hyperlink"/>
            <w:noProof/>
            <w:lang w:val="en-US"/>
          </w:rPr>
          <w:t>2.2.1</w:t>
        </w:r>
        <w:r>
          <w:rPr>
            <w:rFonts w:eastAsiaTheme="minorEastAsia"/>
            <w:noProof/>
            <w:lang w:eastAsia="nl-BE"/>
          </w:rPr>
          <w:tab/>
        </w:r>
        <w:r>
          <w:rPr>
            <w:rStyle w:val="Hyperlink"/>
            <w:noProof/>
            <w:lang w:val="en-US"/>
          </w:rPr>
          <w:t>Style: Modular Monolith</w:t>
        </w:r>
        <w:r>
          <w:rPr>
            <w:noProof/>
            <w:webHidden/>
          </w:rPr>
          <w:tab/>
          <w:fldChar w:fldCharType="begin"/>
          <w:instrText xml:space="preserve"> PAGEREF _Toc232016410 \h </w:instrText>
          <w:fldChar w:fldCharType="separate"/>
          <w:t>8</w:t>
          <w:fldChar w:fldCharType="end"/>
        </w:r>
      </w:hyperlink>
    </w:p>
    <w:p w14:paraId="7CDD389A" w14:textId="07D09452" w:rsidR="001F5A8E" w:rsidRDefault="001F5A8E">
      <w:pPr>
        <w:pStyle w:val="TOC3"/>
        <w:tabs>
          <w:tab w:val="left" w:pos="1440"/>
          <w:tab w:val="right" w:leader="dot" w:pos="9062"/>
        </w:tabs>
        <w:rPr>
          <w:rFonts w:eastAsiaTheme="minorEastAsia"/>
          <w:noProof/>
          <w:lang w:eastAsia="nl-BE"/>
        </w:rPr>
      </w:pPr>
      <w:hyperlink w:anchor="_Toc232016411" w:history="1">
        <w:r>
          <w:rPr>
            <w:rStyle w:val="Hyperlink"/>
            <w:noProof/>
            <w:lang w:val="en-US"/>
          </w:rPr>
          <w:t>2.2.2</w:t>
        </w:r>
        <w:r>
          <w:rPr>
            <w:rFonts w:eastAsiaTheme="minorEastAsia"/>
            <w:noProof/>
            <w:lang w:eastAsia="nl-BE"/>
          </w:rPr>
          <w:tab/>
        </w:r>
        <w:r>
          <w:rPr>
            <w:rStyle w:val="Hyperlink"/>
            <w:noProof/>
            <w:lang w:val="en-US"/>
          </w:rPr>
          <w:t>Tenant Resolution</w:t>
        </w:r>
        <w:r>
          <w:rPr>
            <w:noProof/>
            <w:webHidden/>
          </w:rPr>
          <w:tab/>
          <w:fldChar w:fldCharType="begin"/>
          <w:instrText xml:space="preserve"> PAGEREF _Toc232016411 \h </w:instrText>
          <w:fldChar w:fldCharType="separate"/>
          <w:t>8</w:t>
          <w:fldChar w:fldCharType="end"/>
        </w:r>
      </w:hyperlink>
    </w:p>
    <w:p w14:paraId="4DD15E49" w14:textId="32F813F0" w:rsidR="001F5A8E" w:rsidRDefault="001F5A8E">
      <w:pPr>
        <w:pStyle w:val="TOC3"/>
        <w:tabs>
          <w:tab w:val="left" w:pos="1440"/>
          <w:tab w:val="right" w:leader="dot" w:pos="9062"/>
        </w:tabs>
        <w:rPr>
          <w:rFonts w:eastAsiaTheme="minorEastAsia"/>
          <w:noProof/>
          <w:lang w:eastAsia="nl-BE"/>
        </w:rPr>
      </w:pPr>
      <w:hyperlink w:anchor="_Toc232016412" w:history="1">
        <w:r>
          <w:rPr>
            <w:rStyle w:val="Hyperlink"/>
            <w:noProof/>
            <w:lang w:val="en-US"/>
          </w:rPr>
          <w:t>2.2.3</w:t>
        </w:r>
        <w:r>
          <w:rPr>
            <w:rFonts w:eastAsiaTheme="minorEastAsia"/>
            <w:noProof/>
            <w:lang w:eastAsia="nl-BE"/>
          </w:rPr>
          <w:tab/>
        </w:r>
        <w:r>
          <w:rPr>
            <w:rStyle w:val="Hyperlink"/>
            <w:noProof/>
            <w:lang w:val="en-US"/>
          </w:rPr>
          <w:t>Configuration Driven Behaviour</w:t>
        </w:r>
        <w:r>
          <w:rPr>
            <w:noProof/>
            <w:webHidden/>
          </w:rPr>
          <w:tab/>
          <w:fldChar w:fldCharType="begin"/>
          <w:instrText xml:space="preserve"> PAGEREF _Toc232016412 \h </w:instrText>
          <w:fldChar w:fldCharType="separate"/>
          <w:t>8</w:t>
          <w:fldChar w:fldCharType="end"/>
        </w:r>
      </w:hyperlink>
    </w:p>
    <w:p w14:paraId="741AF78C" w14:textId="130251B1" w:rsidR="001F5A8E" w:rsidRDefault="001F5A8E">
      <w:pPr>
        <w:pStyle w:val="TOC3"/>
        <w:tabs>
          <w:tab w:val="left" w:pos="1440"/>
          <w:tab w:val="right" w:leader="dot" w:pos="9062"/>
        </w:tabs>
        <w:rPr>
          <w:rFonts w:eastAsiaTheme="minorEastAsia"/>
          <w:noProof/>
          <w:lang w:eastAsia="nl-BE"/>
        </w:rPr>
      </w:pPr>
      <w:hyperlink w:anchor="_Toc232016413" w:history="1">
        <w:r>
          <w:rPr>
            <w:rStyle w:val="Hyperlink"/>
            <w:noProof/>
          </w:rPr>
          <w:t>2.2.4</w:t>
        </w:r>
        <w:r>
          <w:rPr>
            <w:rFonts w:eastAsiaTheme="minorEastAsia"/>
            <w:noProof/>
            <w:lang w:eastAsia="nl-BE"/>
          </w:rPr>
          <w:tab/>
        </w:r>
        <w:r>
          <w:rPr>
            <w:rStyle w:val="Hyperlink"/>
            <w:noProof/>
          </w:rPr>
          <w:t>High Level Component Diagram</w:t>
        </w:r>
        <w:r>
          <w:rPr>
            <w:noProof/>
            <w:webHidden/>
          </w:rPr>
          <w:tab/>
          <w:fldChar w:fldCharType="begin"/>
          <w:instrText xml:space="preserve"> PAGEREF _Toc232016413 \h </w:instrText>
          <w:fldChar w:fldCharType="separate"/>
          <w:t>9</w:t>
          <w:fldChar w:fldCharType="end"/>
        </w:r>
      </w:hyperlink>
    </w:p>
    <w:p w14:paraId="4997BEAE" w14:textId="5DD222B4" w:rsidR="001F5A8E" w:rsidRDefault="001F5A8E">
      <w:pPr>
        <w:pStyle w:val="TOC2"/>
        <w:tabs>
          <w:tab w:val="right" w:leader="dot" w:pos="9062"/>
        </w:tabs>
        <w:rPr>
          <w:rFonts w:eastAsiaTheme="minorEastAsia"/>
          <w:noProof/>
          <w:lang w:eastAsia="nl-BE"/>
        </w:rPr>
      </w:pPr>
      <w:hyperlink w:anchor="_Toc232016414" w:history="1">
        <w:r>
          <w:rPr>
            <w:rStyle w:val="Hyperlink"/>
            <w:noProof/>
          </w:rPr>
          <w:t>2.3 Technology Stack – Ticket Masala</w:t>
        </w:r>
        <w:r>
          <w:rPr>
            <w:noProof/>
            <w:webHidden/>
          </w:rPr>
          <w:tab/>
          <w:fldChar w:fldCharType="begin"/>
          <w:instrText xml:space="preserve"> PAGEREF _Toc232016414 \h </w:instrText>
          <w:fldChar w:fldCharType="separate"/>
          <w:t>9</w:t>
          <w:fldChar w:fldCharType="end"/>
        </w:r>
      </w:hyperlink>
    </w:p>
    <w:p w14:paraId="5D7AE6C3" w14:textId="0EC1ED6B" w:rsidR="001F5A8E" w:rsidRDefault="001F5A8E">
      <w:pPr>
        <w:pStyle w:val="TOC2"/>
        <w:tabs>
          <w:tab w:val="left" w:pos="960"/>
          <w:tab w:val="right" w:leader="dot" w:pos="9062"/>
        </w:tabs>
        <w:rPr>
          <w:rFonts w:eastAsiaTheme="minorEastAsia"/>
          <w:noProof/>
          <w:lang w:eastAsia="nl-BE"/>
        </w:rPr>
      </w:pPr>
      <w:hyperlink w:anchor="_Toc232016415" w:history="1">
        <w:r>
          <w:rPr>
            <w:rStyle w:val="Hyperlink"/>
            <w:noProof/>
            <w:lang w:val="en-US"/>
          </w:rPr>
          <w:t>2.4</w:t>
        </w:r>
        <w:r>
          <w:rPr>
            <w:rFonts w:eastAsiaTheme="minorEastAsia"/>
            <w:noProof/>
            <w:lang w:eastAsia="nl-BE"/>
          </w:rPr>
          <w:tab/>
        </w:r>
        <w:r>
          <w:rPr>
            <w:rStyle w:val="Hyperlink"/>
            <w:noProof/>
            <w:lang w:val="en-US"/>
          </w:rPr>
          <w:t>Project Structure</w:t>
        </w:r>
        <w:r>
          <w:rPr>
            <w:noProof/>
            <w:webHidden/>
          </w:rPr>
          <w:tab/>
          <w:fldChar w:fldCharType="begin"/>
          <w:instrText xml:space="preserve"> PAGEREF _Toc232016415 \h </w:instrText>
          <w:fldChar w:fldCharType="separate"/>
          <w:t>10</w:t>
          <w:fldChar w:fldCharType="end"/>
        </w:r>
      </w:hyperlink>
    </w:p>
    <w:p w14:paraId="4EF3A09A" w14:textId="4C895632" w:rsidR="001F5A8E" w:rsidRDefault="001F5A8E">
      <w:pPr>
        <w:pStyle w:val="TOC2"/>
        <w:tabs>
          <w:tab w:val="left" w:pos="960"/>
          <w:tab w:val="right" w:leader="dot" w:pos="9062"/>
        </w:tabs>
        <w:rPr>
          <w:rFonts w:eastAsiaTheme="minorEastAsia"/>
          <w:noProof/>
          <w:lang w:eastAsia="nl-BE"/>
        </w:rPr>
      </w:pPr>
      <w:hyperlink w:anchor="_Toc232016416" w:history="1">
        <w:r>
          <w:rPr>
            <w:rStyle w:val="Hyperlink"/>
            <w:noProof/>
            <w:lang w:val="en-US"/>
          </w:rPr>
          <w:t>2.5</w:t>
        </w:r>
        <w:r>
          <w:rPr>
            <w:rFonts w:eastAsiaTheme="minorEastAsia"/>
            <w:noProof/>
            <w:lang w:eastAsia="nl-BE"/>
          </w:rPr>
          <w:tab/>
        </w:r>
        <w:r>
          <w:rPr>
            <w:rStyle w:val="Hyperlink"/>
            <w:noProof/>
            <w:lang w:val="en-US"/>
          </w:rPr>
          <w:t>Key Features</w:t>
        </w:r>
        <w:r>
          <w:rPr>
            <w:noProof/>
            <w:webHidden/>
          </w:rPr>
          <w:tab/>
          <w:fldChar w:fldCharType="begin"/>
          <w:instrText xml:space="preserve"> PAGEREF _Toc232016416 \h </w:instrText>
          <w:fldChar w:fldCharType="separate"/>
          <w:t>10</w:t>
          <w:fldChar w:fldCharType="end"/>
        </w:r>
      </w:hyperlink>
    </w:p>
    <w:p w14:paraId="73652502" w14:textId="1C82F9A9" w:rsidR="001F5A8E" w:rsidRDefault="001F5A8E">
      <w:pPr>
        <w:pStyle w:val="TOC3"/>
        <w:tabs>
          <w:tab w:val="right" w:leader="dot" w:pos="9062"/>
        </w:tabs>
        <w:rPr>
          <w:rFonts w:eastAsiaTheme="minorEastAsia"/>
          <w:noProof/>
          <w:lang w:eastAsia="nl-BE"/>
        </w:rPr>
      </w:pPr>
      <w:hyperlink w:anchor="_Toc232016417" w:history="1">
        <w:r>
          <w:rPr>
            <w:rStyle w:val="Hyperlink"/>
            <w:noProof/>
            <w:lang w:val="en-US"/>
          </w:rPr>
          <w:t>2.5.1 Polymorphic Workflow Engine</w:t>
        </w:r>
        <w:r>
          <w:rPr>
            <w:noProof/>
            <w:webHidden/>
          </w:rPr>
          <w:tab/>
          <w:fldChar w:fldCharType="begin"/>
          <w:instrText xml:space="preserve"> PAGEREF _Toc232016417 \h </w:instrText>
          <w:fldChar w:fldCharType="separate"/>
          <w:t>10</w:t>
          <w:fldChar w:fldCharType="end"/>
        </w:r>
      </w:hyperlink>
    </w:p>
    <w:p w14:paraId="0A49C19B" w14:textId="78872BF0" w:rsidR="001F5A8E" w:rsidRDefault="001F5A8E">
      <w:pPr>
        <w:pStyle w:val="TOC3"/>
        <w:tabs>
          <w:tab w:val="left" w:pos="1440"/>
          <w:tab w:val="right" w:leader="dot" w:pos="9062"/>
        </w:tabs>
        <w:rPr>
          <w:rFonts w:eastAsiaTheme="minorEastAsia"/>
          <w:noProof/>
          <w:lang w:eastAsia="nl-BE"/>
        </w:rPr>
      </w:pPr>
      <w:hyperlink w:anchor="_Toc232016418" w:history="1">
        <w:r>
          <w:rPr>
            <w:rStyle w:val="Hyperlink"/>
            <w:noProof/>
            <w:lang w:val="en-US"/>
          </w:rPr>
          <w:t>2.5.2</w:t>
        </w:r>
        <w:r>
          <w:rPr>
            <w:rFonts w:eastAsiaTheme="minorEastAsia"/>
            <w:noProof/>
            <w:lang w:eastAsia="nl-BE"/>
          </w:rPr>
          <w:tab/>
        </w:r>
        <w:r>
          <w:rPr>
            <w:rStyle w:val="Hyperlink"/>
            <w:noProof/>
            <w:lang w:val="en-US"/>
          </w:rPr>
          <w:t>GERDA – Heuristic Inference Engine</w:t>
        </w:r>
        <w:r>
          <w:rPr>
            <w:noProof/>
            <w:webHidden/>
          </w:rPr>
          <w:tab/>
          <w:fldChar w:fldCharType="begin"/>
          <w:instrText xml:space="preserve"> PAGEREF _Toc232016418 \h </w:instrText>
          <w:fldChar w:fldCharType="separate"/>
          <w:t>11</w:t>
          <w:fldChar w:fldCharType="end"/>
        </w:r>
      </w:hyperlink>
    </w:p>
    <w:p w14:paraId="4A94FECC" w14:textId="439A3EA0" w:rsidR="001F5A8E" w:rsidRDefault="001F5A8E">
      <w:pPr>
        <w:pStyle w:val="TOC2"/>
        <w:tabs>
          <w:tab w:val="left" w:pos="1200"/>
          <w:tab w:val="right" w:leader="dot" w:pos="9062"/>
        </w:tabs>
        <w:rPr>
          <w:rFonts w:eastAsiaTheme="minorEastAsia"/>
          <w:noProof/>
          <w:lang w:eastAsia="nl-BE"/>
        </w:rPr>
      </w:pPr>
      <w:hyperlink w:anchor="_Toc232016419" w:history="1">
        <w:r>
          <w:rPr>
            <w:rStyle w:val="Hyperlink"/>
            <w:noProof/>
            <w:lang w:val="en-US"/>
          </w:rPr>
          <w:t>2.5.3</w:t>
        </w:r>
        <w:r>
          <w:rPr>
            <w:rFonts w:eastAsiaTheme="minorEastAsia"/>
            <w:noProof/>
            <w:lang w:eastAsia="nl-BE"/>
          </w:rPr>
          <w:tab/>
        </w:r>
        <w:r>
          <w:rPr>
            <w:rStyle w:val="Hyperlink"/>
            <w:rFonts w:eastAsia="Arial"/>
            <w:noProof/>
            <w:lang w:val="en-US"/>
          </w:rPr>
          <w:t>Event-Driven Integration (RabbitMQ + Outbox Pattern)</w:t>
        </w:r>
        <w:r>
          <w:rPr>
            <w:noProof/>
            <w:webHidden/>
          </w:rPr>
          <w:tab/>
          <w:fldChar w:fldCharType="begin"/>
          <w:instrText xml:space="preserve"> PAGEREF _Toc232016419 \h </w:instrText>
          <w:fldChar w:fldCharType="separate"/>
          <w:t>11</w:t>
          <w:fldChar w:fldCharType="end"/>
        </w:r>
      </w:hyperlink>
    </w:p>
    <w:p w14:paraId="50FFA762" w14:textId="24C52A67" w:rsidR="001F5A8E" w:rsidRDefault="001F5A8E">
      <w:pPr>
        <w:pStyle w:val="TOC3"/>
        <w:tabs>
          <w:tab w:val="left" w:pos="1440"/>
          <w:tab w:val="right" w:leader="dot" w:pos="9062"/>
        </w:tabs>
        <w:rPr>
          <w:rFonts w:eastAsiaTheme="minorEastAsia"/>
          <w:noProof/>
          <w:lang w:eastAsia="nl-BE"/>
        </w:rPr>
      </w:pPr>
      <w:hyperlink w:anchor="_Toc232016420" w:history="1">
        <w:r>
          <w:rPr>
            <w:rStyle w:val="Hyperlink"/>
            <w:noProof/>
            <w:lang w:val="en-US"/>
          </w:rPr>
          <w:t>2.5.4</w:t>
        </w:r>
        <w:r>
          <w:rPr>
            <w:rFonts w:eastAsiaTheme="minorEastAsia"/>
            <w:noProof/>
            <w:lang w:eastAsia="nl-BE"/>
          </w:rPr>
          <w:tab/>
        </w:r>
        <w:r>
          <w:rPr>
            <w:rStyle w:val="Hyperlink"/>
            <w:noProof/>
            <w:lang w:val="en-US"/>
          </w:rPr>
          <w:t>Data Sovereignty and Security</w:t>
        </w:r>
        <w:r>
          <w:rPr>
            <w:noProof/>
            <w:webHidden/>
          </w:rPr>
          <w:tab/>
          <w:fldChar w:fldCharType="begin"/>
          <w:instrText xml:space="preserve"> PAGEREF _Toc232016420 \h </w:instrText>
          <w:fldChar w:fldCharType="separate"/>
          <w:t>12</w:t>
          <w:fldChar w:fldCharType="end"/>
        </w:r>
      </w:hyperlink>
    </w:p>
    <w:p w14:paraId="7AC53B2E" w14:textId="6BF1F56C" w:rsidR="001F5A8E" w:rsidRDefault="001F5A8E">
      <w:pPr>
        <w:pStyle w:val="TOC1"/>
        <w:tabs>
          <w:tab w:val="left" w:pos="480"/>
          <w:tab w:val="right" w:leader="dot" w:pos="9062"/>
        </w:tabs>
        <w:rPr>
          <w:rFonts w:eastAsiaTheme="minorEastAsia"/>
          <w:noProof/>
          <w:lang w:eastAsia="nl-BE"/>
        </w:rPr>
      </w:pPr>
      <w:hyperlink w:anchor="_Toc232016421" w:history="1">
        <w:r>
          <w:rPr>
            <w:rStyle w:val="Hyperlink"/>
            <w:noProof/>
            <w:lang w:val="en-US"/>
          </w:rPr>
          <w:t>3.</w:t>
        </w:r>
        <w:r>
          <w:rPr>
            <w:rFonts w:eastAsiaTheme="minorEastAsia"/>
            <w:noProof/>
            <w:lang w:eastAsia="nl-BE"/>
          </w:rPr>
          <w:tab/>
        </w:r>
        <w:r>
          <w:rPr>
            <w:rStyle w:val="Hyperlink"/>
            <w:noProof/>
            <w:lang w:val="en-US"/>
          </w:rPr>
          <w:t>Odoo ERP Integration</w:t>
        </w:r>
        <w:r>
          <w:rPr>
            <w:noProof/>
            <w:webHidden/>
          </w:rPr>
          <w:tab/>
          <w:fldChar w:fldCharType="begin"/>
          <w:instrText xml:space="preserve"> PAGEREF _Toc232016421 \h </w:instrText>
          <w:fldChar w:fldCharType="separate"/>
          <w:t>13</w:t>
          <w:fldChar w:fldCharType="end"/>
        </w:r>
      </w:hyperlink>
    </w:p>
    <w:p w14:paraId="7B7C5914" w14:textId="756FA2BF" w:rsidR="001F5A8E" w:rsidRDefault="001F5A8E">
      <w:pPr>
        <w:pStyle w:val="TOC2"/>
        <w:tabs>
          <w:tab w:val="left" w:pos="960"/>
          <w:tab w:val="right" w:leader="dot" w:pos="9062"/>
        </w:tabs>
        <w:rPr>
          <w:rFonts w:eastAsiaTheme="minorEastAsia"/>
          <w:noProof/>
          <w:lang w:eastAsia="nl-BE"/>
        </w:rPr>
      </w:pPr>
      <w:hyperlink w:anchor="_Toc232016422" w:history="1">
        <w:r>
          <w:rPr>
            <w:rStyle w:val="Hyperlink"/>
            <w:noProof/>
            <w:lang w:val="en-US"/>
          </w:rPr>
          <w:t>3.1</w:t>
        </w:r>
        <w:r>
          <w:rPr>
            <w:rFonts w:eastAsiaTheme="minorEastAsia"/>
            <w:noProof/>
            <w:lang w:eastAsia="nl-BE"/>
          </w:rPr>
          <w:tab/>
        </w:r>
        <w:r>
          <w:rPr>
            <w:rStyle w:val="Hyperlink"/>
            <w:noProof/>
            <w:lang w:val="en-US"/>
          </w:rPr>
          <w:t>Purpose and Context</w:t>
        </w:r>
        <w:r>
          <w:rPr>
            <w:noProof/>
            <w:webHidden/>
          </w:rPr>
          <w:tab/>
          <w:fldChar w:fldCharType="begin"/>
          <w:instrText xml:space="preserve"> PAGEREF _Toc232016422 \h </w:instrText>
          <w:fldChar w:fldCharType="separate"/>
          <w:t>13</w:t>
          <w:fldChar w:fldCharType="end"/>
        </w:r>
      </w:hyperlink>
    </w:p>
    <w:p w14:paraId="6C7260C1" w14:textId="207631B6" w:rsidR="001F5A8E" w:rsidRDefault="001F5A8E">
      <w:pPr>
        <w:pStyle w:val="TOC2"/>
        <w:tabs>
          <w:tab w:val="left" w:pos="960"/>
          <w:tab w:val="right" w:leader="dot" w:pos="9062"/>
        </w:tabs>
        <w:rPr>
          <w:rFonts w:eastAsiaTheme="minorEastAsia"/>
          <w:noProof/>
          <w:lang w:eastAsia="nl-BE"/>
        </w:rPr>
      </w:pPr>
      <w:hyperlink w:anchor="_Toc232016423" w:history="1">
        <w:r>
          <w:rPr>
            <w:rStyle w:val="Hyperlink"/>
            <w:noProof/>
            <w:lang w:val="en-US"/>
          </w:rPr>
          <w:t>3.2</w:t>
        </w:r>
        <w:r>
          <w:rPr>
            <w:rFonts w:eastAsiaTheme="minorEastAsia"/>
            <w:noProof/>
            <w:lang w:eastAsia="nl-BE"/>
          </w:rPr>
          <w:tab/>
        </w:r>
        <w:r>
          <w:rPr>
            <w:rStyle w:val="Hyperlink"/>
            <w:noProof/>
            <w:lang w:val="en-US"/>
          </w:rPr>
          <w:t>Architecture Overview</w:t>
        </w:r>
        <w:r>
          <w:rPr>
            <w:noProof/>
            <w:webHidden/>
          </w:rPr>
          <w:tab/>
          <w:fldChar w:fldCharType="begin"/>
          <w:instrText xml:space="preserve"> PAGEREF _Toc232016423 \h </w:instrText>
          <w:fldChar w:fldCharType="separate"/>
          <w:t>13</w:t>
          <w:fldChar w:fldCharType="end"/>
        </w:r>
      </w:hyperlink>
    </w:p>
    <w:p w14:paraId="7AF6BC21" w14:textId="371C956F" w:rsidR="001F5A8E" w:rsidRDefault="001F5A8E">
      <w:pPr>
        <w:pStyle w:val="TOC2"/>
        <w:tabs>
          <w:tab w:val="left" w:pos="960"/>
          <w:tab w:val="right" w:leader="dot" w:pos="9062"/>
        </w:tabs>
        <w:rPr>
          <w:rFonts w:eastAsiaTheme="minorEastAsia"/>
          <w:noProof/>
          <w:lang w:eastAsia="nl-BE"/>
        </w:rPr>
      </w:pPr>
      <w:hyperlink w:anchor="_Toc232016424" w:history="1">
        <w:r>
          <w:rPr>
            <w:rStyle w:val="Hyperlink"/>
            <w:noProof/>
            <w:lang w:val="en-US"/>
          </w:rPr>
          <w:t>3.3</w:t>
        </w:r>
        <w:r>
          <w:rPr>
            <w:rFonts w:eastAsiaTheme="minorEastAsia"/>
            <w:noProof/>
            <w:lang w:eastAsia="nl-BE"/>
          </w:rPr>
          <w:tab/>
        </w:r>
        <w:r>
          <w:rPr>
            <w:rStyle w:val="Hyperlink"/>
            <w:noProof/>
            <w:lang w:val="en-US"/>
          </w:rPr>
          <w:t>JSON RPC</w:t>
        </w:r>
        <w:r>
          <w:rPr>
            <w:noProof/>
            <w:webHidden/>
          </w:rPr>
          <w:tab/>
          <w:fldChar w:fldCharType="begin"/>
          <w:instrText xml:space="preserve"> PAGEREF _Toc232016424 \h </w:instrText>
          <w:fldChar w:fldCharType="separate"/>
          <w:t>14</w:t>
          <w:fldChar w:fldCharType="end"/>
        </w:r>
      </w:hyperlink>
    </w:p>
    <w:p w14:paraId="669C2D1B" w14:textId="5CB207D0" w:rsidR="001F5A8E" w:rsidRDefault="001F5A8E">
      <w:pPr>
        <w:pStyle w:val="TOC2"/>
        <w:tabs>
          <w:tab w:val="left" w:pos="960"/>
          <w:tab w:val="right" w:leader="dot" w:pos="9062"/>
        </w:tabs>
        <w:rPr>
          <w:rFonts w:eastAsiaTheme="minorEastAsia"/>
          <w:noProof/>
          <w:lang w:eastAsia="nl-BE"/>
        </w:rPr>
      </w:pPr>
      <w:hyperlink w:anchor="_Toc232016425" w:history="1">
        <w:r>
          <w:rPr>
            <w:rStyle w:val="Hyperlink"/>
            <w:noProof/>
            <w:lang w:val="en-US"/>
          </w:rPr>
          <w:t>3.4</w:t>
        </w:r>
        <w:r>
          <w:rPr>
            <w:rFonts w:eastAsiaTheme="minorEastAsia"/>
            <w:noProof/>
            <w:lang w:eastAsia="nl-BE"/>
          </w:rPr>
          <w:tab/>
        </w:r>
        <w:r>
          <w:rPr>
            <w:rStyle w:val="Hyperlink"/>
            <w:noProof/>
            <w:lang w:val="en-US"/>
          </w:rPr>
          <w:t>Technical Integration Patterns</w:t>
        </w:r>
        <w:r>
          <w:rPr>
            <w:noProof/>
            <w:webHidden/>
          </w:rPr>
          <w:tab/>
          <w:fldChar w:fldCharType="begin"/>
          <w:instrText xml:space="preserve"> PAGEREF _Toc232016425 \h </w:instrText>
          <w:fldChar w:fldCharType="separate"/>
          <w:t>14</w:t>
          <w:fldChar w:fldCharType="end"/>
        </w:r>
      </w:hyperlink>
    </w:p>
    <w:p w14:paraId="107B4D09" w14:textId="738E084B" w:rsidR="001F5A8E" w:rsidRDefault="001F5A8E">
      <w:pPr>
        <w:pStyle w:val="TOC3"/>
        <w:tabs>
          <w:tab w:val="left" w:pos="1440"/>
          <w:tab w:val="right" w:leader="dot" w:pos="9062"/>
        </w:tabs>
        <w:rPr>
          <w:rFonts w:eastAsiaTheme="minorEastAsia"/>
          <w:noProof/>
          <w:lang w:eastAsia="nl-BE"/>
        </w:rPr>
      </w:pPr>
      <w:hyperlink w:anchor="_Toc232016426" w:history="1">
        <w:r>
          <w:rPr>
            <w:rStyle w:val="Hyperlink"/>
            <w:noProof/>
            <w:lang w:val="en-US"/>
          </w:rPr>
          <w:t>3.4.1</w:t>
        </w:r>
        <w:r>
          <w:rPr>
            <w:rFonts w:eastAsiaTheme="minorEastAsia"/>
            <w:noProof/>
            <w:lang w:eastAsia="nl-BE"/>
          </w:rPr>
          <w:tab/>
        </w:r>
        <w:r>
          <w:rPr>
            <w:rStyle w:val="Hyperlink"/>
            <w:noProof/>
            <w:lang w:val="en-US"/>
          </w:rPr>
          <w:t>Stateful Authentication</w:t>
        </w:r>
        <w:r>
          <w:rPr>
            <w:noProof/>
            <w:webHidden/>
          </w:rPr>
          <w:tab/>
          <w:fldChar w:fldCharType="begin"/>
          <w:instrText xml:space="preserve"> PAGEREF _Toc232016426 \h </w:instrText>
          <w:fldChar w:fldCharType="separate"/>
          <w:t>14</w:t>
          <w:fldChar w:fldCharType="end"/>
        </w:r>
      </w:hyperlink>
    </w:p>
    <w:p w14:paraId="65471F25" w14:textId="1894D37A" w:rsidR="001F5A8E" w:rsidRDefault="001F5A8E">
      <w:pPr>
        <w:pStyle w:val="TOC3"/>
        <w:tabs>
          <w:tab w:val="left" w:pos="1440"/>
          <w:tab w:val="right" w:leader="dot" w:pos="9062"/>
        </w:tabs>
        <w:rPr>
          <w:rFonts w:eastAsiaTheme="minorEastAsia"/>
          <w:noProof/>
          <w:lang w:eastAsia="nl-BE"/>
        </w:rPr>
      </w:pPr>
      <w:hyperlink w:anchor="_Toc232016427" w:history="1">
        <w:r>
          <w:rPr>
            <w:rStyle w:val="Hyperlink"/>
            <w:noProof/>
            <w:lang w:val="en-US"/>
          </w:rPr>
          <w:t>3.4.2</w:t>
        </w:r>
        <w:r>
          <w:rPr>
            <w:rFonts w:eastAsiaTheme="minorEastAsia"/>
            <w:noProof/>
            <w:lang w:eastAsia="nl-BE"/>
          </w:rPr>
          <w:tab/>
        </w:r>
        <w:r>
          <w:rPr>
            <w:rStyle w:val="Hyperlink"/>
            <w:noProof/>
            <w:lang w:val="en-US"/>
          </w:rPr>
          <w:t>Nested Array Syntax for Relations</w:t>
        </w:r>
        <w:r>
          <w:rPr>
            <w:noProof/>
            <w:webHidden/>
          </w:rPr>
          <w:tab/>
          <w:fldChar w:fldCharType="begin"/>
          <w:instrText xml:space="preserve"> PAGEREF _Toc232016427 \h </w:instrText>
          <w:fldChar w:fldCharType="separate"/>
          <w:t>14</w:t>
          <w:fldChar w:fldCharType="end"/>
        </w:r>
      </w:hyperlink>
    </w:p>
    <w:p w14:paraId="7482B637" w14:textId="2B9977E4" w:rsidR="001F5A8E" w:rsidRDefault="001F5A8E">
      <w:pPr>
        <w:pStyle w:val="TOC3"/>
        <w:tabs>
          <w:tab w:val="left" w:pos="1440"/>
          <w:tab w:val="right" w:leader="dot" w:pos="9062"/>
        </w:tabs>
        <w:rPr>
          <w:rFonts w:eastAsiaTheme="minorEastAsia"/>
          <w:noProof/>
          <w:lang w:eastAsia="nl-BE"/>
        </w:rPr>
      </w:pPr>
      <w:hyperlink w:anchor="_Toc232016428" w:history="1">
        <w:r>
          <w:rPr>
            <w:rStyle w:val="Hyperlink"/>
            <w:noProof/>
            <w:lang w:val="en-US"/>
          </w:rPr>
          <w:t>3.4.3</w:t>
        </w:r>
        <w:r>
          <w:rPr>
            <w:rFonts w:eastAsiaTheme="minorEastAsia"/>
            <w:noProof/>
            <w:lang w:eastAsia="nl-BE"/>
          </w:rPr>
          <w:tab/>
        </w:r>
        <w:r>
          <w:rPr>
            <w:rStyle w:val="Hyperlink"/>
            <w:noProof/>
            <w:lang w:val="en-US"/>
          </w:rPr>
          <w:t>Mandatory Invoice Validation</w:t>
        </w:r>
        <w:r>
          <w:rPr>
            <w:noProof/>
            <w:webHidden/>
          </w:rPr>
          <w:tab/>
          <w:fldChar w:fldCharType="begin"/>
          <w:instrText xml:space="preserve"> PAGEREF _Toc232016428 \h </w:instrText>
          <w:fldChar w:fldCharType="separate"/>
          <w:t>14</w:t>
          <w:fldChar w:fldCharType="end"/>
        </w:r>
      </w:hyperlink>
    </w:p>
    <w:p w14:paraId="55954BC6" w14:textId="446094FF" w:rsidR="001F5A8E" w:rsidRDefault="001F5A8E">
      <w:pPr>
        <w:pStyle w:val="TOC3"/>
        <w:tabs>
          <w:tab w:val="left" w:pos="1440"/>
          <w:tab w:val="right" w:leader="dot" w:pos="9062"/>
        </w:tabs>
        <w:rPr>
          <w:rFonts w:eastAsiaTheme="minorEastAsia"/>
          <w:noProof/>
          <w:lang w:eastAsia="nl-BE"/>
        </w:rPr>
      </w:pPr>
      <w:hyperlink w:anchor="_Toc232016429" w:history="1">
        <w:r>
          <w:rPr>
            <w:rStyle w:val="Hyperlink"/>
            <w:noProof/>
            <w:lang w:val="en-US"/>
          </w:rPr>
          <w:t>3.4.4</w:t>
        </w:r>
        <w:r>
          <w:rPr>
            <w:rFonts w:eastAsiaTheme="minorEastAsia"/>
            <w:noProof/>
            <w:lang w:eastAsia="nl-BE"/>
          </w:rPr>
          <w:tab/>
        </w:r>
        <w:r>
          <w:rPr>
            <w:rStyle w:val="Hyperlink"/>
            <w:noProof/>
            <w:lang w:val="en-US"/>
          </w:rPr>
          <w:t>Payment Status Polling</w:t>
        </w:r>
        <w:r>
          <w:rPr>
            <w:noProof/>
            <w:webHidden/>
          </w:rPr>
          <w:tab/>
          <w:fldChar w:fldCharType="begin"/>
          <w:instrText xml:space="preserve"> PAGEREF _Toc232016429 \h </w:instrText>
          <w:fldChar w:fldCharType="separate"/>
          <w:t>15</w:t>
          <w:fldChar w:fldCharType="end"/>
        </w:r>
      </w:hyperlink>
    </w:p>
    <w:p w14:paraId="5B88C511" w14:textId="78A00F73" w:rsidR="001F5A8E" w:rsidRDefault="001F5A8E">
      <w:pPr>
        <w:pStyle w:val="TOC3"/>
        <w:tabs>
          <w:tab w:val="left" w:pos="1440"/>
          <w:tab w:val="right" w:leader="dot" w:pos="9062"/>
        </w:tabs>
        <w:rPr>
          <w:rFonts w:eastAsiaTheme="minorEastAsia"/>
          <w:noProof/>
          <w:lang w:eastAsia="nl-BE"/>
        </w:rPr>
      </w:pPr>
      <w:hyperlink w:anchor="_Toc232016430" w:history="1">
        <w:r>
          <w:rPr>
            <w:rStyle w:val="Hyperlink"/>
            <w:noProof/>
            <w:lang w:val="en-US"/>
          </w:rPr>
          <w:t>3.4.5</w:t>
        </w:r>
        <w:r>
          <w:rPr>
            <w:rFonts w:eastAsiaTheme="minorEastAsia"/>
            <w:noProof/>
            <w:lang w:eastAsia="nl-BE"/>
          </w:rPr>
          <w:tab/>
        </w:r>
        <w:r>
          <w:rPr>
            <w:rStyle w:val="Hyperlink"/>
            <w:noProof/>
            <w:lang w:val="en-US"/>
          </w:rPr>
          <w:t>Asynchronous PDF Generation</w:t>
        </w:r>
        <w:r>
          <w:rPr>
            <w:noProof/>
            <w:webHidden/>
          </w:rPr>
          <w:tab/>
          <w:fldChar w:fldCharType="begin"/>
          <w:instrText xml:space="preserve"> PAGEREF _Toc232016430 \h </w:instrText>
          <w:fldChar w:fldCharType="separate"/>
          <w:t>15</w:t>
          <w:fldChar w:fldCharType="end"/>
        </w:r>
      </w:hyperlink>
    </w:p>
    <w:p w14:paraId="28FD0AB9" w14:textId="00C066C3" w:rsidR="001F5A8E" w:rsidRDefault="001F5A8E">
      <w:pPr>
        <w:pStyle w:val="TOC2"/>
        <w:tabs>
          <w:tab w:val="left" w:pos="960"/>
          <w:tab w:val="right" w:leader="dot" w:pos="9062"/>
        </w:tabs>
        <w:rPr>
          <w:rFonts w:eastAsiaTheme="minorEastAsia"/>
          <w:noProof/>
          <w:lang w:eastAsia="nl-BE"/>
        </w:rPr>
      </w:pPr>
      <w:hyperlink w:anchor="_Toc232016431" w:history="1">
        <w:r>
          <w:rPr>
            <w:rStyle w:val="Hyperlink"/>
            <w:noProof/>
            <w:lang w:val="en-US"/>
          </w:rPr>
          <w:t>3.5</w:t>
        </w:r>
        <w:r>
          <w:rPr>
            <w:rFonts w:eastAsiaTheme="minorEastAsia"/>
            <w:noProof/>
            <w:lang w:eastAsia="nl-BE"/>
          </w:rPr>
          <w:tab/>
        </w:r>
        <w:r>
          <w:rPr>
            <w:rStyle w:val="Hyperlink"/>
            <w:noProof/>
            <w:lang w:val="en-US"/>
          </w:rPr>
          <w:t>Odoo Model Mapping</w:t>
        </w:r>
        <w:r>
          <w:rPr>
            <w:noProof/>
            <w:webHidden/>
          </w:rPr>
          <w:tab/>
          <w:fldChar w:fldCharType="begin"/>
          <w:instrText xml:space="preserve"> PAGEREF _Toc232016431 \h </w:instrText>
          <w:fldChar w:fldCharType="separate"/>
          <w:t>15</w:t>
          <w:fldChar w:fldCharType="end"/>
        </w:r>
      </w:hyperlink>
    </w:p>
    <w:p w14:paraId="0E91241E" w14:textId="70F5CD5C" w:rsidR="001F5A8E" w:rsidRDefault="001F5A8E">
      <w:pPr>
        <w:pStyle w:val="TOC2"/>
        <w:tabs>
          <w:tab w:val="left" w:pos="960"/>
          <w:tab w:val="right" w:leader="dot" w:pos="9062"/>
        </w:tabs>
        <w:rPr>
          <w:rFonts w:eastAsiaTheme="minorEastAsia"/>
          <w:noProof/>
          <w:lang w:eastAsia="nl-BE"/>
        </w:rPr>
      </w:pPr>
      <w:hyperlink w:anchor="_Toc232016432" w:history="1">
        <w:r>
          <w:rPr>
            <w:rStyle w:val="Hyperlink"/>
            <w:noProof/>
            <w:lang w:val="en-US"/>
          </w:rPr>
          <w:t>3.6</w:t>
        </w:r>
        <w:r>
          <w:rPr>
            <w:rFonts w:eastAsiaTheme="minorEastAsia"/>
            <w:noProof/>
            <w:lang w:eastAsia="nl-BE"/>
          </w:rPr>
          <w:tab/>
        </w:r>
        <w:r>
          <w:rPr>
            <w:rStyle w:val="Hyperlink"/>
            <w:noProof/>
            <w:lang w:val="en-US"/>
          </w:rPr>
          <w:t>Published Events</w:t>
        </w:r>
        <w:r>
          <w:rPr>
            <w:noProof/>
            <w:webHidden/>
          </w:rPr>
          <w:tab/>
          <w:fldChar w:fldCharType="begin"/>
          <w:instrText xml:space="preserve"> PAGEREF _Toc232016432 \h </w:instrText>
          <w:fldChar w:fldCharType="separate"/>
          <w:t>15</w:t>
          <w:fldChar w:fldCharType="end"/>
        </w:r>
      </w:hyperlink>
    </w:p>
    <w:p w14:paraId="71233C42" w14:textId="098E4B91" w:rsidR="001F5A8E" w:rsidRDefault="001F5A8E">
      <w:pPr>
        <w:pStyle w:val="TOC2"/>
        <w:tabs>
          <w:tab w:val="left" w:pos="960"/>
          <w:tab w:val="right" w:leader="dot" w:pos="9062"/>
        </w:tabs>
        <w:rPr>
          <w:rFonts w:eastAsiaTheme="minorEastAsia"/>
          <w:noProof/>
          <w:lang w:eastAsia="nl-BE"/>
        </w:rPr>
      </w:pPr>
      <w:hyperlink w:anchor="_Toc232016433" w:history="1">
        <w:r>
          <w:rPr>
            <w:rStyle w:val="Hyperlink"/>
            <w:noProof/>
            <w:lang w:val="en-US"/>
          </w:rPr>
          <w:t>3.7</w:t>
        </w:r>
        <w:r>
          <w:rPr>
            <w:rFonts w:eastAsiaTheme="minorEastAsia"/>
            <w:noProof/>
            <w:lang w:eastAsia="nl-BE"/>
          </w:rPr>
          <w:tab/>
        </w:r>
        <w:r>
          <w:rPr>
            <w:rStyle w:val="Hyperlink"/>
            <w:noProof/>
            <w:lang w:val="en-US"/>
          </w:rPr>
          <w:t>Configuration</w:t>
        </w:r>
        <w:r>
          <w:rPr>
            <w:noProof/>
            <w:webHidden/>
          </w:rPr>
          <w:tab/>
          <w:fldChar w:fldCharType="begin"/>
          <w:instrText xml:space="preserve"> PAGEREF _Toc232016433 \h </w:instrText>
          <w:fldChar w:fldCharType="separate"/>
          <w:t>16</w:t>
          <w:fldChar w:fldCharType="end"/>
        </w:r>
      </w:hyperlink>
    </w:p>
    <w:p w14:paraId="6FCB9401" w14:textId="156829B2" w:rsidR="001F5A8E" w:rsidRDefault="001F5A8E">
      <w:pPr>
        <w:pStyle w:val="TOC2"/>
        <w:tabs>
          <w:tab w:val="left" w:pos="960"/>
          <w:tab w:val="right" w:leader="dot" w:pos="9062"/>
        </w:tabs>
        <w:rPr>
          <w:rFonts w:eastAsiaTheme="minorEastAsia"/>
          <w:noProof/>
          <w:lang w:eastAsia="nl-BE"/>
        </w:rPr>
      </w:pPr>
      <w:hyperlink w:anchor="_Toc232016434" w:history="1">
        <w:r>
          <w:rPr>
            <w:rStyle w:val="Hyperlink"/>
            <w:noProof/>
            <w:lang w:val="en-US"/>
          </w:rPr>
          <w:t>3.8</w:t>
        </w:r>
        <w:r>
          <w:rPr>
            <w:rFonts w:eastAsiaTheme="minorEastAsia"/>
            <w:noProof/>
            <w:lang w:eastAsia="nl-BE"/>
          </w:rPr>
          <w:tab/>
        </w:r>
        <w:r>
          <w:rPr>
            <w:rStyle w:val="Hyperlink"/>
            <w:noProof/>
            <w:lang w:val="en-US"/>
          </w:rPr>
          <w:t>Quick Start – Local Setup</w:t>
        </w:r>
        <w:r>
          <w:rPr>
            <w:noProof/>
            <w:webHidden/>
          </w:rPr>
          <w:tab/>
          <w:fldChar w:fldCharType="begin"/>
          <w:instrText xml:space="preserve"> PAGEREF _Toc232016434 \h </w:instrText>
          <w:fldChar w:fldCharType="separate"/>
          <w:t>16</w:t>
          <w:fldChar w:fldCharType="end"/>
        </w:r>
      </w:hyperlink>
    </w:p>
    <w:p w14:paraId="6FF9D715" w14:textId="20987A9E" w:rsidR="001F5A8E" w:rsidRDefault="001F5A8E">
      <w:pPr>
        <w:pStyle w:val="TOC2"/>
        <w:tabs>
          <w:tab w:val="left" w:pos="960"/>
          <w:tab w:val="right" w:leader="dot" w:pos="9062"/>
        </w:tabs>
        <w:rPr>
          <w:rFonts w:eastAsiaTheme="minorEastAsia"/>
          <w:noProof/>
          <w:lang w:eastAsia="nl-BE"/>
        </w:rPr>
      </w:pPr>
      <w:hyperlink w:anchor="_Toc232016435" w:history="1">
        <w:r>
          <w:rPr>
            <w:rStyle w:val="Hyperlink"/>
            <w:noProof/>
            <w:lang w:val="en-US"/>
          </w:rPr>
          <w:t>3.9</w:t>
        </w:r>
        <w:r>
          <w:rPr>
            <w:rFonts w:eastAsiaTheme="minorEastAsia"/>
            <w:noProof/>
            <w:lang w:eastAsia="nl-BE"/>
          </w:rPr>
          <w:tab/>
        </w:r>
        <w:r>
          <w:rPr>
            <w:rStyle w:val="Hyperlink"/>
            <w:noProof/>
            <w:lang w:val="en-US"/>
          </w:rPr>
          <w:t>Common Issues and Fixes</w:t>
        </w:r>
        <w:r>
          <w:rPr>
            <w:noProof/>
            <w:webHidden/>
          </w:rPr>
          <w:tab/>
          <w:fldChar w:fldCharType="begin"/>
          <w:instrText xml:space="preserve"> PAGEREF _Toc232016435 \h </w:instrText>
          <w:fldChar w:fldCharType="separate"/>
          <w:t>17</w:t>
          <w:fldChar w:fldCharType="end"/>
        </w:r>
      </w:hyperlink>
    </w:p>
    <w:p w14:paraId="5EBD300C" w14:textId="104C0C12" w:rsidR="001F5A8E" w:rsidRDefault="001F5A8E">
      <w:pPr>
        <w:pStyle w:val="TOC1"/>
        <w:tabs>
          <w:tab w:val="left" w:pos="480"/>
          <w:tab w:val="right" w:leader="dot" w:pos="9062"/>
        </w:tabs>
        <w:rPr>
          <w:rFonts w:eastAsiaTheme="minorEastAsia"/>
          <w:noProof/>
          <w:lang w:eastAsia="nl-BE"/>
        </w:rPr>
      </w:pPr>
      <w:hyperlink w:anchor="_Toc232016436" w:history="1">
        <w:r>
          <w:rPr>
            <w:rStyle w:val="Hyperlink"/>
            <w:noProof/>
            <w:lang w:val="en-US"/>
          </w:rPr>
          <w:t>4.</w:t>
        </w:r>
        <w:r>
          <w:rPr>
            <w:rFonts w:eastAsiaTheme="minorEastAsia"/>
            <w:noProof/>
            <w:lang w:eastAsia="nl-BE"/>
          </w:rPr>
          <w:tab/>
        </w:r>
        <w:r>
          <w:rPr>
            <w:rStyle w:val="Hyperlink"/>
            <w:noProof/>
            <w:lang w:val="en-US"/>
          </w:rPr>
          <w:t>Agentic Service – MCP &amp; AI Agent</w:t>
        </w:r>
        <w:r>
          <w:rPr>
            <w:noProof/>
            <w:webHidden/>
          </w:rPr>
          <w:tab/>
          <w:fldChar w:fldCharType="begin"/>
          <w:instrText xml:space="preserve"> PAGEREF _Toc232016436 \h </w:instrText>
          <w:fldChar w:fldCharType="separate"/>
          <w:t>18</w:t>
          <w:fldChar w:fldCharType="end"/>
        </w:r>
      </w:hyperlink>
    </w:p>
    <w:p w14:paraId="1AE91A19" w14:textId="20C79DAF" w:rsidR="001F5A8E" w:rsidRDefault="001F5A8E">
      <w:pPr>
        <w:pStyle w:val="TOC2"/>
        <w:tabs>
          <w:tab w:val="left" w:pos="960"/>
          <w:tab w:val="right" w:leader="dot" w:pos="9062"/>
        </w:tabs>
        <w:rPr>
          <w:rFonts w:eastAsiaTheme="minorEastAsia"/>
          <w:noProof/>
          <w:lang w:eastAsia="nl-BE"/>
        </w:rPr>
      </w:pPr>
      <w:hyperlink w:anchor="_Toc232016437" w:history="1">
        <w:r>
          <w:rPr>
            <w:rStyle w:val="Hyperlink"/>
            <w:noProof/>
            <w:lang w:val="en-US"/>
          </w:rPr>
          <w:t>4.1</w:t>
        </w:r>
        <w:r>
          <w:rPr>
            <w:rFonts w:eastAsiaTheme="minorEastAsia"/>
            <w:noProof/>
            <w:lang w:eastAsia="nl-BE"/>
          </w:rPr>
          <w:tab/>
        </w:r>
        <w:r>
          <w:rPr>
            <w:rStyle w:val="Hyperlink"/>
            <w:noProof/>
            <w:lang w:val="en-US"/>
          </w:rPr>
          <w:t>Purpose</w:t>
        </w:r>
        <w:r>
          <w:rPr>
            <w:noProof/>
            <w:webHidden/>
          </w:rPr>
          <w:tab/>
          <w:fldChar w:fldCharType="begin"/>
          <w:instrText xml:space="preserve"> PAGEREF _Toc232016437 \h </w:instrText>
          <w:fldChar w:fldCharType="separate"/>
          <w:t>18</w:t>
          <w:fldChar w:fldCharType="end"/>
        </w:r>
      </w:hyperlink>
    </w:p>
    <w:p w14:paraId="7B9AED79" w14:textId="7F4EB385" w:rsidR="001F5A8E" w:rsidRDefault="001F5A8E">
      <w:pPr>
        <w:pStyle w:val="TOC2"/>
        <w:tabs>
          <w:tab w:val="left" w:pos="960"/>
          <w:tab w:val="right" w:leader="dot" w:pos="9062"/>
        </w:tabs>
        <w:rPr>
          <w:rFonts w:eastAsiaTheme="minorEastAsia"/>
          <w:noProof/>
          <w:lang w:eastAsia="nl-BE"/>
        </w:rPr>
      </w:pPr>
      <w:hyperlink w:anchor="_Toc232016438" w:history="1">
        <w:r>
          <w:rPr>
            <w:rStyle w:val="Hyperlink"/>
            <w:noProof/>
            <w:lang w:val="en-US"/>
          </w:rPr>
          <w:t>4.2</w:t>
        </w:r>
        <w:r>
          <w:rPr>
            <w:rFonts w:eastAsiaTheme="minorEastAsia"/>
            <w:noProof/>
            <w:lang w:eastAsia="nl-BE"/>
          </w:rPr>
          <w:tab/>
        </w:r>
        <w:r>
          <w:rPr>
            <w:rStyle w:val="Hyperlink"/>
            <w:noProof/>
            <w:lang w:val="en-US"/>
          </w:rPr>
          <w:t>Architecture</w:t>
        </w:r>
        <w:r>
          <w:rPr>
            <w:noProof/>
            <w:webHidden/>
          </w:rPr>
          <w:tab/>
          <w:fldChar w:fldCharType="begin"/>
          <w:instrText xml:space="preserve"> PAGEREF _Toc232016438 \h </w:instrText>
          <w:fldChar w:fldCharType="separate"/>
          <w:t>18</w:t>
          <w:fldChar w:fldCharType="end"/>
        </w:r>
      </w:hyperlink>
    </w:p>
    <w:p w14:paraId="0195243C" w14:textId="7343392B" w:rsidR="001F5A8E" w:rsidRDefault="001F5A8E">
      <w:pPr>
        <w:pStyle w:val="TOC2"/>
        <w:tabs>
          <w:tab w:val="left" w:pos="960"/>
          <w:tab w:val="right" w:leader="dot" w:pos="9062"/>
        </w:tabs>
        <w:rPr>
          <w:rFonts w:eastAsiaTheme="minorEastAsia"/>
          <w:noProof/>
          <w:lang w:eastAsia="nl-BE"/>
        </w:rPr>
      </w:pPr>
      <w:hyperlink w:anchor="_Toc232016439" w:history="1">
        <w:r>
          <w:rPr>
            <w:rStyle w:val="Hyperlink"/>
            <w:noProof/>
            <w:lang w:val="en-US"/>
          </w:rPr>
          <w:t>4.3</w:t>
        </w:r>
        <w:r>
          <w:rPr>
            <w:rFonts w:eastAsiaTheme="minorEastAsia"/>
            <w:noProof/>
            <w:lang w:eastAsia="nl-BE"/>
          </w:rPr>
          <w:tab/>
        </w:r>
        <w:r>
          <w:rPr>
            <w:rStyle w:val="Hyperlink"/>
            <w:noProof/>
            <w:lang w:val="en-US"/>
          </w:rPr>
          <w:t>Available MCP Tools</w:t>
        </w:r>
        <w:r>
          <w:rPr>
            <w:noProof/>
            <w:webHidden/>
          </w:rPr>
          <w:tab/>
          <w:fldChar w:fldCharType="begin"/>
          <w:instrText xml:space="preserve"> PAGEREF _Toc232016439 \h </w:instrText>
          <w:fldChar w:fldCharType="separate"/>
          <w:t>19</w:t>
          <w:fldChar w:fldCharType="end"/>
        </w:r>
      </w:hyperlink>
    </w:p>
    <w:p w14:paraId="519BCD37" w14:textId="7C4F596D" w:rsidR="001F5A8E" w:rsidRDefault="001F5A8E">
      <w:pPr>
        <w:pStyle w:val="TOC2"/>
        <w:tabs>
          <w:tab w:val="left" w:pos="960"/>
          <w:tab w:val="right" w:leader="dot" w:pos="9062"/>
        </w:tabs>
        <w:rPr>
          <w:rFonts w:eastAsiaTheme="minorEastAsia"/>
          <w:noProof/>
          <w:lang w:eastAsia="nl-BE"/>
        </w:rPr>
      </w:pPr>
      <w:hyperlink w:anchor="_Toc232016440" w:history="1">
        <w:r>
          <w:rPr>
            <w:rStyle w:val="Hyperlink"/>
            <w:noProof/>
            <w:lang w:val="en-US"/>
          </w:rPr>
          <w:t>4.4</w:t>
        </w:r>
        <w:r>
          <w:rPr>
            <w:rFonts w:eastAsiaTheme="minorEastAsia"/>
            <w:noProof/>
            <w:lang w:eastAsia="nl-BE"/>
          </w:rPr>
          <w:tab/>
        </w:r>
        <w:r>
          <w:rPr>
            <w:rStyle w:val="Hyperlink"/>
            <w:noProof/>
            <w:lang w:val="en-US"/>
          </w:rPr>
          <w:t>Claude Desktop Integration</w:t>
        </w:r>
        <w:r>
          <w:rPr>
            <w:noProof/>
            <w:webHidden/>
          </w:rPr>
          <w:tab/>
          <w:fldChar w:fldCharType="begin"/>
          <w:instrText xml:space="preserve"> PAGEREF _Toc232016440 \h </w:instrText>
          <w:fldChar w:fldCharType="separate"/>
          <w:t>19</w:t>
          <w:fldChar w:fldCharType="end"/>
        </w:r>
      </w:hyperlink>
    </w:p>
    <w:p w14:paraId="611C9264" w14:textId="6664C15B" w:rsidR="001F5A8E" w:rsidRDefault="001F5A8E">
      <w:pPr>
        <w:pStyle w:val="TOC2"/>
        <w:tabs>
          <w:tab w:val="left" w:pos="960"/>
          <w:tab w:val="right" w:leader="dot" w:pos="9062"/>
        </w:tabs>
        <w:rPr>
          <w:rFonts w:eastAsiaTheme="minorEastAsia"/>
          <w:noProof/>
          <w:lang w:eastAsia="nl-BE"/>
        </w:rPr>
      </w:pPr>
      <w:hyperlink w:anchor="_Toc232016441" w:history="1">
        <w:r>
          <w:rPr>
            <w:rStyle w:val="Hyperlink"/>
            <w:noProof/>
            <w:lang w:val="en-US"/>
          </w:rPr>
          <w:t>4.5</w:t>
        </w:r>
        <w:r>
          <w:rPr>
            <w:rFonts w:eastAsiaTheme="minorEastAsia"/>
            <w:noProof/>
            <w:lang w:eastAsia="nl-BE"/>
          </w:rPr>
          <w:tab/>
        </w:r>
        <w:r>
          <w:rPr>
            <w:rStyle w:val="Hyperlink"/>
            <w:noProof/>
            <w:lang w:val="en-US"/>
          </w:rPr>
          <w:t>LangGraph Agent</w:t>
        </w:r>
        <w:r>
          <w:rPr>
            <w:noProof/>
            <w:webHidden/>
          </w:rPr>
          <w:tab/>
          <w:fldChar w:fldCharType="begin"/>
          <w:instrText xml:space="preserve"> PAGEREF _Toc232016441 \h </w:instrText>
          <w:fldChar w:fldCharType="separate"/>
          <w:t>20</w:t>
          <w:fldChar w:fldCharType="end"/>
        </w:r>
      </w:hyperlink>
    </w:p>
    <w:p w14:paraId="202902B6" w14:textId="29A67487" w:rsidR="001F5A8E" w:rsidRDefault="001F5A8E">
      <w:pPr>
        <w:pStyle w:val="TOC2"/>
        <w:tabs>
          <w:tab w:val="left" w:pos="960"/>
          <w:tab w:val="right" w:leader="dot" w:pos="9062"/>
        </w:tabs>
        <w:rPr>
          <w:rFonts w:eastAsiaTheme="minorEastAsia"/>
          <w:noProof/>
          <w:lang w:eastAsia="nl-BE"/>
        </w:rPr>
      </w:pPr>
      <w:hyperlink w:anchor="_Toc232016442" w:history="1">
        <w:r>
          <w:rPr>
            <w:rStyle w:val="Hyperlink"/>
            <w:noProof/>
            <w:lang w:val="en-US"/>
          </w:rPr>
          <w:t>4.6</w:t>
        </w:r>
        <w:r>
          <w:rPr>
            <w:rFonts w:eastAsiaTheme="minorEastAsia"/>
            <w:noProof/>
            <w:lang w:eastAsia="nl-BE"/>
          </w:rPr>
          <w:tab/>
        </w:r>
        <w:r>
          <w:rPr>
            <w:rStyle w:val="Hyperlink"/>
            <w:noProof/>
            <w:lang w:val="en-US"/>
          </w:rPr>
          <w:t>Event Consumer Workflows</w:t>
        </w:r>
        <w:r>
          <w:rPr>
            <w:noProof/>
            <w:webHidden/>
          </w:rPr>
          <w:tab/>
          <w:fldChar w:fldCharType="begin"/>
          <w:instrText xml:space="preserve"> PAGEREF _Toc232016442 \h </w:instrText>
          <w:fldChar w:fldCharType="separate"/>
          <w:t>20</w:t>
          <w:fldChar w:fldCharType="end"/>
        </w:r>
      </w:hyperlink>
    </w:p>
    <w:p w14:paraId="6059C7AC" w14:textId="021B6C4E" w:rsidR="001F5A8E" w:rsidRDefault="001F5A8E">
      <w:pPr>
        <w:pStyle w:val="TOC2"/>
        <w:tabs>
          <w:tab w:val="left" w:pos="960"/>
          <w:tab w:val="right" w:leader="dot" w:pos="9062"/>
        </w:tabs>
        <w:rPr>
          <w:rFonts w:eastAsiaTheme="minorEastAsia"/>
          <w:noProof/>
          <w:lang w:eastAsia="nl-BE"/>
        </w:rPr>
      </w:pPr>
      <w:hyperlink w:anchor="_Toc232016443" w:history="1">
        <w:r>
          <w:rPr>
            <w:rStyle w:val="Hyperlink"/>
            <w:noProof/>
            <w:lang w:val="en-US"/>
          </w:rPr>
          <w:t>4.7</w:t>
        </w:r>
        <w:r>
          <w:rPr>
            <w:rFonts w:eastAsiaTheme="minorEastAsia"/>
            <w:noProof/>
            <w:lang w:eastAsia="nl-BE"/>
          </w:rPr>
          <w:tab/>
        </w:r>
        <w:r>
          <w:rPr>
            <w:rStyle w:val="Hyperlink"/>
            <w:noProof/>
            <w:lang w:val="en-US"/>
          </w:rPr>
          <w:t>REST API Endpoints</w:t>
        </w:r>
        <w:r>
          <w:rPr>
            <w:noProof/>
            <w:webHidden/>
          </w:rPr>
          <w:tab/>
          <w:fldChar w:fldCharType="begin"/>
          <w:instrText xml:space="preserve"> PAGEREF _Toc232016443 \h </w:instrText>
          <w:fldChar w:fldCharType="separate"/>
          <w:t>20</w:t>
          <w:fldChar w:fldCharType="end"/>
        </w:r>
      </w:hyperlink>
    </w:p>
    <w:p w14:paraId="6F4DFD3B" w14:textId="0A8DD0CB" w:rsidR="001F5A8E" w:rsidRDefault="001F5A8E">
      <w:pPr>
        <w:pStyle w:val="TOC2"/>
        <w:tabs>
          <w:tab w:val="left" w:pos="960"/>
          <w:tab w:val="right" w:leader="dot" w:pos="9062"/>
        </w:tabs>
        <w:rPr>
          <w:rFonts w:eastAsiaTheme="minorEastAsia"/>
          <w:noProof/>
          <w:lang w:eastAsia="nl-BE"/>
        </w:rPr>
      </w:pPr>
      <w:hyperlink w:anchor="_Toc232016444" w:history="1">
        <w:r>
          <w:rPr>
            <w:rStyle w:val="Hyperlink"/>
            <w:noProof/>
            <w:lang w:val="en-US"/>
          </w:rPr>
          <w:t>4.8</w:t>
        </w:r>
        <w:r>
          <w:rPr>
            <w:rFonts w:eastAsiaTheme="minorEastAsia"/>
            <w:noProof/>
            <w:lang w:eastAsia="nl-BE"/>
          </w:rPr>
          <w:tab/>
        </w:r>
        <w:r>
          <w:rPr>
            <w:rStyle w:val="Hyperlink"/>
            <w:noProof/>
            <w:lang w:val="en-US"/>
          </w:rPr>
          <w:t>Configuration</w:t>
        </w:r>
        <w:r>
          <w:rPr>
            <w:noProof/>
            <w:webHidden/>
          </w:rPr>
          <w:tab/>
          <w:fldChar w:fldCharType="begin"/>
          <w:instrText xml:space="preserve"> PAGEREF _Toc232016444 \h </w:instrText>
          <w:fldChar w:fldCharType="separate"/>
          <w:t>21</w:t>
          <w:fldChar w:fldCharType="end"/>
        </w:r>
      </w:hyperlink>
    </w:p>
    <w:p w14:paraId="1DF8A1EB" w14:textId="0E3618E1" w:rsidR="001F5A8E" w:rsidRDefault="001F5A8E">
      <w:pPr>
        <w:pStyle w:val="TOC1"/>
        <w:tabs>
          <w:tab w:val="left" w:pos="480"/>
          <w:tab w:val="right" w:leader="dot" w:pos="9062"/>
        </w:tabs>
        <w:rPr>
          <w:rFonts w:eastAsiaTheme="minorEastAsia"/>
          <w:noProof/>
          <w:lang w:eastAsia="nl-BE"/>
        </w:rPr>
      </w:pPr>
      <w:hyperlink w:anchor="_Toc232016445" w:history="1">
        <w:r>
          <w:rPr>
            <w:rStyle w:val="Hyperlink"/>
            <w:noProof/>
            <w:lang w:val="en-US"/>
          </w:rPr>
          <w:t>5.</w:t>
        </w:r>
        <w:r>
          <w:rPr>
            <w:rFonts w:eastAsiaTheme="minorEastAsia"/>
            <w:noProof/>
            <w:lang w:eastAsia="nl-BE"/>
          </w:rPr>
          <w:tab/>
        </w:r>
        <w:r>
          <w:rPr>
            <w:rStyle w:val="Hyperlink"/>
            <w:noProof/>
            <w:lang w:val="en-US"/>
          </w:rPr>
          <w:t>Marketing Website</w:t>
        </w:r>
        <w:r>
          <w:rPr>
            <w:noProof/>
            <w:webHidden/>
          </w:rPr>
          <w:tab/>
          <w:fldChar w:fldCharType="begin"/>
          <w:instrText xml:space="preserve"> PAGEREF _Toc232016445 \h </w:instrText>
          <w:fldChar w:fldCharType="separate"/>
          <w:t>22</w:t>
          <w:fldChar w:fldCharType="end"/>
        </w:r>
      </w:hyperlink>
    </w:p>
    <w:p w14:paraId="666873FC" w14:textId="60B9B2FE" w:rsidR="001F5A8E" w:rsidRDefault="001F5A8E">
      <w:pPr>
        <w:pStyle w:val="TOC2"/>
        <w:tabs>
          <w:tab w:val="left" w:pos="960"/>
          <w:tab w:val="right" w:leader="dot" w:pos="9062"/>
        </w:tabs>
        <w:rPr>
          <w:rFonts w:eastAsiaTheme="minorEastAsia"/>
          <w:noProof/>
          <w:lang w:eastAsia="nl-BE"/>
        </w:rPr>
      </w:pPr>
      <w:hyperlink w:anchor="_Toc232016446" w:history="1">
        <w:r>
          <w:rPr>
            <w:rStyle w:val="Hyperlink"/>
            <w:noProof/>
            <w:lang w:val="en-US"/>
          </w:rPr>
          <w:t>5.1</w:t>
        </w:r>
        <w:r>
          <w:rPr>
            <w:rFonts w:eastAsiaTheme="minorEastAsia"/>
            <w:noProof/>
            <w:lang w:eastAsia="nl-BE"/>
          </w:rPr>
          <w:tab/>
        </w:r>
        <w:r>
          <w:rPr>
            <w:rStyle w:val="Hyperlink"/>
            <w:noProof/>
            <w:lang w:val="en-US"/>
          </w:rPr>
          <w:t>Purpose</w:t>
        </w:r>
        <w:r>
          <w:rPr>
            <w:noProof/>
            <w:webHidden/>
          </w:rPr>
          <w:tab/>
          <w:fldChar w:fldCharType="begin"/>
          <w:instrText xml:space="preserve"> PAGEREF _Toc232016446 \h </w:instrText>
          <w:fldChar w:fldCharType="separate"/>
          <w:t>22</w:t>
          <w:fldChar w:fldCharType="end"/>
        </w:r>
      </w:hyperlink>
    </w:p>
    <w:p w14:paraId="50366C8D" w14:textId="674E827E" w:rsidR="001F5A8E" w:rsidRDefault="001F5A8E">
      <w:pPr>
        <w:pStyle w:val="TOC2"/>
        <w:tabs>
          <w:tab w:val="left" w:pos="960"/>
          <w:tab w:val="right" w:leader="dot" w:pos="9062"/>
        </w:tabs>
        <w:rPr>
          <w:rFonts w:eastAsiaTheme="minorEastAsia"/>
          <w:noProof/>
          <w:lang w:eastAsia="nl-BE"/>
        </w:rPr>
      </w:pPr>
      <w:hyperlink w:anchor="_Toc232016447" w:history="1">
        <w:r>
          <w:rPr>
            <w:rStyle w:val="Hyperlink"/>
            <w:noProof/>
            <w:lang w:val="en-US"/>
          </w:rPr>
          <w:t>5.2</w:t>
        </w:r>
        <w:r>
          <w:rPr>
            <w:rFonts w:eastAsiaTheme="minorEastAsia"/>
            <w:noProof/>
            <w:lang w:eastAsia="nl-BE"/>
          </w:rPr>
          <w:tab/>
        </w:r>
        <w:r>
          <w:rPr>
            <w:rStyle w:val="Hyperlink"/>
            <w:noProof/>
            <w:lang w:val="en-US"/>
          </w:rPr>
          <w:t>Technology Stack</w:t>
        </w:r>
        <w:r>
          <w:rPr>
            <w:noProof/>
            <w:webHidden/>
          </w:rPr>
          <w:tab/>
          <w:fldChar w:fldCharType="begin"/>
          <w:instrText xml:space="preserve"> PAGEREF _Toc232016447 \h </w:instrText>
          <w:fldChar w:fldCharType="separate"/>
          <w:t>22</w:t>
          <w:fldChar w:fldCharType="end"/>
        </w:r>
      </w:hyperlink>
    </w:p>
    <w:p w14:paraId="52EF4D8A" w14:textId="3FF3ACB4" w:rsidR="001F5A8E" w:rsidRDefault="001F5A8E">
      <w:pPr>
        <w:pStyle w:val="TOC2"/>
        <w:tabs>
          <w:tab w:val="left" w:pos="960"/>
          <w:tab w:val="right" w:leader="dot" w:pos="9062"/>
        </w:tabs>
        <w:rPr>
          <w:rFonts w:eastAsiaTheme="minorEastAsia"/>
          <w:noProof/>
          <w:lang w:eastAsia="nl-BE"/>
        </w:rPr>
      </w:pPr>
      <w:hyperlink w:anchor="_Toc232016448" w:history="1">
        <w:r>
          <w:rPr>
            <w:rStyle w:val="Hyperlink"/>
            <w:noProof/>
            <w:lang w:val="en-US"/>
          </w:rPr>
          <w:t>5.3</w:t>
        </w:r>
        <w:r>
          <w:rPr>
            <w:rFonts w:eastAsiaTheme="minorEastAsia"/>
            <w:noProof/>
            <w:lang w:eastAsia="nl-BE"/>
          </w:rPr>
          <w:tab/>
        </w:r>
        <w:r>
          <w:rPr>
            <w:rStyle w:val="Hyperlink"/>
            <w:noProof/>
            <w:lang w:val="en-US"/>
          </w:rPr>
          <w:t>Project Structure</w:t>
        </w:r>
        <w:r>
          <w:rPr>
            <w:noProof/>
            <w:webHidden/>
          </w:rPr>
          <w:tab/>
          <w:fldChar w:fldCharType="begin"/>
          <w:instrText xml:space="preserve"> PAGEREF _Toc232016448 \h </w:instrText>
          <w:fldChar w:fldCharType="separate"/>
          <w:t>22</w:t>
          <w:fldChar w:fldCharType="end"/>
        </w:r>
      </w:hyperlink>
    </w:p>
    <w:p w14:paraId="417E8BB0" w14:textId="4FE8B63B" w:rsidR="001F5A8E" w:rsidRDefault="001F5A8E">
      <w:pPr>
        <w:pStyle w:val="TOC2"/>
        <w:tabs>
          <w:tab w:val="left" w:pos="960"/>
          <w:tab w:val="right" w:leader="dot" w:pos="9062"/>
        </w:tabs>
        <w:rPr>
          <w:rFonts w:eastAsiaTheme="minorEastAsia"/>
          <w:noProof/>
          <w:lang w:eastAsia="nl-BE"/>
        </w:rPr>
      </w:pPr>
      <w:hyperlink w:anchor="_Toc232016449" w:history="1">
        <w:r>
          <w:rPr>
            <w:rStyle w:val="Hyperlink"/>
            <w:noProof/>
            <w:lang w:val="en-US"/>
          </w:rPr>
          <w:t>5.4</w:t>
        </w:r>
        <w:r>
          <w:rPr>
            <w:rFonts w:eastAsiaTheme="minorEastAsia"/>
            <w:noProof/>
            <w:lang w:eastAsia="nl-BE"/>
          </w:rPr>
          <w:tab/>
        </w:r>
        <w:r>
          <w:rPr>
            <w:rStyle w:val="Hyperlink"/>
            <w:noProof/>
            <w:lang w:val="en-US"/>
          </w:rPr>
          <w:t>Key Features</w:t>
        </w:r>
        <w:r>
          <w:rPr>
            <w:noProof/>
            <w:webHidden/>
          </w:rPr>
          <w:tab/>
          <w:fldChar w:fldCharType="begin"/>
          <w:instrText xml:space="preserve"> PAGEREF _Toc232016449 \h </w:instrText>
          <w:fldChar w:fldCharType="separate"/>
          <w:t>23</w:t>
          <w:fldChar w:fldCharType="end"/>
        </w:r>
      </w:hyperlink>
    </w:p>
    <w:p w14:paraId="2EC1AFA3" w14:textId="7E87ADCB" w:rsidR="001F5A8E" w:rsidRDefault="001F5A8E">
      <w:pPr>
        <w:pStyle w:val="TOC3"/>
        <w:tabs>
          <w:tab w:val="left" w:pos="1440"/>
          <w:tab w:val="right" w:leader="dot" w:pos="9062"/>
        </w:tabs>
        <w:rPr>
          <w:rFonts w:eastAsiaTheme="minorEastAsia"/>
          <w:noProof/>
          <w:lang w:eastAsia="nl-BE"/>
        </w:rPr>
      </w:pPr>
      <w:hyperlink w:anchor="_Toc232016450" w:history="1">
        <w:r>
          <w:rPr>
            <w:rStyle w:val="Hyperlink"/>
            <w:noProof/>
            <w:lang w:val="en-US"/>
          </w:rPr>
          <w:t>5.4.1</w:t>
        </w:r>
        <w:r>
          <w:rPr>
            <w:rFonts w:eastAsiaTheme="minorEastAsia"/>
            <w:noProof/>
            <w:lang w:eastAsia="nl-BE"/>
          </w:rPr>
          <w:tab/>
        </w:r>
        <w:r>
          <w:rPr>
            <w:rStyle w:val="Hyperlink"/>
            <w:noProof/>
            <w:lang w:val="en-US"/>
          </w:rPr>
          <w:t>Multi-Theme Support</w:t>
        </w:r>
        <w:r>
          <w:rPr>
            <w:noProof/>
            <w:webHidden/>
          </w:rPr>
          <w:tab/>
          <w:fldChar w:fldCharType="begin"/>
          <w:instrText xml:space="preserve"> PAGEREF _Toc232016450 \h </w:instrText>
          <w:fldChar w:fldCharType="separate"/>
          <w:t>23</w:t>
          <w:fldChar w:fldCharType="end"/>
        </w:r>
      </w:hyperlink>
    </w:p>
    <w:p w14:paraId="577BCBBE" w14:textId="01BFD3F6" w:rsidR="001F5A8E" w:rsidRDefault="001F5A8E">
      <w:pPr>
        <w:pStyle w:val="TOC3"/>
        <w:tabs>
          <w:tab w:val="left" w:pos="1440"/>
          <w:tab w:val="right" w:leader="dot" w:pos="9062"/>
        </w:tabs>
        <w:rPr>
          <w:rFonts w:eastAsiaTheme="minorEastAsia"/>
          <w:noProof/>
          <w:lang w:eastAsia="nl-BE"/>
        </w:rPr>
      </w:pPr>
      <w:hyperlink w:anchor="_Toc232016451" w:history="1">
        <w:r>
          <w:rPr>
            <w:rStyle w:val="Hyperlink"/>
            <w:noProof/>
            <w:lang w:val="en-US"/>
          </w:rPr>
          <w:t>5.4.2</w:t>
        </w:r>
        <w:r>
          <w:rPr>
            <w:rFonts w:eastAsiaTheme="minorEastAsia"/>
            <w:noProof/>
            <w:lang w:eastAsia="nl-BE"/>
          </w:rPr>
          <w:tab/>
        </w:r>
        <w:r>
          <w:rPr>
            <w:rStyle w:val="Hyperlink"/>
            <w:noProof/>
            <w:lang w:val="en-US"/>
          </w:rPr>
          <w:t>Internationalisation (i18n)</w:t>
        </w:r>
        <w:r>
          <w:rPr>
            <w:noProof/>
            <w:webHidden/>
          </w:rPr>
          <w:tab/>
          <w:fldChar w:fldCharType="begin"/>
          <w:instrText xml:space="preserve"> PAGEREF _Toc232016451 \h </w:instrText>
          <w:fldChar w:fldCharType="separate"/>
          <w:t>23</w:t>
          <w:fldChar w:fldCharType="end"/>
        </w:r>
      </w:hyperlink>
    </w:p>
    <w:p w14:paraId="43441576" w14:textId="44C6B610" w:rsidR="001F5A8E" w:rsidRDefault="001F5A8E">
      <w:pPr>
        <w:pStyle w:val="TOC3"/>
        <w:tabs>
          <w:tab w:val="left" w:pos="1440"/>
          <w:tab w:val="right" w:leader="dot" w:pos="9062"/>
        </w:tabs>
        <w:rPr>
          <w:rFonts w:eastAsiaTheme="minorEastAsia"/>
          <w:noProof/>
          <w:lang w:eastAsia="nl-BE"/>
        </w:rPr>
      </w:pPr>
      <w:hyperlink w:anchor="_Toc232016452" w:history="1">
        <w:r>
          <w:rPr>
            <w:rStyle w:val="Hyperlink"/>
            <w:noProof/>
            <w:lang w:val="en-US"/>
          </w:rPr>
          <w:t>5.4.3</w:t>
        </w:r>
        <w:r>
          <w:rPr>
            <w:rFonts w:eastAsiaTheme="minorEastAsia"/>
            <w:noProof/>
            <w:lang w:eastAsia="nl-BE"/>
          </w:rPr>
          <w:tab/>
        </w:r>
        <w:r>
          <w:rPr>
            <w:rStyle w:val="Hyperlink"/>
            <w:noProof/>
            <w:lang w:val="en-US"/>
          </w:rPr>
          <w:t>Accessibility</w:t>
        </w:r>
        <w:r>
          <w:rPr>
            <w:noProof/>
            <w:webHidden/>
          </w:rPr>
          <w:tab/>
          <w:fldChar w:fldCharType="begin"/>
          <w:instrText xml:space="preserve"> PAGEREF _Toc232016452 \h </w:instrText>
          <w:fldChar w:fldCharType="separate"/>
          <w:t>23</w:t>
          <w:fldChar w:fldCharType="end"/>
        </w:r>
      </w:hyperlink>
    </w:p>
    <w:p w14:paraId="25F816C0" w14:textId="31DF9C2B" w:rsidR="001F5A8E" w:rsidRDefault="001F5A8E">
      <w:pPr>
        <w:pStyle w:val="TOC3"/>
        <w:tabs>
          <w:tab w:val="left" w:pos="1440"/>
          <w:tab w:val="right" w:leader="dot" w:pos="9062"/>
        </w:tabs>
        <w:rPr>
          <w:rFonts w:eastAsiaTheme="minorEastAsia"/>
          <w:noProof/>
          <w:lang w:eastAsia="nl-BE"/>
        </w:rPr>
      </w:pPr>
      <w:hyperlink w:anchor="_Toc232016453" w:history="1">
        <w:r>
          <w:rPr>
            <w:rStyle w:val="Hyperlink"/>
            <w:noProof/>
            <w:lang w:val="en-US"/>
          </w:rPr>
          <w:t>5.4.4</w:t>
        </w:r>
        <w:r>
          <w:rPr>
            <w:rFonts w:eastAsiaTheme="minorEastAsia"/>
            <w:noProof/>
            <w:lang w:eastAsia="nl-BE"/>
          </w:rPr>
          <w:tab/>
        </w:r>
        <w:r>
          <w:rPr>
            <w:rStyle w:val="Hyperlink"/>
            <w:noProof/>
            <w:lang w:val="en-US"/>
          </w:rPr>
          <w:t>Responsive Design</w:t>
        </w:r>
        <w:r>
          <w:rPr>
            <w:noProof/>
            <w:webHidden/>
          </w:rPr>
          <w:tab/>
          <w:fldChar w:fldCharType="begin"/>
          <w:instrText xml:space="preserve"> PAGEREF _Toc232016453 \h </w:instrText>
          <w:fldChar w:fldCharType="separate"/>
          <w:t>23</w:t>
          <w:fldChar w:fldCharType="end"/>
        </w:r>
      </w:hyperlink>
    </w:p>
    <w:p w14:paraId="398D9725" w14:textId="6F3A0FF8" w:rsidR="001F5A8E" w:rsidRDefault="001F5A8E">
      <w:pPr>
        <w:pStyle w:val="TOC2"/>
        <w:tabs>
          <w:tab w:val="left" w:pos="960"/>
          <w:tab w:val="right" w:leader="dot" w:pos="9062"/>
        </w:tabs>
        <w:rPr>
          <w:rFonts w:eastAsiaTheme="minorEastAsia"/>
          <w:noProof/>
          <w:lang w:eastAsia="nl-BE"/>
        </w:rPr>
      </w:pPr>
      <w:hyperlink w:anchor="_Toc232016454" w:history="1">
        <w:r>
          <w:rPr>
            <w:rStyle w:val="Hyperlink"/>
            <w:noProof/>
            <w:lang w:val="en-US"/>
          </w:rPr>
          <w:t>5.5</w:t>
        </w:r>
        <w:r>
          <w:rPr>
            <w:rFonts w:eastAsiaTheme="minorEastAsia"/>
            <w:noProof/>
            <w:lang w:eastAsia="nl-BE"/>
          </w:rPr>
          <w:tab/>
        </w:r>
        <w:r>
          <w:rPr>
            <w:rStyle w:val="Hyperlink"/>
            <w:noProof/>
            <w:lang w:val="en-US"/>
          </w:rPr>
          <w:t>Deployment</w:t>
        </w:r>
        <w:r>
          <w:rPr>
            <w:noProof/>
            <w:webHidden/>
          </w:rPr>
          <w:tab/>
          <w:fldChar w:fldCharType="begin"/>
          <w:instrText xml:space="preserve"> PAGEREF _Toc232016454 \h </w:instrText>
          <w:fldChar w:fldCharType="separate"/>
          <w:t>24</w:t>
          <w:fldChar w:fldCharType="end"/>
        </w:r>
      </w:hyperlink>
    </w:p>
    <w:p w14:paraId="07EC46A7" w14:textId="50FCC0F1" w:rsidR="001F5A8E" w:rsidRDefault="001F5A8E">
      <w:pPr>
        <w:pStyle w:val="TOC2"/>
        <w:tabs>
          <w:tab w:val="left" w:pos="960"/>
          <w:tab w:val="right" w:leader="dot" w:pos="9062"/>
        </w:tabs>
        <w:rPr>
          <w:rFonts w:eastAsiaTheme="minorEastAsia"/>
          <w:noProof/>
          <w:lang w:eastAsia="nl-BE"/>
        </w:rPr>
      </w:pPr>
      <w:hyperlink w:anchor="_Toc232016455" w:history="1">
        <w:r>
          <w:rPr>
            <w:rStyle w:val="Hyperlink"/>
            <w:noProof/>
            <w:lang w:val="en-US"/>
          </w:rPr>
          <w:t>5.6</w:t>
        </w:r>
        <w:r>
          <w:rPr>
            <w:rFonts w:eastAsiaTheme="minorEastAsia"/>
            <w:noProof/>
            <w:lang w:eastAsia="nl-BE"/>
          </w:rPr>
          <w:tab/>
        </w:r>
        <w:r>
          <w:rPr>
            <w:rStyle w:val="Hyperlink"/>
            <w:noProof/>
            <w:lang w:val="en-US"/>
          </w:rPr>
          <w:t>Ecosystem Integration</w:t>
        </w:r>
        <w:r>
          <w:rPr>
            <w:noProof/>
            <w:webHidden/>
          </w:rPr>
          <w:tab/>
          <w:fldChar w:fldCharType="begin"/>
          <w:instrText xml:space="preserve"> PAGEREF _Toc232016455 \h </w:instrText>
          <w:fldChar w:fldCharType="separate"/>
          <w:t>24</w:t>
          <w:fldChar w:fldCharType="end"/>
        </w:r>
      </w:hyperlink>
    </w:p>
    <w:p w14:paraId="0E5F30D7" w14:textId="3296D3EC" w:rsidR="001F5A8E" w:rsidRDefault="001F5A8E">
      <w:pPr>
        <w:pStyle w:val="TOC1"/>
        <w:tabs>
          <w:tab w:val="left" w:pos="480"/>
          <w:tab w:val="right" w:leader="dot" w:pos="9062"/>
        </w:tabs>
        <w:rPr>
          <w:rFonts w:eastAsiaTheme="minorEastAsia"/>
          <w:noProof/>
          <w:lang w:eastAsia="nl-BE"/>
        </w:rPr>
      </w:pPr>
      <w:hyperlink w:anchor="_Toc232016456" w:history="1">
        <w:r>
          <w:rPr>
            <w:rStyle w:val="Hyperlink"/>
            <w:noProof/>
          </w:rPr>
          <w:t>6.</w:t>
        </w:r>
        <w:r>
          <w:rPr>
            <w:rFonts w:eastAsiaTheme="minorEastAsia"/>
            <w:noProof/>
            <w:lang w:eastAsia="nl-BE"/>
          </w:rPr>
          <w:tab/>
        </w:r>
        <w:r>
          <w:rPr>
            <w:rStyle w:val="Hyperlink"/>
            <w:noProof/>
          </w:rPr>
          <w:t>SendGrid Email Integration</w:t>
        </w:r>
        <w:r>
          <w:rPr>
            <w:noProof/>
            <w:webHidden/>
          </w:rPr>
          <w:tab/>
          <w:fldChar w:fldCharType="begin"/>
          <w:instrText xml:space="preserve"> PAGEREF _Toc232016456 \h </w:instrText>
          <w:fldChar w:fldCharType="separate"/>
          <w:t>25</w:t>
          <w:fldChar w:fldCharType="end"/>
        </w:r>
      </w:hyperlink>
    </w:p>
    <w:p w14:paraId="74E1561C" w14:textId="2004019B" w:rsidR="001F5A8E" w:rsidRDefault="001F5A8E">
      <w:pPr>
        <w:pStyle w:val="TOC2"/>
        <w:tabs>
          <w:tab w:val="left" w:pos="960"/>
          <w:tab w:val="right" w:leader="dot" w:pos="9062"/>
        </w:tabs>
        <w:rPr>
          <w:rFonts w:eastAsiaTheme="minorEastAsia"/>
          <w:noProof/>
          <w:lang w:eastAsia="nl-BE"/>
        </w:rPr>
      </w:pPr>
      <w:hyperlink w:anchor="_Toc232016457" w:history="1">
        <w:r>
          <w:rPr>
            <w:rStyle w:val="Hyperlink"/>
            <w:noProof/>
            <w:lang w:val="en-US"/>
          </w:rPr>
          <w:t>6.1</w:t>
        </w:r>
        <w:r>
          <w:rPr>
            <w:rFonts w:eastAsiaTheme="minorEastAsia"/>
            <w:noProof/>
            <w:lang w:eastAsia="nl-BE"/>
          </w:rPr>
          <w:tab/>
        </w:r>
        <w:r>
          <w:rPr>
            <w:rStyle w:val="Hyperlink"/>
            <w:noProof/>
            <w:lang w:val="en-US"/>
          </w:rPr>
          <w:t>Purpose</w:t>
        </w:r>
        <w:r>
          <w:rPr>
            <w:noProof/>
            <w:webHidden/>
          </w:rPr>
          <w:tab/>
          <w:fldChar w:fldCharType="begin"/>
          <w:instrText xml:space="preserve"> PAGEREF _Toc232016457 \h </w:instrText>
          <w:fldChar w:fldCharType="separate"/>
          <w:t>25</w:t>
          <w:fldChar w:fldCharType="end"/>
        </w:r>
      </w:hyperlink>
    </w:p>
    <w:p w14:paraId="03B15E3F" w14:textId="2721C656" w:rsidR="001F5A8E" w:rsidRDefault="001F5A8E">
      <w:pPr>
        <w:pStyle w:val="TOC2"/>
        <w:tabs>
          <w:tab w:val="left" w:pos="960"/>
          <w:tab w:val="right" w:leader="dot" w:pos="9062"/>
        </w:tabs>
        <w:rPr>
          <w:rFonts w:eastAsiaTheme="minorEastAsia"/>
          <w:noProof/>
          <w:lang w:eastAsia="nl-BE"/>
        </w:rPr>
      </w:pPr>
      <w:hyperlink w:anchor="_Toc232016458" w:history="1">
        <w:r>
          <w:rPr>
            <w:rStyle w:val="Hyperlink"/>
            <w:noProof/>
            <w:lang w:val="en-US"/>
          </w:rPr>
          <w:t>6.2</w:t>
        </w:r>
        <w:r>
          <w:rPr>
            <w:rFonts w:eastAsiaTheme="minorEastAsia"/>
            <w:noProof/>
            <w:lang w:eastAsia="nl-BE"/>
          </w:rPr>
          <w:tab/>
        </w:r>
        <w:r>
          <w:rPr>
            <w:rStyle w:val="Hyperlink"/>
            <w:noProof/>
            <w:lang w:val="en-US"/>
          </w:rPr>
          <w:t>Architecture</w:t>
        </w:r>
        <w:r>
          <w:rPr>
            <w:noProof/>
            <w:webHidden/>
          </w:rPr>
          <w:tab/>
          <w:fldChar w:fldCharType="begin"/>
          <w:instrText xml:space="preserve"> PAGEREF _Toc232016458 \h </w:instrText>
          <w:fldChar w:fldCharType="separate"/>
          <w:t>25</w:t>
          <w:fldChar w:fldCharType="end"/>
        </w:r>
      </w:hyperlink>
    </w:p>
    <w:p w14:paraId="467943EB" w14:textId="233C2F14" w:rsidR="001F5A8E" w:rsidRDefault="001F5A8E">
      <w:pPr>
        <w:pStyle w:val="TOC2"/>
        <w:tabs>
          <w:tab w:val="left" w:pos="960"/>
          <w:tab w:val="right" w:leader="dot" w:pos="9062"/>
        </w:tabs>
        <w:rPr>
          <w:rFonts w:eastAsiaTheme="minorEastAsia"/>
          <w:noProof/>
          <w:lang w:eastAsia="nl-BE"/>
        </w:rPr>
      </w:pPr>
      <w:hyperlink w:anchor="_Toc232016459" w:history="1">
        <w:r>
          <w:rPr>
            <w:rStyle w:val="Hyperlink"/>
            <w:noProof/>
            <w:lang w:val="en-US"/>
          </w:rPr>
          <w:t>6.3</w:t>
        </w:r>
        <w:r>
          <w:rPr>
            <w:rFonts w:eastAsiaTheme="minorEastAsia"/>
            <w:noProof/>
            <w:lang w:eastAsia="nl-BE"/>
          </w:rPr>
          <w:tab/>
        </w:r>
        <w:r>
          <w:rPr>
            <w:rStyle w:val="Hyperlink"/>
            <w:noProof/>
            <w:lang w:val="en-US"/>
          </w:rPr>
          <w:t>Implementation</w:t>
        </w:r>
        <w:r>
          <w:rPr>
            <w:noProof/>
            <w:webHidden/>
          </w:rPr>
          <w:tab/>
          <w:fldChar w:fldCharType="begin"/>
          <w:instrText xml:space="preserve"> PAGEREF _Toc232016459 \h </w:instrText>
          <w:fldChar w:fldCharType="separate"/>
          <w:t>25</w:t>
          <w:fldChar w:fldCharType="end"/>
        </w:r>
      </w:hyperlink>
    </w:p>
    <w:p w14:paraId="352F6E94" w14:textId="6F1471FE" w:rsidR="001F5A8E" w:rsidRDefault="001F5A8E">
      <w:pPr>
        <w:pStyle w:val="TOC2"/>
        <w:tabs>
          <w:tab w:val="left" w:pos="960"/>
          <w:tab w:val="right" w:leader="dot" w:pos="9062"/>
        </w:tabs>
        <w:rPr>
          <w:rFonts w:eastAsiaTheme="minorEastAsia"/>
          <w:noProof/>
          <w:lang w:eastAsia="nl-BE"/>
        </w:rPr>
      </w:pPr>
      <w:hyperlink w:anchor="_Toc232016460" w:history="1">
        <w:r>
          <w:rPr>
            <w:rStyle w:val="Hyperlink"/>
            <w:noProof/>
            <w:lang w:val="en-US"/>
          </w:rPr>
          <w:t>6.4</w:t>
        </w:r>
        <w:r>
          <w:rPr>
            <w:rFonts w:eastAsiaTheme="minorEastAsia"/>
            <w:noProof/>
            <w:lang w:eastAsia="nl-BE"/>
          </w:rPr>
          <w:tab/>
        </w:r>
        <w:r>
          <w:rPr>
            <w:rStyle w:val="Hyperlink"/>
            <w:noProof/>
            <w:lang w:val="en-US"/>
          </w:rPr>
          <w:t>Events That Trigger Emails</w:t>
        </w:r>
        <w:r>
          <w:rPr>
            <w:noProof/>
            <w:webHidden/>
          </w:rPr>
          <w:tab/>
          <w:fldChar w:fldCharType="begin"/>
          <w:instrText xml:space="preserve"> PAGEREF _Toc232016460 \h </w:instrText>
          <w:fldChar w:fldCharType="separate"/>
          <w:t>26</w:t>
          <w:fldChar w:fldCharType="end"/>
        </w:r>
      </w:hyperlink>
    </w:p>
    <w:p w14:paraId="77B2064B" w14:textId="2E210785" w:rsidR="001F5A8E" w:rsidRDefault="001F5A8E">
      <w:pPr>
        <w:pStyle w:val="TOC2"/>
        <w:tabs>
          <w:tab w:val="left" w:pos="960"/>
          <w:tab w:val="right" w:leader="dot" w:pos="9062"/>
        </w:tabs>
        <w:rPr>
          <w:rFonts w:eastAsiaTheme="minorEastAsia"/>
          <w:noProof/>
          <w:lang w:eastAsia="nl-BE"/>
        </w:rPr>
      </w:pPr>
      <w:hyperlink w:anchor="_Toc232016461" w:history="1">
        <w:r>
          <w:rPr>
            <w:rStyle w:val="Hyperlink"/>
            <w:noProof/>
            <w:lang w:val="en-US"/>
          </w:rPr>
          <w:t>6.5</w:t>
        </w:r>
        <w:r>
          <w:rPr>
            <w:rFonts w:eastAsiaTheme="minorEastAsia"/>
            <w:noProof/>
            <w:lang w:eastAsia="nl-BE"/>
          </w:rPr>
          <w:tab/>
        </w:r>
        <w:r>
          <w:rPr>
            <w:rStyle w:val="Hyperlink"/>
            <w:noProof/>
            <w:lang w:val="en-US"/>
          </w:rPr>
          <w:t>HTML Email Templates</w:t>
        </w:r>
        <w:r>
          <w:rPr>
            <w:noProof/>
            <w:webHidden/>
          </w:rPr>
          <w:tab/>
          <w:fldChar w:fldCharType="begin"/>
          <w:instrText xml:space="preserve"> PAGEREF _Toc232016461 \h </w:instrText>
          <w:fldChar w:fldCharType="separate"/>
          <w:t>26</w:t>
          <w:fldChar w:fldCharType="end"/>
        </w:r>
      </w:hyperlink>
    </w:p>
    <w:p w14:paraId="03A865FC" w14:textId="255507C2" w:rsidR="001F5A8E" w:rsidRDefault="001F5A8E">
      <w:pPr>
        <w:pStyle w:val="TOC2"/>
        <w:tabs>
          <w:tab w:val="left" w:pos="960"/>
          <w:tab w:val="right" w:leader="dot" w:pos="9062"/>
        </w:tabs>
        <w:rPr>
          <w:rFonts w:eastAsiaTheme="minorEastAsia"/>
          <w:noProof/>
          <w:lang w:eastAsia="nl-BE"/>
        </w:rPr>
      </w:pPr>
      <w:hyperlink w:anchor="_Toc232016462" w:history="1">
        <w:r>
          <w:rPr>
            <w:rStyle w:val="Hyperlink"/>
            <w:noProof/>
            <w:lang w:val="en-US"/>
          </w:rPr>
          <w:t>6.6</w:t>
        </w:r>
        <w:r>
          <w:rPr>
            <w:rFonts w:eastAsiaTheme="minorEastAsia"/>
            <w:noProof/>
            <w:lang w:eastAsia="nl-BE"/>
          </w:rPr>
          <w:tab/>
        </w:r>
        <w:r>
          <w:rPr>
            <w:rStyle w:val="Hyperlink"/>
            <w:noProof/>
            <w:lang w:val="en-US"/>
          </w:rPr>
          <w:t>Benefits</w:t>
        </w:r>
        <w:r>
          <w:rPr>
            <w:noProof/>
            <w:webHidden/>
          </w:rPr>
          <w:tab/>
          <w:fldChar w:fldCharType="begin"/>
          <w:instrText xml:space="preserve"> PAGEREF _Toc232016462 \h </w:instrText>
          <w:fldChar w:fldCharType="separate"/>
          <w:t>26</w:t>
          <w:fldChar w:fldCharType="end"/>
        </w:r>
      </w:hyperlink>
    </w:p>
    <w:p w14:paraId="6E5D160A" w14:textId="7FC8016C" w:rsidR="001F5A8E" w:rsidRDefault="001F5A8E">
      <w:pPr>
        <w:pStyle w:val="TOC1"/>
        <w:tabs>
          <w:tab w:val="left" w:pos="480"/>
          <w:tab w:val="right" w:leader="dot" w:pos="9062"/>
        </w:tabs>
        <w:rPr>
          <w:rFonts w:eastAsiaTheme="minorEastAsia"/>
          <w:noProof/>
          <w:lang w:eastAsia="nl-BE"/>
        </w:rPr>
      </w:pPr>
      <w:hyperlink w:anchor="_Toc232016463" w:history="1">
        <w:r>
          <w:rPr>
            <w:rStyle w:val="Hyperlink"/>
            <w:noProof/>
            <w:lang w:val="en-US"/>
          </w:rPr>
          <w:t>7.</w:t>
        </w:r>
        <w:r>
          <w:rPr>
            <w:rFonts w:eastAsiaTheme="minorEastAsia"/>
            <w:noProof/>
            <w:lang w:eastAsia="nl-BE"/>
          </w:rPr>
          <w:tab/>
        </w:r>
        <w:r>
          <w:rPr>
            <w:rStyle w:val="Hyperlink"/>
            <w:noProof/>
            <w:lang w:val="en-US"/>
          </w:rPr>
          <w:t>Garamatic Meta Repository &amp; Ecosystem Architecture</w:t>
        </w:r>
        <w:r>
          <w:rPr>
            <w:noProof/>
            <w:webHidden/>
          </w:rPr>
          <w:tab/>
          <w:fldChar w:fldCharType="begin"/>
          <w:instrText xml:space="preserve"> PAGEREF _Toc232016463 \h </w:instrText>
          <w:fldChar w:fldCharType="separate"/>
          <w:t>27</w:t>
          <w:fldChar w:fldCharType="end"/>
        </w:r>
      </w:hyperlink>
    </w:p>
    <w:p w14:paraId="04235EE5" w14:textId="07AADD17" w:rsidR="001F5A8E" w:rsidRDefault="001F5A8E">
      <w:pPr>
        <w:pStyle w:val="TOC2"/>
        <w:tabs>
          <w:tab w:val="left" w:pos="960"/>
          <w:tab w:val="right" w:leader="dot" w:pos="9062"/>
        </w:tabs>
        <w:rPr>
          <w:rFonts w:eastAsiaTheme="minorEastAsia"/>
          <w:noProof/>
          <w:lang w:eastAsia="nl-BE"/>
        </w:rPr>
      </w:pPr>
      <w:hyperlink w:anchor="_Toc232016464" w:history="1">
        <w:r>
          <w:rPr>
            <w:rStyle w:val="Hyperlink"/>
            <w:noProof/>
            <w:lang w:val="en-US"/>
          </w:rPr>
          <w:t>7.1</w:t>
        </w:r>
        <w:r>
          <w:rPr>
            <w:rFonts w:eastAsiaTheme="minorEastAsia"/>
            <w:noProof/>
            <w:lang w:eastAsia="nl-BE"/>
          </w:rPr>
          <w:tab/>
        </w:r>
        <w:r>
          <w:rPr>
            <w:rStyle w:val="Hyperlink"/>
            <w:noProof/>
            <w:lang w:val="en-US"/>
          </w:rPr>
          <w:t>Overview</w:t>
        </w:r>
        <w:r>
          <w:rPr>
            <w:noProof/>
            <w:webHidden/>
          </w:rPr>
          <w:tab/>
          <w:fldChar w:fldCharType="begin"/>
          <w:instrText xml:space="preserve"> PAGEREF _Toc232016464 \h </w:instrText>
          <w:fldChar w:fldCharType="separate"/>
          <w:t>27</w:t>
          <w:fldChar w:fldCharType="end"/>
        </w:r>
      </w:hyperlink>
    </w:p>
    <w:p w14:paraId="5BFC21F9" w14:textId="63824B6B" w:rsidR="001F5A8E" w:rsidRDefault="001F5A8E">
      <w:pPr>
        <w:pStyle w:val="TOC2"/>
        <w:tabs>
          <w:tab w:val="left" w:pos="960"/>
          <w:tab w:val="right" w:leader="dot" w:pos="9062"/>
        </w:tabs>
        <w:rPr>
          <w:rFonts w:eastAsiaTheme="minorEastAsia"/>
          <w:noProof/>
          <w:lang w:eastAsia="nl-BE"/>
        </w:rPr>
      </w:pPr>
      <w:hyperlink w:anchor="_Toc232016465" w:history="1">
        <w:r>
          <w:rPr>
            <w:rStyle w:val="Hyperlink"/>
            <w:noProof/>
            <w:lang w:val="en-US"/>
          </w:rPr>
          <w:t>7.2</w:t>
        </w:r>
        <w:r>
          <w:rPr>
            <w:rFonts w:eastAsiaTheme="minorEastAsia"/>
            <w:noProof/>
            <w:lang w:eastAsia="nl-BE"/>
          </w:rPr>
          <w:tab/>
        </w:r>
        <w:r>
          <w:rPr>
            <w:rStyle w:val="Hyperlink"/>
            <w:noProof/>
            <w:lang w:val="en-US"/>
          </w:rPr>
          <w:t>Complete Service Inventory</w:t>
        </w:r>
        <w:r>
          <w:rPr>
            <w:noProof/>
            <w:webHidden/>
          </w:rPr>
          <w:tab/>
          <w:fldChar w:fldCharType="begin"/>
          <w:instrText xml:space="preserve"> PAGEREF _Toc232016465 \h </w:instrText>
          <w:fldChar w:fldCharType="separate"/>
          <w:t>27</w:t>
          <w:fldChar w:fldCharType="end"/>
        </w:r>
      </w:hyperlink>
    </w:p>
    <w:p w14:paraId="72B042CB" w14:textId="099B49BA" w:rsidR="001F5A8E" w:rsidRDefault="001F5A8E">
      <w:pPr>
        <w:pStyle w:val="TOC2"/>
        <w:tabs>
          <w:tab w:val="left" w:pos="960"/>
          <w:tab w:val="right" w:leader="dot" w:pos="9062"/>
        </w:tabs>
        <w:rPr>
          <w:rFonts w:eastAsiaTheme="minorEastAsia"/>
          <w:noProof/>
          <w:lang w:eastAsia="nl-BE"/>
        </w:rPr>
      </w:pPr>
      <w:hyperlink w:anchor="_Toc232016466" w:history="1">
        <w:r>
          <w:rPr>
            <w:rStyle w:val="Hyperlink"/>
            <w:noProof/>
          </w:rPr>
          <w:t>7.3</w:t>
        </w:r>
        <w:r>
          <w:rPr>
            <w:rFonts w:eastAsiaTheme="minorEastAsia"/>
            <w:noProof/>
            <w:lang w:eastAsia="nl-BE"/>
          </w:rPr>
          <w:tab/>
        </w:r>
        <w:r>
          <w:rPr>
            <w:rStyle w:val="Hyperlink"/>
            <w:noProof/>
          </w:rPr>
          <w:t>Meta-Repository Structure</w:t>
        </w:r>
        <w:r>
          <w:rPr>
            <w:noProof/>
            <w:webHidden/>
          </w:rPr>
          <w:tab/>
          <w:fldChar w:fldCharType="begin"/>
          <w:instrText xml:space="preserve"> PAGEREF _Toc232016466 \h </w:instrText>
          <w:fldChar w:fldCharType="separate"/>
          <w:t>28</w:t>
          <w:fldChar w:fldCharType="end"/>
        </w:r>
      </w:hyperlink>
    </w:p>
    <w:p w14:paraId="6EFF50D1" w14:textId="26AE67AE" w:rsidR="001F5A8E" w:rsidRDefault="001F5A8E">
      <w:pPr>
        <w:pStyle w:val="TOC2"/>
        <w:tabs>
          <w:tab w:val="left" w:pos="960"/>
          <w:tab w:val="right" w:leader="dot" w:pos="9062"/>
        </w:tabs>
        <w:rPr>
          <w:rFonts w:eastAsiaTheme="minorEastAsia"/>
          <w:noProof/>
          <w:lang w:eastAsia="nl-BE"/>
        </w:rPr>
      </w:pPr>
      <w:hyperlink w:anchor="_Toc232016467" w:history="1">
        <w:r>
          <w:rPr>
            <w:rStyle w:val="Hyperlink"/>
            <w:noProof/>
            <w:lang w:val="en-US"/>
          </w:rPr>
          <w:t>7.4</w:t>
        </w:r>
        <w:r>
          <w:rPr>
            <w:rFonts w:eastAsiaTheme="minorEastAsia"/>
            <w:noProof/>
            <w:lang w:eastAsia="nl-BE"/>
          </w:rPr>
          <w:tab/>
        </w:r>
        <w:r>
          <w:rPr>
            <w:rStyle w:val="Hyperlink"/>
            <w:noProof/>
            <w:lang w:val="en-US"/>
          </w:rPr>
          <w:t>Developer Workflow</w:t>
        </w:r>
        <w:r>
          <w:rPr>
            <w:noProof/>
            <w:webHidden/>
          </w:rPr>
          <w:tab/>
          <w:fldChar w:fldCharType="begin"/>
          <w:instrText xml:space="preserve"> PAGEREF _Toc232016467 \h </w:instrText>
          <w:fldChar w:fldCharType="separate"/>
          <w:t>28</w:t>
          <w:fldChar w:fldCharType="end"/>
        </w:r>
      </w:hyperlink>
    </w:p>
    <w:p w14:paraId="53CC517E" w14:textId="33F9DA58" w:rsidR="001F5A8E" w:rsidRDefault="001F5A8E">
      <w:pPr>
        <w:pStyle w:val="TOC3"/>
        <w:tabs>
          <w:tab w:val="left" w:pos="1440"/>
          <w:tab w:val="right" w:leader="dot" w:pos="9062"/>
        </w:tabs>
        <w:rPr>
          <w:rFonts w:eastAsiaTheme="minorEastAsia"/>
          <w:noProof/>
          <w:lang w:eastAsia="nl-BE"/>
        </w:rPr>
      </w:pPr>
      <w:hyperlink w:anchor="_Toc232016468" w:history="1">
        <w:r>
          <w:rPr>
            <w:rStyle w:val="Hyperlink"/>
            <w:noProof/>
            <w:lang w:val="en-US"/>
          </w:rPr>
          <w:t>7.4.1</w:t>
        </w:r>
        <w:r>
          <w:rPr>
            <w:rFonts w:eastAsiaTheme="minorEastAsia"/>
            <w:noProof/>
            <w:lang w:eastAsia="nl-BE"/>
          </w:rPr>
          <w:tab/>
        </w:r>
        <w:r>
          <w:rPr>
            <w:rStyle w:val="Hyperlink"/>
            <w:noProof/>
            <w:lang w:val="en-US"/>
          </w:rPr>
          <w:t>Getting Started</w:t>
        </w:r>
        <w:r>
          <w:rPr>
            <w:noProof/>
            <w:webHidden/>
          </w:rPr>
          <w:tab/>
          <w:fldChar w:fldCharType="begin"/>
          <w:instrText xml:space="preserve"> PAGEREF _Toc232016468 \h </w:instrText>
          <w:fldChar w:fldCharType="separate"/>
          <w:t>28</w:t>
          <w:fldChar w:fldCharType="end"/>
        </w:r>
      </w:hyperlink>
    </w:p>
    <w:p w14:paraId="605F3A72" w14:textId="38E20ABB" w:rsidR="001F5A8E" w:rsidRDefault="001F5A8E">
      <w:pPr>
        <w:pStyle w:val="TOC3"/>
        <w:tabs>
          <w:tab w:val="left" w:pos="1440"/>
          <w:tab w:val="right" w:leader="dot" w:pos="9062"/>
        </w:tabs>
        <w:rPr>
          <w:rFonts w:eastAsiaTheme="minorEastAsia"/>
          <w:noProof/>
          <w:lang w:eastAsia="nl-BE"/>
        </w:rPr>
      </w:pPr>
      <w:hyperlink w:anchor="_Toc232016469" w:history="1">
        <w:r>
          <w:rPr>
            <w:rStyle w:val="Hyperlink"/>
            <w:noProof/>
            <w:lang w:val="en-US"/>
          </w:rPr>
          <w:t>7.4.2</w:t>
        </w:r>
        <w:r>
          <w:rPr>
            <w:rFonts w:eastAsiaTheme="minorEastAsia"/>
            <w:noProof/>
            <w:lang w:eastAsia="nl-BE"/>
          </w:rPr>
          <w:tab/>
        </w:r>
        <w:r>
          <w:rPr>
            <w:rStyle w:val="Hyperlink"/>
            <w:noProof/>
            <w:lang w:val="en-US"/>
          </w:rPr>
          <w:t>Daily Commands</w:t>
        </w:r>
        <w:r>
          <w:rPr>
            <w:noProof/>
            <w:webHidden/>
          </w:rPr>
          <w:tab/>
          <w:fldChar w:fldCharType="begin"/>
          <w:instrText xml:space="preserve"> PAGEREF _Toc232016469 \h </w:instrText>
          <w:fldChar w:fldCharType="separate"/>
          <w:t>29</w:t>
          <w:fldChar w:fldCharType="end"/>
        </w:r>
      </w:hyperlink>
    </w:p>
    <w:p w14:paraId="405201EE" w14:textId="08B1D4DC" w:rsidR="001F5A8E" w:rsidRDefault="001F5A8E">
      <w:pPr>
        <w:pStyle w:val="TOC3"/>
        <w:tabs>
          <w:tab w:val="left" w:pos="1440"/>
          <w:tab w:val="right" w:leader="dot" w:pos="9062"/>
        </w:tabs>
        <w:rPr>
          <w:rFonts w:eastAsiaTheme="minorEastAsia"/>
          <w:noProof/>
          <w:lang w:eastAsia="nl-BE"/>
        </w:rPr>
      </w:pPr>
      <w:hyperlink w:anchor="_Toc232016470" w:history="1">
        <w:r>
          <w:rPr>
            <w:rStyle w:val="Hyperlink"/>
            <w:noProof/>
            <w:lang w:val="en-US"/>
          </w:rPr>
          <w:t>7.4.3</w:t>
        </w:r>
        <w:r>
          <w:rPr>
            <w:rFonts w:eastAsiaTheme="minorEastAsia"/>
            <w:noProof/>
            <w:lang w:eastAsia="nl-BE"/>
          </w:rPr>
          <w:tab/>
        </w:r>
        <w:r>
          <w:rPr>
            <w:rStyle w:val="Hyperlink"/>
            <w:noProof/>
            <w:lang w:val="en-US"/>
          </w:rPr>
          <w:t>Submodule Golden Rule</w:t>
        </w:r>
        <w:r>
          <w:rPr>
            <w:noProof/>
            <w:webHidden/>
          </w:rPr>
          <w:tab/>
          <w:fldChar w:fldCharType="begin"/>
          <w:instrText xml:space="preserve"> PAGEREF _Toc232016470 \h </w:instrText>
          <w:fldChar w:fldCharType="separate"/>
          <w:t>29</w:t>
          <w:fldChar w:fldCharType="end"/>
        </w:r>
      </w:hyperlink>
    </w:p>
    <w:p w14:paraId="2520CB20" w14:textId="0A0ADB4F" w:rsidR="001F5A8E" w:rsidRDefault="001F5A8E">
      <w:pPr>
        <w:pStyle w:val="TOC2"/>
        <w:tabs>
          <w:tab w:val="left" w:pos="960"/>
          <w:tab w:val="right" w:leader="dot" w:pos="9062"/>
        </w:tabs>
        <w:rPr>
          <w:rFonts w:eastAsiaTheme="minorEastAsia"/>
          <w:noProof/>
          <w:lang w:eastAsia="nl-BE"/>
        </w:rPr>
      </w:pPr>
      <w:hyperlink w:anchor="_Toc232016471" w:history="1">
        <w:r>
          <w:rPr>
            <w:rStyle w:val="Hyperlink"/>
            <w:noProof/>
            <w:lang w:val="en-US"/>
          </w:rPr>
          <w:t>7.5</w:t>
        </w:r>
        <w:r>
          <w:rPr>
            <w:rFonts w:eastAsiaTheme="minorEastAsia"/>
            <w:noProof/>
            <w:lang w:eastAsia="nl-BE"/>
          </w:rPr>
          <w:tab/>
        </w:r>
        <w:r>
          <w:rPr>
            <w:rStyle w:val="Hyperlink"/>
            <w:noProof/>
            <w:lang w:val="en-US"/>
          </w:rPr>
          <w:t>Integration Testing</w:t>
        </w:r>
        <w:r>
          <w:rPr>
            <w:noProof/>
            <w:webHidden/>
          </w:rPr>
          <w:tab/>
          <w:fldChar w:fldCharType="begin"/>
          <w:instrText xml:space="preserve"> PAGEREF _Toc232016471 \h </w:instrText>
          <w:fldChar w:fldCharType="separate"/>
          <w:t>30</w:t>
          <w:fldChar w:fldCharType="end"/>
        </w:r>
      </w:hyperlink>
    </w:p>
    <w:p w14:paraId="761D3EEC" w14:textId="6438734D" w:rsidR="001F5A8E" w:rsidRDefault="001F5A8E">
      <w:pPr>
        <w:pStyle w:val="TOC2"/>
        <w:tabs>
          <w:tab w:val="right" w:leader="dot" w:pos="9062"/>
        </w:tabs>
        <w:rPr>
          <w:rFonts w:eastAsiaTheme="minorEastAsia"/>
          <w:noProof/>
          <w:lang w:eastAsia="nl-BE"/>
        </w:rPr>
      </w:pPr>
      <w:hyperlink w:anchor="_Toc232016472" w:history="1">
        <w:r>
          <w:rPr>
            <w:rStyle w:val="Hyperlink"/>
            <w:noProof/>
            <w:lang w:val="en-US"/>
          </w:rPr>
          <w:t>7.6 Integration Contracts</w:t>
        </w:r>
        <w:r>
          <w:rPr>
            <w:noProof/>
            <w:webHidden/>
          </w:rPr>
          <w:tab/>
          <w:fldChar w:fldCharType="begin"/>
          <w:instrText xml:space="preserve"> PAGEREF _Toc232016472 \h </w:instrText>
          <w:fldChar w:fldCharType="separate"/>
          <w:t>30</w:t>
          <w:fldChar w:fldCharType="end"/>
        </w:r>
      </w:hyperlink>
    </w:p>
    <w:p w14:paraId="5B03DBB1" w14:textId="3D82CD42" w:rsidR="001F5A8E" w:rsidRDefault="001F5A8E">
      <w:pPr>
        <w:pStyle w:val="TOC1"/>
        <w:tabs>
          <w:tab w:val="left" w:pos="480"/>
          <w:tab w:val="right" w:leader="dot" w:pos="9062"/>
        </w:tabs>
        <w:rPr>
          <w:rFonts w:eastAsiaTheme="minorEastAsia"/>
          <w:noProof/>
          <w:lang w:eastAsia="nl-BE"/>
        </w:rPr>
      </w:pPr>
      <w:hyperlink w:anchor="_Toc232016473" w:history="1">
        <w:r>
          <w:rPr>
            <w:rStyle w:val="Hyperlink"/>
            <w:noProof/>
          </w:rPr>
          <w:t>8.</w:t>
        </w:r>
        <w:r>
          <w:rPr>
            <w:rFonts w:eastAsiaTheme="minorEastAsia"/>
            <w:noProof/>
            <w:lang w:eastAsia="nl-BE"/>
          </w:rPr>
          <w:tab/>
        </w:r>
        <w:r>
          <w:rPr>
            <w:rStyle w:val="Hyperlink"/>
            <w:noProof/>
          </w:rPr>
          <w:t>Testing &amp; CI/CD</w:t>
        </w:r>
        <w:r>
          <w:rPr>
            <w:noProof/>
            <w:webHidden/>
          </w:rPr>
          <w:tab/>
          <w:fldChar w:fldCharType="begin"/>
          <w:instrText xml:space="preserve"> PAGEREF _Toc232016473 \h </w:instrText>
          <w:fldChar w:fldCharType="separate"/>
          <w:t>31</w:t>
          <w:fldChar w:fldCharType="end"/>
        </w:r>
      </w:hyperlink>
    </w:p>
    <w:p w14:paraId="3E100E29" w14:textId="22DC1DD9" w:rsidR="001F5A8E" w:rsidRDefault="001F5A8E">
      <w:pPr>
        <w:pStyle w:val="TOC2"/>
        <w:tabs>
          <w:tab w:val="left" w:pos="960"/>
          <w:tab w:val="right" w:leader="dot" w:pos="9062"/>
        </w:tabs>
        <w:rPr>
          <w:rFonts w:eastAsiaTheme="minorEastAsia"/>
          <w:noProof/>
          <w:lang w:eastAsia="nl-BE"/>
        </w:rPr>
      </w:pPr>
      <w:hyperlink w:anchor="_Toc232016474" w:history="1">
        <w:r>
          <w:rPr>
            <w:rStyle w:val="Hyperlink"/>
            <w:noProof/>
          </w:rPr>
          <w:t>8.1</w:t>
        </w:r>
        <w:r>
          <w:rPr>
            <w:rFonts w:eastAsiaTheme="minorEastAsia"/>
            <w:noProof/>
            <w:lang w:eastAsia="nl-BE"/>
          </w:rPr>
          <w:tab/>
        </w:r>
        <w:r>
          <w:rPr>
            <w:rStyle w:val="Hyperlink"/>
            <w:noProof/>
          </w:rPr>
          <w:t>Test Pyramid</w:t>
        </w:r>
        <w:r>
          <w:rPr>
            <w:noProof/>
            <w:webHidden/>
          </w:rPr>
          <w:tab/>
          <w:fldChar w:fldCharType="begin"/>
          <w:instrText xml:space="preserve"> PAGEREF _Toc232016474 \h </w:instrText>
          <w:fldChar w:fldCharType="separate"/>
          <w:t>31</w:t>
          <w:fldChar w:fldCharType="end"/>
        </w:r>
      </w:hyperlink>
    </w:p>
    <w:p w14:paraId="08FC1436" w14:textId="3916AB90" w:rsidR="001F5A8E" w:rsidRDefault="001F5A8E">
      <w:pPr>
        <w:pStyle w:val="TOC2"/>
        <w:tabs>
          <w:tab w:val="left" w:pos="960"/>
          <w:tab w:val="right" w:leader="dot" w:pos="9062"/>
        </w:tabs>
        <w:rPr>
          <w:rFonts w:eastAsiaTheme="minorEastAsia"/>
          <w:noProof/>
          <w:lang w:eastAsia="nl-BE"/>
        </w:rPr>
      </w:pPr>
      <w:hyperlink w:anchor="_Toc232016475" w:history="1">
        <w:r>
          <w:rPr>
            <w:rStyle w:val="Hyperlink"/>
            <w:noProof/>
            <w:lang w:val="en-US"/>
          </w:rPr>
          <w:t>8.2</w:t>
        </w:r>
        <w:r>
          <w:rPr>
            <w:rFonts w:eastAsiaTheme="minorEastAsia"/>
            <w:noProof/>
            <w:lang w:eastAsia="nl-BE"/>
          </w:rPr>
          <w:tab/>
        </w:r>
        <w:r>
          <w:rPr>
            <w:rStyle w:val="Hyperlink"/>
            <w:noProof/>
            <w:lang w:val="en-US"/>
          </w:rPr>
          <w:t>Running the Tests</w:t>
        </w:r>
        <w:r>
          <w:rPr>
            <w:noProof/>
            <w:webHidden/>
          </w:rPr>
          <w:tab/>
          <w:fldChar w:fldCharType="begin"/>
          <w:instrText xml:space="preserve"> PAGEREF _Toc232016475 \h </w:instrText>
          <w:fldChar w:fldCharType="separate"/>
          <w:t>31</w:t>
          <w:fldChar w:fldCharType="end"/>
        </w:r>
      </w:hyperlink>
    </w:p>
    <w:p w14:paraId="49A022E0" w14:textId="36CBA4A7" w:rsidR="001F5A8E" w:rsidRDefault="001F5A8E">
      <w:pPr>
        <w:pStyle w:val="TOC2"/>
        <w:tabs>
          <w:tab w:val="left" w:pos="960"/>
          <w:tab w:val="right" w:leader="dot" w:pos="9062"/>
        </w:tabs>
        <w:rPr>
          <w:rFonts w:eastAsiaTheme="minorEastAsia"/>
          <w:noProof/>
          <w:lang w:eastAsia="nl-BE"/>
        </w:rPr>
      </w:pPr>
      <w:hyperlink w:anchor="_Toc232016476" w:history="1">
        <w:r>
          <w:rPr>
            <w:rStyle w:val="Hyperlink"/>
            <w:noProof/>
            <w:lang w:val="en-US"/>
          </w:rPr>
          <w:t>8.3</w:t>
        </w:r>
        <w:r>
          <w:rPr>
            <w:rFonts w:eastAsiaTheme="minorEastAsia"/>
            <w:noProof/>
            <w:lang w:eastAsia="nl-BE"/>
          </w:rPr>
          <w:tab/>
        </w:r>
        <w:r>
          <w:rPr>
            <w:rStyle w:val="Hyperlink"/>
            <w:noProof/>
            <w:lang w:val="en-US"/>
          </w:rPr>
          <w:t>Coverage</w:t>
        </w:r>
        <w:r>
          <w:rPr>
            <w:noProof/>
            <w:webHidden/>
          </w:rPr>
          <w:tab/>
          <w:fldChar w:fldCharType="begin"/>
          <w:instrText xml:space="preserve"> PAGEREF _Toc232016476 \h </w:instrText>
          <w:fldChar w:fldCharType="separate"/>
          <w:t>31</w:t>
          <w:fldChar w:fldCharType="end"/>
        </w:r>
      </w:hyperlink>
    </w:p>
    <w:p w14:paraId="1F66BB40" w14:textId="4E2F1286" w:rsidR="001F5A8E" w:rsidRDefault="001F5A8E">
      <w:pPr>
        <w:pStyle w:val="TOC2"/>
        <w:tabs>
          <w:tab w:val="left" w:pos="960"/>
          <w:tab w:val="right" w:leader="dot" w:pos="9062"/>
        </w:tabs>
        <w:rPr>
          <w:rFonts w:eastAsiaTheme="minorEastAsia"/>
          <w:noProof/>
          <w:lang w:eastAsia="nl-BE"/>
        </w:rPr>
      </w:pPr>
      <w:hyperlink w:anchor="_Toc232016477" w:history="1">
        <w:r>
          <w:rPr>
            <w:rStyle w:val="Hyperlink"/>
            <w:noProof/>
            <w:lang w:val="en-US"/>
          </w:rPr>
          <w:t>8.4</w:t>
        </w:r>
        <w:r>
          <w:rPr>
            <w:rFonts w:eastAsiaTheme="minorEastAsia"/>
            <w:noProof/>
            <w:lang w:eastAsia="nl-BE"/>
          </w:rPr>
          <w:tab/>
        </w:r>
        <w:r>
          <w:rPr>
            <w:rStyle w:val="Hyperlink"/>
            <w:noProof/>
            <w:lang w:val="en-US"/>
          </w:rPr>
          <w:t>CI/CD Pipeline</w:t>
        </w:r>
        <w:r>
          <w:rPr>
            <w:noProof/>
            <w:webHidden/>
          </w:rPr>
          <w:tab/>
          <w:fldChar w:fldCharType="begin"/>
          <w:instrText xml:space="preserve"> PAGEREF _Toc232016477 \h </w:instrText>
          <w:fldChar w:fldCharType="separate"/>
          <w:t>32</w:t>
          <w:fldChar w:fldCharType="end"/>
        </w:r>
      </w:hyperlink>
    </w:p>
    <w:p w14:paraId="432A51DA" w14:textId="6A319D6B" w:rsidR="001F5A8E" w:rsidRDefault="001F5A8E">
      <w:pPr>
        <w:pStyle w:val="TOC1"/>
        <w:tabs>
          <w:tab w:val="left" w:pos="480"/>
          <w:tab w:val="right" w:leader="dot" w:pos="9062"/>
        </w:tabs>
        <w:rPr>
          <w:rFonts w:eastAsiaTheme="minorEastAsia"/>
          <w:noProof/>
          <w:lang w:eastAsia="nl-BE"/>
        </w:rPr>
      </w:pPr>
      <w:hyperlink w:anchor="_Toc232016478" w:history="1">
        <w:r>
          <w:rPr>
            <w:rStyle w:val="Hyperlink"/>
            <w:noProof/>
          </w:rPr>
          <w:t>9.</w:t>
        </w:r>
        <w:r>
          <w:rPr>
            <w:rFonts w:eastAsiaTheme="minorEastAsia"/>
            <w:noProof/>
            <w:lang w:eastAsia="nl-BE"/>
          </w:rPr>
          <w:tab/>
        </w:r>
        <w:r>
          <w:rPr>
            <w:rStyle w:val="Hyperlink"/>
            <w:noProof/>
          </w:rPr>
          <w:t>Live Deployment &amp; URL’s</w:t>
        </w:r>
        <w:r>
          <w:rPr>
            <w:noProof/>
            <w:webHidden/>
          </w:rPr>
          <w:tab/>
          <w:fldChar w:fldCharType="begin"/>
          <w:instrText xml:space="preserve"> PAGEREF _Toc232016478 \h </w:instrText>
          <w:fldChar w:fldCharType="separate"/>
          <w:t>33</w:t>
          <w:fldChar w:fldCharType="end"/>
        </w:r>
      </w:hyperlink>
    </w:p>
    <w:p w14:paraId="4992FC99" w14:textId="65EF55AE" w:rsidR="001F5A8E" w:rsidRDefault="001F5A8E">
      <w:pPr>
        <w:pStyle w:val="TOC2"/>
        <w:tabs>
          <w:tab w:val="left" w:pos="960"/>
          <w:tab w:val="right" w:leader="dot" w:pos="9062"/>
        </w:tabs>
        <w:rPr>
          <w:rFonts w:eastAsiaTheme="minorEastAsia"/>
          <w:noProof/>
          <w:lang w:eastAsia="nl-BE"/>
        </w:rPr>
      </w:pPr>
      <w:hyperlink w:anchor="_Toc232016479" w:history="1">
        <w:r>
          <w:rPr>
            <w:rStyle w:val="Hyperlink"/>
            <w:noProof/>
          </w:rPr>
          <w:t>9.1</w:t>
        </w:r>
        <w:r>
          <w:rPr>
            <w:rFonts w:eastAsiaTheme="minorEastAsia"/>
            <w:noProof/>
            <w:lang w:eastAsia="nl-BE"/>
          </w:rPr>
          <w:tab/>
        </w:r>
        <w:r>
          <w:rPr>
            <w:rStyle w:val="Hyperlink"/>
            <w:noProof/>
          </w:rPr>
          <w:t>Production Environment</w:t>
        </w:r>
        <w:r>
          <w:rPr>
            <w:noProof/>
            <w:webHidden/>
          </w:rPr>
          <w:tab/>
          <w:fldChar w:fldCharType="begin"/>
          <w:instrText xml:space="preserve"> PAGEREF _Toc232016479 \h </w:instrText>
          <w:fldChar w:fldCharType="separate"/>
          <w:t>33</w:t>
          <w:fldChar w:fldCharType="end"/>
        </w:r>
      </w:hyperlink>
    </w:p>
    <w:p w14:paraId="26F162B5" w14:textId="67DA3A10" w:rsidR="001F5A8E" w:rsidRDefault="001F5A8E">
      <w:pPr>
        <w:pStyle w:val="TOC2"/>
        <w:tabs>
          <w:tab w:val="left" w:pos="960"/>
          <w:tab w:val="right" w:leader="dot" w:pos="9062"/>
        </w:tabs>
        <w:rPr>
          <w:rFonts w:eastAsiaTheme="minorEastAsia"/>
          <w:noProof/>
          <w:lang w:eastAsia="nl-BE"/>
        </w:rPr>
      </w:pPr>
      <w:hyperlink w:anchor="_Toc232016480" w:history="1">
        <w:r>
          <w:rPr>
            <w:rStyle w:val="Hyperlink"/>
            <w:noProof/>
            <w:lang w:val="en-US"/>
          </w:rPr>
          <w:t>9.2</w:t>
        </w:r>
        <w:r>
          <w:rPr>
            <w:rFonts w:eastAsiaTheme="minorEastAsia"/>
            <w:noProof/>
            <w:lang w:eastAsia="nl-BE"/>
          </w:rPr>
          <w:tab/>
        </w:r>
        <w:r>
          <w:rPr>
            <w:rStyle w:val="Hyperlink"/>
            <w:noProof/>
            <w:lang w:val="en-US"/>
          </w:rPr>
          <w:t>Using the Live URLs in the Demo</w:t>
        </w:r>
        <w:r>
          <w:rPr>
            <w:noProof/>
            <w:webHidden/>
          </w:rPr>
          <w:tab/>
          <w:fldChar w:fldCharType="begin"/>
          <w:instrText xml:space="preserve"> PAGEREF _Toc232016480 \h </w:instrText>
          <w:fldChar w:fldCharType="separate"/>
          <w:t>33</w:t>
          <w:fldChar w:fldCharType="end"/>
        </w:r>
      </w:hyperlink>
    </w:p>
    <w:p w14:paraId="15648D87" w14:textId="20F6BC8C" w:rsidR="001F5A8E" w:rsidRDefault="001F5A8E">
      <w:pPr>
        <w:pStyle w:val="TOC2"/>
        <w:tabs>
          <w:tab w:val="left" w:pos="960"/>
          <w:tab w:val="right" w:leader="dot" w:pos="9062"/>
        </w:tabs>
        <w:rPr>
          <w:rFonts w:eastAsiaTheme="minorEastAsia"/>
          <w:noProof/>
          <w:lang w:eastAsia="nl-BE"/>
        </w:rPr>
      </w:pPr>
      <w:hyperlink w:anchor="_Toc232016481" w:history="1">
        <w:r>
          <w:rPr>
            <w:rStyle w:val="Hyperlink"/>
            <w:noProof/>
            <w:lang w:val="en-US"/>
          </w:rPr>
          <w:t>9.3</w:t>
        </w:r>
        <w:r>
          <w:rPr>
            <w:rFonts w:eastAsiaTheme="minorEastAsia"/>
            <w:noProof/>
            <w:lang w:eastAsia="nl-BE"/>
          </w:rPr>
          <w:tab/>
        </w:r>
        <w:r>
          <w:rPr>
            <w:rStyle w:val="Hyperlink"/>
            <w:noProof/>
            <w:lang w:val="en-US"/>
          </w:rPr>
          <w:t>Demo Login Credentials</w:t>
        </w:r>
        <w:r>
          <w:rPr>
            <w:noProof/>
            <w:webHidden/>
          </w:rPr>
          <w:tab/>
          <w:fldChar w:fldCharType="begin"/>
          <w:instrText xml:space="preserve"> PAGEREF _Toc232016481 \h </w:instrText>
          <w:fldChar w:fldCharType="separate"/>
          <w:t>33</w:t>
          <w:fldChar w:fldCharType="end"/>
        </w:r>
      </w:hyperlink>
    </w:p>
    <w:p w14:paraId="4D962A5E" w14:textId="489D99A6" w:rsidR="001F5A8E" w:rsidRDefault="001F5A8E">
      <w:pPr>
        <w:pStyle w:val="TOC2"/>
        <w:tabs>
          <w:tab w:val="left" w:pos="960"/>
          <w:tab w:val="right" w:leader="dot" w:pos="9062"/>
        </w:tabs>
        <w:rPr>
          <w:rFonts w:eastAsiaTheme="minorEastAsia"/>
          <w:noProof/>
          <w:lang w:eastAsia="nl-BE"/>
        </w:rPr>
      </w:pPr>
      <w:hyperlink w:anchor="_Toc232016482" w:history="1">
        <w:r>
          <w:rPr>
            <w:rStyle w:val="Hyperlink"/>
            <w:noProof/>
            <w:lang w:val="en-US"/>
          </w:rPr>
          <w:t>9.4</w:t>
        </w:r>
        <w:r>
          <w:rPr>
            <w:rFonts w:eastAsiaTheme="minorEastAsia"/>
            <w:noProof/>
            <w:lang w:eastAsia="nl-BE"/>
          </w:rPr>
          <w:tab/>
        </w:r>
        <w:r>
          <w:rPr>
            <w:rStyle w:val="Hyperlink"/>
            <w:noProof/>
            <w:lang w:val="en-US"/>
          </w:rPr>
          <w:t>Environment Variables</w:t>
        </w:r>
        <w:r>
          <w:rPr>
            <w:noProof/>
            <w:webHidden/>
          </w:rPr>
          <w:tab/>
          <w:fldChar w:fldCharType="begin"/>
          <w:instrText xml:space="preserve"> PAGEREF _Toc232016482 \h </w:instrText>
          <w:fldChar w:fldCharType="separate"/>
          <w:t>33</w:t>
          <w:fldChar w:fldCharType="end"/>
        </w:r>
      </w:hyperlink>
    </w:p>
    <w:p w14:paraId="14E42614" w14:textId="1853F640" w:rsidR="001F5A8E" w:rsidRDefault="001F5A8E">
      <w:pPr>
        <w:pStyle w:val="TOC1"/>
        <w:tabs>
          <w:tab w:val="left" w:pos="720"/>
          <w:tab w:val="right" w:leader="dot" w:pos="9062"/>
        </w:tabs>
        <w:rPr>
          <w:rFonts w:eastAsiaTheme="minorEastAsia"/>
          <w:noProof/>
          <w:lang w:eastAsia="nl-BE"/>
        </w:rPr>
      </w:pPr>
      <w:hyperlink w:anchor="_Toc232016483" w:history="1">
        <w:r>
          <w:rPr>
            <w:rStyle w:val="Hyperlink"/>
            <w:noProof/>
          </w:rPr>
          <w:t>10</w:t>
        </w:r>
        <w:r>
          <w:rPr>
            <w:rFonts w:eastAsiaTheme="minorEastAsia"/>
            <w:noProof/>
            <w:lang w:eastAsia="nl-BE"/>
          </w:rPr>
          <w:tab/>
        </w:r>
        <w:r>
          <w:rPr>
            <w:rStyle w:val="Hyperlink"/>
            <w:noProof/>
          </w:rPr>
          <w:t>Demo Flow</w:t>
        </w:r>
        <w:r>
          <w:rPr>
            <w:noProof/>
            <w:webHidden/>
          </w:rPr>
          <w:tab/>
          <w:fldChar w:fldCharType="begin"/>
          <w:instrText xml:space="preserve"> PAGEREF _Toc232016483 \h </w:instrText>
          <w:fldChar w:fldCharType="separate"/>
          <w:t>35</w:t>
          <w:fldChar w:fldCharType="end"/>
        </w:r>
      </w:hyperlink>
    </w:p>
    <w:p w14:paraId="0F957D26" w14:textId="64AD57E0" w:rsidR="001F5A8E" w:rsidRDefault="001F5A8E">
      <w:pPr>
        <w:pStyle w:val="TOC2"/>
        <w:tabs>
          <w:tab w:val="left" w:pos="960"/>
          <w:tab w:val="right" w:leader="dot" w:pos="9062"/>
        </w:tabs>
        <w:rPr>
          <w:rFonts w:eastAsiaTheme="minorEastAsia"/>
          <w:noProof/>
          <w:lang w:eastAsia="nl-BE"/>
        </w:rPr>
      </w:pPr>
      <w:hyperlink w:anchor="_Toc232016484" w:history="1">
        <w:r>
          <w:rPr>
            <w:rStyle w:val="Hyperlink"/>
            <w:noProof/>
            <w:lang w:val="en-US"/>
          </w:rPr>
          <w:t>10.1</w:t>
        </w:r>
        <w:r>
          <w:rPr>
            <w:rFonts w:eastAsiaTheme="minorEastAsia"/>
            <w:noProof/>
            <w:lang w:eastAsia="nl-BE"/>
          </w:rPr>
          <w:tab/>
        </w:r>
        <w:r>
          <w:rPr>
            <w:rStyle w:val="Hyperlink"/>
            <w:noProof/>
            <w:lang w:val="en-US"/>
          </w:rPr>
          <w:t>Step 1: Customer Creates Ticket</w:t>
        </w:r>
        <w:r>
          <w:rPr>
            <w:noProof/>
            <w:webHidden/>
          </w:rPr>
          <w:tab/>
          <w:fldChar w:fldCharType="begin"/>
          <w:instrText xml:space="preserve"> PAGEREF _Toc232016484 \h </w:instrText>
          <w:fldChar w:fldCharType="separate"/>
          <w:t>35</w:t>
          <w:fldChar w:fldCharType="end"/>
        </w:r>
      </w:hyperlink>
    </w:p>
    <w:p w14:paraId="74EED0E6" w14:textId="4EBAAB8C" w:rsidR="001F5A8E" w:rsidRDefault="001F5A8E">
      <w:pPr>
        <w:pStyle w:val="TOC2"/>
        <w:tabs>
          <w:tab w:val="left" w:pos="960"/>
          <w:tab w:val="right" w:leader="dot" w:pos="9062"/>
        </w:tabs>
        <w:rPr>
          <w:rFonts w:eastAsiaTheme="minorEastAsia"/>
          <w:noProof/>
          <w:lang w:eastAsia="nl-BE"/>
        </w:rPr>
      </w:pPr>
      <w:hyperlink w:anchor="_Toc232016485" w:history="1">
        <w:r>
          <w:rPr>
            <w:rStyle w:val="Hyperlink"/>
            <w:noProof/>
            <w:lang w:val="en-US"/>
          </w:rPr>
          <w:t>10.2</w:t>
        </w:r>
        <w:r>
          <w:rPr>
            <w:rFonts w:eastAsiaTheme="minorEastAsia"/>
            <w:noProof/>
            <w:lang w:eastAsia="nl-BE"/>
          </w:rPr>
          <w:tab/>
        </w:r>
        <w:r>
          <w:rPr>
            <w:rStyle w:val="Hyperlink"/>
            <w:noProof/>
            <w:lang w:val="en-US"/>
          </w:rPr>
          <w:t>Step 2: RabbitMQ Processes the Event</w:t>
        </w:r>
        <w:r>
          <w:rPr>
            <w:noProof/>
            <w:webHidden/>
          </w:rPr>
          <w:tab/>
          <w:fldChar w:fldCharType="begin"/>
          <w:instrText xml:space="preserve"> PAGEREF _Toc232016485 \h </w:instrText>
          <w:fldChar w:fldCharType="separate"/>
          <w:t>35</w:t>
          <w:fldChar w:fldCharType="end"/>
        </w:r>
      </w:hyperlink>
    </w:p>
    <w:p w14:paraId="08D10D4E" w14:textId="316E2F10" w:rsidR="001F5A8E" w:rsidRDefault="001F5A8E">
      <w:pPr>
        <w:pStyle w:val="TOC2"/>
        <w:tabs>
          <w:tab w:val="left" w:pos="960"/>
          <w:tab w:val="right" w:leader="dot" w:pos="9062"/>
        </w:tabs>
        <w:rPr>
          <w:rFonts w:eastAsiaTheme="minorEastAsia"/>
          <w:noProof/>
          <w:lang w:eastAsia="nl-BE"/>
        </w:rPr>
      </w:pPr>
      <w:hyperlink w:anchor="_Toc232016486" w:history="1">
        <w:r>
          <w:rPr>
            <w:rStyle w:val="Hyperlink"/>
            <w:noProof/>
            <w:lang w:val="en-US"/>
          </w:rPr>
          <w:t>10.3</w:t>
        </w:r>
        <w:r>
          <w:rPr>
            <w:rFonts w:eastAsiaTheme="minorEastAsia"/>
            <w:noProof/>
            <w:lang w:eastAsia="nl-BE"/>
          </w:rPr>
          <w:tab/>
        </w:r>
        <w:r>
          <w:rPr>
            <w:rStyle w:val="Hyperlink"/>
            <w:noProof/>
            <w:lang w:val="en-US"/>
          </w:rPr>
          <w:t>Step 3: Mailing Service Sends Confirmation Email</w:t>
        </w:r>
        <w:r>
          <w:rPr>
            <w:noProof/>
            <w:webHidden/>
          </w:rPr>
          <w:tab/>
          <w:fldChar w:fldCharType="begin"/>
          <w:instrText xml:space="preserve"> PAGEREF _Toc232016486 \h </w:instrText>
          <w:fldChar w:fldCharType="separate"/>
          <w:t>35</w:t>
          <w:fldChar w:fldCharType="end"/>
        </w:r>
      </w:hyperlink>
    </w:p>
    <w:p w14:paraId="56F825A7" w14:textId="6AFDB0D2" w:rsidR="001F5A8E" w:rsidRDefault="001F5A8E">
      <w:pPr>
        <w:pStyle w:val="TOC2"/>
        <w:tabs>
          <w:tab w:val="left" w:pos="960"/>
          <w:tab w:val="right" w:leader="dot" w:pos="9062"/>
        </w:tabs>
        <w:rPr>
          <w:rFonts w:eastAsiaTheme="minorEastAsia"/>
          <w:noProof/>
          <w:lang w:eastAsia="nl-BE"/>
        </w:rPr>
      </w:pPr>
      <w:hyperlink w:anchor="_Toc232016487" w:history="1">
        <w:r>
          <w:rPr>
            <w:rStyle w:val="Hyperlink"/>
            <w:noProof/>
          </w:rPr>
          <w:t>10.4</w:t>
        </w:r>
        <w:r>
          <w:rPr>
            <w:rFonts w:eastAsiaTheme="minorEastAsia"/>
            <w:noProof/>
            <w:lang w:eastAsia="nl-BE"/>
          </w:rPr>
          <w:tab/>
        </w:r>
        <w:r>
          <w:rPr>
            <w:rStyle w:val="Hyperlink"/>
            <w:noProof/>
          </w:rPr>
          <w:t>Step 4: Ticket Gets Assigned</w:t>
        </w:r>
        <w:r>
          <w:rPr>
            <w:noProof/>
            <w:webHidden/>
          </w:rPr>
          <w:tab/>
          <w:fldChar w:fldCharType="begin"/>
          <w:instrText xml:space="preserve"> PAGEREF _Toc232016487 \h </w:instrText>
          <w:fldChar w:fldCharType="separate"/>
          <w:t>36</w:t>
          <w:fldChar w:fldCharType="end"/>
        </w:r>
      </w:hyperlink>
    </w:p>
    <w:p w14:paraId="08C959FA" w14:textId="3058F9F8" w:rsidR="001F5A8E" w:rsidRDefault="001F5A8E">
      <w:pPr>
        <w:pStyle w:val="TOC2"/>
        <w:tabs>
          <w:tab w:val="left" w:pos="960"/>
          <w:tab w:val="right" w:leader="dot" w:pos="9062"/>
        </w:tabs>
        <w:rPr>
          <w:rFonts w:eastAsiaTheme="minorEastAsia"/>
          <w:noProof/>
          <w:lang w:eastAsia="nl-BE"/>
        </w:rPr>
      </w:pPr>
      <w:hyperlink w:anchor="_Toc232016488" w:history="1">
        <w:r>
          <w:rPr>
            <w:rStyle w:val="Hyperlink"/>
            <w:noProof/>
          </w:rPr>
          <w:t>10.5</w:t>
        </w:r>
        <w:r>
          <w:rPr>
            <w:rFonts w:eastAsiaTheme="minorEastAsia"/>
            <w:noProof/>
            <w:lang w:eastAsia="nl-BE"/>
          </w:rPr>
          <w:tab/>
        </w:r>
        <w:r>
          <w:rPr>
            <w:rStyle w:val="Hyperlink"/>
            <w:noProof/>
          </w:rPr>
          <w:t>Step 5: Ticket Gets Resolved</w:t>
        </w:r>
        <w:r>
          <w:rPr>
            <w:noProof/>
            <w:webHidden/>
          </w:rPr>
          <w:tab/>
          <w:fldChar w:fldCharType="begin"/>
          <w:instrText xml:space="preserve"> PAGEREF _Toc232016488 \h </w:instrText>
          <w:fldChar w:fldCharType="separate"/>
          <w:t>36</w:t>
          <w:fldChar w:fldCharType="end"/>
        </w:r>
      </w:hyperlink>
    </w:p>
    <w:p w14:paraId="2F8D8B49" w14:textId="54CEE262" w:rsidR="001F5A8E" w:rsidRDefault="001F5A8E">
      <w:pPr>
        <w:pStyle w:val="TOC2"/>
        <w:tabs>
          <w:tab w:val="left" w:pos="960"/>
          <w:tab w:val="right" w:leader="dot" w:pos="9062"/>
        </w:tabs>
        <w:rPr>
          <w:rFonts w:eastAsiaTheme="minorEastAsia"/>
          <w:noProof/>
          <w:lang w:eastAsia="nl-BE"/>
        </w:rPr>
      </w:pPr>
      <w:hyperlink w:anchor="_Toc232016489" w:history="1">
        <w:r>
          <w:rPr>
            <w:rStyle w:val="Hyperlink"/>
            <w:noProof/>
            <w:lang w:val="en-US"/>
          </w:rPr>
          <w:t>10.6</w:t>
        </w:r>
        <w:r>
          <w:rPr>
            <w:rFonts w:eastAsiaTheme="minorEastAsia"/>
            <w:noProof/>
            <w:lang w:eastAsia="nl-BE"/>
          </w:rPr>
          <w:tab/>
        </w:r>
        <w:r>
          <w:rPr>
            <w:rStyle w:val="Hyperlink"/>
            <w:noProof/>
            <w:lang w:val="en-US"/>
          </w:rPr>
          <w:t>Step 6: Invoice Automatically Created in Odoo</w:t>
        </w:r>
        <w:r>
          <w:rPr>
            <w:noProof/>
            <w:webHidden/>
          </w:rPr>
          <w:tab/>
          <w:fldChar w:fldCharType="begin"/>
          <w:instrText xml:space="preserve"> PAGEREF _Toc232016489 \h </w:instrText>
          <w:fldChar w:fldCharType="separate"/>
          <w:t>36</w:t>
          <w:fldChar w:fldCharType="end"/>
        </w:r>
      </w:hyperlink>
    </w:p>
    <w:p w14:paraId="64254396" w14:textId="7EDA33E5" w:rsidR="001F5A8E" w:rsidRDefault="001F5A8E">
      <w:pPr>
        <w:pStyle w:val="TOC2"/>
        <w:tabs>
          <w:tab w:val="left" w:pos="960"/>
          <w:tab w:val="right" w:leader="dot" w:pos="9062"/>
        </w:tabs>
        <w:rPr>
          <w:rFonts w:eastAsiaTheme="minorEastAsia"/>
          <w:noProof/>
          <w:lang w:eastAsia="nl-BE"/>
        </w:rPr>
      </w:pPr>
      <w:hyperlink w:anchor="_Toc232016490" w:history="1">
        <w:r>
          <w:rPr>
            <w:rStyle w:val="Hyperlink"/>
            <w:noProof/>
            <w:lang w:val="en-US"/>
          </w:rPr>
          <w:t>10.7</w:t>
        </w:r>
        <w:r>
          <w:rPr>
            <w:rFonts w:eastAsiaTheme="minorEastAsia"/>
            <w:noProof/>
            <w:lang w:eastAsia="nl-BE"/>
          </w:rPr>
          <w:tab/>
        </w:r>
        <w:r>
          <w:rPr>
            <w:rStyle w:val="Hyperlink"/>
            <w:noProof/>
            <w:lang w:val="en-US"/>
          </w:rPr>
          <w:t>Invoice Email Sent to Customer</w:t>
        </w:r>
        <w:r>
          <w:rPr>
            <w:noProof/>
            <w:webHidden/>
          </w:rPr>
          <w:tab/>
          <w:fldChar w:fldCharType="begin"/>
          <w:instrText xml:space="preserve"> PAGEREF _Toc232016490 \h </w:instrText>
          <w:fldChar w:fldCharType="separate"/>
          <w:t>37</w:t>
          <w:fldChar w:fldCharType="end"/>
        </w:r>
      </w:hyperlink>
    </w:p>
    <w:p w14:paraId="049ECA0E" w14:textId="40A17D20" w:rsidR="001F5A8E" w:rsidRDefault="001F5A8E">
      <w:pPr>
        <w:pStyle w:val="TOC1"/>
        <w:tabs>
          <w:tab w:val="left" w:pos="720"/>
          <w:tab w:val="right" w:leader="dot" w:pos="9062"/>
        </w:tabs>
        <w:rPr>
          <w:rFonts w:eastAsiaTheme="minorEastAsia"/>
          <w:noProof/>
          <w:lang w:eastAsia="nl-BE"/>
        </w:rPr>
      </w:pPr>
      <w:hyperlink w:anchor="_Toc232016491" w:history="1">
        <w:r>
          <w:rPr>
            <w:rStyle w:val="Hyperlink"/>
            <w:noProof/>
          </w:rPr>
          <w:t>11</w:t>
        </w:r>
        <w:r>
          <w:rPr>
            <w:rFonts w:eastAsiaTheme="minorEastAsia"/>
            <w:noProof/>
            <w:lang w:eastAsia="nl-BE"/>
          </w:rPr>
          <w:tab/>
        </w:r>
        <w:r>
          <w:rPr>
            <w:rStyle w:val="Hyperlink"/>
            <w:noProof/>
          </w:rPr>
          <w:t>Lessons Learned</w:t>
        </w:r>
        <w:r>
          <w:rPr>
            <w:noProof/>
            <w:webHidden/>
          </w:rPr>
          <w:tab/>
          <w:fldChar w:fldCharType="begin"/>
          <w:instrText xml:space="preserve"> PAGEREF _Toc232016491 \h </w:instrText>
          <w:fldChar w:fldCharType="separate"/>
          <w:t>38</w:t>
          <w:fldChar w:fldCharType="end"/>
        </w:r>
      </w:hyperlink>
    </w:p>
    <w:p w14:paraId="5ABA3887" w14:textId="479E797C" w:rsidR="001F5A8E" w:rsidRDefault="001F5A8E">
      <w:pPr>
        <w:pStyle w:val="TOC2"/>
        <w:tabs>
          <w:tab w:val="left" w:pos="960"/>
          <w:tab w:val="right" w:leader="dot" w:pos="9062"/>
        </w:tabs>
        <w:rPr>
          <w:rFonts w:eastAsiaTheme="minorEastAsia"/>
          <w:noProof/>
          <w:lang w:eastAsia="nl-BE"/>
        </w:rPr>
      </w:pPr>
      <w:hyperlink w:anchor="_Toc232016492" w:history="1">
        <w:r>
          <w:rPr>
            <w:rStyle w:val="Hyperlink"/>
            <w:noProof/>
            <w:lang w:val="en-US"/>
          </w:rPr>
          <w:t>11.1</w:t>
        </w:r>
        <w:r>
          <w:rPr>
            <w:rFonts w:eastAsiaTheme="minorEastAsia"/>
            <w:noProof/>
            <w:lang w:eastAsia="nl-BE"/>
          </w:rPr>
          <w:tab/>
        </w:r>
        <w:r>
          <w:rPr>
            <w:rStyle w:val="Hyperlink"/>
            <w:noProof/>
            <w:lang w:val="en-US"/>
          </w:rPr>
          <w:t>What Worked Well</w:t>
        </w:r>
        <w:r>
          <w:rPr>
            <w:noProof/>
            <w:webHidden/>
          </w:rPr>
          <w:tab/>
          <w:fldChar w:fldCharType="begin"/>
          <w:instrText xml:space="preserve"> PAGEREF _Toc232016492 \h </w:instrText>
          <w:fldChar w:fldCharType="separate"/>
          <w:t>38</w:t>
          <w:fldChar w:fldCharType="end"/>
        </w:r>
      </w:hyperlink>
    </w:p>
    <w:p w14:paraId="35176AC9" w14:textId="20203F1E" w:rsidR="001F5A8E" w:rsidRDefault="001F5A8E">
      <w:pPr>
        <w:pStyle w:val="TOC2"/>
        <w:tabs>
          <w:tab w:val="left" w:pos="960"/>
          <w:tab w:val="right" w:leader="dot" w:pos="9062"/>
        </w:tabs>
        <w:rPr>
          <w:rFonts w:eastAsiaTheme="minorEastAsia"/>
          <w:noProof/>
          <w:lang w:eastAsia="nl-BE"/>
        </w:rPr>
      </w:pPr>
      <w:hyperlink w:anchor="_Toc232016493" w:history="1">
        <w:r>
          <w:rPr>
            <w:rStyle w:val="Hyperlink"/>
            <w:noProof/>
            <w:lang w:val="en-US"/>
          </w:rPr>
          <w:t>11.2</w:t>
        </w:r>
        <w:r>
          <w:rPr>
            <w:rFonts w:eastAsiaTheme="minorEastAsia"/>
            <w:noProof/>
            <w:lang w:eastAsia="nl-BE"/>
          </w:rPr>
          <w:tab/>
        </w:r>
        <w:r>
          <w:rPr>
            <w:rStyle w:val="Hyperlink"/>
            <w:noProof/>
            <w:lang w:val="en-US"/>
          </w:rPr>
          <w:t>Challenges</w:t>
        </w:r>
        <w:r>
          <w:rPr>
            <w:noProof/>
            <w:webHidden/>
          </w:rPr>
          <w:tab/>
          <w:fldChar w:fldCharType="begin"/>
          <w:instrText xml:space="preserve"> PAGEREF _Toc232016493 \h </w:instrText>
          <w:fldChar w:fldCharType="separate"/>
          <w:t>38</w:t>
          <w:fldChar w:fldCharType="end"/>
        </w:r>
      </w:hyperlink>
    </w:p>
    <w:p w14:paraId="5E686F65" w14:textId="0624FADA" w:rsidR="001F5A8E" w:rsidRDefault="001F5A8E">
      <w:pPr>
        <w:pStyle w:val="TOC2"/>
        <w:tabs>
          <w:tab w:val="left" w:pos="960"/>
          <w:tab w:val="right" w:leader="dot" w:pos="9062"/>
        </w:tabs>
        <w:rPr>
          <w:rFonts w:eastAsiaTheme="minorEastAsia"/>
          <w:noProof/>
          <w:lang w:eastAsia="nl-BE"/>
        </w:rPr>
      </w:pPr>
      <w:hyperlink w:anchor="_Toc232016494" w:history="1">
        <w:r>
          <w:rPr>
            <w:rStyle w:val="Hyperlink"/>
            <w:noProof/>
            <w:lang w:val="en-US"/>
          </w:rPr>
          <w:t>11.3</w:t>
        </w:r>
        <w:r>
          <w:rPr>
            <w:rFonts w:eastAsiaTheme="minorEastAsia"/>
            <w:noProof/>
            <w:lang w:eastAsia="nl-BE"/>
          </w:rPr>
          <w:tab/>
        </w:r>
        <w:r>
          <w:rPr>
            <w:rStyle w:val="Hyperlink"/>
            <w:noProof/>
            <w:lang w:val="en-US"/>
          </w:rPr>
          <w:t>Key Takeaways</w:t>
        </w:r>
        <w:r>
          <w:rPr>
            <w:noProof/>
            <w:webHidden/>
          </w:rPr>
          <w:tab/>
          <w:fldChar w:fldCharType="begin"/>
          <w:instrText xml:space="preserve"> PAGEREF _Toc232016494 \h </w:instrText>
          <w:fldChar w:fldCharType="separate"/>
          <w:t>38</w:t>
          <w:fldChar w:fldCharType="end"/>
        </w:r>
      </w:hyperlink>
    </w:p>
    <w:p w14:paraId="67864F61" w14:textId="5E71CE29" w:rsidR="001F5A8E" w:rsidRDefault="001F5A8E">
      <w:pPr>
        <w:pStyle w:val="TOC2"/>
        <w:tabs>
          <w:tab w:val="left" w:pos="960"/>
          <w:tab w:val="right" w:leader="dot" w:pos="9062"/>
        </w:tabs>
        <w:rPr>
          <w:rFonts w:eastAsiaTheme="minorEastAsia"/>
          <w:noProof/>
          <w:lang w:eastAsia="nl-BE"/>
        </w:rPr>
      </w:pPr>
      <w:hyperlink w:anchor="_Toc232016495" w:history="1">
        <w:r>
          <w:rPr>
            <w:rStyle w:val="Hyperlink"/>
            <w:noProof/>
            <w:lang w:val="en-US"/>
          </w:rPr>
          <w:t>11.4</w:t>
        </w:r>
        <w:r>
          <w:rPr>
            <w:rFonts w:eastAsiaTheme="minorEastAsia"/>
            <w:noProof/>
            <w:lang w:eastAsia="nl-BE"/>
          </w:rPr>
          <w:tab/>
        </w:r>
        <w:r>
          <w:rPr>
            <w:rStyle w:val="Hyperlink"/>
            <w:noProof/>
            <w:lang w:val="en-US"/>
          </w:rPr>
          <w:t>Future Work</w:t>
        </w:r>
        <w:r>
          <w:rPr>
            <w:noProof/>
            <w:webHidden/>
          </w:rPr>
          <w:tab/>
          <w:fldChar w:fldCharType="begin"/>
          <w:instrText xml:space="preserve"> PAGEREF _Toc232016495 \h </w:instrText>
          <w:fldChar w:fldCharType="separate"/>
          <w:t>39</w:t>
          <w:fldChar w:fldCharType="end"/>
        </w:r>
      </w:hyperlink>
    </w:p>
    <w:p w14:paraId="26A02657" w14:textId="237B87B8" w:rsidR="001F5A8E" w:rsidRDefault="001F5A8E">
      <w:pPr>
        <w:pStyle w:val="TOC1"/>
        <w:tabs>
          <w:tab w:val="left" w:pos="720"/>
          <w:tab w:val="right" w:leader="dot" w:pos="9062"/>
        </w:tabs>
        <w:rPr>
          <w:rFonts w:eastAsiaTheme="minorEastAsia"/>
          <w:noProof/>
          <w:lang w:eastAsia="nl-BE"/>
        </w:rPr>
      </w:pPr>
      <w:hyperlink w:anchor="_Toc232016496" w:history="1">
        <w:r>
          <w:rPr>
            <w:rStyle w:val="Hyperlink"/>
            <w:noProof/>
          </w:rPr>
          <w:t>12</w:t>
        </w:r>
        <w:r>
          <w:rPr>
            <w:rFonts w:eastAsiaTheme="minorEastAsia"/>
            <w:noProof/>
            <w:lang w:eastAsia="nl-BE"/>
          </w:rPr>
          <w:tab/>
        </w:r>
        <w:r>
          <w:rPr>
            <w:rStyle w:val="Hyperlink"/>
            <w:noProof/>
          </w:rPr>
          <w:t>Conclusion</w:t>
        </w:r>
        <w:r>
          <w:rPr>
            <w:noProof/>
            <w:webHidden/>
          </w:rPr>
          <w:tab/>
          <w:fldChar w:fldCharType="begin"/>
          <w:instrText xml:space="preserve"> PAGEREF _Toc232016496 \h </w:instrText>
          <w:fldChar w:fldCharType="separate"/>
          <w:t>40</w:t>
          <w:fldChar w:fldCharType="end"/>
        </w:r>
      </w:hyperlink>
    </w:p>
    <w:p w14:paraId="32079D4C" w14:textId="68EB92DF" w:rsidR="00362ADC" w:rsidRDefault="00362ADC" w:rsidP="00362ADC">
      <w:pPr>
        <w:spacing w:before="0" w:after="160"/>
        <w:jc w:val="left"/>
      </w:pPr>
      <w:r>
        <w:fldChar w:fldCharType="end"/>
      </w:r>
    </w:p>
    <w:p w14:paraId="2557F131" w14:textId="7AC6A728" w:rsidR="00362ADC" w:rsidRPr="00362ADC" w:rsidRDefault="00362ADC" w:rsidP="00362ADC">
      <w:pPr>
        <w:spacing w:before="0" w:after="160"/>
        <w:jc w:val="left"/>
        <w:rPr>
          <w:rFonts w:asciiTheme="majorHAnsi" w:eastAsiaTheme="majorEastAsia" w:hAnsiTheme="majorHAnsi" w:cstheme="majorBidi"/>
          <w:color w:val="196B24" w:themeColor="accent3"/>
          <w:sz w:val="40"/>
          <w:szCs w:val="40"/>
        </w:rPr>
      </w:pPr>
      <w:r>
        <w:br w:type="page"/>
      </w:r>
    </w:p>
    <w:p w14:paraId="181EB83B" w14:textId="4B04F4E1" w:rsidR="00CD6505" w:rsidRDefault="00CD6505" w:rsidP="00A02F44">
      <w:pPr>
        <w:pStyle w:val="Heading1"/>
        <w:numPr>
          <w:ilvl w:val="0"/>
          <w:numId w:val="1"/>
        </w:numPr>
      </w:pPr>
      <w:bookmarkStart w:id="1" w:name="_Toc232016395"/>
      <w:r>
        <w:t>Introduction</w:t>
      </w:r>
      <w:bookmarkEnd w:id="1"/>
    </w:p>
    <w:p w14:paraId="75706E1C" w14:textId="77777777" w:rsidR="00362ADC" w:rsidRPr="00362ADC" w:rsidRDefault="00362ADC" w:rsidP="00362ADC">
      <w:pPr>
        <w:spacing w:after="120"/>
        <w:rPr>
          <w:lang w:val="en-US"/>
        </w:rPr>
      </w:pPr>
      <w:r>
        <w:rPr>
          <w:color w:val="000000"/>
          <w:lang w:val="en-US"/>
        </w:rPr>
        <w:t>The platform's central idea is deceptively simple: instead of building separate ticketing systems for every organisational domain (government, IT, infrastructure), a single application core adapts its behaviour at runtime by injecting a configurable 'personality'. This approach — called a Polymorphic Workflow Engine — is what distinguishes Ticket Masala from conventional ticketing solutions.</w:t>
      </w:r>
    </w:p>
    <w:p w14:paraId="60D7F164" w14:textId="50848EB3" w:rsidR="00CD6505" w:rsidRDefault="00362ADC" w:rsidP="00A02F44">
      <w:pPr>
        <w:pStyle w:val="Heading2"/>
        <w:numPr>
          <w:ilvl w:val="1"/>
          <w:numId w:val="1"/>
        </w:numPr>
        <w:rPr>
          <w:lang w:val="en-US"/>
        </w:rPr>
      </w:pPr>
      <w:bookmarkStart w:id="2" w:name="_Toc232016396"/>
      <w:r>
        <w:rPr>
          <w:lang w:val="en-US"/>
        </w:rPr>
        <w:t>The Integrations</w:t>
      </w:r>
      <w:bookmarkEnd w:id="2"/>
    </w:p>
    <w:p w14:paraId="4F7CD79E" w14:textId="1B75F27D" w:rsidR="00095E3D" w:rsidRDefault="00095E3D" w:rsidP="00095E3D">
      <w:pPr>
        <w:spacing w:after="120"/>
        <w:rPr>
          <w:color w:val="000000"/>
          <w:lang w:val="en-US"/>
        </w:rPr>
      </w:pPr>
      <w:r>
        <w:rPr>
          <w:color w:val="000000"/>
          <w:lang w:val="en-US"/>
        </w:rPr>
        <w:t>A central focus of this project is the integration of Ticket Masala with five external systems, each serving a distinct role in the overall ecosystem.</w:t>
      </w:r>
    </w:p>
    <w:p w14:paraId="0CD3E6C9" w14:textId="574F6747" w:rsidR="00AD555A" w:rsidRPr="00AD555A" w:rsidRDefault="00AD555A" w:rsidP="00095E3D">
      <w:pPr>
        <w:spacing w:after="120"/>
      </w:pPr>
      <w:r>
        <w:rPr>
          <w:lang w:val="en-US"/>
        </w:rPr>
        <w:t xml:space="preserve">All backend integrations are event-driven and loosely coupled: no service calls another service directly. The marketing website and agentic service connect to the platform via REST APIs and the shared RabbitMQ event stream. </w:t>
      </w:r>
      <w:r>
        <w:t>RabbitMQ remains the only shared dependency between backend services.</w:t>
      </w:r>
    </w:p>
    <w:p w14:paraId="7DF02943" w14:textId="18E61FED" w:rsidR="00362ADC" w:rsidRDefault="00362ADC" w:rsidP="00A02F44">
      <w:pPr>
        <w:pStyle w:val="Heading3"/>
        <w:numPr>
          <w:ilvl w:val="2"/>
          <w:numId w:val="1"/>
        </w:numPr>
        <w:rPr>
          <w:lang w:val="en-US"/>
        </w:rPr>
      </w:pPr>
      <w:bookmarkStart w:id="3" w:name="_Toc232016397"/>
      <w:r>
        <w:rPr>
          <w:lang w:val="en-US"/>
        </w:rPr>
        <w:t>RabbitMQ – Message Broker</w:t>
      </w:r>
      <w:bookmarkEnd w:id="3"/>
    </w:p>
    <w:p w14:paraId="4DA9EB01" w14:textId="77777777" w:rsidR="00362ADC" w:rsidRDefault="00362ADC" w:rsidP="00362ADC">
      <w:pPr>
        <w:spacing w:after="0"/>
        <w:rPr>
          <w:lang w:val="en-US"/>
        </w:rPr>
      </w:pPr>
      <w:r>
        <w:rPr>
          <w:b/>
          <w:bCs/>
          <w:u w:val="single"/>
          <w:lang w:val="en-US"/>
        </w:rPr>
        <w:t>Technology:</w:t>
      </w:r>
      <w:r>
        <w:rPr>
          <w:lang w:val="en-US"/>
        </w:rPr>
        <w:t xml:space="preserve"> AMQP / Event Bus</w:t>
      </w:r>
    </w:p>
    <w:p w14:paraId="3C67B419" w14:textId="42942590" w:rsidR="00362ADC" w:rsidRPr="00362ADC" w:rsidRDefault="00362ADC" w:rsidP="00362ADC">
      <w:pPr>
        <w:spacing w:before="0"/>
        <w:rPr>
          <w:lang w:val="en-US"/>
        </w:rPr>
      </w:pPr>
      <w:r>
        <w:rPr>
          <w:b/>
          <w:bCs/>
          <w:u w:val="single"/>
          <w:lang w:val="en-US"/>
        </w:rPr>
        <w:t>Purpose:</w:t>
      </w:r>
      <w:r>
        <w:rPr>
          <w:lang w:val="en-US"/>
        </w:rPr>
        <w:t xml:space="preserve"> Decouples all services via async events. Every integration in this project flows through RabbitMQ — it is the communication backbone of the entire ecosystem. This ensures all messages are accounted for since RabbitMQ has an acknowledgement flag. Even when some systems are temporarily down, the message will remain on the exchange until consumed by our services. Because of this system, all our services are decoupled from one another and manage to continue working without depending on each other. </w:t>
      </w:r>
    </w:p>
    <w:p w14:paraId="6A7729A3" w14:textId="1AF3A3D6" w:rsidR="00362ADC" w:rsidRDefault="00362ADC" w:rsidP="00A02F44">
      <w:pPr>
        <w:pStyle w:val="Heading3"/>
        <w:numPr>
          <w:ilvl w:val="2"/>
          <w:numId w:val="1"/>
        </w:numPr>
        <w:rPr>
          <w:lang w:val="en-US"/>
        </w:rPr>
      </w:pPr>
      <w:bookmarkStart w:id="4" w:name="_Toc232016398"/>
      <w:r>
        <w:rPr>
          <w:lang w:val="en-US"/>
        </w:rPr>
        <w:t>Odoo 17 – ERP / Billing</w:t>
      </w:r>
      <w:bookmarkEnd w:id="4"/>
    </w:p>
    <w:p w14:paraId="4DF00FAD" w14:textId="39C16322" w:rsidR="00362ADC" w:rsidRPr="00362ADC" w:rsidRDefault="00362ADC" w:rsidP="00362ADC">
      <w:pPr>
        <w:spacing w:after="0"/>
        <w:rPr>
          <w:lang w:val="en-US"/>
        </w:rPr>
      </w:pPr>
      <w:r>
        <w:rPr>
          <w:b/>
          <w:bCs/>
          <w:u w:val="single"/>
          <w:lang w:val="en-US"/>
        </w:rPr>
        <w:t>Technology:</w:t>
      </w:r>
      <w:r>
        <w:rPr>
          <w:lang w:val="en-US"/>
        </w:rPr>
        <w:t xml:space="preserve"> JSON-RPC</w:t>
      </w:r>
    </w:p>
    <w:p w14:paraId="071C4798" w14:textId="14D1BDD3" w:rsidR="00362ADC" w:rsidRPr="00362ADC" w:rsidRDefault="00362ADC" w:rsidP="00362ADC">
      <w:pPr>
        <w:spacing w:before="0"/>
        <w:rPr>
          <w:lang w:val="en-US"/>
        </w:rPr>
      </w:pPr>
      <w:r>
        <w:rPr>
          <w:b/>
          <w:bCs/>
          <w:u w:val="single"/>
          <w:lang w:val="en-US"/>
        </w:rPr>
        <w:t>Purpose:</w:t>
      </w:r>
      <w:r>
        <w:rPr>
          <w:lang w:val="en-US"/>
        </w:rPr>
        <w:t xml:space="preserve"> Automatically creates customers and invoices in Odoo when a ticket is resolved. Monitors payment status via polling and publishes payment events back to RabbitMQ</w:t>
      </w:r>
    </w:p>
    <w:p w14:paraId="459B73EA" w14:textId="4ABF41A5" w:rsidR="00362ADC" w:rsidRDefault="00F13652" w:rsidP="00A02F44">
      <w:pPr>
        <w:pStyle w:val="Heading3"/>
        <w:numPr>
          <w:ilvl w:val="2"/>
          <w:numId w:val="1"/>
        </w:numPr>
        <w:rPr>
          <w:lang w:val="en-US"/>
        </w:rPr>
      </w:pPr>
      <w:bookmarkStart w:id="5" w:name="_Toc232016399"/>
      <w:r>
        <w:rPr>
          <w:lang w:val="en-US"/>
        </w:rPr>
        <w:t>Agentic Service – MCP / AI Agent</w:t>
      </w:r>
      <w:bookmarkEnd w:id="5"/>
    </w:p>
    <w:p w14:paraId="7475ED14" w14:textId="3313789A" w:rsidR="00F13652" w:rsidRDefault="00D5018F" w:rsidP="00C61712">
      <w:pPr>
        <w:spacing w:after="0"/>
        <w:rPr>
          <w:lang w:val="en-US"/>
        </w:rPr>
      </w:pPr>
      <w:r>
        <w:rPr>
          <w:b/>
          <w:bCs/>
          <w:u w:val="single"/>
          <w:lang w:val="en-US"/>
        </w:rPr>
        <w:t>Technology:</w:t>
      </w:r>
      <w:r>
        <w:rPr>
          <w:lang w:val="en-US"/>
        </w:rPr>
        <w:t xml:space="preserve"> MCP + LangGraph + REST</w:t>
      </w:r>
    </w:p>
    <w:p w14:paraId="4E69C024" w14:textId="453921F4" w:rsidR="00D5018F" w:rsidRPr="00C61712" w:rsidRDefault="00C61712" w:rsidP="00F11A3D">
      <w:pPr>
        <w:spacing w:before="0"/>
        <w:rPr>
          <w:lang w:val="en-US"/>
        </w:rPr>
      </w:pPr>
      <w:r>
        <w:rPr>
          <w:b/>
          <w:bCs/>
          <w:u w:val="single"/>
          <w:lang w:val="en-US"/>
        </w:rPr>
        <w:t>Purpose:</w:t>
      </w:r>
      <w:r>
        <w:rPr>
          <w:lang w:val="en-US"/>
        </w:rPr>
        <w:t xml:space="preserve"> Exposes all Garamatic services as AI-callable tools via Model Context Protocol. Includes a LangGraph agent for multi-step reasoning, a REST API gateway, and an event consumer for automated workflows.</w:t>
      </w:r>
    </w:p>
    <w:p w14:paraId="6314F4DD" w14:textId="4D15797B" w:rsidR="00362ADC" w:rsidRDefault="00362ADC" w:rsidP="00A02F44">
      <w:pPr>
        <w:pStyle w:val="Heading3"/>
        <w:numPr>
          <w:ilvl w:val="2"/>
          <w:numId w:val="1"/>
        </w:numPr>
        <w:rPr>
          <w:lang w:val="en-US"/>
        </w:rPr>
      </w:pPr>
      <w:bookmarkStart w:id="6" w:name="_Toc232016400"/>
      <w:r>
        <w:rPr>
          <w:lang w:val="en-US"/>
        </w:rPr>
        <w:t>Website – Marketing Frontend</w:t>
      </w:r>
      <w:bookmarkEnd w:id="6"/>
    </w:p>
    <w:p w14:paraId="419DFDE5" w14:textId="66EAB15B" w:rsidR="00F11A3D" w:rsidRDefault="00F11A3D" w:rsidP="00933F8D">
      <w:pPr>
        <w:spacing w:after="0"/>
        <w:rPr>
          <w:lang w:val="en-US"/>
        </w:rPr>
      </w:pPr>
      <w:r>
        <w:rPr>
          <w:b/>
          <w:bCs/>
          <w:u w:val="single"/>
          <w:lang w:val="en-US"/>
        </w:rPr>
        <w:t>Technology:</w:t>
      </w:r>
      <w:r>
        <w:rPr>
          <w:lang w:val="en-US"/>
        </w:rPr>
        <w:t xml:space="preserve"> Vite + Tailwind + Handlebars</w:t>
      </w:r>
    </w:p>
    <w:p w14:paraId="05927DEF" w14:textId="2A28A64C" w:rsidR="00232401" w:rsidRPr="00164701" w:rsidRDefault="00232401" w:rsidP="00933F8D">
      <w:pPr>
        <w:spacing w:before="0"/>
        <w:rPr>
          <w:lang w:val="en-US"/>
        </w:rPr>
      </w:pPr>
      <w:r>
        <w:rPr>
          <w:b/>
          <w:bCs/>
          <w:u w:val="single"/>
          <w:lang w:val="en-US"/>
        </w:rPr>
        <w:t>Purpose:</w:t>
      </w:r>
      <w:r>
        <w:rPr>
          <w:lang w:val="en-US"/>
        </w:rPr>
        <w:t xml:space="preserve"> Standalone marketing website for the Ticket Masala platform. Supports multiple tenant themes and 3 languages (EN/NL/FR). The Desgoffe tenant is wired into the live RabbitMQ event flow. Deployed on Fly.io and integrated into the full ecosystem via Docker Compose.</w:t>
      </w:r>
    </w:p>
    <w:p w14:paraId="1D50AB7E" w14:textId="21D0B126" w:rsidR="00362ADC" w:rsidRDefault="00362ADC" w:rsidP="00A02F44">
      <w:pPr>
        <w:pStyle w:val="Heading3"/>
        <w:numPr>
          <w:ilvl w:val="2"/>
          <w:numId w:val="1"/>
        </w:numPr>
        <w:rPr>
          <w:lang w:val="en-US"/>
        </w:rPr>
      </w:pPr>
      <w:bookmarkStart w:id="7" w:name="_Toc232016401"/>
      <w:r>
        <w:rPr>
          <w:lang w:val="en-US"/>
        </w:rPr>
        <w:t>SendGrid – Transactional Email</w:t>
      </w:r>
      <w:bookmarkEnd w:id="7"/>
    </w:p>
    <w:p w14:paraId="50B91C52" w14:textId="74A3255E" w:rsidR="00C264F3" w:rsidRDefault="00C264F3" w:rsidP="00507F20">
      <w:pPr>
        <w:spacing w:after="0"/>
        <w:rPr>
          <w:lang w:val="en-US"/>
        </w:rPr>
      </w:pPr>
      <w:r>
        <w:rPr>
          <w:b/>
          <w:bCs/>
          <w:u w:val="single"/>
          <w:lang w:val="en-US"/>
        </w:rPr>
        <w:t>Technology:</w:t>
      </w:r>
      <w:r>
        <w:rPr>
          <w:lang w:val="en-US"/>
        </w:rPr>
        <w:t xml:space="preserve"> REST API</w:t>
      </w:r>
    </w:p>
    <w:p w14:paraId="7029B789" w14:textId="04C4F7B9" w:rsidR="00507F20" w:rsidRPr="00491371" w:rsidRDefault="00507F20" w:rsidP="00507F20">
      <w:pPr>
        <w:spacing w:before="0"/>
        <w:rPr>
          <w:lang w:val="en-US"/>
        </w:rPr>
      </w:pPr>
      <w:r>
        <w:rPr>
          <w:b/>
          <w:bCs/>
          <w:u w:val="single"/>
          <w:lang w:val="en-US"/>
        </w:rPr>
        <w:t>Purpose:</w:t>
      </w:r>
      <w:r>
        <w:rPr>
          <w:lang w:val="en-US"/>
        </w:rPr>
        <w:t xml:space="preserve"> Sends tenant-aware transactional emails at every key lifecycle event: ticket created, assigned, resolved, invoice created, payment received, and invoice overdue.</w:t>
      </w:r>
    </w:p>
    <w:p w14:paraId="05BA20AF" w14:textId="66F77D26" w:rsidR="00362ADC" w:rsidRDefault="00362ADC" w:rsidP="00A02F44">
      <w:pPr>
        <w:pStyle w:val="Heading2"/>
        <w:numPr>
          <w:ilvl w:val="1"/>
          <w:numId w:val="1"/>
        </w:numPr>
        <w:rPr>
          <w:lang w:val="en-US"/>
        </w:rPr>
      </w:pPr>
      <w:bookmarkStart w:id="8" w:name="_Toc232016402"/>
      <w:r>
        <w:rPr>
          <w:lang w:val="en-US"/>
        </w:rPr>
        <w:t>Motivation</w:t>
      </w:r>
      <w:bookmarkEnd w:id="8"/>
    </w:p>
    <w:p w14:paraId="7DC11CBD" w14:textId="381A8368" w:rsidR="00362ADC" w:rsidRPr="000A0EE8" w:rsidRDefault="000A0EE8" w:rsidP="000A0EE8">
      <w:pPr>
        <w:spacing w:after="120"/>
      </w:pPr>
      <w:r>
        <w:rPr>
          <w:color w:val="000000"/>
          <w:lang w:val="en-US"/>
        </w:rPr>
        <w:t xml:space="preserve">Most existing ticketing tools are opinionated: they impose their own workflow model on the organisation. Ticket Masala inverts that assumption. Rather than forcing an organisation to adapt to the software, the software adapts to the organisation through YAML-driven configuration. A municipal government bureau and a SaaS start-up have fundamentally different concepts of what a 'ticket' is, how it should flow, and who may act on it. </w:t>
      </w:r>
      <w:r>
        <w:rPr>
          <w:color w:val="000000"/>
        </w:rPr>
        <w:t>Ticket Masala serves both from a single deployable artefact.</w:t>
      </w:r>
    </w:p>
    <w:p w14:paraId="45479A4E" w14:textId="1527CC7C" w:rsidR="00362ADC" w:rsidRDefault="00362ADC" w:rsidP="00A02F44">
      <w:pPr>
        <w:pStyle w:val="Heading2"/>
        <w:numPr>
          <w:ilvl w:val="1"/>
          <w:numId w:val="1"/>
        </w:numPr>
        <w:rPr>
          <w:lang w:val="en-US"/>
        </w:rPr>
      </w:pPr>
      <w:bookmarkStart w:id="9" w:name="_Toc232016403"/>
      <w:r>
        <w:rPr>
          <w:lang w:val="en-US"/>
        </w:rPr>
        <w:t>Scope</w:t>
      </w:r>
      <w:bookmarkEnd w:id="9"/>
    </w:p>
    <w:p w14:paraId="0B1B7B2A" w14:textId="77777777" w:rsidR="00CB39B2" w:rsidRPr="00CB39B2" w:rsidRDefault="00CB39B2" w:rsidP="00CB39B2">
      <w:r>
        <w:t>This document covers:</w:t>
      </w:r>
    </w:p>
    <w:p w14:paraId="3850BC1F" w14:textId="5EA3D94D" w:rsidR="00CB39B2" w:rsidRPr="00CB39B2" w:rsidRDefault="00CB39B2" w:rsidP="00A02F44">
      <w:pPr>
        <w:pStyle w:val="ListParagraph"/>
        <w:numPr>
          <w:ilvl w:val="0"/>
          <w:numId w:val="5"/>
        </w:numPr>
        <w:rPr>
          <w:lang w:val="en-US"/>
        </w:rPr>
      </w:pPr>
      <w:r>
        <w:rPr>
          <w:lang w:val="en-US"/>
        </w:rPr>
        <w:t>Project context and concept – Ticket Masala</w:t>
      </w:r>
    </w:p>
    <w:p w14:paraId="0C4DBE24" w14:textId="77777777" w:rsidR="00CB39B2" w:rsidRPr="00CB39B2" w:rsidRDefault="00CB39B2" w:rsidP="00A02F44">
      <w:pPr>
        <w:pStyle w:val="ListParagraph"/>
        <w:numPr>
          <w:ilvl w:val="0"/>
          <w:numId w:val="5"/>
        </w:numPr>
      </w:pPr>
      <w:r>
        <w:t>System architecture and design decisions</w:t>
      </w:r>
    </w:p>
    <w:p w14:paraId="1D842C7E" w14:textId="77777777" w:rsidR="00CB39B2" w:rsidRPr="00CB39B2" w:rsidRDefault="00CB39B2" w:rsidP="00A02F44">
      <w:pPr>
        <w:pStyle w:val="ListParagraph"/>
        <w:numPr>
          <w:ilvl w:val="0"/>
          <w:numId w:val="5"/>
        </w:numPr>
      </w:pPr>
      <w:r>
        <w:t>Technology stack and integration points</w:t>
      </w:r>
    </w:p>
    <w:p w14:paraId="72ABA733" w14:textId="77777777" w:rsidR="00CB39B2" w:rsidRPr="00CB39B2" w:rsidRDefault="00CB39B2" w:rsidP="00A02F44">
      <w:pPr>
        <w:pStyle w:val="ListParagraph"/>
        <w:numPr>
          <w:ilvl w:val="0"/>
          <w:numId w:val="5"/>
        </w:numPr>
      </w:pPr>
      <w:r>
        <w:t>Key features and modules</w:t>
      </w:r>
    </w:p>
    <w:p w14:paraId="3E3A5008" w14:textId="77777777" w:rsidR="00CB39B2" w:rsidRPr="00CB39B2" w:rsidRDefault="00CB39B2" w:rsidP="00A02F44">
      <w:pPr>
        <w:pStyle w:val="ListParagraph"/>
        <w:numPr>
          <w:ilvl w:val="0"/>
          <w:numId w:val="5"/>
        </w:numPr>
      </w:pPr>
      <w:r>
        <w:t>RabbitMQ event-driven integration</w:t>
      </w:r>
    </w:p>
    <w:p w14:paraId="5E1D0A29" w14:textId="77777777" w:rsidR="00CB39B2" w:rsidRPr="00CB39B2" w:rsidRDefault="00CB39B2" w:rsidP="00A02F44">
      <w:pPr>
        <w:pStyle w:val="ListParagraph"/>
        <w:numPr>
          <w:ilvl w:val="0"/>
          <w:numId w:val="5"/>
        </w:numPr>
      </w:pPr>
      <w:r>
        <w:t>Odoo ERP billing integration</w:t>
      </w:r>
    </w:p>
    <w:p w14:paraId="1B1BBD22" w14:textId="77777777" w:rsidR="00CB39B2" w:rsidRPr="00CB39B2" w:rsidRDefault="00CB39B2" w:rsidP="00A02F44">
      <w:pPr>
        <w:pStyle w:val="ListParagraph"/>
        <w:numPr>
          <w:ilvl w:val="0"/>
          <w:numId w:val="5"/>
        </w:numPr>
      </w:pPr>
      <w:r>
        <w:t>SendGrid transactional email integration</w:t>
      </w:r>
    </w:p>
    <w:p w14:paraId="12338CF5" w14:textId="77777777" w:rsidR="00CB39B2" w:rsidRPr="00CB39B2" w:rsidRDefault="00CB39B2" w:rsidP="00A02F44">
      <w:pPr>
        <w:pStyle w:val="ListParagraph"/>
        <w:numPr>
          <w:ilvl w:val="0"/>
          <w:numId w:val="5"/>
        </w:numPr>
      </w:pPr>
      <w:r>
        <w:t>Desgoffe marketing website</w:t>
      </w:r>
    </w:p>
    <w:p w14:paraId="5EB3510B" w14:textId="77777777" w:rsidR="00CB39B2" w:rsidRPr="00CB39B2" w:rsidRDefault="00CB39B2" w:rsidP="00A02F44">
      <w:pPr>
        <w:pStyle w:val="ListParagraph"/>
        <w:numPr>
          <w:ilvl w:val="0"/>
          <w:numId w:val="5"/>
        </w:numPr>
        <w:rPr>
          <w:lang w:val="en-US"/>
        </w:rPr>
      </w:pPr>
      <w:r>
        <w:rPr>
          <w:lang w:val="en-US"/>
        </w:rPr>
        <w:t>Agentic Service — MCP server, LangGraph agent, REST API gateway</w:t>
      </w:r>
    </w:p>
    <w:p w14:paraId="2038FC1F" w14:textId="77777777" w:rsidR="00CB39B2" w:rsidRPr="00CB39B2" w:rsidRDefault="00CB39B2" w:rsidP="00A02F44">
      <w:pPr>
        <w:pStyle w:val="ListParagraph"/>
        <w:numPr>
          <w:ilvl w:val="0"/>
          <w:numId w:val="5"/>
        </w:numPr>
        <w:rPr>
          <w:lang w:val="en-US"/>
        </w:rPr>
      </w:pPr>
      <w:r>
        <w:rPr>
          <w:lang w:val="en-US"/>
        </w:rPr>
        <w:t>Testing strategy and CI/CD pipeline</w:t>
      </w:r>
    </w:p>
    <w:p w14:paraId="452D0508" w14:textId="77777777" w:rsidR="00CB39B2" w:rsidRPr="00CB39B2" w:rsidRDefault="00CB39B2" w:rsidP="00A02F44">
      <w:pPr>
        <w:pStyle w:val="ListParagraph"/>
        <w:numPr>
          <w:ilvl w:val="0"/>
          <w:numId w:val="5"/>
        </w:numPr>
      </w:pPr>
      <w:r>
        <w:t>Deployment approach</w:t>
      </w:r>
    </w:p>
    <w:p w14:paraId="6B26E097" w14:textId="77777777" w:rsidR="00CB39B2" w:rsidRPr="00CB39B2" w:rsidRDefault="00CB39B2" w:rsidP="00A02F44">
      <w:pPr>
        <w:pStyle w:val="ListParagraph"/>
        <w:numPr>
          <w:ilvl w:val="0"/>
          <w:numId w:val="5"/>
        </w:numPr>
        <w:rPr>
          <w:lang w:val="en-US"/>
        </w:rPr>
      </w:pPr>
      <w:r>
        <w:rPr>
          <w:lang w:val="en-US"/>
        </w:rPr>
        <w:t>Demo flow — end-to-end scenario</w:t>
      </w:r>
    </w:p>
    <w:p w14:paraId="340362AF" w14:textId="77777777" w:rsidR="00CB39B2" w:rsidRPr="00CB39B2" w:rsidRDefault="00CB39B2" w:rsidP="00A02F44">
      <w:pPr>
        <w:pStyle w:val="ListParagraph"/>
        <w:numPr>
          <w:ilvl w:val="0"/>
          <w:numId w:val="5"/>
        </w:numPr>
      </w:pPr>
      <w:r>
        <w:t>Lessons learned and reflections</w:t>
      </w:r>
    </w:p>
    <w:p w14:paraId="1D9E8D63" w14:textId="77777777" w:rsidR="001A5066" w:rsidRPr="00B32745" w:rsidRDefault="001A5066" w:rsidP="00B32745">
      <w:pPr>
        <w:rPr>
          <w:lang w:val="en-US"/>
        </w:rPr>
      </w:pPr>
    </w:p>
    <w:p w14:paraId="13F57471" w14:textId="6C591A2A" w:rsidR="001A5066" w:rsidRPr="001A5066" w:rsidRDefault="002A4896" w:rsidP="002A4896">
      <w:pPr>
        <w:spacing w:before="0" w:after="160"/>
        <w:jc w:val="left"/>
        <w:rPr>
          <w:lang w:val="en-US"/>
        </w:rPr>
      </w:pPr>
      <w:r>
        <w:rPr>
          <w:lang w:val="en-US"/>
        </w:rPr>
        <w:br w:type="page"/>
      </w:r>
    </w:p>
    <w:p w14:paraId="19FC2793" w14:textId="0580B356" w:rsidR="00CB39B2" w:rsidRDefault="00CB39B2" w:rsidP="00A02F44">
      <w:pPr>
        <w:pStyle w:val="Heading1"/>
        <w:numPr>
          <w:ilvl w:val="0"/>
          <w:numId w:val="1"/>
        </w:numPr>
      </w:pPr>
      <w:bookmarkStart w:id="10" w:name="_Toc232016404"/>
      <w:r>
        <w:t>Ticket Masala</w:t>
      </w:r>
      <w:bookmarkEnd w:id="10"/>
    </w:p>
    <w:p w14:paraId="6F063242" w14:textId="5BC2FA19" w:rsidR="00CB39B2" w:rsidRDefault="00CD6505" w:rsidP="00A02F44">
      <w:pPr>
        <w:pStyle w:val="Heading2"/>
        <w:numPr>
          <w:ilvl w:val="1"/>
          <w:numId w:val="1"/>
        </w:numPr>
      </w:pPr>
      <w:bookmarkStart w:id="11" w:name="_Toc232016405"/>
      <w:r>
        <w:t>Project Concept</w:t>
      </w:r>
      <w:bookmarkEnd w:id="11"/>
      <w:r>
        <w:t xml:space="preserve"> </w:t>
      </w:r>
    </w:p>
    <w:p w14:paraId="2A6CAA3E" w14:textId="1BCA1A9B" w:rsidR="002A4896" w:rsidRDefault="00CB39B2" w:rsidP="00CB39B2">
      <w:pPr>
        <w:pStyle w:val="Heading3"/>
      </w:pPr>
      <w:bookmarkStart w:id="12" w:name="_Toc232016406"/>
      <w:r>
        <w:t>2.1.1</w:t>
        <w:tab/>
        <w:t>The Problem</w:t>
      </w:r>
      <w:bookmarkEnd w:id="12"/>
    </w:p>
    <w:p w14:paraId="0D8C7E26" w14:textId="51AA727F" w:rsidR="0090434C" w:rsidRPr="0090434C" w:rsidRDefault="53F9B475" w:rsidP="00E55A57">
      <w:pPr>
        <w:rPr>
          <w:lang w:val="en-US"/>
        </w:rPr>
      </w:pPr>
      <w:r>
        <w:rPr>
          <w:lang w:val="en-US"/>
        </w:rPr>
        <w:t>Organizations that operate across multiple departments or domains frequently maintain separate ticket-management tools per unit, each with its own user base, access rules, and workflow logic. This proliferation leads to:</w:t>
      </w:r>
    </w:p>
    <w:p w14:paraId="61D02F40" w14:textId="320471FA" w:rsidR="0090434C" w:rsidRPr="0090434C" w:rsidRDefault="0090434C" w:rsidP="00A02F44">
      <w:pPr>
        <w:pStyle w:val="ListParagraph"/>
        <w:numPr>
          <w:ilvl w:val="0"/>
          <w:numId w:val="2"/>
        </w:numPr>
        <w:spacing w:before="0"/>
        <w:rPr>
          <w:lang w:val="en-US"/>
        </w:rPr>
      </w:pPr>
      <w:r>
        <w:rPr>
          <w:lang w:val="en-US"/>
        </w:rPr>
        <w:t>Duplicated infrastructure and maintenance cost</w:t>
      </w:r>
    </w:p>
    <w:p w14:paraId="0AB193FA" w14:textId="0B699D66" w:rsidR="0090434C" w:rsidRPr="0090434C" w:rsidRDefault="0090434C" w:rsidP="00A02F44">
      <w:pPr>
        <w:pStyle w:val="ListParagraph"/>
        <w:numPr>
          <w:ilvl w:val="0"/>
          <w:numId w:val="2"/>
        </w:numPr>
        <w:rPr>
          <w:lang w:val="en-US"/>
        </w:rPr>
      </w:pPr>
      <w:r>
        <w:rPr>
          <w:lang w:val="en-US"/>
        </w:rPr>
        <w:t>Inconsistent user experiences across domains</w:t>
      </w:r>
    </w:p>
    <w:p w14:paraId="59869C9C" w14:textId="579708B6" w:rsidR="0090434C" w:rsidRPr="0090434C" w:rsidRDefault="0090434C" w:rsidP="00A02F44">
      <w:pPr>
        <w:pStyle w:val="ListParagraph"/>
        <w:numPr>
          <w:ilvl w:val="0"/>
          <w:numId w:val="2"/>
        </w:numPr>
        <w:rPr>
          <w:lang w:val="en-US"/>
        </w:rPr>
      </w:pPr>
      <w:r>
        <w:rPr>
          <w:lang w:val="en-US"/>
        </w:rPr>
        <w:t>Difficulty integrating cross-domain reporting</w:t>
      </w:r>
    </w:p>
    <w:p w14:paraId="656FDE49" w14:textId="7E97D3E5" w:rsidR="00CA1780" w:rsidRPr="0090434C" w:rsidRDefault="0090434C" w:rsidP="00A02F44">
      <w:pPr>
        <w:pStyle w:val="ListParagraph"/>
        <w:numPr>
          <w:ilvl w:val="0"/>
          <w:numId w:val="2"/>
        </w:numPr>
        <w:rPr>
          <w:lang w:val="en-US"/>
        </w:rPr>
      </w:pPr>
      <w:r>
        <w:rPr>
          <w:lang w:val="en-US"/>
        </w:rPr>
        <w:t>High onboarding friction when adding new organizational units</w:t>
      </w:r>
    </w:p>
    <w:p w14:paraId="08750EAE" w14:textId="76D45743" w:rsidR="00CA1780" w:rsidRPr="00BB2A99" w:rsidRDefault="00282D1F" w:rsidP="00CB39B2">
      <w:pPr>
        <w:pStyle w:val="Heading3"/>
        <w:rPr>
          <w:lang w:val="en-US"/>
        </w:rPr>
      </w:pPr>
      <w:bookmarkStart w:id="13" w:name="_Toc232016407"/>
      <w:r>
        <w:rPr>
          <w:lang w:val="en-US"/>
        </w:rPr>
        <w:t>2.1.2</w:t>
        <w:tab/>
        <w:t>The Solution</w:t>
      </w:r>
      <w:bookmarkEnd w:id="13"/>
    </w:p>
    <w:p w14:paraId="596E8278" w14:textId="77777777" w:rsidR="00E55A57" w:rsidRPr="00E55A57" w:rsidRDefault="00E55A57" w:rsidP="00E55A57">
      <w:pPr>
        <w:rPr>
          <w:lang w:val="en-US"/>
        </w:rPr>
      </w:pPr>
      <w:r>
        <w:rPr>
          <w:lang w:val="en-US"/>
        </w:rPr>
        <w:t>Ticket Masala introduces the concept of a Tenant Personality — a runtime configuration bundle that specifies:</w:t>
      </w:r>
    </w:p>
    <w:p w14:paraId="7F900BFC" w14:textId="38617528" w:rsidR="00E55A57" w:rsidRPr="00E55A57" w:rsidRDefault="00E55A57" w:rsidP="00A02F44">
      <w:pPr>
        <w:pStyle w:val="ListParagraph"/>
        <w:numPr>
          <w:ilvl w:val="0"/>
          <w:numId w:val="2"/>
        </w:numPr>
        <w:spacing w:before="0"/>
        <w:rPr>
          <w:lang w:val="en-US"/>
        </w:rPr>
      </w:pPr>
      <w:r>
        <w:rPr>
          <w:lang w:val="en-US"/>
        </w:rPr>
        <w:t>Workflow state machine (which states exist, which transitions are allowed)</w:t>
      </w:r>
    </w:p>
    <w:p w14:paraId="5428ACF2" w14:textId="4DEA22BF" w:rsidR="00E55A57" w:rsidRPr="00E55A57" w:rsidRDefault="00E55A57" w:rsidP="00A02F44">
      <w:pPr>
        <w:pStyle w:val="ListParagraph"/>
        <w:numPr>
          <w:ilvl w:val="0"/>
          <w:numId w:val="2"/>
        </w:numPr>
        <w:spacing w:before="0"/>
        <w:rPr>
          <w:lang w:val="en-US"/>
        </w:rPr>
      </w:pPr>
      <w:r>
        <w:rPr>
          <w:lang w:val="en-US"/>
        </w:rPr>
        <w:t>Business rules (who can approve, what constitutes a violation)</w:t>
      </w:r>
    </w:p>
    <w:p w14:paraId="377F970E" w14:textId="776F1C3E" w:rsidR="00E55A57" w:rsidRPr="00E55A57" w:rsidRDefault="00E55A57" w:rsidP="00A02F44">
      <w:pPr>
        <w:pStyle w:val="ListParagraph"/>
        <w:numPr>
          <w:ilvl w:val="0"/>
          <w:numId w:val="2"/>
        </w:numPr>
        <w:spacing w:before="0"/>
        <w:rPr>
          <w:lang w:val="en-US"/>
        </w:rPr>
      </w:pPr>
      <w:r>
        <w:rPr>
          <w:lang w:val="en-US"/>
        </w:rPr>
        <w:t>UI theme (visual identity, accessible contrast modes)</w:t>
      </w:r>
    </w:p>
    <w:p w14:paraId="34D2D771" w14:textId="50C476D2" w:rsidR="00E55A57" w:rsidRPr="00E55A57" w:rsidRDefault="00E55A57" w:rsidP="00A02F44">
      <w:pPr>
        <w:pStyle w:val="ListParagraph"/>
        <w:numPr>
          <w:ilvl w:val="0"/>
          <w:numId w:val="2"/>
        </w:numPr>
        <w:spacing w:before="0"/>
        <w:rPr>
          <w:lang w:val="en-US"/>
        </w:rPr>
      </w:pPr>
      <w:r>
        <w:rPr>
          <w:lang w:val="en-US"/>
        </w:rPr>
        <w:t>RBAC policy (which roles exist and which fields they can see)</w:t>
      </w:r>
    </w:p>
    <w:p w14:paraId="179FDE59" w14:textId="7A409653" w:rsidR="00E55A57" w:rsidRPr="00E55A57" w:rsidRDefault="00E55A57" w:rsidP="00A02F44">
      <w:pPr>
        <w:pStyle w:val="ListParagraph"/>
        <w:numPr>
          <w:ilvl w:val="0"/>
          <w:numId w:val="2"/>
        </w:numPr>
        <w:spacing w:before="0"/>
        <w:rPr>
          <w:lang w:val="en-US"/>
        </w:rPr>
      </w:pPr>
      <w:r>
        <w:rPr>
          <w:lang w:val="en-US"/>
        </w:rPr>
        <w:t>Compliance constraints (e.g., GDPR rules for the government domain)</w:t>
      </w:r>
    </w:p>
    <w:p w14:paraId="553B41F7" w14:textId="6B21BD11" w:rsidR="00CA1780" w:rsidRPr="00E55A57" w:rsidRDefault="00E55A57" w:rsidP="00E55A57">
      <w:pPr>
        <w:rPr>
          <w:lang w:val="en-US"/>
        </w:rPr>
      </w:pPr>
      <w:r>
        <w:rPr>
          <w:lang w:val="en-US"/>
        </w:rPr>
        <w:t>Because all of this is externalised into YAML, adding a new 'personality' requires no code changes — only a new configuration file and seed data.</w:t>
      </w:r>
    </w:p>
    <w:p w14:paraId="0C23C9A1" w14:textId="4E84B393" w:rsidR="00CA1780" w:rsidRPr="001B4CCE" w:rsidRDefault="001F6608" w:rsidP="001F6608">
      <w:pPr>
        <w:pStyle w:val="Heading3"/>
        <w:rPr>
          <w:lang w:val="en-US"/>
        </w:rPr>
      </w:pPr>
      <w:bookmarkStart w:id="14" w:name="_Toc232016408"/>
      <w:r>
        <w:rPr>
          <w:lang w:val="en-US"/>
        </w:rPr>
        <w:t>2.1.3</w:t>
        <w:tab/>
        <w:t>Tenants Shipped</w:t>
      </w:r>
      <w:bookmarkEnd w:id="14"/>
    </w:p>
    <w:p w14:paraId="53E06D41" w14:textId="572E9B87" w:rsidR="006C7C99" w:rsidRDefault="001F6608" w:rsidP="001F6608">
      <w:pPr>
        <w:pStyle w:val="Heading4"/>
        <w:rPr>
          <w:lang w:val="en-US"/>
        </w:rPr>
      </w:pPr>
      <w:r>
        <w:rPr>
          <w:lang w:val="en-US"/>
        </w:rPr>
        <w:t>2.1.3.1</w:t>
        <w:tab/>
        <w:t>Desgoffe</w:t>
      </w:r>
    </w:p>
    <w:p w14:paraId="17F6E4FA" w14:textId="4A3D496E" w:rsidR="00087D0A" w:rsidRPr="00AA2B84" w:rsidRDefault="00AA2B84" w:rsidP="00AA2B84">
      <w:pPr>
        <w:spacing w:after="0"/>
        <w:rPr>
          <w:lang w:val="en-US"/>
        </w:rPr>
      </w:pPr>
      <w:r>
        <w:rPr>
          <w:b/>
          <w:bCs/>
          <w:u w:val="single"/>
          <w:lang w:val="en-US"/>
        </w:rPr>
        <w:t>Domain:</w:t>
      </w:r>
      <w:r>
        <w:rPr>
          <w:lang w:val="en-US"/>
        </w:rPr>
        <w:t xml:space="preserve"> Government</w:t>
      </w:r>
    </w:p>
    <w:p w14:paraId="5B55CA6A" w14:textId="269B124A" w:rsidR="00AA2B84" w:rsidRPr="00A6183D" w:rsidRDefault="00AA2B84" w:rsidP="00AA2B84">
      <w:pPr>
        <w:spacing w:before="0" w:after="0"/>
        <w:rPr>
          <w:lang w:val="en-US"/>
        </w:rPr>
      </w:pPr>
      <w:r>
        <w:rPr>
          <w:b/>
          <w:bCs/>
          <w:u w:val="single"/>
          <w:lang w:val="en-US"/>
        </w:rPr>
        <w:t>Personality</w:t>
      </w:r>
      <w:r>
        <w:rPr>
          <w:lang w:val="en-US"/>
        </w:rPr>
        <w:t>: Strict hierarchy, formal language, bureaucratic approval steps (e.g., Mayor's Stamp). Citizens can only file complaints; no dashboard access.</w:t>
      </w:r>
    </w:p>
    <w:p w14:paraId="498B79C5" w14:textId="44140100" w:rsidR="00CD6505" w:rsidRPr="001F370D" w:rsidRDefault="001F370D" w:rsidP="001F370D">
      <w:pPr>
        <w:pStyle w:val="Heading2"/>
        <w:rPr>
          <w:lang w:val="en-US"/>
        </w:rPr>
      </w:pPr>
      <w:bookmarkStart w:id="15" w:name="_Toc232016409"/>
      <w:r>
        <w:rPr>
          <w:lang w:val="en-US"/>
        </w:rPr>
        <w:t>2.2</w:t>
        <w:tab/>
        <w:t>System Architecture</w:t>
      </w:r>
      <w:bookmarkEnd w:id="15"/>
    </w:p>
    <w:p w14:paraId="323C62F1" w14:textId="77049C00" w:rsidR="00A22C36" w:rsidRPr="001F370D" w:rsidRDefault="001F370D" w:rsidP="001F370D">
      <w:pPr>
        <w:pStyle w:val="Heading3"/>
        <w:rPr>
          <w:lang w:val="en-US"/>
        </w:rPr>
      </w:pPr>
      <w:bookmarkStart w:id="16" w:name="_Toc232016410"/>
      <w:r>
        <w:rPr>
          <w:lang w:val="en-US"/>
        </w:rPr>
        <w:t>2.2.1</w:t>
        <w:tab/>
        <w:t>Style: Modular Monolith</w:t>
      </w:r>
      <w:bookmarkEnd w:id="16"/>
    </w:p>
    <w:p w14:paraId="0392471E" w14:textId="77777777" w:rsidR="004E7288" w:rsidRPr="004E7288" w:rsidRDefault="004E7288" w:rsidP="004E7288">
      <w:pPr>
        <w:rPr>
          <w:lang w:val="en-US"/>
        </w:rPr>
      </w:pPr>
      <w:r>
        <w:rPr>
          <w:lang w:val="en-US"/>
        </w:rPr>
        <w:t>Ticket Masala is implemented as a Modular Monolith. This choice was deliberate and appropriate for a team of four working within a single academic semester:</w:t>
      </w:r>
    </w:p>
    <w:p w14:paraId="1DBF0312" w14:textId="77777777" w:rsidR="004E7288" w:rsidRPr="004E7288" w:rsidRDefault="004E7288" w:rsidP="00A02F44">
      <w:pPr>
        <w:pStyle w:val="ListParagraph"/>
        <w:numPr>
          <w:ilvl w:val="0"/>
          <w:numId w:val="3"/>
        </w:numPr>
        <w:rPr>
          <w:lang w:val="en-US"/>
        </w:rPr>
      </w:pPr>
      <w:r>
        <w:rPr>
          <w:lang w:val="en-US"/>
        </w:rPr>
        <w:t>A microservices split would introduce inter-service network overhead and deployment complexity without yielding commensurate benefit at this scale.</w:t>
      </w:r>
    </w:p>
    <w:p w14:paraId="43E593B8" w14:textId="77777777" w:rsidR="004E7288" w:rsidRPr="004E7288" w:rsidRDefault="004E7288" w:rsidP="00A02F44">
      <w:pPr>
        <w:pStyle w:val="ListParagraph"/>
        <w:numPr>
          <w:ilvl w:val="0"/>
          <w:numId w:val="3"/>
        </w:numPr>
        <w:rPr>
          <w:lang w:val="en-US"/>
        </w:rPr>
      </w:pPr>
      <w:r>
        <w:rPr>
          <w:lang w:val="en-US"/>
        </w:rPr>
        <w:t>A pure monolith would couple concerns that need clear boundaries (e.g., workflow logic should not bleed into tenant resolution).</w:t>
      </w:r>
    </w:p>
    <w:p w14:paraId="5960CCF0" w14:textId="77777777" w:rsidR="004E7288" w:rsidRPr="004E7288" w:rsidRDefault="004E7288" w:rsidP="00A02F44">
      <w:pPr>
        <w:pStyle w:val="ListParagraph"/>
        <w:numPr>
          <w:ilvl w:val="0"/>
          <w:numId w:val="3"/>
        </w:numPr>
        <w:rPr>
          <w:lang w:val="en-US"/>
        </w:rPr>
      </w:pPr>
      <w:r>
        <w:rPr>
          <w:lang w:val="en-US"/>
        </w:rPr>
        <w:t>The modular monolith provides strong internal separation while shipping as a single deployable binary.</w:t>
      </w:r>
    </w:p>
    <w:p w14:paraId="561766F3" w14:textId="4B734A6A" w:rsidR="005147E6" w:rsidRPr="004E7288" w:rsidRDefault="004E7288" w:rsidP="00DB48EC">
      <w:pPr>
        <w:rPr>
          <w:lang w:val="en-US"/>
        </w:rPr>
      </w:pPr>
      <w:r>
        <w:rPr>
          <w:lang w:val="en-US"/>
        </w:rPr>
        <w:t>The architecture nevertheless supports Physical Isolation (each tenant on a separate host) and Logical Partitioning (multiple tenants on the same host, isolated by row-level data filters).</w:t>
      </w:r>
    </w:p>
    <w:p w14:paraId="0AF9B220" w14:textId="3A043C25" w:rsidR="00DB48EC" w:rsidRPr="00BB2A99" w:rsidRDefault="001F370D" w:rsidP="001F370D">
      <w:pPr>
        <w:pStyle w:val="Heading3"/>
        <w:rPr>
          <w:lang w:val="en-US"/>
        </w:rPr>
      </w:pPr>
      <w:bookmarkStart w:id="17" w:name="_Toc232016411"/>
      <w:r>
        <w:rPr>
          <w:lang w:val="en-US"/>
        </w:rPr>
        <w:t>2.2.2</w:t>
        <w:tab/>
        <w:t>Tenant Resolution</w:t>
      </w:r>
      <w:bookmarkEnd w:id="17"/>
    </w:p>
    <w:p w14:paraId="3E2D1BDB" w14:textId="77777777" w:rsidR="00696EA4" w:rsidRPr="00696EA4" w:rsidRDefault="00696EA4" w:rsidP="00696EA4">
      <w:pPr>
        <w:spacing w:after="120"/>
        <w:rPr>
          <w:lang w:val="en-US"/>
        </w:rPr>
      </w:pPr>
      <w:r>
        <w:rPr>
          <w:color w:val="000000"/>
          <w:lang w:val="en-US"/>
        </w:rPr>
        <w:t>When a request arrives, the Tenant Resolution Strategy examines the HTTP host header (or a query parameter in development) and maps it to the correct personality. The resolved tenant ID is stored in the request context and flows through all downstream services via dependency injection.</w:t>
      </w:r>
    </w:p>
    <w:p w14:paraId="3143588E" w14:textId="4CD4477B" w:rsidR="00DB48EC" w:rsidRPr="00696EA4" w:rsidRDefault="00696EA4" w:rsidP="00696EA4">
      <w:pPr>
        <w:spacing w:after="120"/>
        <w:rPr>
          <w:lang w:val="en-US"/>
        </w:rPr>
      </w:pPr>
      <w:r>
        <w:rPr>
          <w:color w:val="000000"/>
          <w:lang w:val="en-US"/>
        </w:rPr>
        <w:t>This makes every service tenant-aware without polluting the domain model with multi-tenancy concerns.</w:t>
      </w:r>
    </w:p>
    <w:p w14:paraId="11B7C503" w14:textId="213D54F9" w:rsidR="00DB48EC" w:rsidRPr="001B7677" w:rsidRDefault="001F370D" w:rsidP="001F370D">
      <w:pPr>
        <w:pStyle w:val="Heading3"/>
        <w:rPr>
          <w:lang w:val="en-US"/>
        </w:rPr>
      </w:pPr>
      <w:bookmarkStart w:id="18" w:name="_Toc232016412"/>
      <w:r>
        <w:rPr>
          <w:lang w:val="en-US"/>
        </w:rPr>
        <w:t>2.2.3</w:t>
        <w:tab/>
        <w:t>Configuration Driven Behaviour</w:t>
      </w:r>
      <w:bookmarkEnd w:id="18"/>
    </w:p>
    <w:p w14:paraId="07D1911E" w14:textId="77777777" w:rsidR="001B7677" w:rsidRPr="001B7677" w:rsidRDefault="001B7677" w:rsidP="001B7677">
      <w:r>
        <w:rPr>
          <w:lang w:val="en-US"/>
        </w:rPr>
        <w:t xml:space="preserve">Each tenant's configuration and seed data together form the 'brain transplant' that reshapes the platform's behaviour. </w:t>
      </w:r>
      <w:r>
        <w:t>It drives:</w:t>
      </w:r>
    </w:p>
    <w:p w14:paraId="0DB8E0E0" w14:textId="77777777" w:rsidR="001B7677" w:rsidRPr="001B7677" w:rsidRDefault="001B7677" w:rsidP="00A02F44">
      <w:pPr>
        <w:pStyle w:val="ListParagraph"/>
        <w:numPr>
          <w:ilvl w:val="0"/>
          <w:numId w:val="4"/>
        </w:numPr>
        <w:rPr>
          <w:lang w:val="en-US"/>
        </w:rPr>
      </w:pPr>
      <w:r>
        <w:rPr>
          <w:lang w:val="en-US"/>
        </w:rPr>
        <w:t>Allowed ticket statuses and valid state transitions</w:t>
      </w:r>
    </w:p>
    <w:p w14:paraId="0897B4F7" w14:textId="77777777" w:rsidR="001B7677" w:rsidRPr="001B7677" w:rsidRDefault="001B7677" w:rsidP="00A02F44">
      <w:pPr>
        <w:pStyle w:val="ListParagraph"/>
        <w:numPr>
          <w:ilvl w:val="0"/>
          <w:numId w:val="4"/>
        </w:numPr>
        <w:rPr>
          <w:lang w:val="en-US"/>
        </w:rPr>
      </w:pPr>
      <w:r>
        <w:rPr>
          <w:lang w:val="en-US"/>
        </w:rPr>
        <w:t>Approval chain definitions (who must sign off, in what order)</w:t>
      </w:r>
    </w:p>
    <w:p w14:paraId="3F061510" w14:textId="77777777" w:rsidR="001B7677" w:rsidRPr="001B7677" w:rsidRDefault="001B7677" w:rsidP="00A02F44">
      <w:pPr>
        <w:pStyle w:val="ListParagraph"/>
        <w:numPr>
          <w:ilvl w:val="0"/>
          <w:numId w:val="4"/>
        </w:numPr>
        <w:rPr>
          <w:lang w:val="en-US"/>
        </w:rPr>
      </w:pPr>
      <w:r>
        <w:rPr>
          <w:lang w:val="en-US"/>
        </w:rPr>
        <w:t>Field-level visibility rules per role</w:t>
      </w:r>
    </w:p>
    <w:p w14:paraId="6762DC87" w14:textId="77777777" w:rsidR="001B7677" w:rsidRPr="001B7677" w:rsidRDefault="001B7677" w:rsidP="00A02F44">
      <w:pPr>
        <w:pStyle w:val="ListParagraph"/>
        <w:numPr>
          <w:ilvl w:val="0"/>
          <w:numId w:val="4"/>
        </w:numPr>
        <w:rPr>
          <w:lang w:val="en-US"/>
        </w:rPr>
      </w:pPr>
      <w:r>
        <w:rPr>
          <w:lang w:val="en-US"/>
        </w:rPr>
        <w:t>UI theme tokens (primary colour, logo path, density)</w:t>
      </w:r>
    </w:p>
    <w:p w14:paraId="3E2F0BF1" w14:textId="2A324DE9" w:rsidR="001C370B" w:rsidRPr="001F370D" w:rsidRDefault="001B7677" w:rsidP="00A02F44">
      <w:pPr>
        <w:pStyle w:val="ListParagraph"/>
        <w:numPr>
          <w:ilvl w:val="0"/>
          <w:numId w:val="4"/>
        </w:numPr>
        <w:rPr>
          <w:lang w:val="en-US"/>
        </w:rPr>
      </w:pPr>
      <w:r>
        <w:rPr>
          <w:lang w:val="en-US"/>
        </w:rPr>
        <w:t>GERDA heuristic weights (see Section 4.2)</w:t>
      </w:r>
    </w:p>
    <w:p w14:paraId="67B9824E" w14:textId="44782429" w:rsidR="001C370B" w:rsidRPr="001C370B" w:rsidRDefault="001F370D" w:rsidP="001F370D">
      <w:pPr>
        <w:pStyle w:val="Heading3"/>
      </w:pPr>
      <w:bookmarkStart w:id="19" w:name="_Toc232016413"/>
      <w:r>
        <w:t>2.2.4</w:t>
        <w:tab/>
        <w:t>High Level Component Diagram</w:t>
      </w:r>
      <w:bookmarkEnd w:id="19"/>
    </w:p>
    <w:tbl>
      <w:tblPr>
        <w:tblStyle w:val="TableGrid"/>
        <w:tblW w:w="9298" w:type="dxa"/>
        <w:tblLook w:val="04A0" w:firstRow="1" w:lastRow="0" w:firstColumn="1" w:lastColumn="0" w:noHBand="0" w:noVBand="1"/>
      </w:tblPr>
      <w:tblGrid>
        <w:gridCol w:w="3020"/>
        <w:gridCol w:w="3021"/>
        <w:gridCol w:w="3257"/>
      </w:tblGrid>
      <w:tr w:rsidR="001A5346" w14:paraId="791791A5" w14:textId="77777777" w:rsidTr="00D31E4F">
        <w:tc>
          <w:tcPr>
            <w:tcW w:w="3020" w:type="dxa"/>
            <w:shd w:val="clear" w:color="auto" w:fill="47D459" w:themeFill="accent3" w:themeFillTint="99"/>
            <w:vAlign w:val="center"/>
          </w:tcPr>
          <w:p w14:paraId="12ED7331" w14:textId="6AB1A382" w:rsidR="001A5346" w:rsidRPr="001A5346" w:rsidRDefault="001A5346" w:rsidP="001A5346">
            <w:pPr>
              <w:rPr>
                <w:color w:val="FFFFFF" w:themeColor="background1"/>
              </w:rPr>
            </w:pPr>
            <w:r>
              <w:rPr>
                <w:b/>
                <w:bCs/>
                <w:color w:val="FFFFFF" w:themeColor="background1"/>
              </w:rPr>
              <w:t>Request / Browser</w:t>
            </w:r>
          </w:p>
        </w:tc>
        <w:tc>
          <w:tcPr>
            <w:tcW w:w="3021" w:type="dxa"/>
            <w:shd w:val="clear" w:color="auto" w:fill="47D459" w:themeFill="accent3" w:themeFillTint="99"/>
            <w:vAlign w:val="center"/>
          </w:tcPr>
          <w:p w14:paraId="3A68CA09" w14:textId="3BDAB43A" w:rsidR="001A5346" w:rsidRPr="001A5346" w:rsidRDefault="001A5346" w:rsidP="001A5346">
            <w:pPr>
              <w:rPr>
                <w:color w:val="FFFFFF" w:themeColor="background1"/>
              </w:rPr>
            </w:pPr>
            <w:r>
              <w:rPr>
                <w:b/>
                <w:bCs/>
                <w:color w:val="FFFFFF" w:themeColor="background1"/>
              </w:rPr>
              <w:t>ASP.NET Core MVC + HTMX</w:t>
            </w:r>
          </w:p>
        </w:tc>
        <w:tc>
          <w:tcPr>
            <w:tcW w:w="3257" w:type="dxa"/>
            <w:shd w:val="clear" w:color="auto" w:fill="47D459" w:themeFill="accent3" w:themeFillTint="99"/>
            <w:vAlign w:val="center"/>
          </w:tcPr>
          <w:p w14:paraId="611B8DB0" w14:textId="5040F487" w:rsidR="001A5346" w:rsidRPr="001A5346" w:rsidRDefault="001A5346" w:rsidP="001A5346">
            <w:pPr>
              <w:rPr>
                <w:color w:val="FFFFFF" w:themeColor="background1"/>
              </w:rPr>
            </w:pPr>
            <w:r>
              <w:rPr>
                <w:b/>
                <w:bCs/>
                <w:color w:val="FFFFFF" w:themeColor="background1"/>
              </w:rPr>
              <w:t>SQLite + EF Core</w:t>
            </w:r>
          </w:p>
        </w:tc>
      </w:tr>
      <w:tr w:rsidR="001C370B" w:rsidRPr="001B4CCE" w14:paraId="576E83F8" w14:textId="77777777" w:rsidTr="00D31E4F">
        <w:tc>
          <w:tcPr>
            <w:tcW w:w="3020" w:type="dxa"/>
          </w:tcPr>
          <w:p w14:paraId="405C70DE" w14:textId="77777777" w:rsidR="001C370B" w:rsidRPr="001C370B" w:rsidRDefault="001C370B" w:rsidP="001C370B">
            <w:pPr>
              <w:rPr>
                <w:color w:val="124F1A" w:themeColor="accent3" w:themeShade="BF"/>
                <w:lang w:val="en-US"/>
              </w:rPr>
            </w:pPr>
            <w:r>
              <w:rPr>
                <w:b/>
                <w:bCs/>
                <w:color w:val="124F1A" w:themeColor="accent3" w:themeShade="BF"/>
                <w:sz w:val="20"/>
                <w:szCs w:val="20"/>
                <w:lang w:val="en-US"/>
              </w:rPr>
              <w:t>User Interface Layer</w:t>
            </w:r>
          </w:p>
          <w:p w14:paraId="183B58AF" w14:textId="3562CF2A" w:rsidR="001C370B" w:rsidRPr="001C370B" w:rsidRDefault="001C370B" w:rsidP="001C370B">
            <w:pPr>
              <w:rPr>
                <w:lang w:val="en-US"/>
              </w:rPr>
            </w:pPr>
            <w:r>
              <w:rPr>
                <w:color w:val="595959"/>
                <w:sz w:val="18"/>
                <w:szCs w:val="18"/>
                <w:lang w:val="en-US"/>
              </w:rPr>
              <w:t>Razor Views rendered server-side. HTMX handles partial page updates without full round-trips.</w:t>
            </w:r>
          </w:p>
        </w:tc>
        <w:tc>
          <w:tcPr>
            <w:tcW w:w="3021" w:type="dxa"/>
          </w:tcPr>
          <w:p w14:paraId="2AB241EB" w14:textId="77777777" w:rsidR="001C370B" w:rsidRPr="001C370B" w:rsidRDefault="001C370B" w:rsidP="001C370B">
            <w:pPr>
              <w:rPr>
                <w:color w:val="124F1A" w:themeColor="accent3" w:themeShade="BF"/>
                <w:lang w:val="en-US"/>
              </w:rPr>
            </w:pPr>
            <w:r>
              <w:rPr>
                <w:b/>
                <w:bCs/>
                <w:color w:val="124F1A" w:themeColor="accent3" w:themeShade="BF"/>
                <w:sz w:val="20"/>
                <w:szCs w:val="20"/>
                <w:lang w:val="en-US"/>
              </w:rPr>
              <w:t>Application Core</w:t>
            </w:r>
          </w:p>
          <w:p w14:paraId="37C60139" w14:textId="1397AF0A" w:rsidR="001C370B" w:rsidRPr="001C370B" w:rsidRDefault="001C370B" w:rsidP="001C370B">
            <w:pPr>
              <w:rPr>
                <w:lang w:val="en-US"/>
              </w:rPr>
            </w:pPr>
            <w:r>
              <w:rPr>
                <w:color w:val="595959"/>
                <w:sz w:val="18"/>
                <w:szCs w:val="18"/>
                <w:lang w:val="en-US"/>
              </w:rPr>
              <w:t>Controllers, Workflow Engine, GERDA, Tenant Strategy, Outbox Publisher.</w:t>
            </w:r>
          </w:p>
        </w:tc>
        <w:tc>
          <w:tcPr>
            <w:tcW w:w="3257" w:type="dxa"/>
          </w:tcPr>
          <w:p w14:paraId="3D22BDDE" w14:textId="77777777" w:rsidR="001C370B" w:rsidRPr="001C370B" w:rsidRDefault="001C370B" w:rsidP="001C370B">
            <w:pPr>
              <w:rPr>
                <w:color w:val="124F1A" w:themeColor="accent3" w:themeShade="BF"/>
                <w:lang w:val="en-US"/>
              </w:rPr>
            </w:pPr>
            <w:r>
              <w:rPr>
                <w:b/>
                <w:bCs/>
                <w:color w:val="124F1A" w:themeColor="accent3" w:themeShade="BF"/>
                <w:sz w:val="20"/>
                <w:szCs w:val="20"/>
                <w:lang w:val="en-US"/>
              </w:rPr>
              <w:t>Persistence Layer</w:t>
            </w:r>
          </w:p>
          <w:p w14:paraId="4229C4C5" w14:textId="78DAC011" w:rsidR="001C370B" w:rsidRPr="001C370B" w:rsidRDefault="001C370B" w:rsidP="001C370B">
            <w:pPr>
              <w:rPr>
                <w:lang w:val="en-US"/>
              </w:rPr>
            </w:pPr>
            <w:r>
              <w:rPr>
                <w:color w:val="595959"/>
                <w:sz w:val="18"/>
                <w:szCs w:val="18"/>
                <w:lang w:val="en-US"/>
              </w:rPr>
              <w:t>SQLite in WAL mode. EF Core migrations. Outbox table for reliable event delivery.</w:t>
            </w:r>
          </w:p>
        </w:tc>
      </w:tr>
    </w:tbl>
    <w:p w14:paraId="47CBA2E3" w14:textId="367AE583" w:rsidR="00D07192" w:rsidRDefault="00B148F7" w:rsidP="00CC7825">
      <w:pPr>
        <w:pStyle w:val="Heading2"/>
      </w:pPr>
      <w:bookmarkStart w:id="20" w:name="_Toc232016414"/>
      <w:r>
        <w:t>2.3 Technology Stack – Ticket Masala</w:t>
      </w:r>
      <w:bookmarkEnd w:id="20"/>
    </w:p>
    <w:tbl>
      <w:tblPr>
        <w:tblStyle w:val="TableGrid"/>
        <w:tblW w:w="9298" w:type="dxa"/>
        <w:tblLook w:val="04A0" w:firstRow="1" w:lastRow="0" w:firstColumn="1" w:lastColumn="0" w:noHBand="0" w:noVBand="1"/>
      </w:tblPr>
      <w:tblGrid>
        <w:gridCol w:w="3020"/>
        <w:gridCol w:w="1937"/>
        <w:gridCol w:w="4341"/>
      </w:tblGrid>
      <w:tr w:rsidR="007929C3" w14:paraId="7F5481FB" w14:textId="77777777" w:rsidTr="00D31E4F">
        <w:tc>
          <w:tcPr>
            <w:tcW w:w="3020" w:type="dxa"/>
            <w:shd w:val="clear" w:color="auto" w:fill="47D459" w:themeFill="accent3" w:themeFillTint="99"/>
          </w:tcPr>
          <w:p w14:paraId="3EAA5F7F" w14:textId="0F4A39C4" w:rsidR="007929C3" w:rsidRPr="00E2081F" w:rsidRDefault="007929C3" w:rsidP="007929C3">
            <w:r>
              <w:rPr>
                <w:b/>
                <w:bCs/>
                <w:color w:val="FFFFFF"/>
              </w:rPr>
              <w:t>Layer</w:t>
            </w:r>
          </w:p>
        </w:tc>
        <w:tc>
          <w:tcPr>
            <w:tcW w:w="1937" w:type="dxa"/>
            <w:shd w:val="clear" w:color="auto" w:fill="47D459" w:themeFill="accent3" w:themeFillTint="99"/>
          </w:tcPr>
          <w:p w14:paraId="291E53F8" w14:textId="2D96DF5C" w:rsidR="007929C3" w:rsidRPr="00E2081F" w:rsidRDefault="007929C3" w:rsidP="007929C3">
            <w:r>
              <w:rPr>
                <w:b/>
                <w:bCs/>
                <w:color w:val="FFFFFF"/>
              </w:rPr>
              <w:t>Technology</w:t>
            </w:r>
          </w:p>
        </w:tc>
        <w:tc>
          <w:tcPr>
            <w:tcW w:w="4341" w:type="dxa"/>
            <w:shd w:val="clear" w:color="auto" w:fill="47D459" w:themeFill="accent3" w:themeFillTint="99"/>
          </w:tcPr>
          <w:p w14:paraId="0B8819DA" w14:textId="10038705" w:rsidR="007929C3" w:rsidRPr="00E2081F" w:rsidRDefault="007929C3" w:rsidP="007929C3">
            <w:r>
              <w:rPr>
                <w:b/>
                <w:bCs/>
                <w:color w:val="FFFFFF"/>
              </w:rPr>
              <w:t>Rationale</w:t>
            </w:r>
          </w:p>
        </w:tc>
      </w:tr>
      <w:tr w:rsidR="007929C3" w:rsidRPr="001B4CCE" w14:paraId="5A980B7D" w14:textId="77777777" w:rsidTr="00D31E4F">
        <w:tc>
          <w:tcPr>
            <w:tcW w:w="3020" w:type="dxa"/>
          </w:tcPr>
          <w:p w14:paraId="680B6674" w14:textId="725F7FF0" w:rsidR="007929C3" w:rsidRDefault="007929C3" w:rsidP="007929C3">
            <w:r>
              <w:rPr>
                <w:sz w:val="20"/>
                <w:szCs w:val="20"/>
              </w:rPr>
              <w:t>Runtime</w:t>
            </w:r>
          </w:p>
        </w:tc>
        <w:tc>
          <w:tcPr>
            <w:tcW w:w="1937" w:type="dxa"/>
          </w:tcPr>
          <w:p w14:paraId="18665C1D" w14:textId="54BC1212" w:rsidR="007929C3" w:rsidRDefault="007929C3" w:rsidP="007929C3">
            <w:r>
              <w:rPr>
                <w:sz w:val="20"/>
                <w:szCs w:val="20"/>
              </w:rPr>
              <w:t>.NET 10</w:t>
            </w:r>
          </w:p>
        </w:tc>
        <w:tc>
          <w:tcPr>
            <w:tcW w:w="4341" w:type="dxa"/>
          </w:tcPr>
          <w:p w14:paraId="29E8948F" w14:textId="4E0E2E5B" w:rsidR="007929C3" w:rsidRPr="007929C3" w:rsidRDefault="007929C3" w:rsidP="007929C3">
            <w:pPr>
              <w:rPr>
                <w:lang w:val="en-US"/>
              </w:rPr>
            </w:pPr>
            <w:r>
              <w:rPr>
                <w:sz w:val="20"/>
                <w:szCs w:val="20"/>
                <w:lang w:val="en-US"/>
              </w:rPr>
              <w:t>Latest LTS-candidate with significant performance improvements. Native AOT readiness for future deployment optimisations.</w:t>
            </w:r>
          </w:p>
        </w:tc>
      </w:tr>
      <w:tr w:rsidR="007929C3" w14:paraId="76F0D722" w14:textId="77777777" w:rsidTr="00D31E4F">
        <w:tc>
          <w:tcPr>
            <w:tcW w:w="3020" w:type="dxa"/>
            <w:shd w:val="clear" w:color="auto" w:fill="C1F0C7" w:themeFill="accent3" w:themeFillTint="33"/>
          </w:tcPr>
          <w:p w14:paraId="15FD9693" w14:textId="11152F87" w:rsidR="007929C3" w:rsidRDefault="007929C3" w:rsidP="007929C3">
            <w:r>
              <w:rPr>
                <w:sz w:val="20"/>
                <w:szCs w:val="20"/>
              </w:rPr>
              <w:t>Web Framework</w:t>
            </w:r>
          </w:p>
        </w:tc>
        <w:tc>
          <w:tcPr>
            <w:tcW w:w="1937" w:type="dxa"/>
            <w:shd w:val="clear" w:color="auto" w:fill="C1F0C7" w:themeFill="accent3" w:themeFillTint="33"/>
          </w:tcPr>
          <w:p w14:paraId="3C8648EA" w14:textId="74CD190B" w:rsidR="007929C3" w:rsidRDefault="007929C3" w:rsidP="007929C3">
            <w:r>
              <w:rPr>
                <w:sz w:val="20"/>
                <w:szCs w:val="20"/>
              </w:rPr>
              <w:t>ASP.NET Core MVC</w:t>
            </w:r>
          </w:p>
        </w:tc>
        <w:tc>
          <w:tcPr>
            <w:tcW w:w="4341" w:type="dxa"/>
            <w:shd w:val="clear" w:color="auto" w:fill="C1F0C7" w:themeFill="accent3" w:themeFillTint="33"/>
          </w:tcPr>
          <w:p w14:paraId="06A805BD" w14:textId="7B46B460" w:rsidR="007929C3" w:rsidRDefault="007929C3" w:rsidP="007929C3">
            <w:r>
              <w:rPr>
                <w:sz w:val="20"/>
                <w:szCs w:val="20"/>
                <w:lang w:val="en-US"/>
              </w:rPr>
              <w:t xml:space="preserve">Mature, well-documented framework with strong Razor view engine. </w:t>
            </w:r>
            <w:r>
              <w:rPr>
                <w:sz w:val="20"/>
                <w:szCs w:val="20"/>
              </w:rPr>
              <w:t>Server-side rendering suits the polymorphic UI model.</w:t>
            </w:r>
          </w:p>
        </w:tc>
      </w:tr>
      <w:tr w:rsidR="007929C3" w:rsidRPr="001B4CCE" w14:paraId="3BEFDB0E" w14:textId="77777777" w:rsidTr="00D31E4F">
        <w:tc>
          <w:tcPr>
            <w:tcW w:w="3020" w:type="dxa"/>
          </w:tcPr>
          <w:p w14:paraId="107A2B64" w14:textId="6282D0F7" w:rsidR="007929C3" w:rsidRDefault="007929C3" w:rsidP="007929C3">
            <w:r>
              <w:rPr>
                <w:sz w:val="20"/>
                <w:szCs w:val="20"/>
              </w:rPr>
              <w:t>Interactivity</w:t>
            </w:r>
          </w:p>
        </w:tc>
        <w:tc>
          <w:tcPr>
            <w:tcW w:w="1937" w:type="dxa"/>
          </w:tcPr>
          <w:p w14:paraId="39DF4E81" w14:textId="4F978AF1" w:rsidR="007929C3" w:rsidRDefault="007929C3" w:rsidP="007929C3">
            <w:r>
              <w:rPr>
                <w:sz w:val="20"/>
                <w:szCs w:val="20"/>
              </w:rPr>
              <w:t>HTMX</w:t>
            </w:r>
          </w:p>
        </w:tc>
        <w:tc>
          <w:tcPr>
            <w:tcW w:w="4341" w:type="dxa"/>
          </w:tcPr>
          <w:p w14:paraId="46D38706" w14:textId="03BA1905" w:rsidR="007929C3" w:rsidRPr="007929C3" w:rsidRDefault="007929C3" w:rsidP="007929C3">
            <w:pPr>
              <w:rPr>
                <w:lang w:val="en-US"/>
              </w:rPr>
            </w:pPr>
            <w:r>
              <w:rPr>
                <w:sz w:val="20"/>
                <w:szCs w:val="20"/>
                <w:lang w:val="en-US"/>
              </w:rPr>
              <w:t>Enables partial page updates via HTML attributes, avoiding a full JavaScript SPA framework while maintaining responsive UX.</w:t>
            </w:r>
          </w:p>
        </w:tc>
      </w:tr>
      <w:tr w:rsidR="007929C3" w14:paraId="6F5EF99D" w14:textId="77777777" w:rsidTr="00D31E4F">
        <w:tc>
          <w:tcPr>
            <w:tcW w:w="3020" w:type="dxa"/>
            <w:shd w:val="clear" w:color="auto" w:fill="C1F0C7" w:themeFill="accent3" w:themeFillTint="33"/>
          </w:tcPr>
          <w:p w14:paraId="7BB374CF" w14:textId="155E83A6" w:rsidR="007929C3" w:rsidRDefault="007929C3" w:rsidP="007929C3">
            <w:r>
              <w:rPr>
                <w:sz w:val="20"/>
                <w:szCs w:val="20"/>
              </w:rPr>
              <w:t>ORM</w:t>
            </w:r>
          </w:p>
        </w:tc>
        <w:tc>
          <w:tcPr>
            <w:tcW w:w="1937" w:type="dxa"/>
            <w:shd w:val="clear" w:color="auto" w:fill="C1F0C7" w:themeFill="accent3" w:themeFillTint="33"/>
          </w:tcPr>
          <w:p w14:paraId="2E952967" w14:textId="65ED3EEF" w:rsidR="007929C3" w:rsidRDefault="007929C3" w:rsidP="007929C3">
            <w:r>
              <w:rPr>
                <w:sz w:val="20"/>
                <w:szCs w:val="20"/>
              </w:rPr>
              <w:t>Entity Framework Core</w:t>
            </w:r>
          </w:p>
        </w:tc>
        <w:tc>
          <w:tcPr>
            <w:tcW w:w="4341" w:type="dxa"/>
            <w:shd w:val="clear" w:color="auto" w:fill="C1F0C7" w:themeFill="accent3" w:themeFillTint="33"/>
          </w:tcPr>
          <w:p w14:paraId="2B62262B" w14:textId="5994498A" w:rsidR="007929C3" w:rsidRDefault="007929C3" w:rsidP="007929C3">
            <w:r>
              <w:rPr>
                <w:sz w:val="20"/>
                <w:szCs w:val="20"/>
                <w:lang w:val="en-US"/>
              </w:rPr>
              <w:t xml:space="preserve">Type-safe database access with migration support. </w:t>
            </w:r>
            <w:r>
              <w:rPr>
                <w:sz w:val="20"/>
                <w:szCs w:val="20"/>
              </w:rPr>
              <w:t>Integrates cleanly with SQLite.</w:t>
            </w:r>
          </w:p>
        </w:tc>
      </w:tr>
      <w:tr w:rsidR="007929C3" w14:paraId="0F08969E" w14:textId="77777777" w:rsidTr="00D31E4F">
        <w:tc>
          <w:tcPr>
            <w:tcW w:w="3020" w:type="dxa"/>
          </w:tcPr>
          <w:p w14:paraId="3FF76BC7" w14:textId="28D6107F" w:rsidR="007929C3" w:rsidRDefault="007929C3" w:rsidP="007929C3">
            <w:r>
              <w:rPr>
                <w:sz w:val="20"/>
                <w:szCs w:val="20"/>
              </w:rPr>
              <w:t>Database</w:t>
            </w:r>
          </w:p>
        </w:tc>
        <w:tc>
          <w:tcPr>
            <w:tcW w:w="1937" w:type="dxa"/>
          </w:tcPr>
          <w:p w14:paraId="11EE885D" w14:textId="3743980D" w:rsidR="007929C3" w:rsidRDefault="007929C3" w:rsidP="007929C3">
            <w:r>
              <w:rPr>
                <w:sz w:val="20"/>
                <w:szCs w:val="20"/>
              </w:rPr>
              <w:t>SQLite (WAL mode)</w:t>
            </w:r>
          </w:p>
        </w:tc>
        <w:tc>
          <w:tcPr>
            <w:tcW w:w="4341" w:type="dxa"/>
          </w:tcPr>
          <w:p w14:paraId="06F20DD0" w14:textId="372D023D" w:rsidR="007929C3" w:rsidRDefault="007929C3" w:rsidP="007929C3">
            <w:r>
              <w:rPr>
                <w:sz w:val="20"/>
                <w:szCs w:val="20"/>
                <w:lang w:val="en-US"/>
              </w:rPr>
              <w:t xml:space="preserve">Zero-configuration, file-based database. Ideal for single-server and air-gapped deployments. </w:t>
            </w:r>
            <w:r>
              <w:rPr>
                <w:sz w:val="20"/>
                <w:szCs w:val="20"/>
              </w:rPr>
              <w:t>WAL mode enables concurrent readers.</w:t>
            </w:r>
          </w:p>
        </w:tc>
      </w:tr>
      <w:tr w:rsidR="007929C3" w:rsidRPr="001B4CCE" w14:paraId="31D75D1D" w14:textId="77777777" w:rsidTr="00D31E4F">
        <w:tc>
          <w:tcPr>
            <w:tcW w:w="3020" w:type="dxa"/>
            <w:shd w:val="clear" w:color="auto" w:fill="C1F0C7" w:themeFill="accent3" w:themeFillTint="33"/>
          </w:tcPr>
          <w:p w14:paraId="40CFAC32" w14:textId="54BBBDFE" w:rsidR="007929C3" w:rsidRDefault="007929C3" w:rsidP="007929C3">
            <w:r>
              <w:rPr>
                <w:sz w:val="20"/>
                <w:szCs w:val="20"/>
              </w:rPr>
              <w:t>Message Broker</w:t>
            </w:r>
          </w:p>
        </w:tc>
        <w:tc>
          <w:tcPr>
            <w:tcW w:w="1937" w:type="dxa"/>
            <w:shd w:val="clear" w:color="auto" w:fill="C1F0C7" w:themeFill="accent3" w:themeFillTint="33"/>
          </w:tcPr>
          <w:p w14:paraId="7A0DC4B7" w14:textId="41749F53" w:rsidR="007929C3" w:rsidRDefault="007929C3" w:rsidP="007929C3">
            <w:r>
              <w:rPr>
                <w:sz w:val="20"/>
                <w:szCs w:val="20"/>
              </w:rPr>
              <w:t>RabbitMQ</w:t>
            </w:r>
          </w:p>
        </w:tc>
        <w:tc>
          <w:tcPr>
            <w:tcW w:w="4341" w:type="dxa"/>
            <w:shd w:val="clear" w:color="auto" w:fill="C1F0C7" w:themeFill="accent3" w:themeFillTint="33"/>
          </w:tcPr>
          <w:p w14:paraId="7D40966A" w14:textId="32111C21" w:rsidR="007929C3" w:rsidRPr="007929C3" w:rsidRDefault="007929C3" w:rsidP="007929C3">
            <w:pPr>
              <w:rPr>
                <w:lang w:val="en-US"/>
              </w:rPr>
            </w:pPr>
            <w:r>
              <w:rPr>
                <w:sz w:val="20"/>
                <w:szCs w:val="20"/>
                <w:lang w:val="en-US"/>
              </w:rPr>
              <w:t>Industry-standard AMQP broker. Supports durable queues and topic exchanges needed for the integration event contract.</w:t>
            </w:r>
          </w:p>
        </w:tc>
      </w:tr>
      <w:tr w:rsidR="007929C3" w:rsidRPr="001B4CCE" w14:paraId="4A2574CB" w14:textId="77777777" w:rsidTr="00D31E4F">
        <w:tc>
          <w:tcPr>
            <w:tcW w:w="3020" w:type="dxa"/>
          </w:tcPr>
          <w:p w14:paraId="019FBF17" w14:textId="5570E3D2" w:rsidR="007929C3" w:rsidRDefault="007929C3" w:rsidP="007929C3">
            <w:r>
              <w:rPr>
                <w:sz w:val="20"/>
                <w:szCs w:val="20"/>
              </w:rPr>
              <w:t>Containerisation</w:t>
            </w:r>
          </w:p>
        </w:tc>
        <w:tc>
          <w:tcPr>
            <w:tcW w:w="1937" w:type="dxa"/>
          </w:tcPr>
          <w:p w14:paraId="687288AE" w14:textId="66E0D437" w:rsidR="007929C3" w:rsidRDefault="007929C3" w:rsidP="007929C3">
            <w:r>
              <w:rPr>
                <w:sz w:val="20"/>
                <w:szCs w:val="20"/>
              </w:rPr>
              <w:t>Docker + Fly.io</w:t>
            </w:r>
          </w:p>
        </w:tc>
        <w:tc>
          <w:tcPr>
            <w:tcW w:w="4341" w:type="dxa"/>
          </w:tcPr>
          <w:p w14:paraId="0CF26550" w14:textId="5A3A3585" w:rsidR="007929C3" w:rsidRPr="007929C3" w:rsidRDefault="007929C3" w:rsidP="007929C3">
            <w:pPr>
              <w:rPr>
                <w:lang w:val="en-US"/>
              </w:rPr>
            </w:pPr>
            <w:r>
              <w:rPr>
                <w:sz w:val="20"/>
                <w:szCs w:val="20"/>
                <w:lang w:val="en-US"/>
              </w:rPr>
              <w:t>Docker Compose for local multi-service orchestration. Fly.io for cloud deployment with low-friction scaling.</w:t>
            </w:r>
          </w:p>
        </w:tc>
      </w:tr>
      <w:tr w:rsidR="007929C3" w:rsidRPr="001B4CCE" w14:paraId="3737701A" w14:textId="77777777" w:rsidTr="00D31E4F">
        <w:tc>
          <w:tcPr>
            <w:tcW w:w="3020" w:type="dxa"/>
            <w:shd w:val="clear" w:color="auto" w:fill="C1F0C7" w:themeFill="accent3" w:themeFillTint="33"/>
          </w:tcPr>
          <w:p w14:paraId="299AEC81" w14:textId="06240C9B" w:rsidR="007929C3" w:rsidRDefault="007929C3" w:rsidP="007929C3">
            <w:r>
              <w:rPr>
                <w:sz w:val="20"/>
                <w:szCs w:val="20"/>
              </w:rPr>
              <w:t>CI/CD</w:t>
            </w:r>
          </w:p>
        </w:tc>
        <w:tc>
          <w:tcPr>
            <w:tcW w:w="1937" w:type="dxa"/>
            <w:shd w:val="clear" w:color="auto" w:fill="C1F0C7" w:themeFill="accent3" w:themeFillTint="33"/>
          </w:tcPr>
          <w:p w14:paraId="376FDD11" w14:textId="30044F41" w:rsidR="007929C3" w:rsidRDefault="007929C3" w:rsidP="007929C3">
            <w:r>
              <w:rPr>
                <w:sz w:val="20"/>
                <w:szCs w:val="20"/>
              </w:rPr>
              <w:t>GitHub Actions</w:t>
            </w:r>
          </w:p>
        </w:tc>
        <w:tc>
          <w:tcPr>
            <w:tcW w:w="4341" w:type="dxa"/>
            <w:shd w:val="clear" w:color="auto" w:fill="C1F0C7" w:themeFill="accent3" w:themeFillTint="33"/>
          </w:tcPr>
          <w:p w14:paraId="5980A499" w14:textId="30614C40" w:rsidR="007929C3" w:rsidRPr="007929C3" w:rsidRDefault="007929C3" w:rsidP="007929C3">
            <w:pPr>
              <w:rPr>
                <w:lang w:val="en-US"/>
              </w:rPr>
            </w:pPr>
            <w:r>
              <w:rPr>
                <w:sz w:val="20"/>
                <w:szCs w:val="20"/>
                <w:lang w:val="en-US"/>
              </w:rPr>
              <w:t>Automated build, test, and coverage pipeline triggered on every pull request.</w:t>
            </w:r>
          </w:p>
        </w:tc>
      </w:tr>
    </w:tbl>
    <w:p w14:paraId="62E7E746" w14:textId="4868447D" w:rsidR="00CD6505" w:rsidRPr="00265334" w:rsidRDefault="00CC7825" w:rsidP="00CC7825">
      <w:pPr>
        <w:pStyle w:val="Heading2"/>
        <w:rPr>
          <w:lang w:val="en-US"/>
        </w:rPr>
      </w:pPr>
      <w:bookmarkStart w:id="21" w:name="_Toc232016415"/>
      <w:r>
        <w:rPr>
          <w:lang w:val="en-US"/>
        </w:rPr>
        <w:t>2.4</w:t>
        <w:tab/>
        <w:t>Project Structure</w:t>
      </w:r>
      <w:bookmarkEnd w:id="21"/>
    </w:p>
    <w:p w14:paraId="1E504254" w14:textId="60EEB18B" w:rsidR="00501D6E" w:rsidRPr="00265334" w:rsidRDefault="00265334" w:rsidP="00265334">
      <w:pPr>
        <w:rPr>
          <w:lang w:val="en-US"/>
        </w:rPr>
      </w:pPr>
      <w:r>
        <w:rPr>
          <w:lang w:val="en-US"/>
        </w:rPr>
        <w:t>The repository follows a Modular Monolith layout with clear separation between infrastructure, application, and domain concerns.</w:t>
      </w:r>
    </w:p>
    <w:p w14:paraId="17260F32"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ticket-masala/</w:t>
      </w:r>
    </w:p>
    <w:p w14:paraId="2A21AC49"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src/</w:t>
      </w:r>
    </w:p>
    <w:p w14:paraId="68DB2C0E"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 TicketMasala.Web/</w:t>
      </w:r>
    </w:p>
    <w:p w14:paraId="3B36167D"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 Engine/              # Core runtime brain</w:t>
      </w:r>
    </w:p>
    <w:p w14:paraId="2509877D"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   ├── GERDA/           # Heuristic inference engine</w:t>
      </w:r>
    </w:p>
    <w:p w14:paraId="799F8439"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   ├── Tenants/         # Tenant resolution strategy</w:t>
      </w:r>
    </w:p>
    <w:p w14:paraId="77A07949"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   └── Workflows/       # State machines (per tenant personality)</w:t>
      </w:r>
    </w:p>
    <w:p w14:paraId="6259EC04"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 Controllers/         # MVC endpoint controllers</w:t>
      </w:r>
    </w:p>
    <w:p w14:paraId="2EC03118"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 Views/               # Razor pages (polymorphic UI)</w:t>
      </w:r>
    </w:p>
    <w:p w14:paraId="1E281ED1"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config/</w:t>
      </w:r>
    </w:p>
    <w:p w14:paraId="0432FB24"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 tenants/&lt;tenant&gt;/        # Per-tenant configuration, theme tokens &amp; assets</w:t>
      </w:r>
    </w:p>
    <w:p w14:paraId="543648C9"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docs/                        # Additional documentation</w:t>
      </w:r>
    </w:p>
    <w:p w14:paraId="41931731"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scripts/                     # Developer utility scripts</w:t>
      </w:r>
    </w:p>
    <w:p w14:paraId="42ED9A47"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tenants/_template/           # Scaffold for new tenant personalities</w:t>
      </w:r>
    </w:p>
    <w:p w14:paraId="304469B7"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Dockerfile</w:t>
      </w:r>
    </w:p>
    <w:p w14:paraId="4B9855BD"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docker-compose.yml</w:t>
      </w:r>
    </w:p>
    <w:p w14:paraId="2E1E1FB5" w14:textId="77777777" w:rsidR="00AC3407" w:rsidRPr="00AC3407" w:rsidRDefault="00AC3407" w:rsidP="00AC3407">
      <w:pPr>
        <w:pBdr>
          <w:left w:val="single" w:sz="8" w:space="8" w:color="2E75B6"/>
        </w:pBdr>
        <w:shd w:val="clear" w:color="auto" w:fill="F4F4F4"/>
        <w:spacing w:before="60" w:after="60" w:line="240" w:lineRule="auto"/>
        <w:ind w:left="360"/>
        <w:jc w:val="left"/>
        <w:rPr>
          <w:rFonts w:ascii="Arial" w:eastAsia="Arial" w:hAnsi="Arial" w:cs="Arial"/>
          <w:kern w:val="0"/>
          <w:sz w:val="22"/>
          <w:szCs w:val="22"/>
          <w:lang w:val="en-US" w:eastAsia="nl-BE"/>
          <w14:ligatures w14:val="none"/>
        </w:rPr>
      </w:pPr>
      <w:r>
        <w:rPr>
          <w:rFonts w:ascii="Courier New" w:eastAsia="Courier New" w:hAnsi="Courier New" w:cs="Courier New"/>
          <w:color w:val="333333"/>
          <w:kern w:val="0"/>
          <w:sz w:val="18"/>
          <w:szCs w:val="18"/>
          <w:lang w:val="en-US" w:eastAsia="nl-BE"/>
          <w14:ligatures w14:val="none"/>
        </w:rPr>
        <w:t>└── TicketMasala.sln</w:t>
      </w:r>
    </w:p>
    <w:p w14:paraId="4345E146" w14:textId="77777777" w:rsidR="00223D4D" w:rsidRPr="00223D4D" w:rsidRDefault="00223D4D" w:rsidP="00223D4D">
      <w:r>
        <w:rPr>
          <w:lang w:val="en-US"/>
        </w:rPr>
        <w:t xml:space="preserve">The Engine directory is the most critical module. </w:t>
      </w:r>
      <w:r>
        <w:t>It houses:</w:t>
      </w:r>
    </w:p>
    <w:p w14:paraId="6AE01DB5" w14:textId="77777777" w:rsidR="00223D4D" w:rsidRPr="00223D4D" w:rsidRDefault="00223D4D" w:rsidP="00A02F44">
      <w:pPr>
        <w:pStyle w:val="ListParagraph"/>
        <w:numPr>
          <w:ilvl w:val="0"/>
          <w:numId w:val="6"/>
        </w:numPr>
        <w:rPr>
          <w:lang w:val="en-US"/>
        </w:rPr>
      </w:pPr>
      <w:r>
        <w:rPr>
          <w:lang w:val="en-US"/>
        </w:rPr>
        <w:t>GERDA: The heuristic triage and compliance engine. Fully self-contained — no external I/O at inference time.</w:t>
      </w:r>
    </w:p>
    <w:p w14:paraId="32E09C72" w14:textId="77777777" w:rsidR="00223D4D" w:rsidRPr="00223D4D" w:rsidRDefault="00223D4D" w:rsidP="00A02F44">
      <w:pPr>
        <w:pStyle w:val="ListParagraph"/>
        <w:numPr>
          <w:ilvl w:val="0"/>
          <w:numId w:val="6"/>
        </w:numPr>
        <w:rPr>
          <w:lang w:val="en-US"/>
        </w:rPr>
      </w:pPr>
      <w:r>
        <w:rPr>
          <w:lang w:val="en-US"/>
        </w:rPr>
        <w:t>Tenants: The ITenantResolutionStrategy interface and its implementations. At startup, the active strategy is injected based on configuration.</w:t>
      </w:r>
    </w:p>
    <w:p w14:paraId="6DDE8645" w14:textId="77777777" w:rsidR="00223D4D" w:rsidRPr="00223D4D" w:rsidRDefault="00223D4D" w:rsidP="00A02F44">
      <w:pPr>
        <w:pStyle w:val="ListParagraph"/>
        <w:numPr>
          <w:ilvl w:val="0"/>
          <w:numId w:val="6"/>
        </w:numPr>
        <w:rPr>
          <w:lang w:val="en-US"/>
        </w:rPr>
      </w:pPr>
      <w:r>
        <w:rPr>
          <w:lang w:val="en-US"/>
        </w:rPr>
        <w:t>Workflows: One state machine definition per tenant personality. Each machine is loaded from YAML and compiled into a transition graph at application start.</w:t>
      </w:r>
    </w:p>
    <w:p w14:paraId="296B2197" w14:textId="1BB8F993" w:rsidR="003857BE" w:rsidRDefault="00AA46AB" w:rsidP="00AA46AB">
      <w:pPr>
        <w:pStyle w:val="Heading2"/>
        <w:rPr>
          <w:lang w:val="en-US"/>
        </w:rPr>
      </w:pPr>
      <w:bookmarkStart w:id="22" w:name="_Toc232016416"/>
      <w:r>
        <w:rPr>
          <w:lang w:val="en-US"/>
        </w:rPr>
        <w:t>2.5</w:t>
        <w:tab/>
        <w:t>Key Features</w:t>
      </w:r>
      <w:bookmarkEnd w:id="22"/>
    </w:p>
    <w:p w14:paraId="3D49F071" w14:textId="3B183266" w:rsidR="00AA46AB" w:rsidRDefault="00AA46AB" w:rsidP="00D32E7F">
      <w:pPr>
        <w:pStyle w:val="Heading3"/>
        <w:rPr>
          <w:lang w:val="en-US"/>
        </w:rPr>
      </w:pPr>
      <w:bookmarkStart w:id="23" w:name="_Toc232016417"/>
      <w:r>
        <w:rPr>
          <w:lang w:val="en-US"/>
        </w:rPr>
        <w:t>2.5.1 Polymorphic Workflow Engine</w:t>
      </w:r>
      <w:bookmarkEnd w:id="23"/>
    </w:p>
    <w:p w14:paraId="57549AA5" w14:textId="77777777" w:rsidR="00606758" w:rsidRPr="00606758" w:rsidRDefault="00606758" w:rsidP="00606758">
      <w:pPr>
        <w:rPr>
          <w:lang w:val="en-US"/>
        </w:rPr>
      </w:pPr>
      <w:r>
        <w:rPr>
          <w:lang w:val="en-US"/>
        </w:rPr>
        <w:t>The workflow engine is the heart of Ticket Masala. It implements a state machine whose states, transitions, guards, and actions are fully configurable per tenant. At startup, the engine reads the YAML configuration and constructs an in-memory graph of valid state transitions.</w:t>
      </w:r>
    </w:p>
    <w:p w14:paraId="63BD98A9" w14:textId="77777777" w:rsidR="00606758" w:rsidRPr="00606758" w:rsidRDefault="00606758" w:rsidP="00606758">
      <w:pPr>
        <w:rPr>
          <w:lang w:val="en-US"/>
        </w:rPr>
      </w:pPr>
      <w:r>
        <w:rPr>
          <w:lang w:val="en-US"/>
        </w:rPr>
        <w:t>When a user attempts to move a ticket from one state to another, the engine:</w:t>
      </w:r>
    </w:p>
    <w:p w14:paraId="7B967ABC" w14:textId="77777777" w:rsidR="00606758" w:rsidRPr="00606758" w:rsidRDefault="00606758" w:rsidP="00A02F44">
      <w:pPr>
        <w:pStyle w:val="ListParagraph"/>
        <w:numPr>
          <w:ilvl w:val="0"/>
          <w:numId w:val="7"/>
        </w:numPr>
        <w:rPr>
          <w:lang w:val="en-US"/>
        </w:rPr>
      </w:pPr>
      <w:r>
        <w:rPr>
          <w:lang w:val="en-US"/>
        </w:rPr>
        <w:t>Checks that the transition exists in the graph for this tenant.</w:t>
      </w:r>
    </w:p>
    <w:p w14:paraId="56EF7B5A" w14:textId="77777777" w:rsidR="00606758" w:rsidRPr="00606758" w:rsidRDefault="00606758" w:rsidP="00A02F44">
      <w:pPr>
        <w:pStyle w:val="ListParagraph"/>
        <w:numPr>
          <w:ilvl w:val="0"/>
          <w:numId w:val="7"/>
        </w:numPr>
        <w:rPr>
          <w:lang w:val="en-US"/>
        </w:rPr>
      </w:pPr>
      <w:r>
        <w:rPr>
          <w:lang w:val="en-US"/>
        </w:rPr>
        <w:t>Evaluates all guards (e.g., 'only a Mayor-level user may approve').</w:t>
      </w:r>
    </w:p>
    <w:p w14:paraId="3C5C0BAE" w14:textId="77777777" w:rsidR="00606758" w:rsidRPr="00606758" w:rsidRDefault="00606758" w:rsidP="00A02F44">
      <w:pPr>
        <w:pStyle w:val="ListParagraph"/>
        <w:numPr>
          <w:ilvl w:val="0"/>
          <w:numId w:val="7"/>
        </w:numPr>
        <w:rPr>
          <w:lang w:val="en-US"/>
        </w:rPr>
      </w:pPr>
      <w:r>
        <w:rPr>
          <w:lang w:val="en-US"/>
        </w:rPr>
        <w:t>Executes side-effect actions (e.g., sending a notification, publishing a domain event).</w:t>
      </w:r>
    </w:p>
    <w:p w14:paraId="3238DFD6" w14:textId="77777777" w:rsidR="00606758" w:rsidRPr="00606758" w:rsidRDefault="00606758" w:rsidP="00A02F44">
      <w:pPr>
        <w:pStyle w:val="ListParagraph"/>
        <w:numPr>
          <w:ilvl w:val="0"/>
          <w:numId w:val="7"/>
        </w:numPr>
        <w:rPr>
          <w:lang w:val="en-US"/>
        </w:rPr>
      </w:pPr>
      <w:r>
        <w:rPr>
          <w:lang w:val="en-US"/>
        </w:rPr>
        <w:t>Persists the new state atomically with the event to the Outbox table.</w:t>
      </w:r>
    </w:p>
    <w:p w14:paraId="33F4EC80" w14:textId="3FABD765" w:rsidR="00D32E7F" w:rsidRDefault="00606758" w:rsidP="00D32E7F">
      <w:pPr>
        <w:rPr>
          <w:lang w:val="en-US"/>
        </w:rPr>
      </w:pPr>
      <w:r>
        <w:rPr>
          <w:lang w:val="en-US"/>
        </w:rPr>
        <w:t>Because the state machine is data-driven, adding a new approval step to the Desgoffe government tenant requires only a YAML edit — no recompilation.</w:t>
      </w:r>
    </w:p>
    <w:p w14:paraId="66EF20DD" w14:textId="1D99BA9C" w:rsidR="00D32E7F" w:rsidRDefault="00D32E7F" w:rsidP="00D32E7F">
      <w:pPr>
        <w:pStyle w:val="Heading3"/>
        <w:rPr>
          <w:lang w:val="en-US"/>
        </w:rPr>
      </w:pPr>
      <w:bookmarkStart w:id="24" w:name="_Toc232016418"/>
      <w:r>
        <w:rPr>
          <w:lang w:val="en-US"/>
        </w:rPr>
        <w:t>2.5.2</w:t>
        <w:tab/>
        <w:t>GERDA – Heuristic Inference Engine</w:t>
      </w:r>
      <w:bookmarkEnd w:id="24"/>
    </w:p>
    <w:p w14:paraId="6726F628" w14:textId="77777777" w:rsidR="00905D14" w:rsidRPr="00905D14" w:rsidRDefault="00905D14" w:rsidP="003000D8">
      <w:r>
        <w:rPr>
          <w:lang w:val="en-US"/>
        </w:rPr>
        <w:t xml:space="preserve">GERDA (the embedded heuristic agent) is not a large language model and does not call any external AI API. Instead it is a local, deterministic rules engine that analyses ticket metadata to assist agents. </w:t>
      </w:r>
      <w:r>
        <w:t>Its capabilities include:</w:t>
      </w:r>
    </w:p>
    <w:p w14:paraId="5CBE42CF" w14:textId="77777777" w:rsidR="00905D14" w:rsidRPr="00905D14" w:rsidRDefault="00905D14" w:rsidP="00A02F44">
      <w:pPr>
        <w:pStyle w:val="ListParagraph"/>
        <w:numPr>
          <w:ilvl w:val="0"/>
          <w:numId w:val="8"/>
        </w:numPr>
      </w:pPr>
      <w:r>
        <w:rPr>
          <w:lang w:val="en-US"/>
        </w:rPr>
        <w:t xml:space="preserve">Ticket Triage: Analyses the ticket title and description against a weighted keyword corpus to assign a Hemisphere (e.g., Support vs. DevOps vs. Compliance). </w:t>
      </w:r>
      <w:r>
        <w:t>The weights are configurable per tenant in YAML.</w:t>
      </w:r>
    </w:p>
    <w:p w14:paraId="0A15D6B8" w14:textId="77777777" w:rsidR="00905D14" w:rsidRPr="00905D14" w:rsidRDefault="00905D14" w:rsidP="00A02F44">
      <w:pPr>
        <w:pStyle w:val="ListParagraph"/>
        <w:numPr>
          <w:ilvl w:val="0"/>
          <w:numId w:val="8"/>
        </w:numPr>
        <w:rPr>
          <w:lang w:val="en-US"/>
        </w:rPr>
      </w:pPr>
      <w:r>
        <w:rPr>
          <w:lang w:val="en-US"/>
        </w:rPr>
        <w:t>Effort Estimation: Uses historical ticket resolution times to predict an effort band (S / M / L / XL) for incoming tickets of a given category.</w:t>
      </w:r>
    </w:p>
    <w:p w14:paraId="02DB0A51" w14:textId="77777777" w:rsidR="00905D14" w:rsidRPr="00905D14" w:rsidRDefault="00905D14" w:rsidP="00A02F44">
      <w:pPr>
        <w:pStyle w:val="ListParagraph"/>
        <w:numPr>
          <w:ilvl w:val="0"/>
          <w:numId w:val="8"/>
        </w:numPr>
        <w:rPr>
          <w:lang w:val="en-US"/>
        </w:rPr>
      </w:pPr>
      <w:r>
        <w:rPr>
          <w:lang w:val="en-US"/>
        </w:rPr>
        <w:t>Compliance Flagging: Scans field values for tenant-specific rule violations before a ticket is submitted. For the Desgoffe government domain, this includes GDPR-relevant field combinations.</w:t>
      </w:r>
    </w:p>
    <w:p w14:paraId="53CED59D" w14:textId="37994169" w:rsidR="00D32E7F" w:rsidRDefault="00905D14" w:rsidP="003000D8">
      <w:pPr>
        <w:rPr>
          <w:lang w:val="en-US"/>
        </w:rPr>
      </w:pPr>
      <w:r>
        <w:rPr>
          <w:lang w:val="en-US"/>
        </w:rPr>
        <w:t>GERDA deliberately avoids cloud AI dependencies to support air-gapped deployment scenarios required by some government tenants.</w:t>
      </w:r>
    </w:p>
    <w:p w14:paraId="0AC1BBA0" w14:textId="4E755054" w:rsidR="00D42DBD" w:rsidRPr="00D42DBD" w:rsidRDefault="00D42DBD" w:rsidP="00D42DBD">
      <w:pPr>
        <w:pStyle w:val="Heading2"/>
        <w:rPr>
          <w:rFonts w:eastAsia="Arial"/>
          <w:lang w:val="en-US"/>
        </w:rPr>
      </w:pPr>
      <w:bookmarkStart w:id="25" w:name="_Toc232016419"/>
      <w:r>
        <w:rPr>
          <w:lang w:val="en-US"/>
        </w:rPr>
        <w:t>2.5.3</w:t>
        <w:tab/>
      </w:r>
      <w:r>
        <w:rPr>
          <w:rFonts w:eastAsia="Arial"/>
          <w:lang w:val="en-US"/>
        </w:rPr>
        <w:t>Event-Driven Integration (RabbitMQ + Outbox Pattern)</w:t>
      </w:r>
      <w:bookmarkEnd w:id="25"/>
    </w:p>
    <w:p w14:paraId="4BBE23DA" w14:textId="5701F02D" w:rsidR="00D32E7F" w:rsidRDefault="002631CB" w:rsidP="003000D8">
      <w:pPr>
        <w:rPr>
          <w:lang w:val="en-US"/>
        </w:rPr>
      </w:pPr>
      <w:r>
        <w:rPr>
          <w:lang w:val="en-US"/>
        </w:rPr>
        <w:t>Ticket Masala integrates with downstream systems through a reliable event-driven mechanism. The integration contract follows a snake_case naming convention under the topic exchange event_exchange.</w:t>
      </w:r>
    </w:p>
    <w:tbl>
      <w:tblPr>
        <w:tblStyle w:val="TableGrid"/>
        <w:tblW w:w="9445" w:type="dxa"/>
        <w:tblLook w:val="04A0" w:firstRow="1" w:lastRow="0" w:firstColumn="1" w:lastColumn="0" w:noHBand="0" w:noVBand="1"/>
      </w:tblPr>
      <w:tblGrid>
        <w:gridCol w:w="2122"/>
        <w:gridCol w:w="3260"/>
        <w:gridCol w:w="4063"/>
      </w:tblGrid>
      <w:tr w:rsidR="00444165" w14:paraId="2511C84A" w14:textId="77777777" w:rsidTr="00D31E4F">
        <w:tc>
          <w:tcPr>
            <w:tcW w:w="2122" w:type="dxa"/>
            <w:shd w:val="clear" w:color="auto" w:fill="47D459" w:themeFill="accent3" w:themeFillTint="99"/>
          </w:tcPr>
          <w:p w14:paraId="03C922FC" w14:textId="333EFECC" w:rsidR="00444165" w:rsidRPr="00444165" w:rsidRDefault="00444165" w:rsidP="00444165">
            <w:pPr>
              <w:rPr>
                <w:lang w:val="en-US"/>
              </w:rPr>
            </w:pPr>
            <w:r>
              <w:rPr>
                <w:b/>
                <w:bCs/>
                <w:color w:val="FFFFFF"/>
              </w:rPr>
              <w:t>Event</w:t>
            </w:r>
          </w:p>
        </w:tc>
        <w:tc>
          <w:tcPr>
            <w:tcW w:w="3260" w:type="dxa"/>
            <w:shd w:val="clear" w:color="auto" w:fill="47D459" w:themeFill="accent3" w:themeFillTint="99"/>
          </w:tcPr>
          <w:p w14:paraId="564FD298" w14:textId="12C19687" w:rsidR="00444165" w:rsidRPr="00444165" w:rsidRDefault="00444165" w:rsidP="00444165">
            <w:pPr>
              <w:rPr>
                <w:lang w:val="en-US"/>
              </w:rPr>
            </w:pPr>
            <w:r>
              <w:rPr>
                <w:b/>
                <w:bCs/>
                <w:color w:val="FFFFFF"/>
              </w:rPr>
              <w:t>Routing Key</w:t>
            </w:r>
          </w:p>
        </w:tc>
        <w:tc>
          <w:tcPr>
            <w:tcW w:w="4063" w:type="dxa"/>
            <w:shd w:val="clear" w:color="auto" w:fill="47D459" w:themeFill="accent3" w:themeFillTint="99"/>
          </w:tcPr>
          <w:p w14:paraId="4F4F0223" w14:textId="27B87849" w:rsidR="00444165" w:rsidRPr="00444165" w:rsidRDefault="00444165" w:rsidP="00444165">
            <w:pPr>
              <w:rPr>
                <w:lang w:val="en-US"/>
              </w:rPr>
            </w:pPr>
            <w:r>
              <w:rPr>
                <w:b/>
                <w:bCs/>
                <w:color w:val="FFFFFF"/>
              </w:rPr>
              <w:t>Purpose</w:t>
            </w:r>
          </w:p>
        </w:tc>
      </w:tr>
      <w:tr w:rsidR="00444165" w:rsidRPr="001B4CCE" w14:paraId="6C451526" w14:textId="77777777" w:rsidTr="00D31E4F">
        <w:tc>
          <w:tcPr>
            <w:tcW w:w="2122" w:type="dxa"/>
          </w:tcPr>
          <w:p w14:paraId="363D94FA" w14:textId="6AEB47AF" w:rsidR="00444165" w:rsidRDefault="00444165" w:rsidP="00444165">
            <w:pPr>
              <w:rPr>
                <w:lang w:val="en-US"/>
              </w:rPr>
            </w:pPr>
            <w:r>
              <w:rPr>
                <w:sz w:val="20"/>
                <w:szCs w:val="20"/>
              </w:rPr>
              <w:t>ticket.created</w:t>
            </w:r>
          </w:p>
        </w:tc>
        <w:tc>
          <w:tcPr>
            <w:tcW w:w="3260" w:type="dxa"/>
          </w:tcPr>
          <w:p w14:paraId="73890958" w14:textId="5F29E322" w:rsidR="00444165" w:rsidRDefault="00444165" w:rsidP="00444165">
            <w:pPr>
              <w:rPr>
                <w:lang w:val="en-US"/>
              </w:rPr>
            </w:pPr>
            <w:r>
              <w:rPr>
                <w:sz w:val="20"/>
                <w:szCs w:val="20"/>
              </w:rPr>
              <w:t>event.ticket.created</w:t>
            </w:r>
          </w:p>
        </w:tc>
        <w:tc>
          <w:tcPr>
            <w:tcW w:w="4063" w:type="dxa"/>
          </w:tcPr>
          <w:p w14:paraId="6B385C98" w14:textId="64FB722E" w:rsidR="00444165" w:rsidRDefault="00444165" w:rsidP="00444165">
            <w:pPr>
              <w:rPr>
                <w:lang w:val="en-US"/>
              </w:rPr>
            </w:pPr>
            <w:r>
              <w:rPr>
                <w:sz w:val="20"/>
                <w:szCs w:val="20"/>
                <w:lang w:val="en-US"/>
              </w:rPr>
              <w:t>Notifies downstream services that a new ticket has entered the system.</w:t>
            </w:r>
          </w:p>
        </w:tc>
      </w:tr>
      <w:tr w:rsidR="00444165" w:rsidRPr="001B4CCE" w14:paraId="1BC296E4" w14:textId="77777777" w:rsidTr="00D31E4F">
        <w:tc>
          <w:tcPr>
            <w:tcW w:w="2122" w:type="dxa"/>
            <w:shd w:val="clear" w:color="auto" w:fill="C1F0C7" w:themeFill="accent3" w:themeFillTint="33"/>
          </w:tcPr>
          <w:p w14:paraId="31493C3B" w14:textId="1D583EF5" w:rsidR="00444165" w:rsidRDefault="00444165" w:rsidP="00444165">
            <w:pPr>
              <w:rPr>
                <w:lang w:val="en-US"/>
              </w:rPr>
            </w:pPr>
            <w:r>
              <w:rPr>
                <w:sz w:val="20"/>
                <w:szCs w:val="20"/>
              </w:rPr>
              <w:t>ticket.assigned</w:t>
            </w:r>
          </w:p>
        </w:tc>
        <w:tc>
          <w:tcPr>
            <w:tcW w:w="3260" w:type="dxa"/>
            <w:shd w:val="clear" w:color="auto" w:fill="C1F0C7" w:themeFill="accent3" w:themeFillTint="33"/>
          </w:tcPr>
          <w:p w14:paraId="61986CC9" w14:textId="5D73F439" w:rsidR="00444165" w:rsidRDefault="00444165" w:rsidP="00444165">
            <w:pPr>
              <w:rPr>
                <w:lang w:val="en-US"/>
              </w:rPr>
            </w:pPr>
            <w:r>
              <w:rPr>
                <w:sz w:val="20"/>
                <w:szCs w:val="20"/>
              </w:rPr>
              <w:t>event.ticket.assigned</w:t>
            </w:r>
          </w:p>
        </w:tc>
        <w:tc>
          <w:tcPr>
            <w:tcW w:w="4063" w:type="dxa"/>
            <w:shd w:val="clear" w:color="auto" w:fill="C1F0C7" w:themeFill="accent3" w:themeFillTint="33"/>
          </w:tcPr>
          <w:p w14:paraId="2F92548E" w14:textId="446D29E4" w:rsidR="00444165" w:rsidRDefault="00444165" w:rsidP="00444165">
            <w:pPr>
              <w:rPr>
                <w:lang w:val="en-US"/>
              </w:rPr>
            </w:pPr>
            <w:r>
              <w:rPr>
                <w:sz w:val="20"/>
                <w:szCs w:val="20"/>
                <w:lang w:val="en-US"/>
              </w:rPr>
              <w:t>Triggers SLA clock start in external monitoring tools.</w:t>
            </w:r>
          </w:p>
        </w:tc>
      </w:tr>
      <w:tr w:rsidR="00444165" w:rsidRPr="001B4CCE" w14:paraId="3109021A" w14:textId="77777777" w:rsidTr="00D31E4F">
        <w:tc>
          <w:tcPr>
            <w:tcW w:w="2122" w:type="dxa"/>
          </w:tcPr>
          <w:p w14:paraId="1323715D" w14:textId="2AECDAFC" w:rsidR="00444165" w:rsidRDefault="00444165" w:rsidP="00444165">
            <w:pPr>
              <w:rPr>
                <w:lang w:val="en-US"/>
              </w:rPr>
            </w:pPr>
            <w:r>
              <w:rPr>
                <w:sz w:val="20"/>
                <w:szCs w:val="20"/>
              </w:rPr>
              <w:t>ticket.resolved</w:t>
            </w:r>
          </w:p>
        </w:tc>
        <w:tc>
          <w:tcPr>
            <w:tcW w:w="3260" w:type="dxa"/>
          </w:tcPr>
          <w:p w14:paraId="51C0A9AB" w14:textId="5B99B024" w:rsidR="00444165" w:rsidRDefault="00444165" w:rsidP="00444165">
            <w:pPr>
              <w:rPr>
                <w:lang w:val="en-US"/>
              </w:rPr>
            </w:pPr>
            <w:r>
              <w:rPr>
                <w:sz w:val="20"/>
                <w:szCs w:val="20"/>
              </w:rPr>
              <w:t>event.ticket.resolved</w:t>
            </w:r>
          </w:p>
        </w:tc>
        <w:tc>
          <w:tcPr>
            <w:tcW w:w="4063" w:type="dxa"/>
          </w:tcPr>
          <w:p w14:paraId="6739D764" w14:textId="32073091" w:rsidR="00444165" w:rsidRDefault="00444165" w:rsidP="00444165">
            <w:pPr>
              <w:rPr>
                <w:lang w:val="en-US"/>
              </w:rPr>
            </w:pPr>
            <w:r>
              <w:rPr>
                <w:sz w:val="20"/>
                <w:szCs w:val="20"/>
                <w:lang w:val="en-US"/>
              </w:rPr>
              <w:t>Triggers billing workflows and customer satisfaction surveys.</w:t>
            </w:r>
          </w:p>
        </w:tc>
      </w:tr>
    </w:tbl>
    <w:p w14:paraId="3AC69C37" w14:textId="77541D5B" w:rsidR="00672735" w:rsidRDefault="003000D8" w:rsidP="003000D8">
      <w:pPr>
        <w:spacing w:after="120"/>
        <w:rPr>
          <w:lang w:val="en-US"/>
        </w:rPr>
      </w:pPr>
      <w:r>
        <w:rPr>
          <w:color w:val="000000"/>
          <w:lang w:val="en-US"/>
        </w:rPr>
        <w:t>The Outbox Pattern ensures atomic consistency: a ticket state change and its corresponding event are written in the same database transaction. A background service (OutboxPublisher) drains undelivered messages to RabbitMQ with configurable retry logic, guaranteeing at-least-once delivery even in the event of a broker outage.</w:t>
      </w:r>
    </w:p>
    <w:p w14:paraId="764F2912" w14:textId="0DF8A650" w:rsidR="00D42DBD" w:rsidRDefault="00102E43" w:rsidP="00D42DBD">
      <w:pPr>
        <w:pStyle w:val="Heading3"/>
        <w:rPr>
          <w:lang w:val="en-US"/>
        </w:rPr>
      </w:pPr>
      <w:bookmarkStart w:id="26" w:name="_Toc232016420"/>
      <w:r>
        <w:rPr>
          <w:lang w:val="en-US"/>
        </w:rPr>
        <w:t>2.5.4</w:t>
        <w:tab/>
        <w:t>Data Sovereignty and Security</w:t>
      </w:r>
      <w:bookmarkEnd w:id="26"/>
    </w:p>
    <w:p w14:paraId="77BCC56C" w14:textId="77777777" w:rsidR="00A8320E" w:rsidRPr="00A8320E" w:rsidRDefault="00A8320E" w:rsidP="00A8320E">
      <w:r>
        <w:rPr>
          <w:lang w:val="en-US"/>
        </w:rPr>
        <w:t xml:space="preserve">Government and infrastructure tenants often operate in environments with strict data residency requirements. </w:t>
      </w:r>
      <w:r>
        <w:t>Ticket Masala addresses this through:</w:t>
      </w:r>
    </w:p>
    <w:p w14:paraId="1FEEBEB7" w14:textId="77777777" w:rsidR="00A8320E" w:rsidRPr="00A8320E" w:rsidRDefault="00A8320E" w:rsidP="00A02F44">
      <w:pPr>
        <w:pStyle w:val="ListParagraph"/>
        <w:numPr>
          <w:ilvl w:val="0"/>
          <w:numId w:val="9"/>
        </w:numPr>
      </w:pPr>
      <w:r>
        <w:rPr>
          <w:lang w:val="en-US"/>
        </w:rPr>
        <w:t xml:space="preserve">Federated Deployment: Each tenant node can run in complete isolation — separate host, separate database file. </w:t>
      </w:r>
      <w:r>
        <w:t>No shared runtime state between tenant nodes.</w:t>
      </w:r>
    </w:p>
    <w:p w14:paraId="25173D56" w14:textId="77777777" w:rsidR="00A8320E" w:rsidRPr="00A8320E" w:rsidRDefault="00A8320E" w:rsidP="00A02F44">
      <w:pPr>
        <w:pStyle w:val="ListParagraph"/>
        <w:numPr>
          <w:ilvl w:val="0"/>
          <w:numId w:val="9"/>
        </w:numPr>
      </w:pPr>
      <w:r>
        <w:rPr>
          <w:lang w:val="en-US"/>
        </w:rPr>
        <w:t xml:space="preserve">Air-Gapped Support: GERDA's local-only heuristics and SQLite's file-based storage mean the application can function entirely offline. </w:t>
      </w:r>
      <w:r>
        <w:t>There is no hard dependency on external cloud services.</w:t>
      </w:r>
    </w:p>
    <w:p w14:paraId="0798D154" w14:textId="77777777" w:rsidR="00A8320E" w:rsidRPr="00A8320E" w:rsidRDefault="00A8320E" w:rsidP="00A02F44">
      <w:pPr>
        <w:pStyle w:val="ListParagraph"/>
        <w:numPr>
          <w:ilvl w:val="0"/>
          <w:numId w:val="9"/>
        </w:numPr>
        <w:rPr>
          <w:lang w:val="en-US"/>
        </w:rPr>
      </w:pPr>
      <w:r>
        <w:rPr>
          <w:lang w:val="en-US"/>
        </w:rPr>
        <w:t>SQLite WAL Mode: Write-Ahead Logging maximises concurrent read throughput without requiring a dedicated database server process.</w:t>
      </w:r>
    </w:p>
    <w:p w14:paraId="409C568B" w14:textId="2DC78775" w:rsidR="00A8320E" w:rsidRPr="000F7F7D" w:rsidRDefault="00A8320E" w:rsidP="00A02F44">
      <w:pPr>
        <w:pStyle w:val="ListParagraph"/>
        <w:numPr>
          <w:ilvl w:val="0"/>
          <w:numId w:val="9"/>
        </w:numPr>
        <w:rPr>
          <w:lang w:val="en-US"/>
        </w:rPr>
      </w:pPr>
      <w:r>
        <w:rPr>
          <w:lang w:val="en-US"/>
        </w:rPr>
        <w:t>Role-Based Access Control (RBAC): Permissions are enforced at the field level. A Citizen in the Desgoffe tenant cannot view the internal notes field that a Bureaucrat can.</w:t>
      </w:r>
    </w:p>
    <w:p w14:paraId="0D80A28D" w14:textId="281D50CB" w:rsidR="00CD6505" w:rsidRPr="003857BE" w:rsidRDefault="003146AC" w:rsidP="00EF5214">
      <w:pPr>
        <w:spacing w:before="0" w:after="160"/>
        <w:jc w:val="left"/>
        <w:rPr>
          <w:lang w:val="en-US"/>
        </w:rPr>
      </w:pPr>
      <w:r>
        <w:rPr>
          <w:lang w:val="en-US"/>
        </w:rPr>
        <w:br w:type="page"/>
      </w:r>
    </w:p>
    <w:p w14:paraId="0E572B76" w14:textId="2FAB141A" w:rsidR="00E55BCD" w:rsidRDefault="00CD1657" w:rsidP="00A02F44">
      <w:pPr>
        <w:pStyle w:val="Heading1"/>
        <w:numPr>
          <w:ilvl w:val="0"/>
          <w:numId w:val="1"/>
        </w:numPr>
        <w:rPr>
          <w:lang w:val="en-US"/>
        </w:rPr>
      </w:pPr>
      <w:bookmarkStart w:id="27" w:name="_Toc232016421"/>
      <w:r>
        <w:rPr>
          <w:lang w:val="en-US"/>
        </w:rPr>
        <w:t>Odoo ERP Integration</w:t>
      </w:r>
      <w:bookmarkEnd w:id="27"/>
    </w:p>
    <w:p w14:paraId="072C4CA7" w14:textId="0A78544E" w:rsidR="00692EC0" w:rsidRDefault="005E1805" w:rsidP="00A02F44">
      <w:pPr>
        <w:pStyle w:val="Heading2"/>
        <w:numPr>
          <w:ilvl w:val="1"/>
          <w:numId w:val="1"/>
        </w:numPr>
        <w:rPr>
          <w:lang w:val="en-US"/>
        </w:rPr>
      </w:pPr>
      <w:bookmarkStart w:id="28" w:name="_Toc232016422"/>
      <w:r>
        <w:rPr>
          <w:lang w:val="en-US"/>
        </w:rPr>
        <w:t>Purpose and Context</w:t>
      </w:r>
      <w:bookmarkEnd w:id="28"/>
    </w:p>
    <w:p w14:paraId="68290514" w14:textId="77777777" w:rsidR="002D5CBB" w:rsidRPr="002D5CBB" w:rsidRDefault="002D5CBB" w:rsidP="002D5CBB">
      <w:pPr>
        <w:spacing w:after="120"/>
        <w:rPr>
          <w:lang w:val="en-US"/>
        </w:rPr>
      </w:pPr>
      <w:r>
        <w:rPr>
          <w:color w:val="000000"/>
          <w:lang w:val="en-US"/>
        </w:rPr>
        <w:t>One of the core integration deliverables is the odoo-bridge service (repository: odoo-integration): a .NET Worker that connects Ticket Masala's event stream to an Odoo 17 ERP instance for automated billing. When a ticket is resolved and marked as billable, the bridge automatically creates the corresponding customer record and invoice in Odoo — without any manual intervention.</w:t>
      </w:r>
    </w:p>
    <w:p w14:paraId="45596B79" w14:textId="4C303EF4" w:rsidR="005E1805" w:rsidRPr="005E1805" w:rsidRDefault="002D5CBB" w:rsidP="002D5CBB">
      <w:pPr>
        <w:spacing w:after="120"/>
        <w:rPr>
          <w:lang w:val="en-US"/>
        </w:rPr>
      </w:pPr>
      <w:r>
        <w:rPr>
          <w:color w:val="000000"/>
          <w:lang w:val="en-US"/>
        </w:rPr>
        <w:t>This service is an independent .NET Worker process that runs alongside Ticket Masala and communicates with Odoo exclusively via its JSON-RPC API.</w:t>
      </w:r>
    </w:p>
    <w:p w14:paraId="72E65C85" w14:textId="48E5E66C" w:rsidR="005E1805" w:rsidRDefault="000055F4" w:rsidP="00A02F44">
      <w:pPr>
        <w:pStyle w:val="Heading2"/>
        <w:numPr>
          <w:ilvl w:val="1"/>
          <w:numId w:val="1"/>
        </w:numPr>
        <w:rPr>
          <w:lang w:val="en-US"/>
        </w:rPr>
      </w:pPr>
      <w:bookmarkStart w:id="29" w:name="_Toc232016423"/>
      <w:r>
        <w:rPr>
          <w:lang w:val="en-US"/>
        </w:rPr>
        <w:t>Architecture Overview</w:t>
      </w:r>
      <w:bookmarkEnd w:id="29"/>
    </w:p>
    <w:p w14:paraId="4FFC78EB" w14:textId="77777777" w:rsidR="00505FA2" w:rsidRPr="00505FA2" w:rsidRDefault="00505FA2" w:rsidP="00505FA2">
      <w:r>
        <w:rPr>
          <w:lang w:val="en-US"/>
        </w:rPr>
        <w:t xml:space="preserve">The bridge follows an event-driven architecture with asynchronous processing. </w:t>
      </w:r>
      <w:r>
        <w:t>The data flow is:</w:t>
      </w:r>
    </w:p>
    <w:p w14:paraId="23B7B247" w14:textId="77777777" w:rsidR="00505FA2" w:rsidRPr="00505FA2" w:rsidRDefault="00505FA2" w:rsidP="00A02F44">
      <w:pPr>
        <w:pStyle w:val="ListParagraph"/>
        <w:numPr>
          <w:ilvl w:val="0"/>
          <w:numId w:val="12"/>
        </w:numPr>
        <w:rPr>
          <w:lang w:val="en-US"/>
        </w:rPr>
      </w:pPr>
      <w:r>
        <w:rPr>
          <w:lang w:val="en-US"/>
        </w:rPr>
        <w:t>ticket-masala publishes a ticket.resolved event to the shared RabbitMQ exchange.</w:t>
      </w:r>
    </w:p>
    <w:p w14:paraId="593F1EA4" w14:textId="77777777" w:rsidR="00505FA2" w:rsidRPr="00505FA2" w:rsidRDefault="00505FA2" w:rsidP="00A02F44">
      <w:pPr>
        <w:pStyle w:val="ListParagraph"/>
        <w:numPr>
          <w:ilvl w:val="0"/>
          <w:numId w:val="12"/>
        </w:numPr>
        <w:rPr>
          <w:lang w:val="en-US"/>
        </w:rPr>
      </w:pPr>
      <w:r>
        <w:rPr>
          <w:lang w:val="en-US"/>
        </w:rPr>
        <w:t>odoo-bridge consumes the event and authenticates with Odoo via JSON-RPC.</w:t>
      </w:r>
    </w:p>
    <w:p w14:paraId="6587530A" w14:textId="77777777" w:rsidR="00505FA2" w:rsidRPr="00505FA2" w:rsidRDefault="00505FA2" w:rsidP="00A02F44">
      <w:pPr>
        <w:pStyle w:val="ListParagraph"/>
        <w:numPr>
          <w:ilvl w:val="0"/>
          <w:numId w:val="12"/>
        </w:numPr>
        <w:rPr>
          <w:lang w:val="en-US"/>
        </w:rPr>
      </w:pPr>
      <w:r>
        <w:rPr>
          <w:lang w:val="en-US"/>
        </w:rPr>
        <w:t>The bridge looks up or creates the customer (res.partner) in Odoo.</w:t>
      </w:r>
    </w:p>
    <w:p w14:paraId="1389A231" w14:textId="77777777" w:rsidR="00505FA2" w:rsidRPr="00505FA2" w:rsidRDefault="00505FA2" w:rsidP="00A02F44">
      <w:pPr>
        <w:pStyle w:val="ListParagraph"/>
        <w:numPr>
          <w:ilvl w:val="0"/>
          <w:numId w:val="12"/>
        </w:numPr>
        <w:rPr>
          <w:lang w:val="en-US"/>
        </w:rPr>
      </w:pPr>
      <w:r>
        <w:rPr>
          <w:lang w:val="en-US"/>
        </w:rPr>
        <w:t>The bridge creates a draft invoice (account.move) and immediately validates it via action_post.</w:t>
      </w:r>
    </w:p>
    <w:p w14:paraId="221FF96F" w14:textId="77777777" w:rsidR="00505FA2" w:rsidRPr="00505FA2" w:rsidRDefault="00505FA2" w:rsidP="00A02F44">
      <w:pPr>
        <w:pStyle w:val="ListParagraph"/>
        <w:numPr>
          <w:ilvl w:val="0"/>
          <w:numId w:val="12"/>
        </w:numPr>
        <w:rPr>
          <w:lang w:val="en-US"/>
        </w:rPr>
      </w:pPr>
      <w:r>
        <w:rPr>
          <w:lang w:val="en-US"/>
        </w:rPr>
        <w:t>A background polling loop monitors payment status (Odoo Community Edition has no webhook support).</w:t>
      </w:r>
    </w:p>
    <w:p w14:paraId="3FB0E3AD" w14:textId="77777777" w:rsidR="00505FA2" w:rsidRPr="00505FA2" w:rsidRDefault="00505FA2" w:rsidP="00A02F44">
      <w:pPr>
        <w:pStyle w:val="ListParagraph"/>
        <w:numPr>
          <w:ilvl w:val="0"/>
          <w:numId w:val="12"/>
        </w:numPr>
        <w:rPr>
          <w:lang w:val="en-US"/>
        </w:rPr>
      </w:pPr>
      <w:r>
        <w:rPr>
          <w:lang w:val="en-US"/>
        </w:rPr>
        <w:t>The bridge publishes invoice.created, payment.received, and invoice.overdue events back to RabbitMQ for downstream consumers.</w:t>
      </w:r>
    </w:p>
    <w:tbl>
      <w:tblPr>
        <w:tblStyle w:val="TableGrid"/>
        <w:tblW w:w="9463" w:type="dxa"/>
        <w:tblLook w:val="04A0" w:firstRow="1" w:lastRow="0" w:firstColumn="1" w:lastColumn="0" w:noHBand="0" w:noVBand="1"/>
      </w:tblPr>
      <w:tblGrid>
        <w:gridCol w:w="1728"/>
        <w:gridCol w:w="1669"/>
        <w:gridCol w:w="1984"/>
        <w:gridCol w:w="1803"/>
        <w:gridCol w:w="2279"/>
      </w:tblGrid>
      <w:tr w:rsidR="003E10A2" w14:paraId="6FA0F452" w14:textId="77777777" w:rsidTr="00D31E4F">
        <w:tc>
          <w:tcPr>
            <w:tcW w:w="1728" w:type="dxa"/>
            <w:shd w:val="clear" w:color="auto" w:fill="47D459" w:themeFill="accent3" w:themeFillTint="99"/>
          </w:tcPr>
          <w:p w14:paraId="7C9965B4" w14:textId="02BF3EA7" w:rsidR="003E10A2" w:rsidRPr="008906D2" w:rsidRDefault="003E10A2" w:rsidP="003E10A2">
            <w:pPr>
              <w:rPr>
                <w:sz w:val="28"/>
                <w:szCs w:val="28"/>
                <w:lang w:val="en-US"/>
              </w:rPr>
            </w:pPr>
            <w:r>
              <w:rPr>
                <w:b/>
                <w:bCs/>
                <w:color w:val="FFFFFF"/>
                <w:sz w:val="28"/>
                <w:szCs w:val="28"/>
              </w:rPr>
              <w:t>Component</w:t>
            </w:r>
          </w:p>
        </w:tc>
        <w:tc>
          <w:tcPr>
            <w:tcW w:w="1669" w:type="dxa"/>
            <w:shd w:val="clear" w:color="auto" w:fill="47D459" w:themeFill="accent3" w:themeFillTint="99"/>
          </w:tcPr>
          <w:p w14:paraId="23DFB802" w14:textId="7DD3338D" w:rsidR="003E10A2" w:rsidRPr="008906D2" w:rsidRDefault="003E10A2" w:rsidP="003E10A2">
            <w:pPr>
              <w:rPr>
                <w:sz w:val="28"/>
                <w:szCs w:val="28"/>
                <w:lang w:val="en-US"/>
              </w:rPr>
            </w:pPr>
            <w:r>
              <w:rPr>
                <w:b/>
                <w:bCs/>
                <w:color w:val="FFFFFF"/>
                <w:sz w:val="28"/>
                <w:szCs w:val="28"/>
              </w:rPr>
              <w:t>Technology</w:t>
            </w:r>
          </w:p>
        </w:tc>
        <w:tc>
          <w:tcPr>
            <w:tcW w:w="1984" w:type="dxa"/>
            <w:shd w:val="clear" w:color="auto" w:fill="47D459" w:themeFill="accent3" w:themeFillTint="99"/>
          </w:tcPr>
          <w:p w14:paraId="58A2E3E4" w14:textId="2A6DB2D8" w:rsidR="003E10A2" w:rsidRPr="008906D2" w:rsidRDefault="003E10A2" w:rsidP="003E10A2">
            <w:pPr>
              <w:rPr>
                <w:sz w:val="28"/>
                <w:szCs w:val="28"/>
                <w:lang w:val="en-US"/>
              </w:rPr>
            </w:pPr>
            <w:r>
              <w:rPr>
                <w:b/>
                <w:bCs/>
                <w:color w:val="FFFFFF"/>
                <w:sz w:val="28"/>
                <w:szCs w:val="28"/>
              </w:rPr>
              <w:t>Role</w:t>
            </w:r>
          </w:p>
        </w:tc>
        <w:tc>
          <w:tcPr>
            <w:tcW w:w="1803" w:type="dxa"/>
            <w:shd w:val="clear" w:color="auto" w:fill="47D459" w:themeFill="accent3" w:themeFillTint="99"/>
          </w:tcPr>
          <w:p w14:paraId="7C0D8062" w14:textId="4D72D45F" w:rsidR="003E10A2" w:rsidRPr="008906D2" w:rsidRDefault="003E10A2" w:rsidP="003E10A2">
            <w:pPr>
              <w:rPr>
                <w:sz w:val="28"/>
                <w:szCs w:val="28"/>
                <w:lang w:val="en-US"/>
              </w:rPr>
            </w:pPr>
            <w:r>
              <w:rPr>
                <w:b/>
                <w:bCs/>
                <w:color w:val="FFFFFF"/>
                <w:sz w:val="28"/>
                <w:szCs w:val="28"/>
              </w:rPr>
              <w:t>Protocol</w:t>
            </w:r>
          </w:p>
        </w:tc>
        <w:tc>
          <w:tcPr>
            <w:tcW w:w="2279" w:type="dxa"/>
            <w:shd w:val="clear" w:color="auto" w:fill="47D459" w:themeFill="accent3" w:themeFillTint="99"/>
          </w:tcPr>
          <w:p w14:paraId="2D0338A6" w14:textId="494A1A6D" w:rsidR="003E10A2" w:rsidRPr="008906D2" w:rsidRDefault="003E10A2" w:rsidP="003E10A2">
            <w:pPr>
              <w:rPr>
                <w:sz w:val="28"/>
                <w:szCs w:val="28"/>
                <w:lang w:val="en-US"/>
              </w:rPr>
            </w:pPr>
            <w:r>
              <w:rPr>
                <w:b/>
                <w:bCs/>
                <w:color w:val="FFFFFF"/>
                <w:sz w:val="28"/>
                <w:szCs w:val="28"/>
              </w:rPr>
              <w:t>Notes</w:t>
            </w:r>
          </w:p>
        </w:tc>
      </w:tr>
      <w:tr w:rsidR="003E10A2" w14:paraId="00422064" w14:textId="77777777" w:rsidTr="00D31E4F">
        <w:tc>
          <w:tcPr>
            <w:tcW w:w="1728" w:type="dxa"/>
          </w:tcPr>
          <w:p w14:paraId="0CC9DA97" w14:textId="3AE4A03D" w:rsidR="003E10A2" w:rsidRDefault="003E10A2" w:rsidP="003E10A2">
            <w:pPr>
              <w:rPr>
                <w:lang w:val="en-US"/>
              </w:rPr>
            </w:pPr>
            <w:r>
              <w:rPr>
                <w:sz w:val="20"/>
                <w:szCs w:val="20"/>
              </w:rPr>
              <w:t>ticket-masala</w:t>
            </w:r>
          </w:p>
        </w:tc>
        <w:tc>
          <w:tcPr>
            <w:tcW w:w="1669" w:type="dxa"/>
          </w:tcPr>
          <w:p w14:paraId="36D37C71" w14:textId="6FE4196D" w:rsidR="003E10A2" w:rsidRDefault="003E10A2" w:rsidP="003E10A2">
            <w:pPr>
              <w:rPr>
                <w:lang w:val="en-US"/>
              </w:rPr>
            </w:pPr>
            <w:r>
              <w:rPr>
                <w:sz w:val="20"/>
                <w:szCs w:val="20"/>
              </w:rPr>
              <w:t>.NET 10</w:t>
            </w:r>
          </w:p>
        </w:tc>
        <w:tc>
          <w:tcPr>
            <w:tcW w:w="1984" w:type="dxa"/>
          </w:tcPr>
          <w:p w14:paraId="6A59CD9F" w14:textId="1CB05F90" w:rsidR="003E10A2" w:rsidRDefault="003E10A2" w:rsidP="003E10A2">
            <w:pPr>
              <w:rPr>
                <w:lang w:val="en-US"/>
              </w:rPr>
            </w:pPr>
            <w:r>
              <w:rPr>
                <w:sz w:val="20"/>
                <w:szCs w:val="20"/>
              </w:rPr>
              <w:t>Event producer</w:t>
            </w:r>
          </w:p>
        </w:tc>
        <w:tc>
          <w:tcPr>
            <w:tcW w:w="1803" w:type="dxa"/>
          </w:tcPr>
          <w:p w14:paraId="12322D0C" w14:textId="354EDF9F" w:rsidR="003E10A2" w:rsidRDefault="003E10A2" w:rsidP="003E10A2">
            <w:pPr>
              <w:rPr>
                <w:lang w:val="en-US"/>
              </w:rPr>
            </w:pPr>
            <w:r>
              <w:rPr>
                <w:sz w:val="20"/>
                <w:szCs w:val="20"/>
              </w:rPr>
              <w:t>AMQP</w:t>
            </w:r>
          </w:p>
        </w:tc>
        <w:tc>
          <w:tcPr>
            <w:tcW w:w="2279" w:type="dxa"/>
          </w:tcPr>
          <w:p w14:paraId="29F6E87F" w14:textId="2DE5951A" w:rsidR="003E10A2" w:rsidRDefault="003E10A2" w:rsidP="003E10A2">
            <w:pPr>
              <w:rPr>
                <w:lang w:val="en-US"/>
              </w:rPr>
            </w:pPr>
            <w:r>
              <w:rPr>
                <w:sz w:val="20"/>
                <w:szCs w:val="20"/>
              </w:rPr>
              <w:t>Publishes ticket.resolved</w:t>
            </w:r>
          </w:p>
        </w:tc>
      </w:tr>
      <w:tr w:rsidR="003E10A2" w14:paraId="50093E00" w14:textId="77777777" w:rsidTr="00D31E4F">
        <w:tc>
          <w:tcPr>
            <w:tcW w:w="1728" w:type="dxa"/>
            <w:shd w:val="clear" w:color="auto" w:fill="C1F0C7" w:themeFill="accent3" w:themeFillTint="33"/>
          </w:tcPr>
          <w:p w14:paraId="03E13E0D" w14:textId="5B95E514" w:rsidR="003E10A2" w:rsidRDefault="003E10A2" w:rsidP="003E10A2">
            <w:pPr>
              <w:rPr>
                <w:lang w:val="en-US"/>
              </w:rPr>
            </w:pPr>
            <w:r>
              <w:rPr>
                <w:sz w:val="20"/>
                <w:szCs w:val="20"/>
              </w:rPr>
              <w:t>RabbitMQ</w:t>
            </w:r>
          </w:p>
        </w:tc>
        <w:tc>
          <w:tcPr>
            <w:tcW w:w="1669" w:type="dxa"/>
            <w:shd w:val="clear" w:color="auto" w:fill="C1F0C7" w:themeFill="accent3" w:themeFillTint="33"/>
          </w:tcPr>
          <w:p w14:paraId="73162228" w14:textId="208219EB" w:rsidR="003E10A2" w:rsidRDefault="003E10A2" w:rsidP="003E10A2">
            <w:pPr>
              <w:rPr>
                <w:lang w:val="en-US"/>
              </w:rPr>
            </w:pPr>
            <w:r>
              <w:rPr>
                <w:sz w:val="20"/>
                <w:szCs w:val="20"/>
              </w:rPr>
              <w:t>AMQP broker</w:t>
            </w:r>
          </w:p>
        </w:tc>
        <w:tc>
          <w:tcPr>
            <w:tcW w:w="1984" w:type="dxa"/>
            <w:shd w:val="clear" w:color="auto" w:fill="C1F0C7" w:themeFill="accent3" w:themeFillTint="33"/>
          </w:tcPr>
          <w:p w14:paraId="332951E7" w14:textId="3A290431" w:rsidR="003E10A2" w:rsidRDefault="003E10A2" w:rsidP="003E10A2">
            <w:pPr>
              <w:rPr>
                <w:lang w:val="en-US"/>
              </w:rPr>
            </w:pPr>
            <w:r>
              <w:rPr>
                <w:sz w:val="20"/>
                <w:szCs w:val="20"/>
              </w:rPr>
              <w:t>Message bus</w:t>
            </w:r>
          </w:p>
        </w:tc>
        <w:tc>
          <w:tcPr>
            <w:tcW w:w="1803" w:type="dxa"/>
            <w:shd w:val="clear" w:color="auto" w:fill="C1F0C7" w:themeFill="accent3" w:themeFillTint="33"/>
          </w:tcPr>
          <w:p w14:paraId="5337D7DE" w14:textId="5292B201" w:rsidR="003E10A2" w:rsidRDefault="003E10A2" w:rsidP="003E10A2">
            <w:pPr>
              <w:rPr>
                <w:lang w:val="en-US"/>
              </w:rPr>
            </w:pPr>
            <w:r>
              <w:rPr>
                <w:sz w:val="20"/>
                <w:szCs w:val="20"/>
              </w:rPr>
              <w:t>AMQP</w:t>
            </w:r>
          </w:p>
        </w:tc>
        <w:tc>
          <w:tcPr>
            <w:tcW w:w="2279" w:type="dxa"/>
            <w:shd w:val="clear" w:color="auto" w:fill="C1F0C7" w:themeFill="accent3" w:themeFillTint="33"/>
          </w:tcPr>
          <w:p w14:paraId="20614E65" w14:textId="60C3A0E9" w:rsidR="003E10A2" w:rsidRDefault="003E10A2" w:rsidP="003E10A2">
            <w:pPr>
              <w:rPr>
                <w:lang w:val="en-US"/>
              </w:rPr>
            </w:pPr>
            <w:r>
              <w:rPr>
                <w:sz w:val="20"/>
                <w:szCs w:val="20"/>
              </w:rPr>
              <w:t>Shared with core platform</w:t>
            </w:r>
          </w:p>
        </w:tc>
      </w:tr>
      <w:tr w:rsidR="003E10A2" w14:paraId="143CED35" w14:textId="77777777" w:rsidTr="00D31E4F">
        <w:tc>
          <w:tcPr>
            <w:tcW w:w="1728" w:type="dxa"/>
          </w:tcPr>
          <w:p w14:paraId="0D9C6084" w14:textId="4C00EE99" w:rsidR="003E10A2" w:rsidRDefault="003E10A2" w:rsidP="003E10A2">
            <w:pPr>
              <w:rPr>
                <w:lang w:val="en-US"/>
              </w:rPr>
            </w:pPr>
            <w:r>
              <w:rPr>
                <w:sz w:val="20"/>
                <w:szCs w:val="20"/>
              </w:rPr>
              <w:t>odoo-bridge</w:t>
            </w:r>
          </w:p>
        </w:tc>
        <w:tc>
          <w:tcPr>
            <w:tcW w:w="1669" w:type="dxa"/>
          </w:tcPr>
          <w:p w14:paraId="432F6B9D" w14:textId="5ACE4942" w:rsidR="003E10A2" w:rsidRDefault="003E10A2" w:rsidP="003E10A2">
            <w:pPr>
              <w:rPr>
                <w:lang w:val="en-US"/>
              </w:rPr>
            </w:pPr>
            <w:r>
              <w:rPr>
                <w:sz w:val="20"/>
                <w:szCs w:val="20"/>
              </w:rPr>
              <w:t>.NET Worker</w:t>
            </w:r>
          </w:p>
        </w:tc>
        <w:tc>
          <w:tcPr>
            <w:tcW w:w="1984" w:type="dxa"/>
          </w:tcPr>
          <w:p w14:paraId="0D4040B4" w14:textId="36DD5579" w:rsidR="003E10A2" w:rsidRDefault="003E10A2" w:rsidP="003E10A2">
            <w:pPr>
              <w:rPr>
                <w:lang w:val="en-US"/>
              </w:rPr>
            </w:pPr>
            <w:r>
              <w:rPr>
                <w:sz w:val="20"/>
                <w:szCs w:val="20"/>
              </w:rPr>
              <w:t>Integration adapter</w:t>
            </w:r>
          </w:p>
        </w:tc>
        <w:tc>
          <w:tcPr>
            <w:tcW w:w="1803" w:type="dxa"/>
          </w:tcPr>
          <w:p w14:paraId="74FEE49F" w14:textId="6424DD65" w:rsidR="003E10A2" w:rsidRDefault="003E10A2" w:rsidP="003E10A2">
            <w:pPr>
              <w:rPr>
                <w:lang w:val="en-US"/>
              </w:rPr>
            </w:pPr>
            <w:r>
              <w:rPr>
                <w:sz w:val="20"/>
                <w:szCs w:val="20"/>
              </w:rPr>
              <w:t>JSON-RPC</w:t>
            </w:r>
          </w:p>
        </w:tc>
        <w:tc>
          <w:tcPr>
            <w:tcW w:w="2279" w:type="dxa"/>
          </w:tcPr>
          <w:p w14:paraId="7195A08B" w14:textId="754E4EBE" w:rsidR="003E10A2" w:rsidRDefault="003E10A2" w:rsidP="003E10A2">
            <w:pPr>
              <w:rPr>
                <w:lang w:val="en-US"/>
              </w:rPr>
            </w:pPr>
            <w:r>
              <w:rPr>
                <w:sz w:val="20"/>
                <w:szCs w:val="20"/>
              </w:rPr>
              <w:t>Stateless, retryable</w:t>
            </w:r>
          </w:p>
        </w:tc>
      </w:tr>
      <w:tr w:rsidR="003E10A2" w14:paraId="5AB1FC31" w14:textId="77777777" w:rsidTr="00D31E4F">
        <w:tc>
          <w:tcPr>
            <w:tcW w:w="1728" w:type="dxa"/>
            <w:shd w:val="clear" w:color="auto" w:fill="C1F0C7" w:themeFill="accent3" w:themeFillTint="33"/>
          </w:tcPr>
          <w:p w14:paraId="0064D5B6" w14:textId="582FD42B" w:rsidR="003E10A2" w:rsidRDefault="003E10A2" w:rsidP="003E10A2">
            <w:pPr>
              <w:rPr>
                <w:lang w:val="en-US"/>
              </w:rPr>
            </w:pPr>
            <w:r>
              <w:rPr>
                <w:sz w:val="20"/>
                <w:szCs w:val="20"/>
              </w:rPr>
              <w:t>Odoo 17</w:t>
            </w:r>
          </w:p>
        </w:tc>
        <w:tc>
          <w:tcPr>
            <w:tcW w:w="1669" w:type="dxa"/>
            <w:shd w:val="clear" w:color="auto" w:fill="C1F0C7" w:themeFill="accent3" w:themeFillTint="33"/>
          </w:tcPr>
          <w:p w14:paraId="37675739" w14:textId="3DEB6D48" w:rsidR="003E10A2" w:rsidRDefault="003E10A2" w:rsidP="003E10A2">
            <w:pPr>
              <w:rPr>
                <w:lang w:val="en-US"/>
              </w:rPr>
            </w:pPr>
            <w:r>
              <w:rPr>
                <w:sz w:val="20"/>
                <w:szCs w:val="20"/>
              </w:rPr>
              <w:t>Python / ERP</w:t>
            </w:r>
          </w:p>
        </w:tc>
        <w:tc>
          <w:tcPr>
            <w:tcW w:w="1984" w:type="dxa"/>
            <w:shd w:val="clear" w:color="auto" w:fill="C1F0C7" w:themeFill="accent3" w:themeFillTint="33"/>
          </w:tcPr>
          <w:p w14:paraId="1289F0B7" w14:textId="0BCC4012" w:rsidR="003E10A2" w:rsidRDefault="003E10A2" w:rsidP="003E10A2">
            <w:pPr>
              <w:rPr>
                <w:lang w:val="en-US"/>
              </w:rPr>
            </w:pPr>
            <w:r>
              <w:rPr>
                <w:sz w:val="20"/>
                <w:szCs w:val="20"/>
              </w:rPr>
              <w:t>Billing system</w:t>
            </w:r>
          </w:p>
        </w:tc>
        <w:tc>
          <w:tcPr>
            <w:tcW w:w="1803" w:type="dxa"/>
            <w:shd w:val="clear" w:color="auto" w:fill="C1F0C7" w:themeFill="accent3" w:themeFillTint="33"/>
          </w:tcPr>
          <w:p w14:paraId="50E45786" w14:textId="35C2AF02" w:rsidR="003E10A2" w:rsidRDefault="003E10A2" w:rsidP="003E10A2">
            <w:pPr>
              <w:rPr>
                <w:lang w:val="en-US"/>
              </w:rPr>
            </w:pPr>
            <w:r>
              <w:rPr>
                <w:sz w:val="20"/>
                <w:szCs w:val="20"/>
              </w:rPr>
              <w:t>JSON-RPC</w:t>
            </w:r>
          </w:p>
        </w:tc>
        <w:tc>
          <w:tcPr>
            <w:tcW w:w="2279" w:type="dxa"/>
            <w:shd w:val="clear" w:color="auto" w:fill="C1F0C7" w:themeFill="accent3" w:themeFillTint="33"/>
          </w:tcPr>
          <w:p w14:paraId="62FE8E9D" w14:textId="08C0A99C" w:rsidR="003E10A2" w:rsidRDefault="003E10A2" w:rsidP="003E10A2">
            <w:pPr>
              <w:rPr>
                <w:lang w:val="en-US"/>
              </w:rPr>
            </w:pPr>
            <w:r>
              <w:rPr>
                <w:sz w:val="20"/>
                <w:szCs w:val="20"/>
              </w:rPr>
              <w:t>Runs in Docker</w:t>
            </w:r>
          </w:p>
        </w:tc>
      </w:tr>
      <w:tr w:rsidR="003E10A2" w14:paraId="04EB6F17" w14:textId="77777777" w:rsidTr="00D31E4F">
        <w:tc>
          <w:tcPr>
            <w:tcW w:w="1728" w:type="dxa"/>
          </w:tcPr>
          <w:p w14:paraId="7924D7DD" w14:textId="62377CE4" w:rsidR="003E10A2" w:rsidRDefault="003E10A2" w:rsidP="003E10A2">
            <w:pPr>
              <w:rPr>
                <w:lang w:val="en-US"/>
              </w:rPr>
            </w:pPr>
            <w:r>
              <w:rPr>
                <w:sz w:val="20"/>
                <w:szCs w:val="20"/>
              </w:rPr>
              <w:t>PostgreSQL</w:t>
            </w:r>
          </w:p>
        </w:tc>
        <w:tc>
          <w:tcPr>
            <w:tcW w:w="1669" w:type="dxa"/>
          </w:tcPr>
          <w:p w14:paraId="157A20FD" w14:textId="05BF3204" w:rsidR="003E10A2" w:rsidRDefault="003E10A2" w:rsidP="003E10A2">
            <w:pPr>
              <w:rPr>
                <w:lang w:val="en-US"/>
              </w:rPr>
            </w:pPr>
            <w:r>
              <w:rPr>
                <w:sz w:val="20"/>
                <w:szCs w:val="20"/>
              </w:rPr>
              <w:t>Database</w:t>
            </w:r>
          </w:p>
        </w:tc>
        <w:tc>
          <w:tcPr>
            <w:tcW w:w="1984" w:type="dxa"/>
          </w:tcPr>
          <w:p w14:paraId="09504C60" w14:textId="12EE683F" w:rsidR="003E10A2" w:rsidRDefault="003E10A2" w:rsidP="003E10A2">
            <w:pPr>
              <w:rPr>
                <w:lang w:val="en-US"/>
              </w:rPr>
            </w:pPr>
            <w:r>
              <w:rPr>
                <w:sz w:val="20"/>
                <w:szCs w:val="20"/>
              </w:rPr>
              <w:t>Odoo persistence</w:t>
            </w:r>
          </w:p>
        </w:tc>
        <w:tc>
          <w:tcPr>
            <w:tcW w:w="1803" w:type="dxa"/>
          </w:tcPr>
          <w:p w14:paraId="688EB6C5" w14:textId="5F21F37B" w:rsidR="003E10A2" w:rsidRDefault="003E10A2" w:rsidP="003E10A2">
            <w:pPr>
              <w:rPr>
                <w:lang w:val="en-US"/>
              </w:rPr>
            </w:pPr>
            <w:r>
              <w:rPr>
                <w:sz w:val="20"/>
                <w:szCs w:val="20"/>
              </w:rPr>
              <w:t>Internal</w:t>
            </w:r>
          </w:p>
        </w:tc>
        <w:tc>
          <w:tcPr>
            <w:tcW w:w="2279" w:type="dxa"/>
          </w:tcPr>
          <w:p w14:paraId="460690BD" w14:textId="3486912C" w:rsidR="003E10A2" w:rsidRDefault="003E10A2" w:rsidP="003E10A2">
            <w:pPr>
              <w:rPr>
                <w:lang w:val="en-US"/>
              </w:rPr>
            </w:pPr>
            <w:r>
              <w:rPr>
                <w:sz w:val="20"/>
                <w:szCs w:val="20"/>
              </w:rPr>
              <w:t>Managed by Odoo container</w:t>
            </w:r>
          </w:p>
        </w:tc>
      </w:tr>
    </w:tbl>
    <w:p w14:paraId="75AEAB13" w14:textId="47EC2676" w:rsidR="000055F4" w:rsidRDefault="00F72A1D" w:rsidP="00A02F44">
      <w:pPr>
        <w:pStyle w:val="Heading2"/>
        <w:numPr>
          <w:ilvl w:val="1"/>
          <w:numId w:val="1"/>
        </w:numPr>
        <w:rPr>
          <w:lang w:val="en-US"/>
        </w:rPr>
      </w:pPr>
      <w:bookmarkStart w:id="30" w:name="_Toc232016424"/>
      <w:r>
        <w:rPr>
          <w:lang w:val="en-US"/>
        </w:rPr>
        <w:t>JSON RPC</w:t>
      </w:r>
      <w:bookmarkEnd w:id="30"/>
    </w:p>
    <w:p w14:paraId="0E88A8E6" w14:textId="77777777" w:rsidR="002769F5" w:rsidRPr="002769F5" w:rsidRDefault="002769F5" w:rsidP="002769F5">
      <w:pPr>
        <w:rPr>
          <w:lang w:val="en-US"/>
        </w:rPr>
      </w:pPr>
      <w:r>
        <w:rPr>
          <w:lang w:val="en-US"/>
        </w:rPr>
        <w:t>Odoo Community Edition does not provide a REST API. All programmatic access goes through JSON-RPC calls posted to /jsonrpc. This is an important design constraint that shaped the entire integration:</w:t>
      </w:r>
    </w:p>
    <w:p w14:paraId="2BC43521" w14:textId="77777777" w:rsidR="002769F5" w:rsidRPr="002769F5" w:rsidRDefault="002769F5" w:rsidP="00A02F44">
      <w:pPr>
        <w:pStyle w:val="ListParagraph"/>
        <w:numPr>
          <w:ilvl w:val="0"/>
          <w:numId w:val="13"/>
        </w:numPr>
        <w:rPr>
          <w:lang w:val="en-US"/>
        </w:rPr>
      </w:pPr>
      <w:r>
        <w:rPr>
          <w:lang w:val="en-US"/>
        </w:rPr>
        <w:t>Every call is an HTTP POST — method semantics (GET / PUT / DELETE) do not exist.</w:t>
      </w:r>
    </w:p>
    <w:p w14:paraId="213707F6" w14:textId="77777777" w:rsidR="002769F5" w:rsidRPr="002769F5" w:rsidRDefault="002769F5" w:rsidP="00A02F44">
      <w:pPr>
        <w:pStyle w:val="ListParagraph"/>
        <w:numPr>
          <w:ilvl w:val="0"/>
          <w:numId w:val="13"/>
        </w:numPr>
        <w:rPr>
          <w:lang w:val="en-US"/>
        </w:rPr>
      </w:pPr>
      <w:r>
        <w:rPr>
          <w:lang w:val="en-US"/>
        </w:rPr>
        <w:t>Odoo uses internal model names that differ from the business concepts they represent (see Section 11.5).</w:t>
      </w:r>
    </w:p>
    <w:p w14:paraId="57391B18" w14:textId="77777777" w:rsidR="002769F5" w:rsidRPr="002769F5" w:rsidRDefault="002769F5" w:rsidP="00A02F44">
      <w:pPr>
        <w:pStyle w:val="ListParagraph"/>
        <w:numPr>
          <w:ilvl w:val="0"/>
          <w:numId w:val="13"/>
        </w:numPr>
        <w:rPr>
          <w:lang w:val="en-US"/>
        </w:rPr>
      </w:pPr>
      <w:r>
        <w:rPr>
          <w:lang w:val="en-US"/>
        </w:rPr>
        <w:t>Authentication is stateful: a call to authenticate() returns a numeric UID that must accompany every subsequent request together with the password.</w:t>
      </w:r>
    </w:p>
    <w:p w14:paraId="44D1406F" w14:textId="77777777" w:rsidR="002769F5" w:rsidRPr="002769F5" w:rsidRDefault="002769F5" w:rsidP="00A02F44">
      <w:pPr>
        <w:pStyle w:val="ListParagraph"/>
        <w:numPr>
          <w:ilvl w:val="0"/>
          <w:numId w:val="13"/>
        </w:numPr>
        <w:rPr>
          <w:lang w:val="en-US"/>
        </w:rPr>
      </w:pPr>
      <w:r>
        <w:rPr>
          <w:lang w:val="en-US"/>
        </w:rPr>
        <w:t>API key support is not available without installing an additional module (auth_api_key).</w:t>
      </w:r>
    </w:p>
    <w:p w14:paraId="2C646C5F" w14:textId="5FD2A709" w:rsidR="00BB2E50" w:rsidRPr="00BB2E50" w:rsidRDefault="002769F5" w:rsidP="00BB2E50">
      <w:pPr>
        <w:rPr>
          <w:lang w:val="en-US"/>
        </w:rPr>
      </w:pPr>
      <w:r>
        <w:rPr>
          <w:lang w:val="en-US"/>
        </w:rPr>
        <w:t>The bridge wraps all of these quirks behind a clean C# OdooClient abstraction, so the rest of the application never has to deal with raw JSON-RPC.</w:t>
      </w:r>
    </w:p>
    <w:p w14:paraId="6E4E2B9D" w14:textId="1D1D1CD6" w:rsidR="00BB2E50" w:rsidRDefault="00BB2E50" w:rsidP="00A02F44">
      <w:pPr>
        <w:pStyle w:val="Heading2"/>
        <w:numPr>
          <w:ilvl w:val="1"/>
          <w:numId w:val="1"/>
        </w:numPr>
        <w:rPr>
          <w:lang w:val="en-US"/>
        </w:rPr>
      </w:pPr>
      <w:bookmarkStart w:id="31" w:name="_Toc232016425"/>
      <w:r>
        <w:rPr>
          <w:lang w:val="en-US"/>
        </w:rPr>
        <w:t>Technical Integration Patterns</w:t>
      </w:r>
      <w:bookmarkEnd w:id="31"/>
    </w:p>
    <w:p w14:paraId="0BD59E0D" w14:textId="549D58E9" w:rsidR="0008543E" w:rsidRDefault="00202D2F" w:rsidP="00A02F44">
      <w:pPr>
        <w:pStyle w:val="Heading3"/>
        <w:numPr>
          <w:ilvl w:val="2"/>
          <w:numId w:val="1"/>
        </w:numPr>
        <w:rPr>
          <w:lang w:val="en-US"/>
        </w:rPr>
      </w:pPr>
      <w:bookmarkStart w:id="32" w:name="_Toc232016426"/>
      <w:r>
        <w:rPr>
          <w:lang w:val="en-US"/>
        </w:rPr>
        <w:t>Stateful Authentication</w:t>
      </w:r>
      <w:bookmarkEnd w:id="32"/>
    </w:p>
    <w:p w14:paraId="52EFCD21" w14:textId="4BA76268" w:rsidR="00202D2F" w:rsidRDefault="002F184C" w:rsidP="002F184C">
      <w:pPr>
        <w:spacing w:after="120"/>
        <w:rPr>
          <w:lang w:val="en-US"/>
        </w:rPr>
      </w:pPr>
      <w:r>
        <w:rPr>
          <w:color w:val="000000"/>
          <w:lang w:val="en-US"/>
        </w:rPr>
        <w:t>Odoo authentication is a two-step process. First, authenticate() is called to obtain a UID integer. All subsequent calls pass this UID plus the plaintext password. The bridge caches the UID in memory and re-authenticates on failure.</w:t>
      </w:r>
    </w:p>
    <w:p w14:paraId="4333F059" w14:textId="10601309" w:rsidR="00202D2F" w:rsidRDefault="00202D2F" w:rsidP="00202D2F">
      <w:pPr>
        <w:pStyle w:val="Heading3"/>
        <w:rPr>
          <w:lang w:val="en-US"/>
        </w:rPr>
      </w:pPr>
      <w:bookmarkStart w:id="33" w:name="_Toc232016427"/>
      <w:r>
        <w:rPr>
          <w:lang w:val="en-US"/>
        </w:rPr>
        <w:t>3.4.2</w:t>
        <w:tab/>
        <w:t>Nested Array Syntax for Relations</w:t>
      </w:r>
      <w:bookmarkEnd w:id="33"/>
    </w:p>
    <w:p w14:paraId="6C80E080" w14:textId="77777777" w:rsidR="00BD2F24" w:rsidRPr="00BD2F24" w:rsidRDefault="00BD2F24" w:rsidP="00BD2F24">
      <w:pPr>
        <w:rPr>
          <w:lang w:val="en-US"/>
        </w:rPr>
      </w:pPr>
      <w:r>
        <w:rPr>
          <w:lang w:val="en-US"/>
        </w:rPr>
        <w:t>Creating invoice line items requires Odoo's special tuple syntax for many2many and one2many relations. A value of [0, 0, {...}] instructs Odoo to create a new linked record:</w:t>
      </w:r>
    </w:p>
    <w:p w14:paraId="0089FE59" w14:textId="77777777" w:rsidR="00324D09" w:rsidRPr="00324D09" w:rsidRDefault="00324D09" w:rsidP="00324D0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invoice_line_ids = new[] {</w:t>
      </w:r>
    </w:p>
    <w:p w14:paraId="48EF5773" w14:textId="77777777" w:rsidR="00324D09" w:rsidRPr="00324D09" w:rsidRDefault="00324D09" w:rsidP="00324D0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new object[] { 0, 0, new {</w:t>
      </w:r>
    </w:p>
    <w:p w14:paraId="20FABCAF" w14:textId="77777777" w:rsidR="00324D09" w:rsidRPr="00324D09" w:rsidRDefault="00324D09" w:rsidP="00324D0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name     = "Ondersteuning Ticket #123",</w:t>
      </w:r>
    </w:p>
    <w:p w14:paraId="4E2545B6" w14:textId="77777777" w:rsidR="00324D09" w:rsidRPr="00324D09" w:rsidRDefault="00324D09" w:rsidP="00324D0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quantity = 1,</w:t>
      </w:r>
    </w:p>
    <w:p w14:paraId="06F0438B" w14:textId="77777777" w:rsidR="00324D09" w:rsidRPr="00324D09" w:rsidRDefault="00324D09" w:rsidP="00324D0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price_unit = 150.00,</w:t>
      </w:r>
    </w:p>
    <w:p w14:paraId="4A5BD89A" w14:textId="77777777" w:rsidR="00324D09" w:rsidRPr="00BC7281" w:rsidRDefault="00324D09" w:rsidP="00324D0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account_id = 21</w:t>
      </w:r>
    </w:p>
    <w:p w14:paraId="4091731F" w14:textId="77777777" w:rsidR="00324D09" w:rsidRPr="00BC7281" w:rsidRDefault="00324D09" w:rsidP="00324D0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w:t>
      </w:r>
    </w:p>
    <w:p w14:paraId="2A1417A9" w14:textId="51B7191D" w:rsidR="00202D2F" w:rsidRPr="00BC7281" w:rsidRDefault="00324D09" w:rsidP="00324D0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w:t>
      </w:r>
    </w:p>
    <w:p w14:paraId="7AF7BE43" w14:textId="4F777010" w:rsidR="00202D2F" w:rsidRDefault="00202D2F" w:rsidP="00202D2F">
      <w:pPr>
        <w:pStyle w:val="Heading3"/>
        <w:rPr>
          <w:lang w:val="en-US"/>
        </w:rPr>
      </w:pPr>
      <w:bookmarkStart w:id="34" w:name="_Toc232016428"/>
      <w:r>
        <w:rPr>
          <w:lang w:val="en-US"/>
        </w:rPr>
        <w:t>3.4.3</w:t>
        <w:tab/>
        <w:t>Mandatory Invoice Validation</w:t>
      </w:r>
      <w:bookmarkEnd w:id="34"/>
    </w:p>
    <w:p w14:paraId="149B2CAD" w14:textId="785B0FC7" w:rsidR="00202D2F" w:rsidRPr="00BC7281" w:rsidRDefault="00AA1375" w:rsidP="00202D2F">
      <w:pPr>
        <w:rPr>
          <w:lang w:val="en-US"/>
        </w:rPr>
      </w:pPr>
      <w:r>
        <w:rPr>
          <w:lang w:val="en-US"/>
        </w:rPr>
        <w:t>Newly created invoices start in draft status. They cannot be paid until explicitly validated by calling action_post on the account.move record. The bridge always calls this immediately after creation.</w:t>
      </w:r>
    </w:p>
    <w:p w14:paraId="5912C237" w14:textId="172C86C9" w:rsidR="00BC036F" w:rsidRDefault="00BC036F" w:rsidP="00BC036F">
      <w:pPr>
        <w:pStyle w:val="Heading3"/>
        <w:rPr>
          <w:lang w:val="en-US"/>
        </w:rPr>
      </w:pPr>
      <w:bookmarkStart w:id="35" w:name="_Toc232016429"/>
      <w:r>
        <w:rPr>
          <w:lang w:val="en-US"/>
        </w:rPr>
        <w:t>3.4.4</w:t>
        <w:tab/>
        <w:t>Payment Status Polling</w:t>
      </w:r>
      <w:bookmarkEnd w:id="35"/>
    </w:p>
    <w:p w14:paraId="19370258" w14:textId="7B446973" w:rsidR="00BC036F" w:rsidRDefault="002D70A1" w:rsidP="00202D2F">
      <w:pPr>
        <w:rPr>
          <w:lang w:val="en-US"/>
        </w:rPr>
      </w:pPr>
      <w:r>
        <w:rPr>
          <w:lang w:val="en-US"/>
        </w:rPr>
        <w:t>Because Odoo Community Edition offers no webhooks, the bridge uses a configurable polling loop (default every 5 minutes) that reads the payment_state field on account.move. While this introduces latency, it avoids any dependency on Odoo's internals or additional modules.</w:t>
      </w:r>
    </w:p>
    <w:p w14:paraId="11934A7C" w14:textId="3BF4CBF7" w:rsidR="000D7A84" w:rsidRDefault="000D7A84" w:rsidP="000D7A84">
      <w:pPr>
        <w:pStyle w:val="Heading3"/>
        <w:rPr>
          <w:lang w:val="en-US"/>
        </w:rPr>
      </w:pPr>
      <w:bookmarkStart w:id="36" w:name="_Toc232016430"/>
      <w:r>
        <w:rPr>
          <w:lang w:val="en-US"/>
        </w:rPr>
        <w:t>3.4.5</w:t>
        <w:tab/>
        <w:t>Asynchronous PDF Generation</w:t>
      </w:r>
      <w:bookmarkEnd w:id="36"/>
    </w:p>
    <w:p w14:paraId="5B5B1E01" w14:textId="60F984A7" w:rsidR="000D7A84" w:rsidRPr="001478BB" w:rsidRDefault="001478BB" w:rsidP="00202D2F">
      <w:r>
        <w:rPr>
          <w:lang w:val="en-US"/>
        </w:rPr>
        <w:t xml:space="preserve">Generating a PDF invoice requires creating an account.move.send wizard instance, calling action_send_and_print, and extracting the base64-encoded PDF from the response. </w:t>
      </w:r>
      <w:r>
        <w:t>This is the only available method in Community Edition.</w:t>
      </w:r>
    </w:p>
    <w:p w14:paraId="2D964AE0" w14:textId="096D172D" w:rsidR="0008543E" w:rsidRDefault="0008543E" w:rsidP="00A02F44">
      <w:pPr>
        <w:pStyle w:val="Heading2"/>
        <w:numPr>
          <w:ilvl w:val="1"/>
          <w:numId w:val="1"/>
        </w:numPr>
        <w:rPr>
          <w:lang w:val="en-US"/>
        </w:rPr>
      </w:pPr>
      <w:bookmarkStart w:id="37" w:name="_Toc232016431"/>
      <w:r>
        <w:rPr>
          <w:lang w:val="en-US"/>
        </w:rPr>
        <w:t>Odoo Model Mapping</w:t>
      </w:r>
      <w:bookmarkEnd w:id="37"/>
    </w:p>
    <w:p w14:paraId="6CF53436" w14:textId="4796B428" w:rsidR="0008543E" w:rsidRDefault="007203F0" w:rsidP="0008543E">
      <w:pPr>
        <w:rPr>
          <w:lang w:val="en-US"/>
        </w:rPr>
      </w:pPr>
      <w:r>
        <w:rPr>
          <w:lang w:val="en-US"/>
        </w:rPr>
        <w:t>Odoo's internal model names are not always intuitive. The table below documents the mapping used by the bridge:</w:t>
      </w:r>
    </w:p>
    <w:tbl>
      <w:tblPr>
        <w:tblStyle w:val="TableGrid"/>
        <w:tblW w:w="9534" w:type="dxa"/>
        <w:tblLook w:val="04A0" w:firstRow="1" w:lastRow="0" w:firstColumn="1" w:lastColumn="0" w:noHBand="0" w:noVBand="1"/>
      </w:tblPr>
      <w:tblGrid>
        <w:gridCol w:w="2547"/>
        <w:gridCol w:w="1984"/>
        <w:gridCol w:w="5003"/>
      </w:tblGrid>
      <w:tr w:rsidR="003D4E15" w14:paraId="6AE7CBF0" w14:textId="77777777" w:rsidTr="009808B7">
        <w:tc>
          <w:tcPr>
            <w:tcW w:w="2547" w:type="dxa"/>
            <w:shd w:val="clear" w:color="auto" w:fill="47D459" w:themeFill="accent3" w:themeFillTint="99"/>
          </w:tcPr>
          <w:p w14:paraId="7219CCA5" w14:textId="2D8571CB" w:rsidR="003D4E15" w:rsidRPr="00EF2F28" w:rsidRDefault="003D4E15" w:rsidP="003D4E15">
            <w:pPr>
              <w:rPr>
                <w:sz w:val="28"/>
                <w:szCs w:val="28"/>
                <w:lang w:val="en-US"/>
              </w:rPr>
            </w:pPr>
            <w:r>
              <w:rPr>
                <w:b/>
                <w:bCs/>
                <w:color w:val="FFFFFF"/>
                <w:sz w:val="28"/>
                <w:szCs w:val="28"/>
              </w:rPr>
              <w:t>Business Concept</w:t>
            </w:r>
          </w:p>
        </w:tc>
        <w:tc>
          <w:tcPr>
            <w:tcW w:w="1984" w:type="dxa"/>
            <w:shd w:val="clear" w:color="auto" w:fill="47D459" w:themeFill="accent3" w:themeFillTint="99"/>
          </w:tcPr>
          <w:p w14:paraId="62CCBB51" w14:textId="736B3835" w:rsidR="003D4E15" w:rsidRPr="00EF2F28" w:rsidRDefault="003D4E15" w:rsidP="003D4E15">
            <w:pPr>
              <w:rPr>
                <w:sz w:val="28"/>
                <w:szCs w:val="28"/>
                <w:lang w:val="en-US"/>
              </w:rPr>
            </w:pPr>
            <w:r>
              <w:rPr>
                <w:b/>
                <w:bCs/>
                <w:color w:val="FFFFFF"/>
                <w:sz w:val="28"/>
                <w:szCs w:val="28"/>
              </w:rPr>
              <w:t>Odoo Model</w:t>
            </w:r>
          </w:p>
        </w:tc>
        <w:tc>
          <w:tcPr>
            <w:tcW w:w="5003" w:type="dxa"/>
            <w:shd w:val="clear" w:color="auto" w:fill="47D459" w:themeFill="accent3" w:themeFillTint="99"/>
          </w:tcPr>
          <w:p w14:paraId="633B097C" w14:textId="735843AF" w:rsidR="003D4E15" w:rsidRPr="00EF2F28" w:rsidRDefault="003D4E15" w:rsidP="003D4E15">
            <w:pPr>
              <w:rPr>
                <w:sz w:val="28"/>
                <w:szCs w:val="28"/>
                <w:lang w:val="en-US"/>
              </w:rPr>
            </w:pPr>
            <w:r>
              <w:rPr>
                <w:b/>
                <w:bCs/>
                <w:color w:val="FFFFFF"/>
                <w:sz w:val="28"/>
                <w:szCs w:val="28"/>
              </w:rPr>
              <w:t>Key Notes</w:t>
            </w:r>
          </w:p>
        </w:tc>
      </w:tr>
      <w:tr w:rsidR="003D4E15" w:rsidRPr="001B4CCE" w14:paraId="14B2F75D" w14:textId="77777777" w:rsidTr="009808B7">
        <w:tc>
          <w:tcPr>
            <w:tcW w:w="2547" w:type="dxa"/>
          </w:tcPr>
          <w:p w14:paraId="5987939F" w14:textId="1C298949" w:rsidR="003D4E15" w:rsidRDefault="003D4E15" w:rsidP="003D4E15">
            <w:pPr>
              <w:rPr>
                <w:lang w:val="en-US"/>
              </w:rPr>
            </w:pPr>
            <w:r>
              <w:rPr>
                <w:sz w:val="20"/>
                <w:szCs w:val="20"/>
              </w:rPr>
              <w:t>Invoice (outgoing)</w:t>
            </w:r>
          </w:p>
        </w:tc>
        <w:tc>
          <w:tcPr>
            <w:tcW w:w="1984" w:type="dxa"/>
          </w:tcPr>
          <w:p w14:paraId="41372815" w14:textId="008480FA" w:rsidR="003D4E15" w:rsidRDefault="003D4E15" w:rsidP="003D4E15">
            <w:pPr>
              <w:rPr>
                <w:lang w:val="en-US"/>
              </w:rPr>
            </w:pPr>
            <w:r>
              <w:rPr>
                <w:sz w:val="20"/>
                <w:szCs w:val="20"/>
              </w:rPr>
              <w:t>account.move</w:t>
            </w:r>
          </w:p>
        </w:tc>
        <w:tc>
          <w:tcPr>
            <w:tcW w:w="5003" w:type="dxa"/>
          </w:tcPr>
          <w:p w14:paraId="7C0987FD" w14:textId="7654A6EC" w:rsidR="003D4E15" w:rsidRDefault="003D4E15" w:rsidP="003D4E15">
            <w:pPr>
              <w:rPr>
                <w:lang w:val="en-US"/>
              </w:rPr>
            </w:pPr>
            <w:r>
              <w:rPr>
                <w:sz w:val="20"/>
                <w:szCs w:val="20"/>
                <w:lang w:val="en-US"/>
              </w:rPr>
              <w:t>move_type must be 'out_invoice'. Renamed from account.invoice in v13.</w:t>
            </w:r>
          </w:p>
        </w:tc>
      </w:tr>
      <w:tr w:rsidR="00EF2F28" w:rsidRPr="001B4CCE" w14:paraId="3B52A3A6" w14:textId="77777777" w:rsidTr="009808B7">
        <w:tc>
          <w:tcPr>
            <w:tcW w:w="2547" w:type="dxa"/>
            <w:shd w:val="clear" w:color="auto" w:fill="C1F0C7" w:themeFill="accent3" w:themeFillTint="33"/>
          </w:tcPr>
          <w:p w14:paraId="30C86767" w14:textId="5FAAF385" w:rsidR="00EF2F28" w:rsidRDefault="00EF2F28" w:rsidP="00EF2F28">
            <w:pPr>
              <w:rPr>
                <w:lang w:val="en-US"/>
              </w:rPr>
            </w:pPr>
            <w:r>
              <w:rPr>
                <w:sz w:val="20"/>
                <w:szCs w:val="20"/>
              </w:rPr>
              <w:t>Customer</w:t>
            </w:r>
          </w:p>
        </w:tc>
        <w:tc>
          <w:tcPr>
            <w:tcW w:w="1984" w:type="dxa"/>
            <w:shd w:val="clear" w:color="auto" w:fill="C1F0C7" w:themeFill="accent3" w:themeFillTint="33"/>
          </w:tcPr>
          <w:p w14:paraId="1333B23D" w14:textId="3C4D2808" w:rsidR="00EF2F28" w:rsidRDefault="00EF2F28" w:rsidP="00EF2F28">
            <w:pPr>
              <w:rPr>
                <w:lang w:val="en-US"/>
              </w:rPr>
            </w:pPr>
            <w:r>
              <w:rPr>
                <w:sz w:val="20"/>
                <w:szCs w:val="20"/>
              </w:rPr>
              <w:t>res.partner</w:t>
            </w:r>
          </w:p>
        </w:tc>
        <w:tc>
          <w:tcPr>
            <w:tcW w:w="5003" w:type="dxa"/>
            <w:shd w:val="clear" w:color="auto" w:fill="C1F0C7" w:themeFill="accent3" w:themeFillTint="33"/>
          </w:tcPr>
          <w:p w14:paraId="41497D24" w14:textId="77059844" w:rsidR="00EF2F28" w:rsidRDefault="00EF2F28" w:rsidP="00EF2F28">
            <w:pPr>
              <w:rPr>
                <w:lang w:val="en-US"/>
              </w:rPr>
            </w:pPr>
            <w:r>
              <w:rPr>
                <w:sz w:val="20"/>
                <w:szCs w:val="20"/>
                <w:lang w:val="en-US"/>
              </w:rPr>
              <w:t>customer_rank must be &gt; 0. Field is partner_id, not customer_id.</w:t>
            </w:r>
          </w:p>
        </w:tc>
      </w:tr>
      <w:tr w:rsidR="00EF2F28" w:rsidRPr="001B4CCE" w14:paraId="516EFE85" w14:textId="77777777" w:rsidTr="009808B7">
        <w:tc>
          <w:tcPr>
            <w:tcW w:w="2547" w:type="dxa"/>
          </w:tcPr>
          <w:p w14:paraId="6C5CDB6A" w14:textId="2CAF4EFB" w:rsidR="00EF2F28" w:rsidRDefault="00EF2F28" w:rsidP="00EF2F28">
            <w:pPr>
              <w:rPr>
                <w:lang w:val="en-US"/>
              </w:rPr>
            </w:pPr>
            <w:r>
              <w:rPr>
                <w:sz w:val="20"/>
                <w:szCs w:val="20"/>
              </w:rPr>
              <w:t>Product / service</w:t>
            </w:r>
          </w:p>
        </w:tc>
        <w:tc>
          <w:tcPr>
            <w:tcW w:w="1984" w:type="dxa"/>
          </w:tcPr>
          <w:p w14:paraId="415A4F9E" w14:textId="5C75CAC6" w:rsidR="00EF2F28" w:rsidRDefault="00EF2F28" w:rsidP="00EF2F28">
            <w:pPr>
              <w:rPr>
                <w:lang w:val="en-US"/>
              </w:rPr>
            </w:pPr>
            <w:r>
              <w:rPr>
                <w:sz w:val="20"/>
                <w:szCs w:val="20"/>
              </w:rPr>
              <w:t>product.product</w:t>
            </w:r>
          </w:p>
        </w:tc>
        <w:tc>
          <w:tcPr>
            <w:tcW w:w="5003" w:type="dxa"/>
          </w:tcPr>
          <w:p w14:paraId="40AD3FA2" w14:textId="2DF0F4BC" w:rsidR="00EF2F28" w:rsidRDefault="00EF2F28" w:rsidP="00EF2F28">
            <w:pPr>
              <w:rPr>
                <w:lang w:val="en-US"/>
              </w:rPr>
            </w:pPr>
            <w:r>
              <w:rPr>
                <w:sz w:val="20"/>
                <w:szCs w:val="20"/>
                <w:lang w:val="en-US"/>
              </w:rPr>
              <w:t>Used as line item reference.</w:t>
            </w:r>
          </w:p>
        </w:tc>
      </w:tr>
      <w:tr w:rsidR="00EF2F28" w:rsidRPr="001B4CCE" w14:paraId="63B87CBD" w14:textId="77777777" w:rsidTr="009808B7">
        <w:tc>
          <w:tcPr>
            <w:tcW w:w="2547" w:type="dxa"/>
            <w:shd w:val="clear" w:color="auto" w:fill="C1F0C7" w:themeFill="accent3" w:themeFillTint="33"/>
          </w:tcPr>
          <w:p w14:paraId="2A2717E6" w14:textId="0FE98BDE" w:rsidR="00EF2F28" w:rsidRDefault="00EF2F28" w:rsidP="00EF2F28">
            <w:pPr>
              <w:rPr>
                <w:lang w:val="en-US"/>
              </w:rPr>
            </w:pPr>
            <w:r>
              <w:rPr>
                <w:sz w:val="20"/>
                <w:szCs w:val="20"/>
              </w:rPr>
              <w:t>Company / tenant</w:t>
            </w:r>
          </w:p>
        </w:tc>
        <w:tc>
          <w:tcPr>
            <w:tcW w:w="1984" w:type="dxa"/>
            <w:shd w:val="clear" w:color="auto" w:fill="C1F0C7" w:themeFill="accent3" w:themeFillTint="33"/>
          </w:tcPr>
          <w:p w14:paraId="38CC9564" w14:textId="0DA786A3" w:rsidR="00EF2F28" w:rsidRDefault="00EF2F28" w:rsidP="00EF2F28">
            <w:pPr>
              <w:rPr>
                <w:lang w:val="en-US"/>
              </w:rPr>
            </w:pPr>
            <w:r>
              <w:rPr>
                <w:sz w:val="20"/>
                <w:szCs w:val="20"/>
              </w:rPr>
              <w:t>res.company</w:t>
            </w:r>
          </w:p>
        </w:tc>
        <w:tc>
          <w:tcPr>
            <w:tcW w:w="5003" w:type="dxa"/>
            <w:shd w:val="clear" w:color="auto" w:fill="C1F0C7" w:themeFill="accent3" w:themeFillTint="33"/>
          </w:tcPr>
          <w:p w14:paraId="1B8BF812" w14:textId="6EE4DD86" w:rsidR="00EF2F28" w:rsidRDefault="00EF2F28" w:rsidP="00EF2F28">
            <w:pPr>
              <w:rPr>
                <w:lang w:val="en-US"/>
              </w:rPr>
            </w:pPr>
            <w:r>
              <w:rPr>
                <w:sz w:val="20"/>
                <w:szCs w:val="20"/>
                <w:lang w:val="en-US"/>
              </w:rPr>
              <w:t>Multi-tenant context; database name must be passed in every call.</w:t>
            </w:r>
          </w:p>
        </w:tc>
      </w:tr>
      <w:tr w:rsidR="00EF2F28" w:rsidRPr="001B4CCE" w14:paraId="76787EB0" w14:textId="77777777" w:rsidTr="009808B7">
        <w:tc>
          <w:tcPr>
            <w:tcW w:w="2547" w:type="dxa"/>
          </w:tcPr>
          <w:p w14:paraId="37965353" w14:textId="5D13545D" w:rsidR="00EF2F28" w:rsidRDefault="00EF2F28" w:rsidP="00EF2F28">
            <w:pPr>
              <w:rPr>
                <w:lang w:val="en-US"/>
              </w:rPr>
            </w:pPr>
            <w:r>
              <w:rPr>
                <w:sz w:val="20"/>
                <w:szCs w:val="20"/>
              </w:rPr>
              <w:t>Invoice total</w:t>
            </w:r>
          </w:p>
        </w:tc>
        <w:tc>
          <w:tcPr>
            <w:tcW w:w="1984" w:type="dxa"/>
          </w:tcPr>
          <w:p w14:paraId="1D0769E0" w14:textId="49986933" w:rsidR="00EF2F28" w:rsidRDefault="00EF2F28" w:rsidP="00EF2F28">
            <w:pPr>
              <w:rPr>
                <w:lang w:val="en-US"/>
              </w:rPr>
            </w:pPr>
            <w:r>
              <w:rPr>
                <w:sz w:val="20"/>
                <w:szCs w:val="20"/>
              </w:rPr>
              <w:t>amount_total</w:t>
            </w:r>
          </w:p>
        </w:tc>
        <w:tc>
          <w:tcPr>
            <w:tcW w:w="5003" w:type="dxa"/>
          </w:tcPr>
          <w:p w14:paraId="40757E3B" w14:textId="77089534" w:rsidR="00EF2F28" w:rsidRDefault="00EF2F28" w:rsidP="00EF2F28">
            <w:pPr>
              <w:rPr>
                <w:lang w:val="en-US"/>
              </w:rPr>
            </w:pPr>
            <w:r>
              <w:rPr>
                <w:sz w:val="20"/>
                <w:szCs w:val="20"/>
                <w:lang w:val="en-US"/>
              </w:rPr>
              <w:t>Field naming is inconsistent across Odoo versions; verify with fields_get.</w:t>
            </w:r>
          </w:p>
        </w:tc>
      </w:tr>
    </w:tbl>
    <w:p w14:paraId="3226495E" w14:textId="1B7B8520" w:rsidR="0008543E" w:rsidRDefault="0008543E" w:rsidP="00A02F44">
      <w:pPr>
        <w:pStyle w:val="Heading2"/>
        <w:numPr>
          <w:ilvl w:val="1"/>
          <w:numId w:val="1"/>
        </w:numPr>
        <w:rPr>
          <w:lang w:val="en-US"/>
        </w:rPr>
      </w:pPr>
      <w:bookmarkStart w:id="38" w:name="_Toc232016432"/>
      <w:r>
        <w:rPr>
          <w:lang w:val="en-US"/>
        </w:rPr>
        <w:t>Published Events</w:t>
      </w:r>
      <w:bookmarkEnd w:id="38"/>
    </w:p>
    <w:p w14:paraId="46150F6D" w14:textId="77777777" w:rsidR="00F05DB1" w:rsidRPr="00F05DB1" w:rsidRDefault="00F05DB1" w:rsidP="00F05DB1">
      <w:pPr>
        <w:spacing w:after="120"/>
        <w:rPr>
          <w:lang w:val="en-US"/>
        </w:rPr>
      </w:pPr>
      <w:r>
        <w:rPr>
          <w:color w:val="000000"/>
          <w:lang w:val="en-US"/>
        </w:rPr>
        <w:t>After processing, the bridge publishes the following events back to RabbitMQ:</w:t>
      </w:r>
    </w:p>
    <w:tbl>
      <w:tblPr>
        <w:tblStyle w:val="TableGrid"/>
        <w:tblW w:w="9445" w:type="dxa"/>
        <w:tblLook w:val="04A0" w:firstRow="1" w:lastRow="0" w:firstColumn="1" w:lastColumn="0" w:noHBand="0" w:noVBand="1"/>
      </w:tblPr>
      <w:tblGrid>
        <w:gridCol w:w="2263"/>
        <w:gridCol w:w="3778"/>
        <w:gridCol w:w="3404"/>
      </w:tblGrid>
      <w:tr w:rsidR="003242E3" w14:paraId="2B7E54F0" w14:textId="77777777" w:rsidTr="009808B7">
        <w:tc>
          <w:tcPr>
            <w:tcW w:w="2263" w:type="dxa"/>
            <w:shd w:val="clear" w:color="auto" w:fill="47D459" w:themeFill="accent3" w:themeFillTint="99"/>
          </w:tcPr>
          <w:p w14:paraId="72F5B048" w14:textId="07E9DC95" w:rsidR="003242E3" w:rsidRPr="003242E3" w:rsidRDefault="003242E3" w:rsidP="003242E3">
            <w:pPr>
              <w:rPr>
                <w:sz w:val="28"/>
                <w:szCs w:val="28"/>
                <w:lang w:val="en-US"/>
              </w:rPr>
            </w:pPr>
            <w:r>
              <w:rPr>
                <w:b/>
                <w:bCs/>
                <w:color w:val="FFFFFF"/>
                <w:sz w:val="28"/>
                <w:szCs w:val="28"/>
              </w:rPr>
              <w:t>Event</w:t>
            </w:r>
          </w:p>
        </w:tc>
        <w:tc>
          <w:tcPr>
            <w:tcW w:w="3778" w:type="dxa"/>
            <w:shd w:val="clear" w:color="auto" w:fill="47D459" w:themeFill="accent3" w:themeFillTint="99"/>
          </w:tcPr>
          <w:p w14:paraId="5678A5D4" w14:textId="31BFF854" w:rsidR="003242E3" w:rsidRPr="003242E3" w:rsidRDefault="003242E3" w:rsidP="003242E3">
            <w:pPr>
              <w:rPr>
                <w:sz w:val="28"/>
                <w:szCs w:val="28"/>
                <w:lang w:val="en-US"/>
              </w:rPr>
            </w:pPr>
            <w:r>
              <w:rPr>
                <w:b/>
                <w:bCs/>
                <w:color w:val="FFFFFF"/>
                <w:sz w:val="28"/>
                <w:szCs w:val="28"/>
              </w:rPr>
              <w:t>Routing Key</w:t>
            </w:r>
          </w:p>
        </w:tc>
        <w:tc>
          <w:tcPr>
            <w:tcW w:w="3404" w:type="dxa"/>
            <w:shd w:val="clear" w:color="auto" w:fill="47D459" w:themeFill="accent3" w:themeFillTint="99"/>
          </w:tcPr>
          <w:p w14:paraId="6D7E909A" w14:textId="2CA66AD6" w:rsidR="003242E3" w:rsidRPr="003242E3" w:rsidRDefault="003242E3" w:rsidP="003242E3">
            <w:pPr>
              <w:rPr>
                <w:sz w:val="28"/>
                <w:szCs w:val="28"/>
                <w:lang w:val="en-US"/>
              </w:rPr>
            </w:pPr>
            <w:r>
              <w:rPr>
                <w:b/>
                <w:bCs/>
                <w:color w:val="FFFFFF"/>
                <w:sz w:val="28"/>
                <w:szCs w:val="28"/>
              </w:rPr>
              <w:t>Trigger</w:t>
            </w:r>
          </w:p>
        </w:tc>
      </w:tr>
      <w:tr w:rsidR="003242E3" w:rsidRPr="001B4CCE" w14:paraId="630493D0" w14:textId="77777777" w:rsidTr="009808B7">
        <w:tc>
          <w:tcPr>
            <w:tcW w:w="2263" w:type="dxa"/>
          </w:tcPr>
          <w:p w14:paraId="288D51BB" w14:textId="075D4FB0" w:rsidR="003242E3" w:rsidRDefault="003242E3" w:rsidP="003242E3">
            <w:pPr>
              <w:rPr>
                <w:lang w:val="en-US"/>
              </w:rPr>
            </w:pPr>
            <w:r>
              <w:rPr>
                <w:sz w:val="20"/>
                <w:szCs w:val="20"/>
              </w:rPr>
              <w:t>invoice.created</w:t>
            </w:r>
          </w:p>
        </w:tc>
        <w:tc>
          <w:tcPr>
            <w:tcW w:w="3778" w:type="dxa"/>
          </w:tcPr>
          <w:p w14:paraId="508544E8" w14:textId="21C6D267" w:rsidR="003242E3" w:rsidRDefault="003242E3" w:rsidP="003242E3">
            <w:pPr>
              <w:rPr>
                <w:lang w:val="en-US"/>
              </w:rPr>
            </w:pPr>
            <w:r>
              <w:rPr>
                <w:sz w:val="20"/>
                <w:szCs w:val="20"/>
              </w:rPr>
              <w:t>event.invoice.created</w:t>
            </w:r>
          </w:p>
        </w:tc>
        <w:tc>
          <w:tcPr>
            <w:tcW w:w="3404" w:type="dxa"/>
          </w:tcPr>
          <w:p w14:paraId="23B1472F" w14:textId="63828D7C" w:rsidR="003242E3" w:rsidRDefault="003242E3" w:rsidP="003242E3">
            <w:pPr>
              <w:rPr>
                <w:lang w:val="en-US"/>
              </w:rPr>
            </w:pPr>
            <w:r>
              <w:rPr>
                <w:sz w:val="20"/>
                <w:szCs w:val="20"/>
                <w:lang w:val="en-US"/>
              </w:rPr>
              <w:t>Invoice successfully created and validated in Odoo.</w:t>
            </w:r>
          </w:p>
        </w:tc>
      </w:tr>
      <w:tr w:rsidR="003242E3" w:rsidRPr="001B4CCE" w14:paraId="0693975E" w14:textId="77777777" w:rsidTr="009808B7">
        <w:trPr>
          <w:trHeight w:val="699"/>
        </w:trPr>
        <w:tc>
          <w:tcPr>
            <w:tcW w:w="2263" w:type="dxa"/>
            <w:shd w:val="clear" w:color="auto" w:fill="C1F0C7" w:themeFill="accent3" w:themeFillTint="33"/>
          </w:tcPr>
          <w:p w14:paraId="41A7862D" w14:textId="227AC69C" w:rsidR="003242E3" w:rsidRDefault="003242E3" w:rsidP="003242E3">
            <w:pPr>
              <w:rPr>
                <w:lang w:val="en-US"/>
              </w:rPr>
            </w:pPr>
            <w:r>
              <w:rPr>
                <w:sz w:val="20"/>
                <w:szCs w:val="20"/>
              </w:rPr>
              <w:t>payment.received</w:t>
            </w:r>
          </w:p>
        </w:tc>
        <w:tc>
          <w:tcPr>
            <w:tcW w:w="3778" w:type="dxa"/>
            <w:shd w:val="clear" w:color="auto" w:fill="C1F0C7" w:themeFill="accent3" w:themeFillTint="33"/>
          </w:tcPr>
          <w:p w14:paraId="52D3509A" w14:textId="5B220C1D" w:rsidR="003242E3" w:rsidRDefault="003242E3" w:rsidP="003242E3">
            <w:pPr>
              <w:rPr>
                <w:lang w:val="en-US"/>
              </w:rPr>
            </w:pPr>
            <w:r>
              <w:rPr>
                <w:sz w:val="20"/>
                <w:szCs w:val="20"/>
              </w:rPr>
              <w:t>event.payment.received</w:t>
            </w:r>
          </w:p>
        </w:tc>
        <w:tc>
          <w:tcPr>
            <w:tcW w:w="3404" w:type="dxa"/>
            <w:shd w:val="clear" w:color="auto" w:fill="C1F0C7" w:themeFill="accent3" w:themeFillTint="33"/>
          </w:tcPr>
          <w:p w14:paraId="0FC7FF23" w14:textId="44378C47" w:rsidR="003242E3" w:rsidRDefault="003242E3" w:rsidP="003242E3">
            <w:pPr>
              <w:rPr>
                <w:lang w:val="en-US"/>
              </w:rPr>
            </w:pPr>
            <w:r>
              <w:rPr>
                <w:sz w:val="20"/>
                <w:szCs w:val="20"/>
                <w:lang w:val="en-US"/>
              </w:rPr>
              <w:t>Polling detects payment_state = 'paid'.</w:t>
            </w:r>
          </w:p>
        </w:tc>
      </w:tr>
      <w:tr w:rsidR="003242E3" w:rsidRPr="001B4CCE" w14:paraId="76B03866" w14:textId="77777777" w:rsidTr="009808B7">
        <w:tc>
          <w:tcPr>
            <w:tcW w:w="2263" w:type="dxa"/>
          </w:tcPr>
          <w:p w14:paraId="6722A6B8" w14:textId="220D4E2C" w:rsidR="003242E3" w:rsidRDefault="003242E3" w:rsidP="003242E3">
            <w:pPr>
              <w:rPr>
                <w:lang w:val="en-US"/>
              </w:rPr>
            </w:pPr>
            <w:r>
              <w:rPr>
                <w:sz w:val="20"/>
                <w:szCs w:val="20"/>
              </w:rPr>
              <w:t>invoice.overdue</w:t>
            </w:r>
          </w:p>
        </w:tc>
        <w:tc>
          <w:tcPr>
            <w:tcW w:w="3778" w:type="dxa"/>
          </w:tcPr>
          <w:p w14:paraId="3762DC2D" w14:textId="737CA14F" w:rsidR="003242E3" w:rsidRDefault="003242E3" w:rsidP="003242E3">
            <w:pPr>
              <w:rPr>
                <w:lang w:val="en-US"/>
              </w:rPr>
            </w:pPr>
            <w:r>
              <w:rPr>
                <w:sz w:val="20"/>
                <w:szCs w:val="20"/>
              </w:rPr>
              <w:t>event.invoice.overdue</w:t>
            </w:r>
          </w:p>
        </w:tc>
        <w:tc>
          <w:tcPr>
            <w:tcW w:w="3404" w:type="dxa"/>
          </w:tcPr>
          <w:p w14:paraId="66A5836F" w14:textId="0F453DCD" w:rsidR="003242E3" w:rsidRDefault="003242E3" w:rsidP="003242E3">
            <w:pPr>
              <w:rPr>
                <w:lang w:val="en-US"/>
              </w:rPr>
            </w:pPr>
            <w:r>
              <w:rPr>
                <w:sz w:val="20"/>
                <w:szCs w:val="20"/>
                <w:lang w:val="en-US"/>
              </w:rPr>
              <w:t>Invoice past due date without payment.</w:t>
            </w:r>
          </w:p>
        </w:tc>
      </w:tr>
    </w:tbl>
    <w:p w14:paraId="5164F42E" w14:textId="1FBC20FE" w:rsidR="0008543E" w:rsidRDefault="0008543E" w:rsidP="00A02F44">
      <w:pPr>
        <w:pStyle w:val="Heading2"/>
        <w:numPr>
          <w:ilvl w:val="1"/>
          <w:numId w:val="1"/>
        </w:numPr>
        <w:rPr>
          <w:lang w:val="en-US"/>
        </w:rPr>
      </w:pPr>
      <w:bookmarkStart w:id="39" w:name="_Toc232016433"/>
      <w:r>
        <w:rPr>
          <w:lang w:val="en-US"/>
        </w:rPr>
        <w:t>Configuration</w:t>
      </w:r>
      <w:bookmarkEnd w:id="39"/>
    </w:p>
    <w:p w14:paraId="61499A99" w14:textId="77777777" w:rsidR="008C7F4D" w:rsidRPr="008C7F4D" w:rsidRDefault="008C7F4D" w:rsidP="008C7F4D">
      <w:pPr>
        <w:rPr>
          <w:lang w:val="en-US"/>
        </w:rPr>
      </w:pPr>
      <w:r>
        <w:rPr>
          <w:lang w:val="en-US"/>
        </w:rPr>
        <w:t>The bridge is configured via environment variables or appsettings.json:</w:t>
      </w:r>
    </w:p>
    <w:tbl>
      <w:tblPr>
        <w:tblStyle w:val="TableGrid"/>
        <w:tblW w:w="9411" w:type="dxa"/>
        <w:tblLook w:val="04A0" w:firstRow="1" w:lastRow="0" w:firstColumn="1" w:lastColumn="0" w:noHBand="0" w:noVBand="1"/>
      </w:tblPr>
      <w:tblGrid>
        <w:gridCol w:w="3182"/>
        <w:gridCol w:w="2176"/>
        <w:gridCol w:w="4053"/>
      </w:tblGrid>
      <w:tr w:rsidR="00FB078B" w14:paraId="3F52687C" w14:textId="77777777" w:rsidTr="009808B7">
        <w:tc>
          <w:tcPr>
            <w:tcW w:w="3182" w:type="dxa"/>
            <w:shd w:val="clear" w:color="auto" w:fill="47D459" w:themeFill="accent3" w:themeFillTint="99"/>
          </w:tcPr>
          <w:p w14:paraId="173CF67D" w14:textId="64315635" w:rsidR="00FB078B" w:rsidRPr="000C4574" w:rsidRDefault="00FB078B" w:rsidP="00FB078B">
            <w:pPr>
              <w:rPr>
                <w:sz w:val="28"/>
                <w:szCs w:val="28"/>
                <w:lang w:val="en-US"/>
              </w:rPr>
            </w:pPr>
            <w:r>
              <w:rPr>
                <w:b/>
                <w:bCs/>
                <w:color w:val="FFFFFF"/>
                <w:sz w:val="28"/>
                <w:szCs w:val="28"/>
              </w:rPr>
              <w:t>Variable</w:t>
            </w:r>
          </w:p>
        </w:tc>
        <w:tc>
          <w:tcPr>
            <w:tcW w:w="2176" w:type="dxa"/>
            <w:shd w:val="clear" w:color="auto" w:fill="47D459" w:themeFill="accent3" w:themeFillTint="99"/>
          </w:tcPr>
          <w:p w14:paraId="18C8D37B" w14:textId="53C52112" w:rsidR="00FB078B" w:rsidRPr="000C4574" w:rsidRDefault="00FB078B" w:rsidP="00FB078B">
            <w:pPr>
              <w:rPr>
                <w:sz w:val="28"/>
                <w:szCs w:val="28"/>
                <w:lang w:val="en-US"/>
              </w:rPr>
            </w:pPr>
            <w:r>
              <w:rPr>
                <w:b/>
                <w:bCs/>
                <w:color w:val="FFFFFF"/>
                <w:sz w:val="28"/>
                <w:szCs w:val="28"/>
              </w:rPr>
              <w:t>Default</w:t>
            </w:r>
          </w:p>
        </w:tc>
        <w:tc>
          <w:tcPr>
            <w:tcW w:w="4053" w:type="dxa"/>
            <w:shd w:val="clear" w:color="auto" w:fill="47D459" w:themeFill="accent3" w:themeFillTint="99"/>
          </w:tcPr>
          <w:p w14:paraId="6B65E6C1" w14:textId="4C928602" w:rsidR="00FB078B" w:rsidRPr="000C4574" w:rsidRDefault="00FB078B" w:rsidP="00FB078B">
            <w:pPr>
              <w:rPr>
                <w:sz w:val="28"/>
                <w:szCs w:val="28"/>
                <w:lang w:val="en-US"/>
              </w:rPr>
            </w:pPr>
            <w:r>
              <w:rPr>
                <w:b/>
                <w:bCs/>
                <w:color w:val="FFFFFF"/>
                <w:sz w:val="28"/>
                <w:szCs w:val="28"/>
              </w:rPr>
              <w:t>Description</w:t>
            </w:r>
          </w:p>
        </w:tc>
      </w:tr>
      <w:tr w:rsidR="00FB078B" w14:paraId="0E04BA19" w14:textId="77777777" w:rsidTr="009808B7">
        <w:tc>
          <w:tcPr>
            <w:tcW w:w="3182" w:type="dxa"/>
          </w:tcPr>
          <w:p w14:paraId="0E340F11" w14:textId="2C2BC5BB" w:rsidR="00FB078B" w:rsidRDefault="00FB078B" w:rsidP="00FB078B">
            <w:pPr>
              <w:rPr>
                <w:lang w:val="en-US"/>
              </w:rPr>
            </w:pPr>
            <w:r>
              <w:rPr>
                <w:sz w:val="20"/>
                <w:szCs w:val="20"/>
              </w:rPr>
              <w:t>Odoo__BaseUrl</w:t>
            </w:r>
          </w:p>
        </w:tc>
        <w:tc>
          <w:tcPr>
            <w:tcW w:w="2176" w:type="dxa"/>
          </w:tcPr>
          <w:p w14:paraId="7E32C681" w14:textId="264D69F5" w:rsidR="00FB078B" w:rsidRDefault="00FB078B" w:rsidP="00FB078B">
            <w:pPr>
              <w:rPr>
                <w:lang w:val="en-US"/>
              </w:rPr>
            </w:pPr>
            <w:r>
              <w:rPr>
                <w:sz w:val="20"/>
                <w:szCs w:val="20"/>
              </w:rPr>
              <w:t>http://localhost:8069</w:t>
            </w:r>
          </w:p>
        </w:tc>
        <w:tc>
          <w:tcPr>
            <w:tcW w:w="4053" w:type="dxa"/>
          </w:tcPr>
          <w:p w14:paraId="7CF64011" w14:textId="02E69960" w:rsidR="00FB078B" w:rsidRDefault="00FB078B" w:rsidP="00FB078B">
            <w:pPr>
              <w:rPr>
                <w:lang w:val="en-US"/>
              </w:rPr>
            </w:pPr>
            <w:r>
              <w:rPr>
                <w:sz w:val="20"/>
                <w:szCs w:val="20"/>
              </w:rPr>
              <w:t>Odoo instance URL</w:t>
            </w:r>
          </w:p>
        </w:tc>
      </w:tr>
      <w:tr w:rsidR="00FB078B" w:rsidRPr="001B4CCE" w14:paraId="250ACF6F" w14:textId="77777777" w:rsidTr="009808B7">
        <w:tc>
          <w:tcPr>
            <w:tcW w:w="3182" w:type="dxa"/>
            <w:shd w:val="clear" w:color="auto" w:fill="C1F0C7" w:themeFill="accent3" w:themeFillTint="33"/>
          </w:tcPr>
          <w:p w14:paraId="07193B10" w14:textId="6396A248" w:rsidR="00FB078B" w:rsidRDefault="00FB078B" w:rsidP="00FB078B">
            <w:pPr>
              <w:rPr>
                <w:lang w:val="en-US"/>
              </w:rPr>
            </w:pPr>
            <w:r>
              <w:rPr>
                <w:sz w:val="20"/>
                <w:szCs w:val="20"/>
              </w:rPr>
              <w:t>Odoo__Database</w:t>
            </w:r>
          </w:p>
        </w:tc>
        <w:tc>
          <w:tcPr>
            <w:tcW w:w="2176" w:type="dxa"/>
            <w:shd w:val="clear" w:color="auto" w:fill="C1F0C7" w:themeFill="accent3" w:themeFillTint="33"/>
          </w:tcPr>
          <w:p w14:paraId="6DFB7900" w14:textId="24DC9D05" w:rsidR="00FB078B" w:rsidRDefault="00FB078B" w:rsidP="00FB078B">
            <w:pPr>
              <w:rPr>
                <w:lang w:val="en-US"/>
              </w:rPr>
            </w:pPr>
            <w:r>
              <w:rPr>
                <w:sz w:val="20"/>
                <w:szCs w:val="20"/>
              </w:rPr>
              <w:t>odoo</w:t>
            </w:r>
          </w:p>
        </w:tc>
        <w:tc>
          <w:tcPr>
            <w:tcW w:w="4053" w:type="dxa"/>
            <w:shd w:val="clear" w:color="auto" w:fill="C1F0C7" w:themeFill="accent3" w:themeFillTint="33"/>
          </w:tcPr>
          <w:p w14:paraId="635DEAEF" w14:textId="3E8092C5" w:rsidR="00FB078B" w:rsidRDefault="00FB078B" w:rsidP="00FB078B">
            <w:pPr>
              <w:rPr>
                <w:lang w:val="en-US"/>
              </w:rPr>
            </w:pPr>
            <w:r>
              <w:rPr>
                <w:sz w:val="20"/>
                <w:szCs w:val="20"/>
                <w:lang w:val="en-US"/>
              </w:rPr>
              <w:t>Database name (required in every JSON-RPC call)</w:t>
            </w:r>
          </w:p>
        </w:tc>
      </w:tr>
      <w:tr w:rsidR="00FB078B" w14:paraId="6644D835" w14:textId="77777777" w:rsidTr="009808B7">
        <w:tc>
          <w:tcPr>
            <w:tcW w:w="3182" w:type="dxa"/>
          </w:tcPr>
          <w:p w14:paraId="577F25F3" w14:textId="658B741E" w:rsidR="00FB078B" w:rsidRDefault="00FB078B" w:rsidP="00FB078B">
            <w:pPr>
              <w:rPr>
                <w:lang w:val="en-US"/>
              </w:rPr>
            </w:pPr>
            <w:r>
              <w:rPr>
                <w:sz w:val="20"/>
                <w:szCs w:val="20"/>
              </w:rPr>
              <w:t>Odoo__Username</w:t>
            </w:r>
          </w:p>
        </w:tc>
        <w:tc>
          <w:tcPr>
            <w:tcW w:w="2176" w:type="dxa"/>
          </w:tcPr>
          <w:p w14:paraId="43DFD15D" w14:textId="31F299F6" w:rsidR="00FB078B" w:rsidRDefault="00FB078B" w:rsidP="00FB078B">
            <w:pPr>
              <w:rPr>
                <w:lang w:val="en-US"/>
              </w:rPr>
            </w:pPr>
            <w:r>
              <w:rPr>
                <w:sz w:val="20"/>
                <w:szCs w:val="20"/>
              </w:rPr>
              <w:t>admin</w:t>
            </w:r>
          </w:p>
        </w:tc>
        <w:tc>
          <w:tcPr>
            <w:tcW w:w="4053" w:type="dxa"/>
          </w:tcPr>
          <w:p w14:paraId="7C6FC0D0" w14:textId="43093DE5" w:rsidR="00FB078B" w:rsidRDefault="00FB078B" w:rsidP="00FB078B">
            <w:pPr>
              <w:rPr>
                <w:lang w:val="en-US"/>
              </w:rPr>
            </w:pPr>
            <w:r>
              <w:rPr>
                <w:sz w:val="20"/>
                <w:szCs w:val="20"/>
              </w:rPr>
              <w:t>Odoo user for authentication</w:t>
            </w:r>
          </w:p>
        </w:tc>
      </w:tr>
      <w:tr w:rsidR="00FB078B" w:rsidRPr="001B4CCE" w14:paraId="5897728D" w14:textId="77777777" w:rsidTr="009808B7">
        <w:tc>
          <w:tcPr>
            <w:tcW w:w="3182" w:type="dxa"/>
            <w:shd w:val="clear" w:color="auto" w:fill="C1F0C7" w:themeFill="accent3" w:themeFillTint="33"/>
          </w:tcPr>
          <w:p w14:paraId="7A2751C7" w14:textId="549857A0" w:rsidR="00FB078B" w:rsidRDefault="00FB078B" w:rsidP="00FB078B">
            <w:pPr>
              <w:rPr>
                <w:lang w:val="en-US"/>
              </w:rPr>
            </w:pPr>
            <w:r>
              <w:rPr>
                <w:sz w:val="20"/>
                <w:szCs w:val="20"/>
              </w:rPr>
              <w:t>Odoo__Password</w:t>
            </w:r>
          </w:p>
        </w:tc>
        <w:tc>
          <w:tcPr>
            <w:tcW w:w="2176" w:type="dxa"/>
            <w:shd w:val="clear" w:color="auto" w:fill="C1F0C7" w:themeFill="accent3" w:themeFillTint="33"/>
          </w:tcPr>
          <w:p w14:paraId="5179280B" w14:textId="7366825E" w:rsidR="00FB078B" w:rsidRDefault="00FB078B" w:rsidP="00FB078B">
            <w:pPr>
              <w:rPr>
                <w:lang w:val="en-US"/>
              </w:rPr>
            </w:pPr>
            <w:r>
              <w:rPr>
                <w:sz w:val="20"/>
                <w:szCs w:val="20"/>
              </w:rPr>
              <w:t>admin</w:t>
            </w:r>
          </w:p>
        </w:tc>
        <w:tc>
          <w:tcPr>
            <w:tcW w:w="4053" w:type="dxa"/>
            <w:shd w:val="clear" w:color="auto" w:fill="C1F0C7" w:themeFill="accent3" w:themeFillTint="33"/>
          </w:tcPr>
          <w:p w14:paraId="30020570" w14:textId="3EA449E8" w:rsidR="00FB078B" w:rsidRDefault="00FB078B" w:rsidP="00FB078B">
            <w:pPr>
              <w:rPr>
                <w:lang w:val="en-US"/>
              </w:rPr>
            </w:pPr>
            <w:r>
              <w:rPr>
                <w:sz w:val="20"/>
                <w:szCs w:val="20"/>
                <w:lang w:val="en-US"/>
              </w:rPr>
              <w:t>Password stored in config (no API key support in Community)</w:t>
            </w:r>
          </w:p>
        </w:tc>
      </w:tr>
      <w:tr w:rsidR="00FB078B" w:rsidRPr="001B4CCE" w14:paraId="69AA0130" w14:textId="77777777" w:rsidTr="009808B7">
        <w:tc>
          <w:tcPr>
            <w:tcW w:w="3182" w:type="dxa"/>
          </w:tcPr>
          <w:p w14:paraId="45127565" w14:textId="3FB42990" w:rsidR="00FB078B" w:rsidRDefault="00FB078B" w:rsidP="00FB078B">
            <w:pPr>
              <w:rPr>
                <w:lang w:val="en-US"/>
              </w:rPr>
            </w:pPr>
            <w:r>
              <w:rPr>
                <w:sz w:val="20"/>
                <w:szCs w:val="20"/>
              </w:rPr>
              <w:t>Odoo__DefaultIncomeAccountId</w:t>
            </w:r>
          </w:p>
        </w:tc>
        <w:tc>
          <w:tcPr>
            <w:tcW w:w="2176" w:type="dxa"/>
          </w:tcPr>
          <w:p w14:paraId="702E8C4A" w14:textId="7DAB62CF" w:rsidR="00FB078B" w:rsidRDefault="00FB078B" w:rsidP="00FB078B">
            <w:pPr>
              <w:rPr>
                <w:lang w:val="en-US"/>
              </w:rPr>
            </w:pPr>
            <w:r>
              <w:rPr>
                <w:sz w:val="20"/>
                <w:szCs w:val="20"/>
              </w:rPr>
              <w:t>21</w:t>
            </w:r>
          </w:p>
        </w:tc>
        <w:tc>
          <w:tcPr>
            <w:tcW w:w="4053" w:type="dxa"/>
          </w:tcPr>
          <w:p w14:paraId="44C8E29A" w14:textId="32FA95D0" w:rsidR="00FB078B" w:rsidRDefault="00FB078B" w:rsidP="00FB078B">
            <w:pPr>
              <w:rPr>
                <w:lang w:val="en-US"/>
              </w:rPr>
            </w:pPr>
            <w:r>
              <w:rPr>
                <w:sz w:val="20"/>
                <w:szCs w:val="20"/>
                <w:lang w:val="en-US"/>
              </w:rPr>
              <w:t>Account ID for invoice line items (verify in your chart of accounts)</w:t>
            </w:r>
          </w:p>
        </w:tc>
      </w:tr>
      <w:tr w:rsidR="00FB078B" w14:paraId="3B9C8053" w14:textId="77777777" w:rsidTr="009808B7">
        <w:tc>
          <w:tcPr>
            <w:tcW w:w="3182" w:type="dxa"/>
            <w:shd w:val="clear" w:color="auto" w:fill="C1F0C7" w:themeFill="accent3" w:themeFillTint="33"/>
          </w:tcPr>
          <w:p w14:paraId="39FC8713" w14:textId="525214B8" w:rsidR="00FB078B" w:rsidRDefault="00FB078B" w:rsidP="00FB078B">
            <w:pPr>
              <w:rPr>
                <w:lang w:val="en-US"/>
              </w:rPr>
            </w:pPr>
            <w:r>
              <w:rPr>
                <w:sz w:val="20"/>
                <w:szCs w:val="20"/>
              </w:rPr>
              <w:t>RabbitMQ__HostName</w:t>
            </w:r>
          </w:p>
        </w:tc>
        <w:tc>
          <w:tcPr>
            <w:tcW w:w="2176" w:type="dxa"/>
            <w:shd w:val="clear" w:color="auto" w:fill="C1F0C7" w:themeFill="accent3" w:themeFillTint="33"/>
          </w:tcPr>
          <w:p w14:paraId="27D6A850" w14:textId="31F1AD9D" w:rsidR="00FB078B" w:rsidRDefault="00FB078B" w:rsidP="00FB078B">
            <w:pPr>
              <w:rPr>
                <w:lang w:val="en-US"/>
              </w:rPr>
            </w:pPr>
            <w:r>
              <w:rPr>
                <w:sz w:val="20"/>
                <w:szCs w:val="20"/>
              </w:rPr>
              <w:t>localhost</w:t>
            </w:r>
          </w:p>
        </w:tc>
        <w:tc>
          <w:tcPr>
            <w:tcW w:w="4053" w:type="dxa"/>
            <w:shd w:val="clear" w:color="auto" w:fill="C1F0C7" w:themeFill="accent3" w:themeFillTint="33"/>
          </w:tcPr>
          <w:p w14:paraId="7103D8AE" w14:textId="1F9E208D" w:rsidR="00FB078B" w:rsidRDefault="00FB078B" w:rsidP="00FB078B">
            <w:pPr>
              <w:rPr>
                <w:lang w:val="en-US"/>
              </w:rPr>
            </w:pPr>
            <w:r>
              <w:rPr>
                <w:sz w:val="20"/>
                <w:szCs w:val="20"/>
              </w:rPr>
              <w:t>RabbitMQ broker host</w:t>
            </w:r>
          </w:p>
        </w:tc>
      </w:tr>
      <w:tr w:rsidR="00FB078B" w:rsidRPr="00913959" w14:paraId="07CF5393" w14:textId="77777777" w:rsidTr="009808B7">
        <w:tc>
          <w:tcPr>
            <w:tcW w:w="3182" w:type="dxa"/>
          </w:tcPr>
          <w:p w14:paraId="7DF3C664" w14:textId="105383C3" w:rsidR="00FB078B" w:rsidRDefault="00FB078B" w:rsidP="00FB078B">
            <w:pPr>
              <w:rPr>
                <w:lang w:val="en-US"/>
              </w:rPr>
            </w:pPr>
            <w:r>
              <w:rPr>
                <w:sz w:val="20"/>
                <w:szCs w:val="20"/>
              </w:rPr>
              <w:t>RabbitMQ__ExchangeName</w:t>
            </w:r>
          </w:p>
        </w:tc>
        <w:tc>
          <w:tcPr>
            <w:tcW w:w="2176" w:type="dxa"/>
          </w:tcPr>
          <w:p w14:paraId="0C0EED28" w14:textId="6EF28EB4" w:rsidR="00FB078B" w:rsidRDefault="00FB078B" w:rsidP="00FB078B">
            <w:pPr>
              <w:rPr>
                <w:lang w:val="en-US"/>
              </w:rPr>
            </w:pPr>
            <w:r>
              <w:rPr>
                <w:sz w:val="20"/>
                <w:szCs w:val="20"/>
              </w:rPr>
              <w:t>event_exchange</w:t>
            </w:r>
          </w:p>
        </w:tc>
        <w:tc>
          <w:tcPr>
            <w:tcW w:w="4053" w:type="dxa"/>
          </w:tcPr>
          <w:p w14:paraId="33ACD0B4" w14:textId="6A597870" w:rsidR="00FB078B" w:rsidRDefault="00FB078B" w:rsidP="00FB078B">
            <w:pPr>
              <w:rPr>
                <w:lang w:val="en-US"/>
              </w:rPr>
            </w:pPr>
            <w:r>
              <w:rPr>
                <w:sz w:val="20"/>
                <w:szCs w:val="20"/>
                <w:lang w:val="en-US"/>
              </w:rPr>
              <w:t>Exchange shared with ticket-masala</w:t>
            </w:r>
          </w:p>
        </w:tc>
      </w:tr>
    </w:tbl>
    <w:p w14:paraId="2144D097" w14:textId="1E60A642" w:rsidR="0008543E" w:rsidRDefault="00364D45" w:rsidP="00A02F44">
      <w:pPr>
        <w:pStyle w:val="Heading2"/>
        <w:numPr>
          <w:ilvl w:val="1"/>
          <w:numId w:val="1"/>
        </w:numPr>
        <w:rPr>
          <w:lang w:val="en-US"/>
        </w:rPr>
      </w:pPr>
      <w:bookmarkStart w:id="40" w:name="_Toc232016434"/>
      <w:r>
        <w:rPr>
          <w:lang w:val="en-US"/>
        </w:rPr>
        <w:t>Quick Start – Local Setup</w:t>
      </w:r>
      <w:bookmarkEnd w:id="40"/>
    </w:p>
    <w:p w14:paraId="4BE25ABA" w14:textId="77777777" w:rsidR="00D829F8" w:rsidRPr="00D829F8" w:rsidRDefault="00D829F8" w:rsidP="00D829F8">
      <w:pPr>
        <w:rPr>
          <w:lang w:val="en-US"/>
        </w:rPr>
      </w:pPr>
      <w:r>
        <w:rPr>
          <w:lang w:val="en-US"/>
        </w:rPr>
        <w:t>The complete stack (ticket-masala + RabbitMQ + Odoo + odoo-bridge) is started with a single command:</w:t>
      </w:r>
    </w:p>
    <w:p w14:paraId="02EDFFF4" w14:textId="77777777" w:rsidR="00BE76A1" w:rsidRPr="001912D9" w:rsidRDefault="00BE76A1" w:rsidP="00BE76A1">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docker-compose up -d</w:t>
      </w:r>
    </w:p>
    <w:p w14:paraId="2ECEC322" w14:textId="77777777" w:rsidR="001912D9" w:rsidRPr="001912D9" w:rsidRDefault="001912D9" w:rsidP="001912D9">
      <w:r>
        <w:rPr>
          <w:lang w:val="en-US"/>
        </w:rPr>
        <w:t xml:space="preserve">On first run, Odoo initialises its PostgreSQL database (allow 2–3 minutes). </w:t>
      </w:r>
      <w:r>
        <w:t>Then:</w:t>
      </w:r>
    </w:p>
    <w:p w14:paraId="4D20C2E5" w14:textId="77777777" w:rsidR="001912D9" w:rsidRPr="001912D9" w:rsidRDefault="001912D9" w:rsidP="00A02F44">
      <w:pPr>
        <w:pStyle w:val="ListParagraph"/>
        <w:numPr>
          <w:ilvl w:val="0"/>
          <w:numId w:val="14"/>
        </w:numPr>
        <w:rPr>
          <w:lang w:val="en-US"/>
        </w:rPr>
      </w:pPr>
      <w:r>
        <w:rPr>
          <w:lang w:val="en-US"/>
        </w:rPr>
        <w:t>Navigate to http://localhost:8069 and create a database named odoo.</w:t>
      </w:r>
    </w:p>
    <w:p w14:paraId="7CE1B955" w14:textId="77777777" w:rsidR="001912D9" w:rsidRPr="001912D9" w:rsidRDefault="001912D9" w:rsidP="00A02F44">
      <w:pPr>
        <w:pStyle w:val="ListParagraph"/>
        <w:numPr>
          <w:ilvl w:val="0"/>
          <w:numId w:val="14"/>
        </w:numPr>
        <w:rPr>
          <w:lang w:val="en-US"/>
        </w:rPr>
      </w:pPr>
      <w:r>
        <w:rPr>
          <w:lang w:val="en-US"/>
        </w:rPr>
        <w:t>Install the Invoicing (account) module and the Belgium — Accounting localisation.</w:t>
      </w:r>
    </w:p>
    <w:p w14:paraId="7A8FF287" w14:textId="77777777" w:rsidR="001912D9" w:rsidRPr="001912D9" w:rsidRDefault="001912D9" w:rsidP="00A02F44">
      <w:pPr>
        <w:pStyle w:val="ListParagraph"/>
        <w:numPr>
          <w:ilvl w:val="0"/>
          <w:numId w:val="14"/>
        </w:numPr>
        <w:rPr>
          <w:lang w:val="en-US"/>
        </w:rPr>
      </w:pPr>
      <w:r>
        <w:rPr>
          <w:lang w:val="en-US"/>
        </w:rPr>
        <w:t>Note the ID of your Sales income account (Facturering → Configuratie → Rekeningschema) and set Odoo__DefaultIncomeAccountId accordingly.</w:t>
      </w:r>
    </w:p>
    <w:p w14:paraId="7F582099" w14:textId="77777777" w:rsidR="001912D9" w:rsidRPr="001912D9" w:rsidRDefault="001912D9" w:rsidP="001912D9">
      <w:pPr>
        <w:rPr>
          <w:lang w:val="en-US"/>
        </w:rPr>
      </w:pPr>
      <w:r>
        <w:rPr>
          <w:lang w:val="en-US"/>
        </w:rPr>
        <w:t>To trigger a test invoice, resolve a ticket in ticket-masala:</w:t>
      </w:r>
    </w:p>
    <w:p w14:paraId="4CF614CF" w14:textId="77777777" w:rsidR="000258F6" w:rsidRPr="000258F6" w:rsidRDefault="000258F6" w:rsidP="000258F6">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curl -X POST http://localhost:8085/api/tickets/123/resolve \</w:t>
      </w:r>
    </w:p>
    <w:p w14:paraId="178926B6" w14:textId="77777777" w:rsidR="000258F6" w:rsidRPr="000258F6" w:rsidRDefault="000258F6" w:rsidP="000258F6">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-H "Content-Type: application/json" \</w:t>
      </w:r>
    </w:p>
    <w:p w14:paraId="039EE1F9" w14:textId="77777777" w:rsidR="000258F6" w:rsidRPr="000258F6" w:rsidRDefault="000258F6" w:rsidP="000258F6">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-d '{"resolution_notes": "Opgelost!", "billable_amount": 150.00}'</w:t>
      </w:r>
    </w:p>
    <w:p w14:paraId="00FDA99D" w14:textId="534D08C5" w:rsidR="00364D45" w:rsidRDefault="000258F6" w:rsidP="00D829F8">
      <w:pPr>
        <w:rPr>
          <w:lang w:val="en-US"/>
        </w:rPr>
      </w:pPr>
      <w:r>
        <w:rPr>
          <w:lang w:val="en-US"/>
        </w:rPr>
        <w:t>Monitor the bridge output with:</w:t>
      </w:r>
    </w:p>
    <w:p w14:paraId="011DFC8B" w14:textId="7A75F3EF" w:rsidR="000258F6" w:rsidRDefault="00CA1787" w:rsidP="00CA1787">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docker-compose logs -f odoo-bridge</w:t>
      </w:r>
    </w:p>
    <w:p w14:paraId="14F59F3B" w14:textId="0897B21B" w:rsidR="00364D45" w:rsidRDefault="00F00093" w:rsidP="00A02F44">
      <w:pPr>
        <w:pStyle w:val="Heading2"/>
        <w:numPr>
          <w:ilvl w:val="1"/>
          <w:numId w:val="1"/>
        </w:numPr>
        <w:rPr>
          <w:lang w:val="en-US"/>
        </w:rPr>
      </w:pPr>
      <w:bookmarkStart w:id="41" w:name="_Toc232016435"/>
      <w:r>
        <w:rPr>
          <w:lang w:val="en-US"/>
        </w:rPr>
        <w:t>Common Issues and Fixes</w:t>
      </w:r>
      <w:bookmarkEnd w:id="41"/>
    </w:p>
    <w:tbl>
      <w:tblPr>
        <w:tblStyle w:val="TableGrid"/>
        <w:tblW w:w="9534" w:type="dxa"/>
        <w:tblLook w:val="04A0" w:firstRow="1" w:lastRow="0" w:firstColumn="1" w:lastColumn="0" w:noHBand="0" w:noVBand="1"/>
      </w:tblPr>
      <w:tblGrid>
        <w:gridCol w:w="3114"/>
        <w:gridCol w:w="6420"/>
      </w:tblGrid>
      <w:tr w:rsidR="005A3AD0" w14:paraId="2DE56DE1" w14:textId="77777777" w:rsidTr="009808B7">
        <w:tc>
          <w:tcPr>
            <w:tcW w:w="3114" w:type="dxa"/>
            <w:shd w:val="clear" w:color="auto" w:fill="47D459" w:themeFill="accent3" w:themeFillTint="99"/>
          </w:tcPr>
          <w:p w14:paraId="0E39DF47" w14:textId="63D353B5" w:rsidR="005A3AD0" w:rsidRPr="005A3AD0" w:rsidRDefault="005A3AD0" w:rsidP="005A3AD0">
            <w:pPr>
              <w:rPr>
                <w:sz w:val="28"/>
                <w:szCs w:val="28"/>
                <w:lang w:val="en-US"/>
              </w:rPr>
            </w:pPr>
            <w:r>
              <w:rPr>
                <w:b/>
                <w:bCs/>
                <w:color w:val="FFFFFF"/>
                <w:sz w:val="28"/>
                <w:szCs w:val="28"/>
              </w:rPr>
              <w:t>Symptom</w:t>
            </w:r>
          </w:p>
        </w:tc>
        <w:tc>
          <w:tcPr>
            <w:tcW w:w="6420" w:type="dxa"/>
            <w:shd w:val="clear" w:color="auto" w:fill="47D459" w:themeFill="accent3" w:themeFillTint="99"/>
          </w:tcPr>
          <w:p w14:paraId="5D374F2E" w14:textId="3D3F3C65" w:rsidR="005A3AD0" w:rsidRPr="005A3AD0" w:rsidRDefault="005A3AD0" w:rsidP="005A3AD0">
            <w:pPr>
              <w:rPr>
                <w:sz w:val="28"/>
                <w:szCs w:val="28"/>
                <w:lang w:val="en-US"/>
              </w:rPr>
            </w:pPr>
            <w:r>
              <w:rPr>
                <w:b/>
                <w:bCs/>
                <w:color w:val="FFFFFF"/>
                <w:sz w:val="28"/>
                <w:szCs w:val="28"/>
              </w:rPr>
              <w:t>Resolution</w:t>
            </w:r>
          </w:p>
        </w:tc>
      </w:tr>
      <w:tr w:rsidR="005A3AD0" w:rsidRPr="00913959" w14:paraId="0DFA416C" w14:textId="77777777" w:rsidTr="009808B7">
        <w:tc>
          <w:tcPr>
            <w:tcW w:w="3114" w:type="dxa"/>
          </w:tcPr>
          <w:p w14:paraId="55B5263B" w14:textId="3DFCBFEA" w:rsidR="005A3AD0" w:rsidRDefault="005A3AD0" w:rsidP="005A3AD0">
            <w:pPr>
              <w:rPr>
                <w:lang w:val="en-US"/>
              </w:rPr>
            </w:pPr>
            <w:r>
              <w:rPr>
                <w:sz w:val="20"/>
                <w:szCs w:val="20"/>
              </w:rPr>
              <w:t>Authentication failed</w:t>
            </w:r>
          </w:p>
        </w:tc>
        <w:tc>
          <w:tcPr>
            <w:tcW w:w="6420" w:type="dxa"/>
          </w:tcPr>
          <w:p w14:paraId="218888F1" w14:textId="245B49F4" w:rsidR="005A3AD0" w:rsidRDefault="005A3AD0" w:rsidP="005A3AD0">
            <w:pPr>
              <w:rPr>
                <w:lang w:val="en-US"/>
              </w:rPr>
            </w:pPr>
            <w:r>
              <w:rPr>
                <w:sz w:val="20"/>
                <w:szCs w:val="20"/>
                <w:lang w:val="en-US"/>
              </w:rPr>
              <w:t>Verify the database name matches exactly. Community Edition requires username + password — API keys are not supported without an extra module.</w:t>
            </w:r>
          </w:p>
        </w:tc>
      </w:tr>
      <w:tr w:rsidR="005A3AD0" w:rsidRPr="00913959" w14:paraId="5EC5E772" w14:textId="77777777" w:rsidTr="009808B7">
        <w:tc>
          <w:tcPr>
            <w:tcW w:w="3114" w:type="dxa"/>
            <w:shd w:val="clear" w:color="auto" w:fill="C1F0C7" w:themeFill="accent3" w:themeFillTint="33"/>
          </w:tcPr>
          <w:p w14:paraId="54AC84BB" w14:textId="5D30D63A" w:rsidR="005A3AD0" w:rsidRDefault="005A3AD0" w:rsidP="005A3AD0">
            <w:pPr>
              <w:rPr>
                <w:lang w:val="en-US"/>
              </w:rPr>
            </w:pPr>
            <w:r>
              <w:rPr>
                <w:sz w:val="20"/>
                <w:szCs w:val="20"/>
              </w:rPr>
              <w:t>Model not found</w:t>
            </w:r>
          </w:p>
        </w:tc>
        <w:tc>
          <w:tcPr>
            <w:tcW w:w="6420" w:type="dxa"/>
            <w:shd w:val="clear" w:color="auto" w:fill="C1F0C7" w:themeFill="accent3" w:themeFillTint="33"/>
          </w:tcPr>
          <w:p w14:paraId="796CD21F" w14:textId="35975EF0" w:rsidR="005A3AD0" w:rsidRDefault="005A3AD0" w:rsidP="005A3AD0">
            <w:pPr>
              <w:rPr>
                <w:lang w:val="en-US"/>
              </w:rPr>
            </w:pPr>
            <w:r>
              <w:rPr>
                <w:sz w:val="20"/>
                <w:szCs w:val="20"/>
                <w:lang w:val="en-US"/>
              </w:rPr>
              <w:t>The required Odoo module is not installed (e.g., account for invoices). Also check for renamed models (account.invoice → account.move in v13+).</w:t>
            </w:r>
          </w:p>
        </w:tc>
      </w:tr>
      <w:tr w:rsidR="005A3AD0" w:rsidRPr="00913959" w14:paraId="654F5B3A" w14:textId="77777777" w:rsidTr="009808B7">
        <w:tc>
          <w:tcPr>
            <w:tcW w:w="3114" w:type="dxa"/>
          </w:tcPr>
          <w:p w14:paraId="694CE7BD" w14:textId="0B21FE4C" w:rsidR="005A3AD0" w:rsidRDefault="005A3AD0" w:rsidP="005A3AD0">
            <w:pPr>
              <w:rPr>
                <w:lang w:val="en-US"/>
              </w:rPr>
            </w:pPr>
            <w:r>
              <w:rPr>
                <w:sz w:val="20"/>
                <w:szCs w:val="20"/>
              </w:rPr>
              <w:t>Invoice stays in draft</w:t>
            </w:r>
          </w:p>
        </w:tc>
        <w:tc>
          <w:tcPr>
            <w:tcW w:w="6420" w:type="dxa"/>
          </w:tcPr>
          <w:p w14:paraId="46632A02" w14:textId="32256CAC" w:rsidR="005A3AD0" w:rsidRDefault="005A3AD0" w:rsidP="005A3AD0">
            <w:pPr>
              <w:rPr>
                <w:lang w:val="en-US"/>
              </w:rPr>
            </w:pPr>
            <w:r>
              <w:rPr>
                <w:sz w:val="20"/>
                <w:szCs w:val="20"/>
                <w:lang w:val="en-US"/>
              </w:rPr>
              <w:t>action_post was not called after creation, or mandatory fields (partner_id, invoice_line_ids) are missing.</w:t>
            </w:r>
          </w:p>
        </w:tc>
      </w:tr>
      <w:tr w:rsidR="005A3AD0" w:rsidRPr="00913959" w14:paraId="0ADECA58" w14:textId="77777777" w:rsidTr="009808B7">
        <w:tc>
          <w:tcPr>
            <w:tcW w:w="3114" w:type="dxa"/>
            <w:shd w:val="clear" w:color="auto" w:fill="C1F0C7" w:themeFill="accent3" w:themeFillTint="33"/>
          </w:tcPr>
          <w:p w14:paraId="306BAB5E" w14:textId="60C6CBC3" w:rsidR="005A3AD0" w:rsidRDefault="005A3AD0" w:rsidP="005A3AD0">
            <w:pPr>
              <w:rPr>
                <w:lang w:val="en-US"/>
              </w:rPr>
            </w:pPr>
            <w:r>
              <w:rPr>
                <w:sz w:val="20"/>
                <w:szCs w:val="20"/>
              </w:rPr>
              <w:t>Cannot modify after validation</w:t>
            </w:r>
          </w:p>
        </w:tc>
        <w:tc>
          <w:tcPr>
            <w:tcW w:w="6420" w:type="dxa"/>
            <w:shd w:val="clear" w:color="auto" w:fill="C1F0C7" w:themeFill="accent3" w:themeFillTint="33"/>
          </w:tcPr>
          <w:p w14:paraId="2D9A132F" w14:textId="4583EA68" w:rsidR="005A3AD0" w:rsidRDefault="005A3AD0" w:rsidP="005A3AD0">
            <w:pPr>
              <w:rPr>
                <w:lang w:val="en-US"/>
              </w:rPr>
            </w:pPr>
            <w:r>
              <w:rPr>
                <w:sz w:val="20"/>
                <w:szCs w:val="20"/>
                <w:lang w:val="en-US"/>
              </w:rPr>
              <w:t>The invoice must be reset to draft before editing. For the bridge, this should not occur under normal operation.</w:t>
            </w:r>
          </w:p>
        </w:tc>
      </w:tr>
      <w:tr w:rsidR="005A3AD0" w:rsidRPr="00913959" w14:paraId="607172E9" w14:textId="77777777" w:rsidTr="009808B7">
        <w:tc>
          <w:tcPr>
            <w:tcW w:w="3114" w:type="dxa"/>
          </w:tcPr>
          <w:p w14:paraId="20054466" w14:textId="70C46734" w:rsidR="005A3AD0" w:rsidRDefault="005A3AD0" w:rsidP="005A3AD0">
            <w:pPr>
              <w:rPr>
                <w:lang w:val="en-US"/>
              </w:rPr>
            </w:pPr>
            <w:r>
              <w:rPr>
                <w:sz w:val="20"/>
                <w:szCs w:val="20"/>
              </w:rPr>
              <w:t>Invalid field error</w:t>
            </w:r>
          </w:p>
        </w:tc>
        <w:tc>
          <w:tcPr>
            <w:tcW w:w="6420" w:type="dxa"/>
          </w:tcPr>
          <w:p w14:paraId="051DB9E6" w14:textId="39B82469" w:rsidR="005A3AD0" w:rsidRDefault="005A3AD0" w:rsidP="005A3AD0">
            <w:pPr>
              <w:rPr>
                <w:lang w:val="en-US"/>
              </w:rPr>
            </w:pPr>
            <w:r>
              <w:rPr>
                <w:sz w:val="20"/>
                <w:szCs w:val="20"/>
                <w:lang w:val="en-US"/>
              </w:rPr>
              <w:t>Field name is wrong or module not installed. Use Odoo's fields_get method call to discover available fields at runtime.</w:t>
            </w:r>
          </w:p>
        </w:tc>
      </w:tr>
    </w:tbl>
    <w:p w14:paraId="6B6C8EF8" w14:textId="5A93333A" w:rsidR="00E55BCD" w:rsidRDefault="00962151" w:rsidP="00962151">
      <w:pPr>
        <w:spacing w:before="0" w:after="160"/>
        <w:jc w:val="left"/>
        <w:rPr>
          <w:lang w:val="en-US"/>
        </w:rPr>
      </w:pPr>
      <w:r>
        <w:rPr>
          <w:lang w:val="en-US"/>
        </w:rPr>
        <w:br w:type="page"/>
      </w:r>
    </w:p>
    <w:p w14:paraId="651DF1F0" w14:textId="7F633CBE" w:rsidR="005B0F28" w:rsidRDefault="005B0F28" w:rsidP="00A02F44">
      <w:pPr>
        <w:pStyle w:val="Heading1"/>
        <w:numPr>
          <w:ilvl w:val="0"/>
          <w:numId w:val="1"/>
        </w:numPr>
        <w:rPr>
          <w:lang w:val="en-US"/>
        </w:rPr>
      </w:pPr>
      <w:bookmarkStart w:id="42" w:name="_Toc232016436"/>
      <w:r>
        <w:rPr>
          <w:lang w:val="en-US"/>
        </w:rPr>
        <w:t>Agentic Service – MCP &amp; AI Agent</w:t>
      </w:r>
      <w:bookmarkEnd w:id="42"/>
    </w:p>
    <w:p w14:paraId="22DF861B" w14:textId="258E8EBD" w:rsidR="0087168E" w:rsidRDefault="0082470C" w:rsidP="0082470C">
      <w:pPr>
        <w:pStyle w:val="Heading2"/>
        <w:rPr>
          <w:lang w:val="en-US"/>
        </w:rPr>
      </w:pPr>
      <w:bookmarkStart w:id="43" w:name="_Toc232016437"/>
      <w:r>
        <w:rPr>
          <w:lang w:val="en-US"/>
        </w:rPr>
        <w:t>4.1</w:t>
        <w:tab/>
        <w:t>Purpose</w:t>
      </w:r>
      <w:bookmarkEnd w:id="43"/>
    </w:p>
    <w:p w14:paraId="4A80CC9C" w14:textId="77777777" w:rsidR="00BE61C5" w:rsidRPr="00BE61C5" w:rsidRDefault="00BE61C5" w:rsidP="00BE61C5">
      <w:pPr>
        <w:rPr>
          <w:lang w:val="en-US"/>
        </w:rPr>
      </w:pPr>
      <w:r>
        <w:rPr>
          <w:lang w:val="en-US"/>
        </w:rPr>
        <w:t>The Agentic Service is the most forward-looking integration in the Garamatic ecosystem. It exposes the entire Ticket Masala platform — tickets, invoices, emails, and customer context — as AI-callable tools via the Model Context Protocol (MCP). This allows AI agents such as Claude or GPT to interact with Garamatic services in natural language, automating multi-step workflows that would otherwise require manual navigation of the UI.</w:t>
      </w:r>
    </w:p>
    <w:p w14:paraId="4A36650C" w14:textId="77777777" w:rsidR="00BE61C5" w:rsidRPr="00BE61C5" w:rsidRDefault="00BE61C5" w:rsidP="00BE61C5">
      <w:pPr>
        <w:rPr>
          <w:lang w:val="en-US"/>
        </w:rPr>
      </w:pPr>
      <w:r>
        <w:rPr>
          <w:lang w:val="en-US"/>
        </w:rPr>
        <w:t>The service consists of four independent components that can be run separately or together:</w:t>
      </w:r>
    </w:p>
    <w:p w14:paraId="23CF582D" w14:textId="77777777" w:rsidR="00BE61C5" w:rsidRPr="00BE61C5" w:rsidRDefault="00BE61C5" w:rsidP="00A02F44">
      <w:pPr>
        <w:pStyle w:val="ListParagraph"/>
        <w:numPr>
          <w:ilvl w:val="0"/>
          <w:numId w:val="15"/>
        </w:numPr>
        <w:rPr>
          <w:lang w:val="en-US"/>
        </w:rPr>
      </w:pPr>
      <w:r>
        <w:rPr>
          <w:lang w:val="en-US"/>
        </w:rPr>
        <w:t>MCP Server — for AI agent integration (Claude Desktop, GPT plugins).</w:t>
      </w:r>
    </w:p>
    <w:p w14:paraId="64766F84" w14:textId="77777777" w:rsidR="00BE61C5" w:rsidRPr="00BE61C5" w:rsidRDefault="00BE61C5" w:rsidP="00A02F44">
      <w:pPr>
        <w:pStyle w:val="ListParagraph"/>
        <w:numPr>
          <w:ilvl w:val="0"/>
          <w:numId w:val="15"/>
        </w:numPr>
        <w:rPr>
          <w:lang w:val="en-US"/>
        </w:rPr>
      </w:pPr>
      <w:r>
        <w:rPr>
          <w:lang w:val="en-US"/>
        </w:rPr>
        <w:t>REST API — for web and mobile client integration.</w:t>
      </w:r>
    </w:p>
    <w:p w14:paraId="2EA10B7F" w14:textId="77777777" w:rsidR="00BE61C5" w:rsidRPr="00BE61C5" w:rsidRDefault="00BE61C5" w:rsidP="00A02F44">
      <w:pPr>
        <w:pStyle w:val="ListParagraph"/>
        <w:numPr>
          <w:ilvl w:val="0"/>
          <w:numId w:val="15"/>
        </w:numPr>
        <w:rPr>
          <w:lang w:val="en-US"/>
        </w:rPr>
      </w:pPr>
      <w:r>
        <w:rPr>
          <w:lang w:val="en-US"/>
        </w:rPr>
        <w:t>Event Consumer — for automated RabbitMQ-driven workflows.</w:t>
      </w:r>
    </w:p>
    <w:p w14:paraId="3FB37FB3" w14:textId="7EC16492" w:rsidR="00457445" w:rsidRPr="00BE61C5" w:rsidRDefault="00BE61C5" w:rsidP="00A02F44">
      <w:pPr>
        <w:pStyle w:val="ListParagraph"/>
        <w:numPr>
          <w:ilvl w:val="0"/>
          <w:numId w:val="15"/>
        </w:numPr>
        <w:rPr>
          <w:lang w:val="en-US"/>
        </w:rPr>
      </w:pPr>
      <w:r>
        <w:rPr>
          <w:lang w:val="en-US"/>
        </w:rPr>
        <w:t>LangGraph Agent — for intelligent multi-step reasoning with human-in-the-loop approval.</w:t>
      </w:r>
    </w:p>
    <w:p w14:paraId="40CE37CA" w14:textId="41FA8496" w:rsidR="00006D85" w:rsidRDefault="005B0D6D" w:rsidP="005B0D6D">
      <w:pPr>
        <w:pStyle w:val="Heading2"/>
        <w:rPr>
          <w:lang w:val="en-US"/>
        </w:rPr>
      </w:pPr>
      <w:bookmarkStart w:id="44" w:name="_Toc232016438"/>
      <w:r>
        <w:rPr>
          <w:lang w:val="en-US"/>
        </w:rPr>
        <w:t>4.2</w:t>
        <w:tab/>
        <w:t>Architecture</w:t>
      </w:r>
      <w:bookmarkEnd w:id="44"/>
    </w:p>
    <w:p w14:paraId="57E671A7" w14:textId="77777777" w:rsidR="00C04FB1" w:rsidRPr="00C04FB1" w:rsidRDefault="00C04FB1" w:rsidP="00C04FB1">
      <w:r>
        <w:rPr>
          <w:lang w:val="en-US"/>
        </w:rPr>
        <w:t xml:space="preserve">The agentic service sits above the existing Garamatic services and orchestrates them through their existing interfaces — REST APIs and RabbitMQ events. </w:t>
      </w:r>
      <w:r>
        <w:t>It introduces no new direct database dependencies.</w:t>
      </w:r>
    </w:p>
    <w:tbl>
      <w:tblPr>
        <w:tblStyle w:val="TableGrid"/>
        <w:tblW w:w="9493" w:type="dxa"/>
        <w:tblLook w:val="04A0" w:firstRow="1" w:lastRow="0" w:firstColumn="1" w:lastColumn="0" w:noHBand="0" w:noVBand="1"/>
      </w:tblPr>
      <w:tblGrid>
        <w:gridCol w:w="2547"/>
        <w:gridCol w:w="2126"/>
        <w:gridCol w:w="4820"/>
      </w:tblGrid>
      <w:tr w:rsidR="00F33F50" w14:paraId="63DD0489" w14:textId="77777777" w:rsidTr="00690393">
        <w:trPr>
          <w:trHeight w:val="502"/>
        </w:trPr>
        <w:tc>
          <w:tcPr>
            <w:tcW w:w="2547" w:type="dxa"/>
            <w:shd w:val="clear" w:color="auto" w:fill="47D459" w:themeFill="accent3" w:themeFillTint="99"/>
          </w:tcPr>
          <w:p w14:paraId="70262527" w14:textId="04650EDD" w:rsidR="00F33F50" w:rsidRPr="00097656" w:rsidRDefault="00F33F50" w:rsidP="00F33F50">
            <w:pPr>
              <w:rPr>
                <w:sz w:val="28"/>
                <w:szCs w:val="28"/>
                <w:lang w:val="en-US"/>
              </w:rPr>
            </w:pPr>
            <w:r>
              <w:rPr>
                <w:b/>
                <w:bCs/>
                <w:color w:val="FFFFFF"/>
                <w:sz w:val="28"/>
                <w:szCs w:val="28"/>
              </w:rPr>
              <w:t>Component</w:t>
            </w:r>
          </w:p>
        </w:tc>
        <w:tc>
          <w:tcPr>
            <w:tcW w:w="2126" w:type="dxa"/>
            <w:shd w:val="clear" w:color="auto" w:fill="47D459" w:themeFill="accent3" w:themeFillTint="99"/>
          </w:tcPr>
          <w:p w14:paraId="026C3991" w14:textId="33F7E4C4" w:rsidR="00F33F50" w:rsidRPr="00097656" w:rsidRDefault="00F33F50" w:rsidP="00F33F50">
            <w:pPr>
              <w:rPr>
                <w:sz w:val="28"/>
                <w:szCs w:val="28"/>
                <w:lang w:val="en-US"/>
              </w:rPr>
            </w:pPr>
            <w:r>
              <w:rPr>
                <w:b/>
                <w:bCs/>
                <w:color w:val="FFFFFF"/>
                <w:sz w:val="28"/>
                <w:szCs w:val="28"/>
              </w:rPr>
              <w:t>Protocol</w:t>
            </w:r>
          </w:p>
        </w:tc>
        <w:tc>
          <w:tcPr>
            <w:tcW w:w="4820" w:type="dxa"/>
            <w:shd w:val="clear" w:color="auto" w:fill="47D459" w:themeFill="accent3" w:themeFillTint="99"/>
          </w:tcPr>
          <w:p w14:paraId="0CE90E7A" w14:textId="480FFAAF" w:rsidR="00F33F50" w:rsidRPr="00097656" w:rsidRDefault="00F33F50" w:rsidP="00F33F50">
            <w:pPr>
              <w:rPr>
                <w:sz w:val="28"/>
                <w:szCs w:val="28"/>
                <w:lang w:val="en-US"/>
              </w:rPr>
            </w:pPr>
            <w:r>
              <w:rPr>
                <w:b/>
                <w:bCs/>
                <w:color w:val="FFFFFF"/>
                <w:sz w:val="28"/>
                <w:szCs w:val="28"/>
              </w:rPr>
              <w:t>Description</w:t>
            </w:r>
          </w:p>
        </w:tc>
      </w:tr>
      <w:tr w:rsidR="00F33F50" w14:paraId="3F043E99" w14:textId="77777777" w:rsidTr="00690393">
        <w:tc>
          <w:tcPr>
            <w:tcW w:w="2547" w:type="dxa"/>
          </w:tcPr>
          <w:p w14:paraId="3103DEAB" w14:textId="2810F05B" w:rsidR="00F33F50" w:rsidRDefault="00F33F50" w:rsidP="00F33F50">
            <w:pPr>
              <w:rPr>
                <w:lang w:val="en-US"/>
              </w:rPr>
            </w:pPr>
            <w:r>
              <w:rPr>
                <w:sz w:val="20"/>
                <w:szCs w:val="20"/>
              </w:rPr>
              <w:t>MCP Server</w:t>
            </w:r>
          </w:p>
        </w:tc>
        <w:tc>
          <w:tcPr>
            <w:tcW w:w="2126" w:type="dxa"/>
          </w:tcPr>
          <w:p w14:paraId="7C8207AE" w14:textId="2CE1924D" w:rsidR="00F33F50" w:rsidRDefault="00F33F50" w:rsidP="00F33F50">
            <w:pPr>
              <w:rPr>
                <w:lang w:val="en-US"/>
              </w:rPr>
            </w:pPr>
            <w:r>
              <w:rPr>
                <w:sz w:val="20"/>
                <w:szCs w:val="20"/>
              </w:rPr>
              <w:t>stdio / MCP</w:t>
            </w:r>
          </w:p>
        </w:tc>
        <w:tc>
          <w:tcPr>
            <w:tcW w:w="4820" w:type="dxa"/>
          </w:tcPr>
          <w:p w14:paraId="236D9BF1" w14:textId="64B65323" w:rsidR="00F33F50" w:rsidRDefault="00F33F50" w:rsidP="00F33F50">
            <w:pPr>
              <w:rPr>
                <w:lang w:val="en-US"/>
              </w:rPr>
            </w:pPr>
            <w:r>
              <w:rPr>
                <w:sz w:val="20"/>
                <w:szCs w:val="20"/>
                <w:lang w:val="en-US"/>
              </w:rPr>
              <w:t xml:space="preserve">Exposes Garamatic tools as MCP resources. Integrates with Claude Desktop via the MCP configuration file. </w:t>
            </w:r>
            <w:r>
              <w:rPr>
                <w:sz w:val="20"/>
                <w:szCs w:val="20"/>
              </w:rPr>
              <w:t>Runs on stdio for local agent use.</w:t>
            </w:r>
          </w:p>
        </w:tc>
      </w:tr>
      <w:tr w:rsidR="00F33F50" w:rsidRPr="00913959" w14:paraId="784C83F6" w14:textId="77777777" w:rsidTr="00690393">
        <w:tc>
          <w:tcPr>
            <w:tcW w:w="2547" w:type="dxa"/>
            <w:shd w:val="clear" w:color="auto" w:fill="C1F0C7" w:themeFill="accent3" w:themeFillTint="33"/>
          </w:tcPr>
          <w:p w14:paraId="20E24974" w14:textId="41A04446" w:rsidR="00F33F50" w:rsidRDefault="00F33F50" w:rsidP="00F33F50">
            <w:pPr>
              <w:rPr>
                <w:lang w:val="en-US"/>
              </w:rPr>
            </w:pPr>
            <w:r>
              <w:rPr>
                <w:sz w:val="20"/>
                <w:szCs w:val="20"/>
              </w:rPr>
              <w:t>REST API</w:t>
            </w:r>
          </w:p>
        </w:tc>
        <w:tc>
          <w:tcPr>
            <w:tcW w:w="2126" w:type="dxa"/>
            <w:shd w:val="clear" w:color="auto" w:fill="C1F0C7" w:themeFill="accent3" w:themeFillTint="33"/>
          </w:tcPr>
          <w:p w14:paraId="2428A0C3" w14:textId="3C68141C" w:rsidR="00F33F50" w:rsidRDefault="00F33F50" w:rsidP="00F33F50">
            <w:pPr>
              <w:rPr>
                <w:lang w:val="en-US"/>
              </w:rPr>
            </w:pPr>
            <w:r>
              <w:rPr>
                <w:sz w:val="20"/>
                <w:szCs w:val="20"/>
              </w:rPr>
              <w:t>HTTP / REST</w:t>
            </w:r>
          </w:p>
        </w:tc>
        <w:tc>
          <w:tcPr>
            <w:tcW w:w="4820" w:type="dxa"/>
            <w:shd w:val="clear" w:color="auto" w:fill="C1F0C7" w:themeFill="accent3" w:themeFillTint="33"/>
          </w:tcPr>
          <w:p w14:paraId="45AC2677" w14:textId="7FD85879" w:rsidR="00F33F50" w:rsidRDefault="00F33F50" w:rsidP="00F33F50">
            <w:pPr>
              <w:rPr>
                <w:lang w:val="en-US"/>
              </w:rPr>
            </w:pPr>
            <w:r>
              <w:rPr>
                <w:sz w:val="20"/>
                <w:szCs w:val="20"/>
                <w:lang w:val="en-US"/>
              </w:rPr>
              <w:t>Full CRUD gateway for tickets, invoices, and emails. OpenAPI docs at /docs. Port 3001.</w:t>
            </w:r>
          </w:p>
        </w:tc>
      </w:tr>
      <w:tr w:rsidR="00F33F50" w:rsidRPr="00913959" w14:paraId="36B2E21F" w14:textId="77777777" w:rsidTr="00006AF7">
        <w:tc>
          <w:tcPr>
            <w:tcW w:w="2547" w:type="dxa"/>
          </w:tcPr>
          <w:p w14:paraId="2A6F6151" w14:textId="29C72626" w:rsidR="00F33F50" w:rsidRDefault="00F33F50" w:rsidP="00F33F50">
            <w:pPr>
              <w:rPr>
                <w:lang w:val="en-US"/>
              </w:rPr>
            </w:pPr>
            <w:r>
              <w:rPr>
                <w:sz w:val="20"/>
                <w:szCs w:val="20"/>
              </w:rPr>
              <w:t>Event Consumer</w:t>
            </w:r>
          </w:p>
        </w:tc>
        <w:tc>
          <w:tcPr>
            <w:tcW w:w="2126" w:type="dxa"/>
          </w:tcPr>
          <w:p w14:paraId="0DF5181A" w14:textId="580F53F3" w:rsidR="00F33F50" w:rsidRDefault="00F33F50" w:rsidP="00F33F50">
            <w:pPr>
              <w:rPr>
                <w:lang w:val="en-US"/>
              </w:rPr>
            </w:pPr>
            <w:r>
              <w:rPr>
                <w:sz w:val="20"/>
                <w:szCs w:val="20"/>
              </w:rPr>
              <w:t>AMQP / RabbitMQ</w:t>
            </w:r>
          </w:p>
        </w:tc>
        <w:tc>
          <w:tcPr>
            <w:tcW w:w="4820" w:type="dxa"/>
          </w:tcPr>
          <w:p w14:paraId="0EAA4F5A" w14:textId="5F146A71" w:rsidR="00F33F50" w:rsidRDefault="00F33F50" w:rsidP="00F33F50">
            <w:pPr>
              <w:rPr>
                <w:lang w:val="en-US"/>
              </w:rPr>
            </w:pPr>
            <w:r>
              <w:rPr>
                <w:sz w:val="20"/>
                <w:szCs w:val="20"/>
                <w:lang w:val="en-US"/>
              </w:rPr>
              <w:t>Listens for RabbitMQ events and triggers automated workflows (e.g., payment.received → send thank-you email).</w:t>
            </w:r>
          </w:p>
        </w:tc>
      </w:tr>
      <w:tr w:rsidR="00F33F50" w:rsidRPr="00913959" w14:paraId="007AB275" w14:textId="77777777" w:rsidTr="00690393">
        <w:tc>
          <w:tcPr>
            <w:tcW w:w="2547" w:type="dxa"/>
            <w:shd w:val="clear" w:color="auto" w:fill="C1F0C7" w:themeFill="accent3" w:themeFillTint="33"/>
          </w:tcPr>
          <w:p w14:paraId="0799A278" w14:textId="2D4450BC" w:rsidR="00F33F50" w:rsidRDefault="00F33F50" w:rsidP="00F33F50">
            <w:pPr>
              <w:rPr>
                <w:lang w:val="en-US"/>
              </w:rPr>
            </w:pPr>
            <w:r>
              <w:rPr>
                <w:sz w:val="20"/>
                <w:szCs w:val="20"/>
              </w:rPr>
              <w:t>LangGraph Agent</w:t>
            </w:r>
          </w:p>
        </w:tc>
        <w:tc>
          <w:tcPr>
            <w:tcW w:w="2126" w:type="dxa"/>
            <w:shd w:val="clear" w:color="auto" w:fill="C1F0C7" w:themeFill="accent3" w:themeFillTint="33"/>
          </w:tcPr>
          <w:p w14:paraId="2BFA9BF4" w14:textId="30DA146A" w:rsidR="00F33F50" w:rsidRDefault="00F33F50" w:rsidP="00F33F50">
            <w:pPr>
              <w:rPr>
                <w:lang w:val="en-US"/>
              </w:rPr>
            </w:pPr>
            <w:r>
              <w:rPr>
                <w:sz w:val="20"/>
                <w:szCs w:val="20"/>
              </w:rPr>
              <w:t>Python / OpenAI</w:t>
            </w:r>
          </w:p>
        </w:tc>
        <w:tc>
          <w:tcPr>
            <w:tcW w:w="4820" w:type="dxa"/>
            <w:shd w:val="clear" w:color="auto" w:fill="C1F0C7" w:themeFill="accent3" w:themeFillTint="33"/>
          </w:tcPr>
          <w:p w14:paraId="483DA89F" w14:textId="394DF15D" w:rsidR="00F33F50" w:rsidRDefault="00F33F50" w:rsidP="00F33F50">
            <w:pPr>
              <w:rPr>
                <w:lang w:val="en-US"/>
              </w:rPr>
            </w:pPr>
            <w:r>
              <w:rPr>
                <w:sz w:val="20"/>
                <w:szCs w:val="20"/>
                <w:lang w:val="en-US"/>
              </w:rPr>
              <w:t>Intelligent multi-step agent with conversation memory, customer context analysis, and human approval gates for large invoices (€500+).</w:t>
            </w:r>
          </w:p>
        </w:tc>
      </w:tr>
    </w:tbl>
    <w:p w14:paraId="732ACF6F" w14:textId="2A6F30D5" w:rsidR="005B0D6D" w:rsidRDefault="005B0D6D" w:rsidP="005B0D6D">
      <w:pPr>
        <w:pStyle w:val="Heading2"/>
        <w:rPr>
          <w:lang w:val="en-US"/>
        </w:rPr>
      </w:pPr>
      <w:bookmarkStart w:id="45" w:name="_Toc232016439"/>
      <w:r>
        <w:rPr>
          <w:lang w:val="en-US"/>
        </w:rPr>
        <w:t>4.3</w:t>
        <w:tab/>
        <w:t>Available MCP Tools</w:t>
      </w:r>
      <w:bookmarkEnd w:id="45"/>
    </w:p>
    <w:p w14:paraId="53D64869" w14:textId="2195DC50" w:rsidR="005B0D6D" w:rsidRDefault="00A36300" w:rsidP="0087168E">
      <w:pPr>
        <w:rPr>
          <w:lang w:val="en-US"/>
        </w:rPr>
      </w:pPr>
      <w:r>
        <w:rPr>
          <w:lang w:val="en-US"/>
        </w:rPr>
        <w:t>The MCP server exposes the following tools to AI agents:</w:t>
      </w:r>
    </w:p>
    <w:tbl>
      <w:tblPr>
        <w:tblStyle w:val="TableGrid"/>
        <w:tblW w:w="9493" w:type="dxa"/>
        <w:tblLook w:val="04A0" w:firstRow="1" w:lastRow="0" w:firstColumn="1" w:lastColumn="0" w:noHBand="0" w:noVBand="1"/>
      </w:tblPr>
      <w:tblGrid>
        <w:gridCol w:w="3114"/>
        <w:gridCol w:w="6379"/>
      </w:tblGrid>
      <w:tr w:rsidR="00435793" w14:paraId="461D21F3" w14:textId="77777777" w:rsidTr="007F6B2F">
        <w:tc>
          <w:tcPr>
            <w:tcW w:w="3114" w:type="dxa"/>
            <w:shd w:val="clear" w:color="auto" w:fill="47D459" w:themeFill="accent3" w:themeFillTint="99"/>
          </w:tcPr>
          <w:p w14:paraId="4C710737" w14:textId="4B844CC0" w:rsidR="00435793" w:rsidRPr="00AC24A9" w:rsidRDefault="00435793" w:rsidP="00435793">
            <w:pPr>
              <w:rPr>
                <w:sz w:val="28"/>
                <w:szCs w:val="28"/>
                <w:lang w:val="en-US"/>
              </w:rPr>
            </w:pPr>
            <w:r>
              <w:rPr>
                <w:b/>
                <w:bCs/>
                <w:color w:val="FFFFFF"/>
                <w:sz w:val="28"/>
                <w:szCs w:val="28"/>
              </w:rPr>
              <w:t>Tool</w:t>
            </w:r>
          </w:p>
        </w:tc>
        <w:tc>
          <w:tcPr>
            <w:tcW w:w="6379" w:type="dxa"/>
            <w:shd w:val="clear" w:color="auto" w:fill="47D459" w:themeFill="accent3" w:themeFillTint="99"/>
          </w:tcPr>
          <w:p w14:paraId="272EB687" w14:textId="2D814016" w:rsidR="00435793" w:rsidRPr="00AC24A9" w:rsidRDefault="00435793" w:rsidP="00435793">
            <w:pPr>
              <w:rPr>
                <w:sz w:val="28"/>
                <w:szCs w:val="28"/>
                <w:lang w:val="en-US"/>
              </w:rPr>
            </w:pPr>
            <w:r>
              <w:rPr>
                <w:b/>
                <w:bCs/>
                <w:color w:val="FFFFFF"/>
                <w:sz w:val="28"/>
                <w:szCs w:val="28"/>
              </w:rPr>
              <w:t>Description</w:t>
            </w:r>
          </w:p>
        </w:tc>
      </w:tr>
      <w:tr w:rsidR="00435793" w:rsidRPr="00913959" w14:paraId="7D0351A6" w14:textId="77777777" w:rsidTr="007F6B2F">
        <w:tc>
          <w:tcPr>
            <w:tcW w:w="3114" w:type="dxa"/>
          </w:tcPr>
          <w:p w14:paraId="26546D6B" w14:textId="528459C4" w:rsidR="00435793" w:rsidRDefault="00435793" w:rsidP="00435793">
            <w:pPr>
              <w:rPr>
                <w:lang w:val="en-US"/>
              </w:rPr>
            </w:pPr>
            <w:r>
              <w:rPr>
                <w:sz w:val="20"/>
                <w:szCs w:val="20"/>
              </w:rPr>
              <w:t>get_ticket_status</w:t>
            </w:r>
          </w:p>
        </w:tc>
        <w:tc>
          <w:tcPr>
            <w:tcW w:w="6379" w:type="dxa"/>
          </w:tcPr>
          <w:p w14:paraId="0FF6756B" w14:textId="3A74A2DF" w:rsidR="00435793" w:rsidRDefault="00435793" w:rsidP="00435793">
            <w:pPr>
              <w:rPr>
                <w:lang w:val="en-US"/>
              </w:rPr>
            </w:pPr>
            <w:r>
              <w:rPr>
                <w:sz w:val="20"/>
                <w:szCs w:val="20"/>
                <w:lang w:val="en-US"/>
              </w:rPr>
              <w:t>Retrieve the current status of a specific ticket by ID.</w:t>
            </w:r>
          </w:p>
        </w:tc>
      </w:tr>
      <w:tr w:rsidR="00435793" w:rsidRPr="00913959" w14:paraId="6D74403F" w14:textId="77777777" w:rsidTr="00EE27FF">
        <w:tc>
          <w:tcPr>
            <w:tcW w:w="3114" w:type="dxa"/>
            <w:shd w:val="clear" w:color="auto" w:fill="C1F0C7" w:themeFill="accent3" w:themeFillTint="33"/>
          </w:tcPr>
          <w:p w14:paraId="0951BD2A" w14:textId="279929B8" w:rsidR="00435793" w:rsidRDefault="00435793" w:rsidP="00435793">
            <w:pPr>
              <w:rPr>
                <w:lang w:val="en-US"/>
              </w:rPr>
            </w:pPr>
            <w:r>
              <w:rPr>
                <w:sz w:val="20"/>
                <w:szCs w:val="20"/>
              </w:rPr>
              <w:t>list_customer_tickets</w:t>
            </w:r>
          </w:p>
        </w:tc>
        <w:tc>
          <w:tcPr>
            <w:tcW w:w="6379" w:type="dxa"/>
            <w:shd w:val="clear" w:color="auto" w:fill="C1F0C7" w:themeFill="accent3" w:themeFillTint="33"/>
          </w:tcPr>
          <w:p w14:paraId="1FD29A40" w14:textId="39E2301E" w:rsidR="00435793" w:rsidRDefault="00435793" w:rsidP="00435793">
            <w:pPr>
              <w:rPr>
                <w:lang w:val="en-US"/>
              </w:rPr>
            </w:pPr>
            <w:r>
              <w:rPr>
                <w:sz w:val="20"/>
                <w:szCs w:val="20"/>
                <w:lang w:val="en-US"/>
              </w:rPr>
              <w:t>List all tickets associated with a customer email address.</w:t>
            </w:r>
          </w:p>
        </w:tc>
      </w:tr>
      <w:tr w:rsidR="00435793" w:rsidRPr="00913959" w14:paraId="2366FC31" w14:textId="77777777" w:rsidTr="007F6B2F">
        <w:tc>
          <w:tcPr>
            <w:tcW w:w="3114" w:type="dxa"/>
          </w:tcPr>
          <w:p w14:paraId="66AC3700" w14:textId="355CB22F" w:rsidR="00435793" w:rsidRDefault="00435793" w:rsidP="00435793">
            <w:pPr>
              <w:rPr>
                <w:lang w:val="en-US"/>
              </w:rPr>
            </w:pPr>
            <w:r>
              <w:rPr>
                <w:sz w:val="20"/>
                <w:szCs w:val="20"/>
              </w:rPr>
              <w:t>create_ticket</w:t>
            </w:r>
          </w:p>
        </w:tc>
        <w:tc>
          <w:tcPr>
            <w:tcW w:w="6379" w:type="dxa"/>
          </w:tcPr>
          <w:p w14:paraId="77C6DF07" w14:textId="402C9342" w:rsidR="00435793" w:rsidRDefault="00435793" w:rsidP="00435793">
            <w:pPr>
              <w:rPr>
                <w:lang w:val="en-US"/>
              </w:rPr>
            </w:pPr>
            <w:r>
              <w:rPr>
                <w:sz w:val="20"/>
                <w:szCs w:val="20"/>
                <w:lang w:val="en-US"/>
              </w:rPr>
              <w:t>Create a new support ticket on behalf of a customer.</w:t>
            </w:r>
          </w:p>
        </w:tc>
      </w:tr>
      <w:tr w:rsidR="00435793" w:rsidRPr="00913959" w14:paraId="79A9D130" w14:textId="77777777" w:rsidTr="00EE27FF">
        <w:tc>
          <w:tcPr>
            <w:tcW w:w="3114" w:type="dxa"/>
            <w:shd w:val="clear" w:color="auto" w:fill="C1F0C7" w:themeFill="accent3" w:themeFillTint="33"/>
          </w:tcPr>
          <w:p w14:paraId="40E5A5F6" w14:textId="091A312F" w:rsidR="00435793" w:rsidRDefault="00435793" w:rsidP="00435793">
            <w:pPr>
              <w:rPr>
                <w:lang w:val="en-US"/>
              </w:rPr>
            </w:pPr>
            <w:r>
              <w:rPr>
                <w:sz w:val="20"/>
                <w:szCs w:val="20"/>
              </w:rPr>
              <w:t>resolve_ticket</w:t>
            </w:r>
          </w:p>
        </w:tc>
        <w:tc>
          <w:tcPr>
            <w:tcW w:w="6379" w:type="dxa"/>
            <w:shd w:val="clear" w:color="auto" w:fill="C1F0C7" w:themeFill="accent3" w:themeFillTint="33"/>
          </w:tcPr>
          <w:p w14:paraId="451CB71E" w14:textId="4CDD8242" w:rsidR="00435793" w:rsidRDefault="00435793" w:rsidP="00435793">
            <w:pPr>
              <w:rPr>
                <w:lang w:val="en-US"/>
              </w:rPr>
            </w:pPr>
            <w:r>
              <w:rPr>
                <w:sz w:val="20"/>
                <w:szCs w:val="20"/>
                <w:lang w:val="en-US"/>
              </w:rPr>
              <w:t>Resolve a ticket with optional resolution notes and billable amount.</w:t>
            </w:r>
          </w:p>
        </w:tc>
      </w:tr>
      <w:tr w:rsidR="00435793" w:rsidRPr="00913959" w14:paraId="548E5F66" w14:textId="77777777" w:rsidTr="007F6B2F">
        <w:tc>
          <w:tcPr>
            <w:tcW w:w="3114" w:type="dxa"/>
          </w:tcPr>
          <w:p w14:paraId="02CB0FBC" w14:textId="68DB01EE" w:rsidR="00435793" w:rsidRDefault="00435793" w:rsidP="00435793">
            <w:pPr>
              <w:rPr>
                <w:lang w:val="en-US"/>
              </w:rPr>
            </w:pPr>
            <w:r>
              <w:rPr>
                <w:sz w:val="20"/>
                <w:szCs w:val="20"/>
              </w:rPr>
              <w:t>create_invoice</w:t>
            </w:r>
          </w:p>
        </w:tc>
        <w:tc>
          <w:tcPr>
            <w:tcW w:w="6379" w:type="dxa"/>
          </w:tcPr>
          <w:p w14:paraId="432744FC" w14:textId="34E5ED24" w:rsidR="00435793" w:rsidRDefault="00435793" w:rsidP="00435793">
            <w:pPr>
              <w:rPr>
                <w:lang w:val="en-US"/>
              </w:rPr>
            </w:pPr>
            <w:r>
              <w:rPr>
                <w:sz w:val="20"/>
                <w:szCs w:val="20"/>
                <w:lang w:val="en-US"/>
              </w:rPr>
              <w:t>Create an invoice for a resolved ticket in Odoo via the odoo-bridge.</w:t>
            </w:r>
          </w:p>
        </w:tc>
      </w:tr>
      <w:tr w:rsidR="00890194" w:rsidRPr="00913959" w14:paraId="0C52BCF7" w14:textId="77777777" w:rsidTr="00EE27FF">
        <w:tc>
          <w:tcPr>
            <w:tcW w:w="3114" w:type="dxa"/>
            <w:shd w:val="clear" w:color="auto" w:fill="C1F0C7" w:themeFill="accent3" w:themeFillTint="33"/>
          </w:tcPr>
          <w:p w14:paraId="74EEB374" w14:textId="0D67E533" w:rsidR="00890194" w:rsidRDefault="00890194" w:rsidP="00890194">
            <w:pPr>
              <w:rPr>
                <w:lang w:val="en-US"/>
              </w:rPr>
            </w:pPr>
            <w:r>
              <w:rPr>
                <w:sz w:val="20"/>
                <w:szCs w:val="20"/>
              </w:rPr>
              <w:t>get_invoice_status</w:t>
            </w:r>
          </w:p>
        </w:tc>
        <w:tc>
          <w:tcPr>
            <w:tcW w:w="6379" w:type="dxa"/>
            <w:shd w:val="clear" w:color="auto" w:fill="C1F0C7" w:themeFill="accent3" w:themeFillTint="33"/>
          </w:tcPr>
          <w:p w14:paraId="04675C76" w14:textId="65D08913" w:rsidR="00890194" w:rsidRDefault="00890194" w:rsidP="00890194">
            <w:pPr>
              <w:rPr>
                <w:lang w:val="en-US"/>
              </w:rPr>
            </w:pPr>
            <w:r>
              <w:rPr>
                <w:sz w:val="20"/>
                <w:szCs w:val="20"/>
                <w:lang w:val="en-US"/>
              </w:rPr>
              <w:t>Check whether an invoice has been paid.</w:t>
            </w:r>
          </w:p>
        </w:tc>
      </w:tr>
      <w:tr w:rsidR="00890194" w:rsidRPr="00913959" w14:paraId="7A5F5446" w14:textId="77777777" w:rsidTr="007F6B2F">
        <w:tc>
          <w:tcPr>
            <w:tcW w:w="3114" w:type="dxa"/>
          </w:tcPr>
          <w:p w14:paraId="5D27F5A5" w14:textId="0C279CE9" w:rsidR="00890194" w:rsidRDefault="00890194" w:rsidP="00890194">
            <w:pPr>
              <w:rPr>
                <w:lang w:val="en-US"/>
              </w:rPr>
            </w:pPr>
            <w:r>
              <w:rPr>
                <w:sz w:val="20"/>
                <w:szCs w:val="20"/>
              </w:rPr>
              <w:t>send_email</w:t>
            </w:r>
          </w:p>
        </w:tc>
        <w:tc>
          <w:tcPr>
            <w:tcW w:w="6379" w:type="dxa"/>
          </w:tcPr>
          <w:p w14:paraId="61079155" w14:textId="66BB458C" w:rsidR="00890194" w:rsidRDefault="00890194" w:rsidP="00890194">
            <w:pPr>
              <w:rPr>
                <w:lang w:val="en-US"/>
              </w:rPr>
            </w:pPr>
            <w:r>
              <w:rPr>
                <w:sz w:val="20"/>
                <w:szCs w:val="20"/>
                <w:lang w:val="en-US"/>
              </w:rPr>
              <w:t>Send a transactional email to a customer via the mailing service.</w:t>
            </w:r>
          </w:p>
        </w:tc>
      </w:tr>
    </w:tbl>
    <w:p w14:paraId="1DAA6496" w14:textId="77777777" w:rsidR="00FB1391" w:rsidRPr="00FB1391" w:rsidRDefault="00FB1391" w:rsidP="00FB1391">
      <w:pPr>
        <w:rPr>
          <w:lang w:val="en-US"/>
        </w:rPr>
      </w:pPr>
      <w:r>
        <w:rPr>
          <w:lang w:val="en-US"/>
        </w:rPr>
        <w:t>In addition to tools, the MCP server exposes two context resources that AI agents can read to understand the state of the system before acting:</w:t>
      </w:r>
    </w:p>
    <w:p w14:paraId="2CE18890" w14:textId="77777777" w:rsidR="00FB1391" w:rsidRPr="00FB1391" w:rsidRDefault="00FB1391" w:rsidP="00A02F44">
      <w:pPr>
        <w:pStyle w:val="ListParagraph"/>
        <w:numPr>
          <w:ilvl w:val="0"/>
          <w:numId w:val="16"/>
        </w:numPr>
        <w:rPr>
          <w:lang w:val="en-US"/>
        </w:rPr>
      </w:pPr>
      <w:r>
        <w:rPr>
          <w:lang w:val="en-US"/>
        </w:rPr>
        <w:t>customer://{email} — Full customer profile aggregated across all services (open tickets, invoices, history).</w:t>
      </w:r>
    </w:p>
    <w:p w14:paraId="46E7026C" w14:textId="3086262C" w:rsidR="00A36300" w:rsidRPr="00FB1391" w:rsidRDefault="00FB1391" w:rsidP="00A02F44">
      <w:pPr>
        <w:pStyle w:val="ListParagraph"/>
        <w:numPr>
          <w:ilvl w:val="0"/>
          <w:numId w:val="16"/>
        </w:numPr>
        <w:rPr>
          <w:lang w:val="en-US"/>
        </w:rPr>
      </w:pPr>
      <w:r>
        <w:rPr>
          <w:lang w:val="en-US"/>
        </w:rPr>
        <w:t>ticket://{id} — Ticket details including all related invoices and communication history.</w:t>
      </w:r>
    </w:p>
    <w:p w14:paraId="26AD0B76" w14:textId="19F885A1" w:rsidR="0079150E" w:rsidRDefault="0079150E" w:rsidP="0079150E">
      <w:pPr>
        <w:pStyle w:val="Heading2"/>
        <w:rPr>
          <w:lang w:val="en-US"/>
        </w:rPr>
      </w:pPr>
      <w:bookmarkStart w:id="46" w:name="_Toc232016440"/>
      <w:r>
        <w:rPr>
          <w:lang w:val="en-US"/>
        </w:rPr>
        <w:t>4.4</w:t>
        <w:tab/>
        <w:t>Claude Desktop Integration</w:t>
      </w:r>
      <w:bookmarkEnd w:id="46"/>
    </w:p>
    <w:p w14:paraId="75394B2B" w14:textId="77777777" w:rsidR="00F07358" w:rsidRPr="00F07358" w:rsidRDefault="00F07358" w:rsidP="00F07358">
      <w:pPr>
        <w:rPr>
          <w:lang w:val="en-US"/>
        </w:rPr>
      </w:pPr>
      <w:r>
        <w:rPr>
          <w:lang w:val="en-US"/>
        </w:rPr>
        <w:t>To connect the MCP server to Claude Desktop, the following configuration is added to the Claude Desktop config file:</w:t>
      </w:r>
    </w:p>
    <w:p w14:paraId="25C4A90F" w14:textId="77777777" w:rsidR="00431964" w:rsidRPr="00431964" w:rsidRDefault="00431964" w:rsidP="00431964">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w:t>
      </w:r>
    </w:p>
    <w:p w14:paraId="0496724E" w14:textId="77777777" w:rsidR="00431964" w:rsidRPr="00431964" w:rsidRDefault="00431964" w:rsidP="00431964">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"mcpServers": {</w:t>
      </w:r>
    </w:p>
    <w:p w14:paraId="1AABC340" w14:textId="77777777" w:rsidR="00431964" w:rsidRPr="00431964" w:rsidRDefault="00431964" w:rsidP="00431964">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"garamatic": {</w:t>
      </w:r>
    </w:p>
    <w:p w14:paraId="4A6E2878" w14:textId="77777777" w:rsidR="00431964" w:rsidRPr="00431964" w:rsidRDefault="00431964" w:rsidP="00431964">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"command": "uv",</w:t>
      </w:r>
    </w:p>
    <w:p w14:paraId="7F136299" w14:textId="77777777" w:rsidR="00431964" w:rsidRPr="00431964" w:rsidRDefault="00431964" w:rsidP="00431964">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"args": ["run", "garamatic-mcp"],</w:t>
      </w:r>
    </w:p>
    <w:p w14:paraId="25BA9413" w14:textId="77777777" w:rsidR="00431964" w:rsidRPr="00431964" w:rsidRDefault="00431964" w:rsidP="00431964">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"cwd": "/path/to/agentic-service"</w:t>
      </w:r>
    </w:p>
    <w:p w14:paraId="01CF6690" w14:textId="77777777" w:rsidR="00431964" w:rsidRPr="00875084" w:rsidRDefault="00431964" w:rsidP="00431964">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w:t>
      </w:r>
    </w:p>
    <w:p w14:paraId="0C9E44A2" w14:textId="77777777" w:rsidR="00431964" w:rsidRPr="00875084" w:rsidRDefault="00431964" w:rsidP="00431964">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xml:space="preserve">  }</w:t>
      </w:r>
    </w:p>
    <w:p w14:paraId="2EBBB5AD" w14:textId="77777777" w:rsidR="00431964" w:rsidRPr="00875084" w:rsidRDefault="00431964" w:rsidP="00431964">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w:t>
      </w:r>
    </w:p>
    <w:p w14:paraId="4E4720A3" w14:textId="4EFA9815" w:rsidR="0079150E" w:rsidRDefault="00285F30" w:rsidP="0087168E">
      <w:pPr>
        <w:rPr>
          <w:lang w:val="en-US"/>
        </w:rPr>
      </w:pPr>
      <w:r>
        <w:rPr>
          <w:lang w:val="en-US"/>
        </w:rPr>
        <w:t>After restarting Claude Desktop, all Garamatic tools are available in the conversation. Claude can then perform multi-step workflows in natural language — for example: look up a customer's open tickets, resolve one, create an invoice, and send a confirmation email — in a single conversation.</w:t>
      </w:r>
    </w:p>
    <w:p w14:paraId="6985B82A" w14:textId="1E4A46A2" w:rsidR="00F37360" w:rsidRDefault="00F37360" w:rsidP="00F37360">
      <w:pPr>
        <w:pStyle w:val="Heading2"/>
        <w:rPr>
          <w:lang w:val="en-US"/>
        </w:rPr>
      </w:pPr>
      <w:bookmarkStart w:id="47" w:name="_Toc232016441"/>
      <w:r>
        <w:rPr>
          <w:lang w:val="en-US"/>
        </w:rPr>
        <w:t>4.5</w:t>
        <w:tab/>
        <w:t>LangGraph Agent</w:t>
      </w:r>
      <w:bookmarkEnd w:id="47"/>
    </w:p>
    <w:p w14:paraId="0971ED19" w14:textId="77777777" w:rsidR="00557C37" w:rsidRPr="00916F0A" w:rsidRDefault="00557C37" w:rsidP="00557C37">
      <w:pPr>
        <w:rPr>
          <w:lang w:val="en-US"/>
        </w:rPr>
      </w:pPr>
      <w:r>
        <w:rPr>
          <w:lang w:val="en-US"/>
        </w:rPr>
        <w:t>The LangGraph agent goes beyond single tool calls. It implements a planning loop with:</w:t>
      </w:r>
    </w:p>
    <w:p w14:paraId="72A18C01" w14:textId="77777777" w:rsidR="00557C37" w:rsidRPr="00916F0A" w:rsidRDefault="00557C37" w:rsidP="00A02F44">
      <w:pPr>
        <w:pStyle w:val="ListParagraph"/>
        <w:numPr>
          <w:ilvl w:val="0"/>
          <w:numId w:val="17"/>
        </w:numPr>
        <w:rPr>
          <w:lang w:val="en-US"/>
        </w:rPr>
      </w:pPr>
      <w:r>
        <w:rPr>
          <w:lang w:val="en-US"/>
        </w:rPr>
        <w:t>Multi-step reasoning: The agent can chain tool calls — for example, retrieve customer context, check ticket status, resolve the ticket, create an invoice, and send an email — all from a single natural-language instruction.</w:t>
      </w:r>
    </w:p>
    <w:p w14:paraId="3A84FDD9" w14:textId="77777777" w:rsidR="00557C37" w:rsidRPr="00916F0A" w:rsidRDefault="00557C37" w:rsidP="00A02F44">
      <w:pPr>
        <w:pStyle w:val="ListParagraph"/>
        <w:numPr>
          <w:ilvl w:val="0"/>
          <w:numId w:val="17"/>
        </w:numPr>
        <w:rPr>
          <w:lang w:val="en-US"/>
        </w:rPr>
      </w:pPr>
      <w:r>
        <w:rPr>
          <w:lang w:val="en-US"/>
        </w:rPr>
        <w:t>Conversation memory: The agent retains context across turns in a session, so follow-up instructions can reference earlier actions.</w:t>
      </w:r>
    </w:p>
    <w:p w14:paraId="1B0B2E7F" w14:textId="77777777" w:rsidR="00557C37" w:rsidRPr="00916F0A" w:rsidRDefault="00557C37" w:rsidP="00A02F44">
      <w:pPr>
        <w:pStyle w:val="ListParagraph"/>
        <w:numPr>
          <w:ilvl w:val="0"/>
          <w:numId w:val="17"/>
        </w:numPr>
        <w:rPr>
          <w:lang w:val="en-US"/>
        </w:rPr>
      </w:pPr>
      <w:r>
        <w:rPr>
          <w:lang w:val="en-US"/>
        </w:rPr>
        <w:t>Human-in-the-loop approval: Invoices over €500 require explicit human confirmation before the agent proceeds. This is a safety gate for high-value financial operations.</w:t>
      </w:r>
    </w:p>
    <w:p w14:paraId="26D95168" w14:textId="17038E9D" w:rsidR="00F37360" w:rsidRDefault="00557C37" w:rsidP="00557C37">
      <w:pPr>
        <w:rPr>
          <w:lang w:val="en-US"/>
        </w:rPr>
      </w:pPr>
      <w:r>
        <w:rPr>
          <w:lang w:val="en-US"/>
        </w:rPr>
        <w:t>Tool orchestration with fallback: If a tool call fails, the agent retries with adjusted parameters or reports the issue rather than silently failing.</w:t>
      </w:r>
    </w:p>
    <w:p w14:paraId="504F25E6" w14:textId="0F38C793" w:rsidR="00F37360" w:rsidRDefault="001E47C2" w:rsidP="001E47C2">
      <w:pPr>
        <w:pStyle w:val="Heading2"/>
        <w:rPr>
          <w:lang w:val="en-US"/>
        </w:rPr>
      </w:pPr>
      <w:bookmarkStart w:id="48" w:name="_Toc232016442"/>
      <w:r>
        <w:rPr>
          <w:lang w:val="en-US"/>
        </w:rPr>
        <w:t>4.6</w:t>
        <w:tab/>
        <w:t>Event Consumer Workflows</w:t>
      </w:r>
      <w:bookmarkEnd w:id="48"/>
    </w:p>
    <w:p w14:paraId="1C5F404C" w14:textId="77777777" w:rsidR="00247B57" w:rsidRPr="00247B57" w:rsidRDefault="00247B57" w:rsidP="00247B57">
      <w:pPr>
        <w:rPr>
          <w:lang w:val="en-US"/>
        </w:rPr>
      </w:pPr>
      <w:r>
        <w:rPr>
          <w:lang w:val="en-US"/>
        </w:rPr>
        <w:t>The event consumer automates recurring workflows triggered by RabbitMQ events, removing the need for manual follow-up:</w:t>
      </w:r>
    </w:p>
    <w:tbl>
      <w:tblPr>
        <w:tblStyle w:val="TableGrid"/>
        <w:tblW w:w="9918" w:type="dxa"/>
        <w:tblLook w:val="04A0" w:firstRow="1" w:lastRow="0" w:firstColumn="1" w:lastColumn="0" w:noHBand="0" w:noVBand="1"/>
      </w:tblPr>
      <w:tblGrid>
        <w:gridCol w:w="2689"/>
        <w:gridCol w:w="7229"/>
      </w:tblGrid>
      <w:tr w:rsidR="00FA6BC6" w14:paraId="6D3FB742" w14:textId="77777777" w:rsidTr="00690393">
        <w:tc>
          <w:tcPr>
            <w:tcW w:w="2689" w:type="dxa"/>
            <w:shd w:val="clear" w:color="auto" w:fill="47D459" w:themeFill="accent3" w:themeFillTint="99"/>
          </w:tcPr>
          <w:p w14:paraId="122C631F" w14:textId="271DB27E" w:rsidR="00FA6BC6" w:rsidRPr="00897D85" w:rsidRDefault="00FA6BC6" w:rsidP="00FA6BC6">
            <w:pPr>
              <w:rPr>
                <w:sz w:val="28"/>
                <w:szCs w:val="28"/>
                <w:lang w:val="en-US"/>
              </w:rPr>
            </w:pPr>
            <w:r>
              <w:rPr>
                <w:b/>
                <w:bCs/>
                <w:color w:val="FFFFFF"/>
                <w:sz w:val="28"/>
                <w:szCs w:val="28"/>
              </w:rPr>
              <w:t>Event</w:t>
            </w:r>
          </w:p>
        </w:tc>
        <w:tc>
          <w:tcPr>
            <w:tcW w:w="7229" w:type="dxa"/>
            <w:shd w:val="clear" w:color="auto" w:fill="47D459" w:themeFill="accent3" w:themeFillTint="99"/>
          </w:tcPr>
          <w:p w14:paraId="4BE36252" w14:textId="3955629E" w:rsidR="00FA6BC6" w:rsidRPr="00897D85" w:rsidRDefault="00FA6BC6" w:rsidP="00FA6BC6">
            <w:pPr>
              <w:rPr>
                <w:sz w:val="28"/>
                <w:szCs w:val="28"/>
                <w:lang w:val="en-US"/>
              </w:rPr>
            </w:pPr>
            <w:r>
              <w:rPr>
                <w:b/>
                <w:bCs/>
                <w:color w:val="FFFFFF"/>
                <w:sz w:val="28"/>
                <w:szCs w:val="28"/>
              </w:rPr>
              <w:t>Automated Action</w:t>
            </w:r>
          </w:p>
        </w:tc>
      </w:tr>
      <w:tr w:rsidR="00FA6BC6" w:rsidRPr="00913959" w14:paraId="03F0F662" w14:textId="77777777" w:rsidTr="00690393">
        <w:tc>
          <w:tcPr>
            <w:tcW w:w="2689" w:type="dxa"/>
          </w:tcPr>
          <w:p w14:paraId="40664627" w14:textId="1BB50EE2" w:rsidR="00FA6BC6" w:rsidRDefault="00FA6BC6" w:rsidP="00FA6BC6">
            <w:pPr>
              <w:rPr>
                <w:lang w:val="en-US"/>
              </w:rPr>
            </w:pPr>
            <w:r>
              <w:rPr>
                <w:sz w:val="20"/>
                <w:szCs w:val="20"/>
              </w:rPr>
              <w:t>payment.received</w:t>
            </w:r>
          </w:p>
        </w:tc>
        <w:tc>
          <w:tcPr>
            <w:tcW w:w="7229" w:type="dxa"/>
          </w:tcPr>
          <w:p w14:paraId="2E9E24A7" w14:textId="0C08B285" w:rsidR="00FA6BC6" w:rsidRDefault="00FA6BC6" w:rsidP="00FA6BC6">
            <w:pPr>
              <w:rPr>
                <w:lang w:val="en-US"/>
              </w:rPr>
            </w:pPr>
            <w:r>
              <w:rPr>
                <w:sz w:val="20"/>
                <w:szCs w:val="20"/>
                <w:lang w:val="en-US"/>
              </w:rPr>
              <w:t>Send a thank-you email to the customer confirming payment receipt.</w:t>
            </w:r>
          </w:p>
        </w:tc>
      </w:tr>
      <w:tr w:rsidR="004F787C" w:rsidRPr="00913959" w14:paraId="1A816736" w14:textId="77777777" w:rsidTr="00690393">
        <w:tc>
          <w:tcPr>
            <w:tcW w:w="2689" w:type="dxa"/>
            <w:shd w:val="clear" w:color="auto" w:fill="C1F0C7" w:themeFill="accent3" w:themeFillTint="33"/>
          </w:tcPr>
          <w:p w14:paraId="4E28CDAA" w14:textId="586ECDC3" w:rsidR="004F787C" w:rsidRDefault="004F787C" w:rsidP="004F787C">
            <w:pPr>
              <w:rPr>
                <w:lang w:val="en-US"/>
              </w:rPr>
            </w:pPr>
            <w:r>
              <w:rPr>
                <w:sz w:val="20"/>
                <w:szCs w:val="20"/>
              </w:rPr>
              <w:t>invoice.created</w:t>
            </w:r>
          </w:p>
        </w:tc>
        <w:tc>
          <w:tcPr>
            <w:tcW w:w="7229" w:type="dxa"/>
            <w:shd w:val="clear" w:color="auto" w:fill="C1F0C7" w:themeFill="accent3" w:themeFillTint="33"/>
          </w:tcPr>
          <w:p w14:paraId="0E66D837" w14:textId="2DD8A096" w:rsidR="004F787C" w:rsidRDefault="004F787C" w:rsidP="004F787C">
            <w:pPr>
              <w:rPr>
                <w:lang w:val="en-US"/>
              </w:rPr>
            </w:pPr>
            <w:r>
              <w:rPr>
                <w:sz w:val="20"/>
                <w:szCs w:val="20"/>
                <w:lang w:val="en-US"/>
              </w:rPr>
              <w:t>Notify the customer that a new invoice has been issued.</w:t>
            </w:r>
          </w:p>
        </w:tc>
      </w:tr>
      <w:tr w:rsidR="004F787C" w:rsidRPr="00913959" w14:paraId="79954CE0" w14:textId="77777777" w:rsidTr="00690393">
        <w:tc>
          <w:tcPr>
            <w:tcW w:w="2689" w:type="dxa"/>
          </w:tcPr>
          <w:p w14:paraId="7161430E" w14:textId="6A956E2F" w:rsidR="004F787C" w:rsidRDefault="004F787C" w:rsidP="004F787C">
            <w:pPr>
              <w:rPr>
                <w:lang w:val="en-US"/>
              </w:rPr>
            </w:pPr>
            <w:r>
              <w:rPr>
                <w:sz w:val="20"/>
                <w:szCs w:val="20"/>
              </w:rPr>
              <w:t>ticket.escalated</w:t>
            </w:r>
          </w:p>
        </w:tc>
        <w:tc>
          <w:tcPr>
            <w:tcW w:w="7229" w:type="dxa"/>
          </w:tcPr>
          <w:p w14:paraId="3B565205" w14:textId="01B0FD29" w:rsidR="004F787C" w:rsidRDefault="004F787C" w:rsidP="004F787C">
            <w:pPr>
              <w:rPr>
                <w:lang w:val="en-US"/>
              </w:rPr>
            </w:pPr>
            <w:r>
              <w:rPr>
                <w:sz w:val="20"/>
                <w:szCs w:val="20"/>
                <w:lang w:val="en-US"/>
              </w:rPr>
              <w:t>Alert the responsible manager via email.</w:t>
            </w:r>
          </w:p>
        </w:tc>
      </w:tr>
      <w:tr w:rsidR="004F787C" w:rsidRPr="00913959" w14:paraId="04D1F010" w14:textId="77777777" w:rsidTr="00690393">
        <w:tc>
          <w:tcPr>
            <w:tcW w:w="2689" w:type="dxa"/>
            <w:shd w:val="clear" w:color="auto" w:fill="C1F0C7" w:themeFill="accent3" w:themeFillTint="33"/>
          </w:tcPr>
          <w:p w14:paraId="6FB31D04" w14:textId="7DECB993" w:rsidR="004F787C" w:rsidRDefault="004F787C" w:rsidP="004F787C">
            <w:pPr>
              <w:rPr>
                <w:lang w:val="en-US"/>
              </w:rPr>
            </w:pPr>
            <w:r>
              <w:rPr>
                <w:sz w:val="20"/>
                <w:szCs w:val="20"/>
              </w:rPr>
              <w:t>ticket.created</w:t>
            </w:r>
          </w:p>
        </w:tc>
        <w:tc>
          <w:tcPr>
            <w:tcW w:w="7229" w:type="dxa"/>
            <w:shd w:val="clear" w:color="auto" w:fill="C1F0C7" w:themeFill="accent3" w:themeFillTint="33"/>
          </w:tcPr>
          <w:p w14:paraId="456D152B" w14:textId="7D9838A2" w:rsidR="004F787C" w:rsidRDefault="004F787C" w:rsidP="004F787C">
            <w:pPr>
              <w:rPr>
                <w:lang w:val="en-US"/>
              </w:rPr>
            </w:pPr>
            <w:r>
              <w:rPr>
                <w:sz w:val="20"/>
                <w:szCs w:val="20"/>
                <w:lang w:val="en-US"/>
              </w:rPr>
              <w:t>Send an acknowledgement confirmation to the customer.</w:t>
            </w:r>
          </w:p>
        </w:tc>
      </w:tr>
    </w:tbl>
    <w:p w14:paraId="1287A68B" w14:textId="2145EFC1" w:rsidR="00650F80" w:rsidRDefault="00650F80" w:rsidP="00650F80">
      <w:pPr>
        <w:pStyle w:val="Heading2"/>
        <w:rPr>
          <w:lang w:val="en-US"/>
        </w:rPr>
      </w:pPr>
      <w:bookmarkStart w:id="49" w:name="_Toc232016443"/>
      <w:r>
        <w:rPr>
          <w:lang w:val="en-US"/>
        </w:rPr>
        <w:t>4.7</w:t>
        <w:tab/>
        <w:t>REST API Endpoints</w:t>
      </w:r>
      <w:bookmarkEnd w:id="49"/>
    </w:p>
    <w:p w14:paraId="7A885BE8" w14:textId="77777777" w:rsidR="00625199" w:rsidRPr="00625199" w:rsidRDefault="00625199" w:rsidP="00625199">
      <w:pPr>
        <w:rPr>
          <w:lang w:val="en-US"/>
        </w:rPr>
      </w:pPr>
      <w:r>
        <w:rPr>
          <w:lang w:val="en-US"/>
        </w:rPr>
        <w:t>The REST API gateway exposes all Garamatic capabilities over HTTP for non-AI clients such as web apps, mobile apps, and scripts:</w:t>
      </w:r>
    </w:p>
    <w:p w14:paraId="29FEBA28" w14:textId="77777777" w:rsidR="0005430F" w:rsidRPr="0005430F" w:rsidRDefault="0005430F" w:rsidP="0005430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GET  /health                        # Service health check</w:t>
      </w:r>
    </w:p>
    <w:p w14:paraId="2C385AB6" w14:textId="77777777" w:rsidR="0005430F" w:rsidRPr="0005430F" w:rsidRDefault="0005430F" w:rsidP="0005430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GET  /tickets/{id}                  # Get ticket by ID</w:t>
      </w:r>
    </w:p>
    <w:p w14:paraId="08FCCB37" w14:textId="77777777" w:rsidR="0005430F" w:rsidRPr="0005430F" w:rsidRDefault="0005430F" w:rsidP="0005430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GET  /tickets                       # List tickets (filterable)</w:t>
      </w:r>
    </w:p>
    <w:p w14:paraId="650CC150" w14:textId="77777777" w:rsidR="0005430F" w:rsidRPr="0005430F" w:rsidRDefault="0005430F" w:rsidP="0005430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POST /tickets                       # Create new ticket</w:t>
      </w:r>
    </w:p>
    <w:p w14:paraId="35610D14" w14:textId="77777777" w:rsidR="0005430F" w:rsidRPr="0005430F" w:rsidRDefault="0005430F" w:rsidP="0005430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POST /tickets/{id}/resolve          # Resolve a ticket</w:t>
      </w:r>
    </w:p>
    <w:p w14:paraId="673F8B22" w14:textId="77777777" w:rsidR="0005430F" w:rsidRPr="0005430F" w:rsidRDefault="0005430F" w:rsidP="0005430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GET  /invoices/by-ticket/{id}       # Get invoice for a ticket</w:t>
      </w:r>
    </w:p>
    <w:p w14:paraId="0BC99383" w14:textId="77777777" w:rsidR="0005430F" w:rsidRPr="0005430F" w:rsidRDefault="0005430F" w:rsidP="0005430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POST /invoices                      # Create invoice</w:t>
      </w:r>
    </w:p>
    <w:p w14:paraId="4F2CBB3E" w14:textId="77777777" w:rsidR="0005430F" w:rsidRPr="0005430F" w:rsidRDefault="0005430F" w:rsidP="0005430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POST /emails                        # Send email</w:t>
      </w:r>
    </w:p>
    <w:p w14:paraId="02180B46" w14:textId="77777777" w:rsidR="0005430F" w:rsidRPr="0005430F" w:rsidRDefault="0005430F" w:rsidP="0005430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GET  /customers/{email}/context     # Full customer context</w:t>
      </w:r>
    </w:p>
    <w:p w14:paraId="7B17F308" w14:textId="4B1B4F98" w:rsidR="00650F80" w:rsidRPr="000B06AD" w:rsidRDefault="000B06AD" w:rsidP="0087168E">
      <w:r>
        <w:rPr>
          <w:lang w:val="en-US"/>
        </w:rPr>
        <w:t xml:space="preserve">All endpoints include input validation, request tracing, and structured error responses. </w:t>
      </w:r>
      <w:r>
        <w:t>OpenAPI documentation is available at http://localhost:3001/docs.</w:t>
      </w:r>
    </w:p>
    <w:p w14:paraId="2654DC1B" w14:textId="2CD78432" w:rsidR="001D4411" w:rsidRDefault="001D4411" w:rsidP="001D4411">
      <w:pPr>
        <w:pStyle w:val="Heading2"/>
        <w:rPr>
          <w:lang w:val="en-US"/>
        </w:rPr>
      </w:pPr>
      <w:bookmarkStart w:id="50" w:name="_Toc232016444"/>
      <w:r>
        <w:rPr>
          <w:lang w:val="en-US"/>
        </w:rPr>
        <w:t>4.8</w:t>
        <w:tab/>
        <w:t>Configuration</w:t>
      </w:r>
      <w:bookmarkEnd w:id="50"/>
    </w:p>
    <w:tbl>
      <w:tblPr>
        <w:tblStyle w:val="TableGrid"/>
        <w:tblW w:w="9776" w:type="dxa"/>
        <w:tblLook w:val="04A0" w:firstRow="1" w:lastRow="0" w:firstColumn="1" w:lastColumn="0" w:noHBand="0" w:noVBand="1"/>
      </w:tblPr>
      <w:tblGrid>
        <w:gridCol w:w="3020"/>
        <w:gridCol w:w="3021"/>
        <w:gridCol w:w="3735"/>
      </w:tblGrid>
      <w:tr w:rsidR="00AD45E4" w14:paraId="51A0ED44" w14:textId="77777777" w:rsidTr="00690393">
        <w:tc>
          <w:tcPr>
            <w:tcW w:w="3020" w:type="dxa"/>
            <w:shd w:val="clear" w:color="auto" w:fill="47D459" w:themeFill="accent3" w:themeFillTint="99"/>
          </w:tcPr>
          <w:p w14:paraId="218E639B" w14:textId="42E5BBB0" w:rsidR="00AD45E4" w:rsidRPr="00AD45E4" w:rsidRDefault="00AD45E4" w:rsidP="00AD45E4">
            <w:pPr>
              <w:rPr>
                <w:sz w:val="28"/>
                <w:szCs w:val="28"/>
                <w:lang w:val="en-US"/>
              </w:rPr>
            </w:pPr>
            <w:r>
              <w:rPr>
                <w:b/>
                <w:bCs/>
                <w:color w:val="FFFFFF"/>
                <w:sz w:val="28"/>
                <w:szCs w:val="28"/>
              </w:rPr>
              <w:t>Variable</w:t>
            </w:r>
          </w:p>
        </w:tc>
        <w:tc>
          <w:tcPr>
            <w:tcW w:w="3021" w:type="dxa"/>
            <w:shd w:val="clear" w:color="auto" w:fill="47D459" w:themeFill="accent3" w:themeFillTint="99"/>
          </w:tcPr>
          <w:p w14:paraId="6E900347" w14:textId="025E246F" w:rsidR="00AD45E4" w:rsidRPr="00AD45E4" w:rsidRDefault="00AD45E4" w:rsidP="00AD45E4">
            <w:pPr>
              <w:rPr>
                <w:sz w:val="28"/>
                <w:szCs w:val="28"/>
                <w:lang w:val="en-US"/>
              </w:rPr>
            </w:pPr>
            <w:r>
              <w:rPr>
                <w:b/>
                <w:bCs/>
                <w:color w:val="FFFFFF"/>
                <w:sz w:val="28"/>
                <w:szCs w:val="28"/>
              </w:rPr>
              <w:t>Default</w:t>
            </w:r>
          </w:p>
        </w:tc>
        <w:tc>
          <w:tcPr>
            <w:tcW w:w="3735" w:type="dxa"/>
            <w:shd w:val="clear" w:color="auto" w:fill="47D459" w:themeFill="accent3" w:themeFillTint="99"/>
          </w:tcPr>
          <w:p w14:paraId="25DAB00F" w14:textId="70A87377" w:rsidR="00AD45E4" w:rsidRPr="00AD45E4" w:rsidRDefault="00AD45E4" w:rsidP="00AD45E4">
            <w:pPr>
              <w:rPr>
                <w:sz w:val="28"/>
                <w:szCs w:val="28"/>
                <w:lang w:val="en-US"/>
              </w:rPr>
            </w:pPr>
            <w:r>
              <w:rPr>
                <w:b/>
                <w:bCs/>
                <w:color w:val="FFFFFF"/>
                <w:sz w:val="28"/>
                <w:szCs w:val="28"/>
              </w:rPr>
              <w:t>Description</w:t>
            </w:r>
          </w:p>
        </w:tc>
      </w:tr>
      <w:tr w:rsidR="00AD45E4" w:rsidRPr="00913959" w14:paraId="09F1B2A7" w14:textId="77777777" w:rsidTr="00690393">
        <w:tc>
          <w:tcPr>
            <w:tcW w:w="3020" w:type="dxa"/>
          </w:tcPr>
          <w:p w14:paraId="1F1ACC8D" w14:textId="09627E78" w:rsidR="00AD45E4" w:rsidRDefault="00AD45E4" w:rsidP="00AD45E4">
            <w:pPr>
              <w:rPr>
                <w:lang w:val="en-US"/>
              </w:rPr>
            </w:pPr>
            <w:r>
              <w:rPr>
                <w:sz w:val="20"/>
                <w:szCs w:val="20"/>
              </w:rPr>
              <w:t>TICKET_API_URL</w:t>
            </w:r>
          </w:p>
        </w:tc>
        <w:tc>
          <w:tcPr>
            <w:tcW w:w="3021" w:type="dxa"/>
          </w:tcPr>
          <w:p w14:paraId="62260D52" w14:textId="229A6ABB" w:rsidR="00AD45E4" w:rsidRDefault="00AD45E4" w:rsidP="00AD45E4">
            <w:pPr>
              <w:rPr>
                <w:lang w:val="en-US"/>
              </w:rPr>
            </w:pPr>
            <w:r>
              <w:rPr>
                <w:sz w:val="20"/>
                <w:szCs w:val="20"/>
              </w:rPr>
              <w:t>http://localhost:5000</w:t>
            </w:r>
          </w:p>
        </w:tc>
        <w:tc>
          <w:tcPr>
            <w:tcW w:w="3735" w:type="dxa"/>
          </w:tcPr>
          <w:p w14:paraId="68D9E34B" w14:textId="18FD5710" w:rsidR="00AD45E4" w:rsidRDefault="00AD45E4" w:rsidP="00AD45E4">
            <w:pPr>
              <w:rPr>
                <w:lang w:val="en-US"/>
              </w:rPr>
            </w:pPr>
            <w:r>
              <w:rPr>
                <w:sz w:val="20"/>
                <w:szCs w:val="20"/>
                <w:lang w:val="en-US"/>
              </w:rPr>
              <w:t>Base URL for the ticket-masala REST API.</w:t>
            </w:r>
          </w:p>
        </w:tc>
      </w:tr>
      <w:tr w:rsidR="00AD45E4" w:rsidRPr="00913959" w14:paraId="1ECF061C" w14:textId="77777777" w:rsidTr="00690393">
        <w:tc>
          <w:tcPr>
            <w:tcW w:w="3020" w:type="dxa"/>
            <w:shd w:val="clear" w:color="auto" w:fill="C1F0C7" w:themeFill="accent3" w:themeFillTint="33"/>
          </w:tcPr>
          <w:p w14:paraId="25BB1DED" w14:textId="4A01AD18" w:rsidR="00AD45E4" w:rsidRDefault="00AD45E4" w:rsidP="00AD45E4">
            <w:pPr>
              <w:rPr>
                <w:lang w:val="en-US"/>
              </w:rPr>
            </w:pPr>
            <w:r>
              <w:rPr>
                <w:sz w:val="20"/>
                <w:szCs w:val="20"/>
              </w:rPr>
              <w:t>ODOO_BRIDGE_URL</w:t>
            </w:r>
          </w:p>
        </w:tc>
        <w:tc>
          <w:tcPr>
            <w:tcW w:w="3021" w:type="dxa"/>
            <w:shd w:val="clear" w:color="auto" w:fill="C1F0C7" w:themeFill="accent3" w:themeFillTint="33"/>
          </w:tcPr>
          <w:p w14:paraId="1677C6DF" w14:textId="3D5A58F8" w:rsidR="00AD45E4" w:rsidRDefault="00AD45E4" w:rsidP="00AD45E4">
            <w:pPr>
              <w:rPr>
                <w:lang w:val="en-US"/>
              </w:rPr>
            </w:pPr>
            <w:r>
              <w:rPr>
                <w:sz w:val="20"/>
                <w:szCs w:val="20"/>
              </w:rPr>
              <w:t>http://localhost:8089</w:t>
            </w:r>
          </w:p>
        </w:tc>
        <w:tc>
          <w:tcPr>
            <w:tcW w:w="3735" w:type="dxa"/>
            <w:shd w:val="clear" w:color="auto" w:fill="C1F0C7" w:themeFill="accent3" w:themeFillTint="33"/>
          </w:tcPr>
          <w:p w14:paraId="0C150E37" w14:textId="4E140779" w:rsidR="00AD45E4" w:rsidRDefault="00AD45E4" w:rsidP="00AD45E4">
            <w:pPr>
              <w:rPr>
                <w:lang w:val="en-US"/>
              </w:rPr>
            </w:pPr>
            <w:r>
              <w:rPr>
                <w:sz w:val="20"/>
                <w:szCs w:val="20"/>
                <w:lang w:val="en-US"/>
              </w:rPr>
              <w:t>Base URL for the odoo-bridge REST API.</w:t>
            </w:r>
          </w:p>
        </w:tc>
      </w:tr>
      <w:tr w:rsidR="00AD45E4" w14:paraId="3D2A53BA" w14:textId="77777777" w:rsidTr="00690393">
        <w:tc>
          <w:tcPr>
            <w:tcW w:w="3020" w:type="dxa"/>
          </w:tcPr>
          <w:p w14:paraId="072A2782" w14:textId="716F7D94" w:rsidR="00AD45E4" w:rsidRDefault="00AD45E4" w:rsidP="00AD45E4">
            <w:pPr>
              <w:rPr>
                <w:lang w:val="en-US"/>
              </w:rPr>
            </w:pPr>
            <w:r>
              <w:rPr>
                <w:sz w:val="20"/>
                <w:szCs w:val="20"/>
              </w:rPr>
              <w:t>RABBITMQ_HOST</w:t>
            </w:r>
          </w:p>
        </w:tc>
        <w:tc>
          <w:tcPr>
            <w:tcW w:w="3021" w:type="dxa"/>
          </w:tcPr>
          <w:p w14:paraId="773A56B4" w14:textId="5D3181B0" w:rsidR="00AD45E4" w:rsidRDefault="00AD45E4" w:rsidP="00AD45E4">
            <w:pPr>
              <w:rPr>
                <w:lang w:val="en-US"/>
              </w:rPr>
            </w:pPr>
            <w:r>
              <w:rPr>
                <w:sz w:val="20"/>
                <w:szCs w:val="20"/>
              </w:rPr>
              <w:t>localhost</w:t>
            </w:r>
          </w:p>
        </w:tc>
        <w:tc>
          <w:tcPr>
            <w:tcW w:w="3735" w:type="dxa"/>
          </w:tcPr>
          <w:p w14:paraId="141D253D" w14:textId="4F491E92" w:rsidR="00AD45E4" w:rsidRDefault="00AD45E4" w:rsidP="00AD45E4">
            <w:pPr>
              <w:rPr>
                <w:lang w:val="en-US"/>
              </w:rPr>
            </w:pPr>
            <w:r>
              <w:rPr>
                <w:sz w:val="20"/>
                <w:szCs w:val="20"/>
              </w:rPr>
              <w:t>RabbitMQ broker hostname.</w:t>
            </w:r>
          </w:p>
        </w:tc>
      </w:tr>
      <w:tr w:rsidR="00AD45E4" w14:paraId="15EFB363" w14:textId="77777777" w:rsidTr="00690393">
        <w:tc>
          <w:tcPr>
            <w:tcW w:w="3020" w:type="dxa"/>
            <w:shd w:val="clear" w:color="auto" w:fill="C1F0C7" w:themeFill="accent3" w:themeFillTint="33"/>
          </w:tcPr>
          <w:p w14:paraId="1BDAD3C0" w14:textId="43269484" w:rsidR="00AD45E4" w:rsidRDefault="00AD45E4" w:rsidP="00AD45E4">
            <w:pPr>
              <w:rPr>
                <w:lang w:val="en-US"/>
              </w:rPr>
            </w:pPr>
            <w:r>
              <w:rPr>
                <w:sz w:val="20"/>
                <w:szCs w:val="20"/>
              </w:rPr>
              <w:t>RABBITMQ_PORT</w:t>
            </w:r>
          </w:p>
        </w:tc>
        <w:tc>
          <w:tcPr>
            <w:tcW w:w="3021" w:type="dxa"/>
            <w:shd w:val="clear" w:color="auto" w:fill="C1F0C7" w:themeFill="accent3" w:themeFillTint="33"/>
          </w:tcPr>
          <w:p w14:paraId="34FA23AC" w14:textId="3A1C5EC0" w:rsidR="00AD45E4" w:rsidRDefault="00AD45E4" w:rsidP="00AD45E4">
            <w:pPr>
              <w:rPr>
                <w:lang w:val="en-US"/>
              </w:rPr>
            </w:pPr>
            <w:r>
              <w:rPr>
                <w:sz w:val="20"/>
                <w:szCs w:val="20"/>
              </w:rPr>
              <w:t>5672</w:t>
            </w:r>
          </w:p>
        </w:tc>
        <w:tc>
          <w:tcPr>
            <w:tcW w:w="3735" w:type="dxa"/>
            <w:shd w:val="clear" w:color="auto" w:fill="C1F0C7" w:themeFill="accent3" w:themeFillTint="33"/>
          </w:tcPr>
          <w:p w14:paraId="7B375CCA" w14:textId="6D6BBA92" w:rsidR="00AD45E4" w:rsidRDefault="00AD45E4" w:rsidP="00AD45E4">
            <w:pPr>
              <w:rPr>
                <w:lang w:val="en-US"/>
              </w:rPr>
            </w:pPr>
            <w:r>
              <w:rPr>
                <w:sz w:val="20"/>
                <w:szCs w:val="20"/>
              </w:rPr>
              <w:t>RabbitMQ AMQP port.</w:t>
            </w:r>
          </w:p>
        </w:tc>
      </w:tr>
      <w:tr w:rsidR="00AD45E4" w:rsidRPr="00913959" w14:paraId="29982538" w14:textId="77777777" w:rsidTr="00690393">
        <w:tc>
          <w:tcPr>
            <w:tcW w:w="3020" w:type="dxa"/>
          </w:tcPr>
          <w:p w14:paraId="27C19623" w14:textId="58E17689" w:rsidR="00AD45E4" w:rsidRDefault="00AD45E4" w:rsidP="00AD45E4">
            <w:pPr>
              <w:rPr>
                <w:lang w:val="en-US"/>
              </w:rPr>
            </w:pPr>
            <w:r>
              <w:rPr>
                <w:sz w:val="20"/>
                <w:szCs w:val="20"/>
              </w:rPr>
              <w:t>OPENAI_API_KEY</w:t>
            </w:r>
          </w:p>
        </w:tc>
        <w:tc>
          <w:tcPr>
            <w:tcW w:w="3021" w:type="dxa"/>
          </w:tcPr>
          <w:p w14:paraId="48A986E5" w14:textId="5C8D5D94" w:rsidR="00AD45E4" w:rsidRDefault="00AD45E4" w:rsidP="00AD45E4">
            <w:pPr>
              <w:rPr>
                <w:lang w:val="en-US"/>
              </w:rPr>
            </w:pPr>
            <w:r>
              <w:rPr>
                <w:sz w:val="20"/>
                <w:szCs w:val="20"/>
              </w:rPr>
              <w:t>(required for agent)</w:t>
            </w:r>
          </w:p>
        </w:tc>
        <w:tc>
          <w:tcPr>
            <w:tcW w:w="3735" w:type="dxa"/>
          </w:tcPr>
          <w:p w14:paraId="2AA8D24A" w14:textId="364BE19D" w:rsidR="00AD45E4" w:rsidRDefault="00AD45E4" w:rsidP="00AD45E4">
            <w:pPr>
              <w:rPr>
                <w:lang w:val="en-US"/>
              </w:rPr>
            </w:pPr>
            <w:r>
              <w:rPr>
                <w:sz w:val="20"/>
                <w:szCs w:val="20"/>
                <w:lang w:val="en-US"/>
              </w:rPr>
              <w:t>OpenAI API key used by the LangGraph agent.</w:t>
            </w:r>
          </w:p>
        </w:tc>
      </w:tr>
      <w:tr w:rsidR="00AD45E4" w14:paraId="728B3BD4" w14:textId="77777777" w:rsidTr="00690393">
        <w:tc>
          <w:tcPr>
            <w:tcW w:w="3020" w:type="dxa"/>
            <w:shd w:val="clear" w:color="auto" w:fill="C1F0C7" w:themeFill="accent3" w:themeFillTint="33"/>
          </w:tcPr>
          <w:p w14:paraId="4CD8A1FF" w14:textId="181B1EA0" w:rsidR="00AD45E4" w:rsidRDefault="00AD45E4" w:rsidP="00AD45E4">
            <w:pPr>
              <w:rPr>
                <w:lang w:val="en-US"/>
              </w:rPr>
            </w:pPr>
            <w:r>
              <w:rPr>
                <w:sz w:val="20"/>
                <w:szCs w:val="20"/>
              </w:rPr>
              <w:t>LOG_LEVEL</w:t>
            </w:r>
          </w:p>
        </w:tc>
        <w:tc>
          <w:tcPr>
            <w:tcW w:w="3021" w:type="dxa"/>
            <w:shd w:val="clear" w:color="auto" w:fill="C1F0C7" w:themeFill="accent3" w:themeFillTint="33"/>
          </w:tcPr>
          <w:p w14:paraId="2DCB8682" w14:textId="6372AAC0" w:rsidR="00AD45E4" w:rsidRDefault="00AD45E4" w:rsidP="00AD45E4">
            <w:pPr>
              <w:rPr>
                <w:lang w:val="en-US"/>
              </w:rPr>
            </w:pPr>
            <w:r>
              <w:rPr>
                <w:sz w:val="20"/>
                <w:szCs w:val="20"/>
              </w:rPr>
              <w:t>INFO</w:t>
            </w:r>
          </w:p>
        </w:tc>
        <w:tc>
          <w:tcPr>
            <w:tcW w:w="3735" w:type="dxa"/>
            <w:shd w:val="clear" w:color="auto" w:fill="C1F0C7" w:themeFill="accent3" w:themeFillTint="33"/>
          </w:tcPr>
          <w:p w14:paraId="73F3FF04" w14:textId="410D84A8" w:rsidR="00AD45E4" w:rsidRDefault="00AD45E4" w:rsidP="00AD45E4">
            <w:pPr>
              <w:rPr>
                <w:lang w:val="en-US"/>
              </w:rPr>
            </w:pPr>
            <w:r>
              <w:rPr>
                <w:sz w:val="20"/>
                <w:szCs w:val="20"/>
              </w:rPr>
              <w:t>Logging verbosity.</w:t>
            </w:r>
          </w:p>
        </w:tc>
      </w:tr>
    </w:tbl>
    <w:p w14:paraId="13D81C43" w14:textId="5BF51B1C" w:rsidR="005B0F28" w:rsidRDefault="005B0F28" w:rsidP="00962151">
      <w:pPr>
        <w:spacing w:before="0" w:after="160"/>
        <w:jc w:val="left"/>
        <w:rPr>
          <w:lang w:val="en-US"/>
        </w:rPr>
      </w:pPr>
      <w:r>
        <w:rPr>
          <w:lang w:val="en-US"/>
        </w:rPr>
        <w:br w:type="page"/>
      </w:r>
    </w:p>
    <w:p w14:paraId="10CE771C" w14:textId="738E196C" w:rsidR="00EC1959" w:rsidRDefault="00EC1959" w:rsidP="00A02F44">
      <w:pPr>
        <w:pStyle w:val="Heading1"/>
        <w:numPr>
          <w:ilvl w:val="0"/>
          <w:numId w:val="1"/>
        </w:numPr>
        <w:rPr>
          <w:lang w:val="en-US"/>
        </w:rPr>
      </w:pPr>
      <w:bookmarkStart w:id="51" w:name="_Toc232016445"/>
      <w:r>
        <w:rPr>
          <w:lang w:val="en-US"/>
        </w:rPr>
        <w:t>Marketing Website</w:t>
      </w:r>
      <w:bookmarkEnd w:id="51"/>
    </w:p>
    <w:p w14:paraId="6FCEA487" w14:textId="3C00B81A" w:rsidR="00C73C47" w:rsidRDefault="00C73C47" w:rsidP="00C73C47">
      <w:pPr>
        <w:pStyle w:val="Heading2"/>
        <w:rPr>
          <w:lang w:val="en-US"/>
        </w:rPr>
      </w:pPr>
      <w:bookmarkStart w:id="52" w:name="_Toc232016446"/>
      <w:r>
        <w:rPr>
          <w:lang w:val="en-US"/>
        </w:rPr>
        <w:t>5.1</w:t>
        <w:tab/>
        <w:t>Purpose</w:t>
      </w:r>
      <w:bookmarkEnd w:id="52"/>
    </w:p>
    <w:p w14:paraId="39AC3CA3" w14:textId="77777777" w:rsidR="00FD1A49" w:rsidRPr="00FD1A49" w:rsidRDefault="00FD1A49" w:rsidP="00FD1A49">
      <w:pPr>
        <w:rPr>
          <w:lang w:val="en-US"/>
        </w:rPr>
      </w:pPr>
      <w:r>
        <w:rPr>
          <w:lang w:val="en-US"/>
        </w:rPr>
        <w:t>The Ticket Masala platform ships with a standalone marketing website — masala-web — that presents the platform to prospective customers and serves as a public-facing entry point for each tenant. Rather than being a generic landing page, the site is itself a showcase of Ticket Masala's core concept: a single codebase that renders completely different visual identities depending on the active tenant theme.</w:t>
      </w:r>
    </w:p>
    <w:p w14:paraId="159A1F8A" w14:textId="42EF5DAA" w:rsidR="00C73C47" w:rsidRDefault="00FD1A49" w:rsidP="00C73C47">
      <w:pPr>
        <w:rPr>
          <w:lang w:val="en-US"/>
        </w:rPr>
      </w:pPr>
      <w:r>
        <w:rPr>
          <w:lang w:val="en-US"/>
        </w:rPr>
        <w:t>For the Desgoffe government tenant in particular, the site reflects the formal, bureaucratic aesthetic of the domain — reinforcing the platform's multi-tenant personality system beyond the application itself.</w:t>
      </w:r>
    </w:p>
    <w:p w14:paraId="1627D485" w14:textId="4EDC5245" w:rsidR="003F4549" w:rsidRDefault="007F2B4A" w:rsidP="00EF68F0">
      <w:pPr>
        <w:pStyle w:val="Heading2"/>
        <w:rPr>
          <w:lang w:val="en-US"/>
        </w:rPr>
      </w:pPr>
      <w:bookmarkStart w:id="53" w:name="_Toc232016447"/>
      <w:r>
        <w:rPr>
          <w:lang w:val="en-US"/>
        </w:rPr>
        <w:t>5.2</w:t>
        <w:tab/>
        <w:t>Technology Stack</w:t>
      </w:r>
      <w:bookmarkEnd w:id="53"/>
    </w:p>
    <w:tbl>
      <w:tblPr>
        <w:tblStyle w:val="TableGrid"/>
        <w:tblW w:w="9634" w:type="dxa"/>
        <w:tblLook w:val="04A0" w:firstRow="1" w:lastRow="0" w:firstColumn="1" w:lastColumn="0" w:noHBand="0" w:noVBand="1"/>
      </w:tblPr>
      <w:tblGrid>
        <w:gridCol w:w="3020"/>
        <w:gridCol w:w="1653"/>
        <w:gridCol w:w="4961"/>
      </w:tblGrid>
      <w:tr w:rsidR="001B13B0" w14:paraId="21AFC889" w14:textId="77777777" w:rsidTr="00C44E0D">
        <w:tc>
          <w:tcPr>
            <w:tcW w:w="3020" w:type="dxa"/>
            <w:shd w:val="clear" w:color="auto" w:fill="47D459" w:themeFill="accent3" w:themeFillTint="99"/>
          </w:tcPr>
          <w:p w14:paraId="3AFC9F2F" w14:textId="17C53A89" w:rsidR="001B13B0" w:rsidRPr="001B13B0" w:rsidRDefault="001B13B0" w:rsidP="001B13B0">
            <w:pPr>
              <w:rPr>
                <w:sz w:val="28"/>
                <w:szCs w:val="28"/>
                <w:lang w:val="en-US"/>
              </w:rPr>
            </w:pPr>
            <w:r>
              <w:rPr>
                <w:b/>
                <w:bCs/>
                <w:color w:val="FFFFFF"/>
                <w:sz w:val="28"/>
                <w:szCs w:val="28"/>
              </w:rPr>
              <w:t>Technology</w:t>
            </w:r>
          </w:p>
        </w:tc>
        <w:tc>
          <w:tcPr>
            <w:tcW w:w="1653" w:type="dxa"/>
            <w:shd w:val="clear" w:color="auto" w:fill="47D459" w:themeFill="accent3" w:themeFillTint="99"/>
          </w:tcPr>
          <w:p w14:paraId="0873A06D" w14:textId="04635711" w:rsidR="001B13B0" w:rsidRPr="001B13B0" w:rsidRDefault="001B13B0" w:rsidP="001B13B0">
            <w:pPr>
              <w:rPr>
                <w:sz w:val="28"/>
                <w:szCs w:val="28"/>
                <w:lang w:val="en-US"/>
              </w:rPr>
            </w:pPr>
            <w:r>
              <w:rPr>
                <w:b/>
                <w:bCs/>
                <w:color w:val="FFFFFF"/>
                <w:sz w:val="28"/>
                <w:szCs w:val="28"/>
              </w:rPr>
              <w:t>Version</w:t>
            </w:r>
          </w:p>
        </w:tc>
        <w:tc>
          <w:tcPr>
            <w:tcW w:w="4961" w:type="dxa"/>
            <w:shd w:val="clear" w:color="auto" w:fill="47D459" w:themeFill="accent3" w:themeFillTint="99"/>
          </w:tcPr>
          <w:p w14:paraId="56DE1A9C" w14:textId="720FCA9D" w:rsidR="001B13B0" w:rsidRPr="001B13B0" w:rsidRDefault="001B13B0" w:rsidP="001B13B0">
            <w:pPr>
              <w:rPr>
                <w:sz w:val="28"/>
                <w:szCs w:val="28"/>
                <w:lang w:val="en-US"/>
              </w:rPr>
            </w:pPr>
            <w:r>
              <w:rPr>
                <w:b/>
                <w:bCs/>
                <w:color w:val="FFFFFF"/>
                <w:sz w:val="28"/>
                <w:szCs w:val="28"/>
              </w:rPr>
              <w:t>Role</w:t>
            </w:r>
          </w:p>
        </w:tc>
      </w:tr>
      <w:tr w:rsidR="001B13B0" w:rsidRPr="00913959" w14:paraId="18065E86" w14:textId="77777777" w:rsidTr="00C44E0D">
        <w:tc>
          <w:tcPr>
            <w:tcW w:w="3020" w:type="dxa"/>
          </w:tcPr>
          <w:p w14:paraId="6FACFEE4" w14:textId="62DCE604" w:rsidR="001B13B0" w:rsidRDefault="001B13B0" w:rsidP="001B13B0">
            <w:pPr>
              <w:rPr>
                <w:lang w:val="en-US"/>
              </w:rPr>
            </w:pPr>
            <w:r>
              <w:rPr>
                <w:sz w:val="20"/>
                <w:szCs w:val="20"/>
              </w:rPr>
              <w:t>Vite</w:t>
            </w:r>
          </w:p>
        </w:tc>
        <w:tc>
          <w:tcPr>
            <w:tcW w:w="1653" w:type="dxa"/>
          </w:tcPr>
          <w:p w14:paraId="5ABB69D6" w14:textId="4F710064" w:rsidR="001B13B0" w:rsidRDefault="001B13B0" w:rsidP="001B13B0">
            <w:pPr>
              <w:rPr>
                <w:lang w:val="en-US"/>
              </w:rPr>
            </w:pPr>
            <w:r>
              <w:rPr>
                <w:sz w:val="20"/>
                <w:szCs w:val="20"/>
              </w:rPr>
              <w:t>5.x</w:t>
            </w:r>
          </w:p>
        </w:tc>
        <w:tc>
          <w:tcPr>
            <w:tcW w:w="4961" w:type="dxa"/>
          </w:tcPr>
          <w:p w14:paraId="62D81E11" w14:textId="3D28ED78" w:rsidR="001B13B0" w:rsidRDefault="001B13B0" w:rsidP="001B13B0">
            <w:pPr>
              <w:rPr>
                <w:lang w:val="en-US"/>
              </w:rPr>
            </w:pPr>
            <w:r>
              <w:rPr>
                <w:sz w:val="20"/>
                <w:szCs w:val="20"/>
                <w:lang w:val="en-US"/>
              </w:rPr>
              <w:t>Build tool and development server. Produces a highly optimised static bundle (~560 ms build time).</w:t>
            </w:r>
          </w:p>
        </w:tc>
      </w:tr>
      <w:tr w:rsidR="001B13B0" w:rsidRPr="00913959" w14:paraId="0DBDC61C" w14:textId="77777777" w:rsidTr="00C44E0D">
        <w:tc>
          <w:tcPr>
            <w:tcW w:w="3020" w:type="dxa"/>
            <w:shd w:val="clear" w:color="auto" w:fill="C1F0C7" w:themeFill="accent3" w:themeFillTint="33"/>
          </w:tcPr>
          <w:p w14:paraId="4765072E" w14:textId="662AF912" w:rsidR="001B13B0" w:rsidRDefault="001B13B0" w:rsidP="001B13B0">
            <w:pPr>
              <w:rPr>
                <w:lang w:val="en-US"/>
              </w:rPr>
            </w:pPr>
            <w:r>
              <w:rPr>
                <w:sz w:val="20"/>
                <w:szCs w:val="20"/>
              </w:rPr>
              <w:t>Tailwind CSS</w:t>
            </w:r>
          </w:p>
        </w:tc>
        <w:tc>
          <w:tcPr>
            <w:tcW w:w="1653" w:type="dxa"/>
            <w:shd w:val="clear" w:color="auto" w:fill="C1F0C7" w:themeFill="accent3" w:themeFillTint="33"/>
          </w:tcPr>
          <w:p w14:paraId="09D15B03" w14:textId="19A217A2" w:rsidR="001B13B0" w:rsidRDefault="001B13B0" w:rsidP="001B13B0">
            <w:pPr>
              <w:rPr>
                <w:lang w:val="en-US"/>
              </w:rPr>
            </w:pPr>
            <w:r>
              <w:rPr>
                <w:sz w:val="20"/>
                <w:szCs w:val="20"/>
              </w:rPr>
              <w:t>3.4</w:t>
            </w:r>
          </w:p>
        </w:tc>
        <w:tc>
          <w:tcPr>
            <w:tcW w:w="4961" w:type="dxa"/>
            <w:shd w:val="clear" w:color="auto" w:fill="C1F0C7" w:themeFill="accent3" w:themeFillTint="33"/>
          </w:tcPr>
          <w:p w14:paraId="3F9D39C3" w14:textId="7A71717F" w:rsidR="001B13B0" w:rsidRDefault="001B13B0" w:rsidP="001B13B0">
            <w:pPr>
              <w:rPr>
                <w:lang w:val="en-US"/>
              </w:rPr>
            </w:pPr>
            <w:r>
              <w:rPr>
                <w:sz w:val="20"/>
                <w:szCs w:val="20"/>
                <w:lang w:val="en-US"/>
              </w:rPr>
              <w:t>Utility-first CSS framework with custom design tokens per tenant theme.</w:t>
            </w:r>
          </w:p>
        </w:tc>
      </w:tr>
      <w:tr w:rsidR="001B13B0" w:rsidRPr="00913959" w14:paraId="4529AB01" w14:textId="77777777" w:rsidTr="00C44E0D">
        <w:tc>
          <w:tcPr>
            <w:tcW w:w="3020" w:type="dxa"/>
          </w:tcPr>
          <w:p w14:paraId="4465D299" w14:textId="6D1C188F" w:rsidR="001B13B0" w:rsidRDefault="001B13B0" w:rsidP="001B13B0">
            <w:pPr>
              <w:rPr>
                <w:lang w:val="en-US"/>
              </w:rPr>
            </w:pPr>
            <w:r>
              <w:rPr>
                <w:sz w:val="20"/>
                <w:szCs w:val="20"/>
              </w:rPr>
              <w:t>Handlebars</w:t>
            </w:r>
          </w:p>
        </w:tc>
        <w:tc>
          <w:tcPr>
            <w:tcW w:w="1653" w:type="dxa"/>
          </w:tcPr>
          <w:p w14:paraId="114D1ACA" w14:textId="69E716DD" w:rsidR="001B13B0" w:rsidRDefault="001B13B0" w:rsidP="001B13B0">
            <w:pPr>
              <w:rPr>
                <w:lang w:val="en-US"/>
              </w:rPr>
            </w:pPr>
            <w:r>
              <w:rPr>
                <w:sz w:val="20"/>
                <w:szCs w:val="20"/>
              </w:rPr>
              <w:t>Latest</w:t>
            </w:r>
          </w:p>
        </w:tc>
        <w:tc>
          <w:tcPr>
            <w:tcW w:w="4961" w:type="dxa"/>
          </w:tcPr>
          <w:p w14:paraId="56097DBD" w14:textId="6165124C" w:rsidR="001B13B0" w:rsidRDefault="001B13B0" w:rsidP="001B13B0">
            <w:pPr>
              <w:rPr>
                <w:lang w:val="en-US"/>
              </w:rPr>
            </w:pPr>
            <w:r>
              <w:rPr>
                <w:sz w:val="20"/>
                <w:szCs w:val="20"/>
                <w:lang w:val="en-US"/>
              </w:rPr>
              <w:t>Template engine for partials — each page section (nav, hero, features, etc.) is an independent .hbs partial.</w:t>
            </w:r>
          </w:p>
        </w:tc>
      </w:tr>
      <w:tr w:rsidR="001B13B0" w:rsidRPr="00913959" w14:paraId="30BF4F1A" w14:textId="77777777" w:rsidTr="00C44E0D">
        <w:tc>
          <w:tcPr>
            <w:tcW w:w="3020" w:type="dxa"/>
            <w:shd w:val="clear" w:color="auto" w:fill="C1F0C7" w:themeFill="accent3" w:themeFillTint="33"/>
          </w:tcPr>
          <w:p w14:paraId="6A921C0E" w14:textId="7D7BCAAB" w:rsidR="001B13B0" w:rsidRDefault="001B13B0" w:rsidP="001B13B0">
            <w:pPr>
              <w:rPr>
                <w:lang w:val="en-US"/>
              </w:rPr>
            </w:pPr>
            <w:r>
              <w:rPr>
                <w:sz w:val="20"/>
                <w:szCs w:val="20"/>
              </w:rPr>
              <w:t>PostCSS</w:t>
            </w:r>
          </w:p>
        </w:tc>
        <w:tc>
          <w:tcPr>
            <w:tcW w:w="1653" w:type="dxa"/>
            <w:shd w:val="clear" w:color="auto" w:fill="C1F0C7" w:themeFill="accent3" w:themeFillTint="33"/>
          </w:tcPr>
          <w:p w14:paraId="024B2500" w14:textId="111AF2E4" w:rsidR="001B13B0" w:rsidRDefault="001B13B0" w:rsidP="001B13B0">
            <w:pPr>
              <w:rPr>
                <w:lang w:val="en-US"/>
              </w:rPr>
            </w:pPr>
            <w:r>
              <w:rPr>
                <w:sz w:val="20"/>
                <w:szCs w:val="20"/>
              </w:rPr>
              <w:t>Latest</w:t>
            </w:r>
          </w:p>
        </w:tc>
        <w:tc>
          <w:tcPr>
            <w:tcW w:w="4961" w:type="dxa"/>
            <w:shd w:val="clear" w:color="auto" w:fill="C1F0C7" w:themeFill="accent3" w:themeFillTint="33"/>
          </w:tcPr>
          <w:p w14:paraId="17D7114C" w14:textId="51E4D68A" w:rsidR="001B13B0" w:rsidRDefault="001B13B0" w:rsidP="001B13B0">
            <w:pPr>
              <w:rPr>
                <w:lang w:val="en-US"/>
              </w:rPr>
            </w:pPr>
            <w:r>
              <w:rPr>
                <w:sz w:val="20"/>
                <w:szCs w:val="20"/>
                <w:lang w:val="en-US"/>
              </w:rPr>
              <w:t>CSS processing pipeline used by Tailwind.</w:t>
            </w:r>
          </w:p>
        </w:tc>
      </w:tr>
      <w:tr w:rsidR="001B13B0" w:rsidRPr="001F5A8E" w14:paraId="417F9827" w14:textId="77777777" w:rsidTr="00C44E0D">
        <w:tc>
          <w:tcPr>
            <w:tcW w:w="3020" w:type="dxa"/>
          </w:tcPr>
          <w:p w14:paraId="364A75A8" w14:textId="5307516F" w:rsidR="001B13B0" w:rsidRDefault="001B13B0" w:rsidP="001B13B0">
            <w:pPr>
              <w:rPr>
                <w:lang w:val="en-US"/>
              </w:rPr>
            </w:pPr>
            <w:r>
              <w:rPr>
                <w:sz w:val="20"/>
                <w:szCs w:val="20"/>
              </w:rPr>
              <w:t>Node.js</w:t>
            </w:r>
          </w:p>
        </w:tc>
        <w:tc>
          <w:tcPr>
            <w:tcW w:w="1653" w:type="dxa"/>
          </w:tcPr>
          <w:p w14:paraId="6190865F" w14:textId="5ACBFF57" w:rsidR="001B13B0" w:rsidRDefault="001B13B0" w:rsidP="001B13B0">
            <w:pPr>
              <w:rPr>
                <w:lang w:val="en-US"/>
              </w:rPr>
            </w:pPr>
            <w:r>
              <w:rPr>
                <w:sz w:val="20"/>
                <w:szCs w:val="20"/>
              </w:rPr>
              <w:t>18+</w:t>
            </w:r>
          </w:p>
        </w:tc>
        <w:tc>
          <w:tcPr>
            <w:tcW w:w="4961" w:type="dxa"/>
          </w:tcPr>
          <w:p w14:paraId="007FCA46" w14:textId="5F0F9BA6" w:rsidR="001B13B0" w:rsidRDefault="001B13B0" w:rsidP="001B13B0">
            <w:pPr>
              <w:rPr>
                <w:lang w:val="en-US"/>
              </w:rPr>
            </w:pPr>
            <w:r>
              <w:rPr>
                <w:sz w:val="20"/>
                <w:szCs w:val="20"/>
                <w:lang w:val="en-US"/>
              </w:rPr>
              <w:t>Runtime for the build pipeline.</w:t>
            </w:r>
          </w:p>
        </w:tc>
      </w:tr>
    </w:tbl>
    <w:p w14:paraId="34ACC87E" w14:textId="0064FBD1" w:rsidR="006D1112" w:rsidRDefault="003425E4" w:rsidP="003425E4">
      <w:pPr>
        <w:pStyle w:val="Heading2"/>
        <w:rPr>
          <w:lang w:val="en-US"/>
        </w:rPr>
      </w:pPr>
      <w:bookmarkStart w:id="54" w:name="_Toc232016448"/>
      <w:r>
        <w:rPr>
          <w:lang w:val="en-US"/>
        </w:rPr>
        <w:t>5.3</w:t>
        <w:tab/>
        <w:t>Project Structure</w:t>
      </w:r>
      <w:bookmarkEnd w:id="54"/>
    </w:p>
    <w:p w14:paraId="7EE9348E"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masala-web/</w:t>
      </w:r>
    </w:p>
    <w:p w14:paraId="53922FD5"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index.html              # Main HTML entry point</w:t>
      </w:r>
    </w:p>
    <w:p w14:paraId="2A41EF26"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src/</w:t>
      </w:r>
    </w:p>
    <w:p w14:paraId="3E804671"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main.js             # JavaScript entry (imports CSS + logic)</w:t>
      </w:r>
    </w:p>
    <w:p w14:paraId="5A1B3B62"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input.css           # Tailwind CSS with all tenant styles</w:t>
      </w:r>
    </w:p>
    <w:p w14:paraId="61C212BD"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partials/           # Handlebars page section templates</w:t>
      </w:r>
    </w:p>
    <w:p w14:paraId="6D55CB54"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nav.hbs         # Navigation bar</w:t>
      </w:r>
    </w:p>
    <w:p w14:paraId="0F663A39"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hero.hbs        # Hero / banner section</w:t>
      </w:r>
    </w:p>
    <w:p w14:paraId="5FD454FA"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features.hbs    # Feature highlights</w:t>
      </w:r>
    </w:p>
    <w:p w14:paraId="6FCCE477"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solutions.hbs   # Per-tenant solution overview</w:t>
      </w:r>
    </w:p>
    <w:p w14:paraId="2265ADC8"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architecture.hbs# Architecture diagram section</w:t>
      </w:r>
    </w:p>
    <w:p w14:paraId="31C89192"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testimonials.hbs# Customer testimonials</w:t>
      </w:r>
    </w:p>
    <w:p w14:paraId="7685658D"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footer.hbs      # Footer</w:t>
      </w:r>
    </w:p>
    <w:p w14:paraId="7695D86B"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images/                 # Logos and tenant assets</w:t>
      </w:r>
    </w:p>
    <w:p w14:paraId="6D9C66FF"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vite.config.js</w:t>
      </w:r>
    </w:p>
    <w:p w14:paraId="242834A8" w14:textId="77777777" w:rsidR="00C963F2" w:rsidRPr="00C963F2"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tailwind.config.js      # Tenant design tokens</w:t>
      </w:r>
    </w:p>
    <w:p w14:paraId="3578D9CA" w14:textId="77777777" w:rsidR="00C963F2" w:rsidRPr="00797420" w:rsidRDefault="00C963F2" w:rsidP="00C963F2">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postcss.config.js</w:t>
      </w:r>
    </w:p>
    <w:p w14:paraId="246A655A" w14:textId="554D619C" w:rsidR="003425E4" w:rsidRDefault="002125B2" w:rsidP="002125B2">
      <w:pPr>
        <w:pStyle w:val="Heading2"/>
        <w:rPr>
          <w:lang w:val="en-US"/>
        </w:rPr>
      </w:pPr>
      <w:bookmarkStart w:id="55" w:name="_Toc232016449"/>
      <w:r>
        <w:rPr>
          <w:lang w:val="en-US"/>
        </w:rPr>
        <w:t>5.4</w:t>
        <w:tab/>
        <w:t>Key Features</w:t>
      </w:r>
      <w:bookmarkEnd w:id="55"/>
    </w:p>
    <w:p w14:paraId="59240060" w14:textId="1705FEF0" w:rsidR="003425E4" w:rsidRDefault="00797420" w:rsidP="00797420">
      <w:pPr>
        <w:pStyle w:val="Heading3"/>
        <w:rPr>
          <w:lang w:val="en-US"/>
        </w:rPr>
      </w:pPr>
      <w:bookmarkStart w:id="56" w:name="_Toc232016450"/>
      <w:r>
        <w:rPr>
          <w:lang w:val="en-US"/>
        </w:rPr>
        <w:t>5.4.1</w:t>
        <w:tab/>
        <w:t>Multi-Theme Support</w:t>
      </w:r>
      <w:bookmarkEnd w:id="56"/>
    </w:p>
    <w:p w14:paraId="416AA836" w14:textId="66116EF1" w:rsidR="00797420" w:rsidRDefault="00175BBF" w:rsidP="00C73C47">
      <w:pPr>
        <w:rPr>
          <w:lang w:val="en-US"/>
        </w:rPr>
      </w:pPr>
      <w:r>
        <w:rPr>
          <w:lang w:val="en-US"/>
        </w:rPr>
        <w:t>The site supports five distinct visual themes, one per tenant personality:</w:t>
      </w:r>
    </w:p>
    <w:tbl>
      <w:tblPr>
        <w:tblStyle w:val="TableGrid"/>
        <w:tblW w:w="9776" w:type="dxa"/>
        <w:tblLook w:val="04A0" w:firstRow="1" w:lastRow="0" w:firstColumn="1" w:lastColumn="0" w:noHBand="0" w:noVBand="1"/>
      </w:tblPr>
      <w:tblGrid>
        <w:gridCol w:w="1980"/>
        <w:gridCol w:w="7796"/>
      </w:tblGrid>
      <w:tr w:rsidR="00690A39" w14:paraId="4C52AE34" w14:textId="77777777" w:rsidTr="00A82406">
        <w:tc>
          <w:tcPr>
            <w:tcW w:w="1980" w:type="dxa"/>
            <w:shd w:val="clear" w:color="auto" w:fill="47D459" w:themeFill="accent3" w:themeFillTint="99"/>
          </w:tcPr>
          <w:p w14:paraId="59426C0B" w14:textId="249EE649" w:rsidR="00690A39" w:rsidRPr="00165C94" w:rsidRDefault="00690A39" w:rsidP="00690A39">
            <w:pPr>
              <w:rPr>
                <w:sz w:val="28"/>
                <w:szCs w:val="28"/>
                <w:lang w:val="en-US"/>
              </w:rPr>
            </w:pPr>
            <w:r>
              <w:rPr>
                <w:b/>
                <w:bCs/>
                <w:color w:val="FFFFFF"/>
                <w:sz w:val="28"/>
                <w:szCs w:val="28"/>
              </w:rPr>
              <w:t>Theme</w:t>
            </w:r>
          </w:p>
        </w:tc>
        <w:tc>
          <w:tcPr>
            <w:tcW w:w="7796" w:type="dxa"/>
            <w:shd w:val="clear" w:color="auto" w:fill="47D459" w:themeFill="accent3" w:themeFillTint="99"/>
          </w:tcPr>
          <w:p w14:paraId="6437D0D0" w14:textId="7EF5483F" w:rsidR="00690A39" w:rsidRPr="00165C94" w:rsidRDefault="00690A39" w:rsidP="00690A39">
            <w:pPr>
              <w:rPr>
                <w:sz w:val="28"/>
                <w:szCs w:val="28"/>
                <w:lang w:val="en-US"/>
              </w:rPr>
            </w:pPr>
            <w:r>
              <w:rPr>
                <w:b/>
                <w:bCs/>
                <w:color w:val="FFFFFF"/>
                <w:sz w:val="28"/>
                <w:szCs w:val="28"/>
              </w:rPr>
              <w:t>Visual Identity</w:t>
            </w:r>
          </w:p>
        </w:tc>
      </w:tr>
      <w:tr w:rsidR="00690A39" w:rsidRPr="001F5A8E" w14:paraId="141351BB" w14:textId="77777777" w:rsidTr="00A82406">
        <w:tc>
          <w:tcPr>
            <w:tcW w:w="1980" w:type="dxa"/>
          </w:tcPr>
          <w:p w14:paraId="1AF1D749" w14:textId="22E18EE7" w:rsidR="00690A39" w:rsidRDefault="00690A39" w:rsidP="00690A39">
            <w:pPr>
              <w:rPr>
                <w:lang w:val="en-US"/>
              </w:rPr>
            </w:pPr>
            <w:r>
              <w:rPr>
                <w:sz w:val="20"/>
                <w:szCs w:val="20"/>
              </w:rPr>
              <w:t>Core</w:t>
            </w:r>
          </w:p>
        </w:tc>
        <w:tc>
          <w:tcPr>
            <w:tcW w:w="7796" w:type="dxa"/>
          </w:tcPr>
          <w:p w14:paraId="4ADCCF8E" w14:textId="4233EAB1" w:rsidR="00690A39" w:rsidRDefault="00690A39" w:rsidP="00690A39">
            <w:pPr>
              <w:rPr>
                <w:lang w:val="en-US"/>
              </w:rPr>
            </w:pPr>
            <w:r>
              <w:rPr>
                <w:sz w:val="20"/>
                <w:szCs w:val="20"/>
                <w:lang w:val="en-US"/>
              </w:rPr>
              <w:t>Default neutral theme — clean and professional.</w:t>
            </w:r>
          </w:p>
        </w:tc>
      </w:tr>
      <w:tr w:rsidR="00690A39" w:rsidRPr="001F5A8E" w14:paraId="0F9EC26F" w14:textId="77777777" w:rsidTr="00A82406">
        <w:tc>
          <w:tcPr>
            <w:tcW w:w="1980" w:type="dxa"/>
            <w:shd w:val="clear" w:color="auto" w:fill="C1F0C7" w:themeFill="accent3" w:themeFillTint="33"/>
          </w:tcPr>
          <w:p w14:paraId="44332FED" w14:textId="5CBF59AC" w:rsidR="00690A39" w:rsidRDefault="00690A39" w:rsidP="00690A39">
            <w:pPr>
              <w:rPr>
                <w:lang w:val="en-US"/>
              </w:rPr>
            </w:pPr>
            <w:r>
              <w:rPr>
                <w:sz w:val="20"/>
                <w:szCs w:val="20"/>
              </w:rPr>
              <w:t>Desgoffe</w:t>
            </w:r>
          </w:p>
        </w:tc>
        <w:tc>
          <w:tcPr>
            <w:tcW w:w="7796" w:type="dxa"/>
            <w:shd w:val="clear" w:color="auto" w:fill="C1F0C7" w:themeFill="accent3" w:themeFillTint="33"/>
          </w:tcPr>
          <w:p w14:paraId="7AC26B64" w14:textId="33DFFF5D" w:rsidR="00690A39" w:rsidRDefault="00690A39" w:rsidP="00690A39">
            <w:pPr>
              <w:rPr>
                <w:lang w:val="en-US"/>
              </w:rPr>
            </w:pPr>
            <w:r>
              <w:rPr>
                <w:sz w:val="20"/>
                <w:szCs w:val="20"/>
                <w:lang w:val="en-US"/>
              </w:rPr>
              <w:t>Formal government aesthetic — structured layout, authoritative typography, muted official palette.</w:t>
            </w:r>
          </w:p>
        </w:tc>
      </w:tr>
      <w:tr w:rsidR="00690A39" w:rsidRPr="001F5A8E" w14:paraId="4004D154" w14:textId="77777777" w:rsidTr="00A82406">
        <w:tc>
          <w:tcPr>
            <w:tcW w:w="1980" w:type="dxa"/>
          </w:tcPr>
          <w:p w14:paraId="5895CD67" w14:textId="3354717F" w:rsidR="00690A39" w:rsidRDefault="00690A39" w:rsidP="00690A39">
            <w:pPr>
              <w:rPr>
                <w:lang w:val="en-US"/>
              </w:rPr>
            </w:pPr>
            <w:r>
              <w:rPr>
                <w:sz w:val="20"/>
                <w:szCs w:val="20"/>
              </w:rPr>
              <w:t>Whitman</w:t>
            </w:r>
          </w:p>
        </w:tc>
        <w:tc>
          <w:tcPr>
            <w:tcW w:w="7796" w:type="dxa"/>
          </w:tcPr>
          <w:p w14:paraId="05F5C149" w14:textId="4992DF64" w:rsidR="00690A39" w:rsidRDefault="00690A39" w:rsidP="00690A39">
            <w:pPr>
              <w:rPr>
                <w:lang w:val="en-US"/>
              </w:rPr>
            </w:pPr>
            <w:r>
              <w:rPr>
                <w:sz w:val="20"/>
                <w:szCs w:val="20"/>
                <w:lang w:val="en-US"/>
              </w:rPr>
              <w:t>High-contrast, large-control industrial theme designed for field use.</w:t>
            </w:r>
          </w:p>
        </w:tc>
      </w:tr>
      <w:tr w:rsidR="00690A39" w:rsidRPr="001F5A8E" w14:paraId="223584C9" w14:textId="77777777" w:rsidTr="00A82406">
        <w:tc>
          <w:tcPr>
            <w:tcW w:w="1980" w:type="dxa"/>
            <w:shd w:val="clear" w:color="auto" w:fill="C1F0C7" w:themeFill="accent3" w:themeFillTint="33"/>
          </w:tcPr>
          <w:p w14:paraId="13DF6C1E" w14:textId="2290D965" w:rsidR="00690A39" w:rsidRDefault="00690A39" w:rsidP="00690A39">
            <w:pPr>
              <w:rPr>
                <w:lang w:val="en-US"/>
              </w:rPr>
            </w:pPr>
            <w:r>
              <w:rPr>
                <w:sz w:val="20"/>
                <w:szCs w:val="20"/>
              </w:rPr>
              <w:t>Liberty</w:t>
            </w:r>
          </w:p>
        </w:tc>
        <w:tc>
          <w:tcPr>
            <w:tcW w:w="7796" w:type="dxa"/>
            <w:shd w:val="clear" w:color="auto" w:fill="C1F0C7" w:themeFill="accent3" w:themeFillTint="33"/>
          </w:tcPr>
          <w:p w14:paraId="7D438440" w14:textId="29F0B7E8" w:rsidR="00690A39" w:rsidRDefault="00690A39" w:rsidP="00690A39">
            <w:pPr>
              <w:rPr>
                <w:lang w:val="en-US"/>
              </w:rPr>
            </w:pPr>
            <w:r>
              <w:rPr>
                <w:sz w:val="20"/>
                <w:szCs w:val="20"/>
                <w:lang w:val="en-US"/>
              </w:rPr>
              <w:t>Modern tech/SaaS aesthetic — vibrant, agile, developer-friendly.</w:t>
            </w:r>
          </w:p>
        </w:tc>
      </w:tr>
      <w:tr w:rsidR="00690A39" w14:paraId="6DCC86C0" w14:textId="77777777" w:rsidTr="00A82406">
        <w:tc>
          <w:tcPr>
            <w:tcW w:w="1980" w:type="dxa"/>
          </w:tcPr>
          <w:p w14:paraId="7A33DE78" w14:textId="12CC0C50" w:rsidR="00690A39" w:rsidRDefault="00690A39" w:rsidP="00690A39">
            <w:pPr>
              <w:rPr>
                <w:lang w:val="en-US"/>
              </w:rPr>
            </w:pPr>
            <w:r>
              <w:rPr>
                <w:sz w:val="20"/>
                <w:szCs w:val="20"/>
              </w:rPr>
              <w:t>Hennessey</w:t>
            </w:r>
          </w:p>
        </w:tc>
        <w:tc>
          <w:tcPr>
            <w:tcW w:w="7796" w:type="dxa"/>
          </w:tcPr>
          <w:p w14:paraId="32EA9E6D" w14:textId="3901020D" w:rsidR="00690A39" w:rsidRDefault="00690A39" w:rsidP="00690A39">
            <w:pPr>
              <w:rPr>
                <w:lang w:val="en-US"/>
              </w:rPr>
            </w:pPr>
            <w:r>
              <w:rPr>
                <w:sz w:val="20"/>
                <w:szCs w:val="20"/>
              </w:rPr>
              <w:t>Premium / enterprise visual identity.</w:t>
            </w:r>
          </w:p>
        </w:tc>
      </w:tr>
    </w:tbl>
    <w:p w14:paraId="15CFE998" w14:textId="41092F95" w:rsidR="00175BBF" w:rsidRDefault="00E62CE7" w:rsidP="00C73C47">
      <w:pPr>
        <w:rPr>
          <w:lang w:val="en-US"/>
        </w:rPr>
      </w:pPr>
      <w:r>
        <w:rPr>
          <w:lang w:val="en-US"/>
        </w:rPr>
        <w:t>The website and the platform share the same tenant identity system. Note that these are visual themes of the marketing site; the Desgoffe tenant is the personality fully shipped in the platform itself (see Section 2.1.3).</w:t>
      </w:r>
    </w:p>
    <w:p w14:paraId="3628287E" w14:textId="183ED7E7" w:rsidR="00797420" w:rsidRDefault="00FF0CEC" w:rsidP="00797420">
      <w:pPr>
        <w:pStyle w:val="Heading3"/>
        <w:rPr>
          <w:lang w:val="en-US"/>
        </w:rPr>
      </w:pPr>
      <w:bookmarkStart w:id="57" w:name="_Toc232016451"/>
      <w:r>
        <w:rPr>
          <w:lang w:val="en-US"/>
        </w:rPr>
        <w:t>5.4.2</w:t>
        <w:tab/>
        <w:t>Internationalisation (i18n)</w:t>
      </w:r>
      <w:bookmarkEnd w:id="57"/>
    </w:p>
    <w:p w14:paraId="5B644B08" w14:textId="77777777" w:rsidR="00D52BD9" w:rsidRPr="00D52BD9" w:rsidRDefault="00D52BD9" w:rsidP="00D52BD9">
      <w:pPr>
        <w:rPr>
          <w:lang w:val="en-US"/>
        </w:rPr>
      </w:pPr>
      <w:r>
        <w:rPr>
          <w:lang w:val="en-US"/>
        </w:rPr>
        <w:t>The site ships with complete translations for three languages: English (EN), Dutch (NL), and French (FR). This is directly relevant for the Belgian deployment context of the Desgoffe government tenant, which operates in a multilingual environment.</w:t>
      </w:r>
    </w:p>
    <w:p w14:paraId="595B653D" w14:textId="0B50ED82" w:rsidR="004A63ED" w:rsidRDefault="004A63ED" w:rsidP="004A63ED">
      <w:pPr>
        <w:pStyle w:val="Heading3"/>
        <w:rPr>
          <w:lang w:val="en-US"/>
        </w:rPr>
      </w:pPr>
      <w:bookmarkStart w:id="58" w:name="_Toc232016452"/>
      <w:r>
        <w:rPr>
          <w:lang w:val="en-US"/>
        </w:rPr>
        <w:t>5.4.3</w:t>
        <w:tab/>
        <w:t>Accessibility</w:t>
      </w:r>
      <w:bookmarkEnd w:id="58"/>
    </w:p>
    <w:p w14:paraId="37613303" w14:textId="334C4EA8" w:rsidR="004A63ED" w:rsidRDefault="00ED3EFC" w:rsidP="00C73C47">
      <w:pPr>
        <w:rPr>
          <w:lang w:val="en-US"/>
        </w:rPr>
      </w:pPr>
      <w:r>
        <w:rPr>
          <w:lang w:val="en-US"/>
        </w:rPr>
        <w:t>The site implements accessibility best practices: skip links for keyboard navigation, ARIA attributes on interactive elements, visible focus states, and sufficient colour contrast in all five themes.</w:t>
      </w:r>
    </w:p>
    <w:p w14:paraId="3C518621" w14:textId="26245929" w:rsidR="004C3F9B" w:rsidRDefault="004C3F9B" w:rsidP="004C3F9B">
      <w:pPr>
        <w:pStyle w:val="Heading3"/>
        <w:rPr>
          <w:lang w:val="en-US"/>
        </w:rPr>
      </w:pPr>
      <w:bookmarkStart w:id="59" w:name="_Toc232016453"/>
      <w:r>
        <w:rPr>
          <w:lang w:val="en-US"/>
        </w:rPr>
        <w:t>5.4.4</w:t>
        <w:tab/>
        <w:t>Responsive Design</w:t>
      </w:r>
      <w:bookmarkEnd w:id="59"/>
    </w:p>
    <w:p w14:paraId="17CFED0E" w14:textId="1DC05E7A" w:rsidR="004C3F9B" w:rsidRPr="00BC7281" w:rsidRDefault="00432DCA" w:rsidP="00C73C47">
      <w:pPr>
        <w:rPr>
          <w:lang w:val="en-US"/>
        </w:rPr>
      </w:pPr>
      <w:r>
        <w:rPr>
          <w:lang w:val="en-US"/>
        </w:rPr>
        <w:t>The layout is mobile-first with an offcanvas navigation menu for small screens — ensuring the marketing site is usable across all devices, from desktop to mobile.</w:t>
      </w:r>
    </w:p>
    <w:p w14:paraId="521E246F" w14:textId="6E2FC32E" w:rsidR="002125B2" w:rsidRDefault="008333DC" w:rsidP="008333DC">
      <w:pPr>
        <w:pStyle w:val="Heading2"/>
        <w:rPr>
          <w:lang w:val="en-US"/>
        </w:rPr>
      </w:pPr>
      <w:bookmarkStart w:id="60" w:name="_Toc232016454"/>
      <w:r>
        <w:rPr>
          <w:lang w:val="en-US"/>
        </w:rPr>
        <w:t>5.5</w:t>
        <w:tab/>
        <w:t>Deployment</w:t>
      </w:r>
      <w:bookmarkEnd w:id="60"/>
    </w:p>
    <w:p w14:paraId="643C894A" w14:textId="77777777" w:rsidR="00B51A1A" w:rsidRPr="00B51A1A" w:rsidRDefault="00B51A1A" w:rsidP="00B51A1A">
      <w:pPr>
        <w:rPr>
          <w:lang w:val="en-US"/>
        </w:rPr>
      </w:pPr>
      <w:r>
        <w:rPr>
          <w:lang w:val="en-US"/>
        </w:rPr>
        <w:t>The site is deployed as a static build to Fly.io, consistent with the rest of the Garamatic ecosystem:</w:t>
      </w:r>
    </w:p>
    <w:p w14:paraId="15D80EEE" w14:textId="77777777" w:rsidR="00341090" w:rsidRPr="00341090" w:rsidRDefault="00341090" w:rsidP="00341090">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Build static assets</w:t>
      </w:r>
    </w:p>
    <w:p w14:paraId="1CC16B79" w14:textId="77777777" w:rsidR="00341090" w:rsidRPr="00341090" w:rsidRDefault="00341090" w:rsidP="00341090">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npm run build</w:t>
      </w:r>
    </w:p>
    <w:p w14:paraId="4344BE79" w14:textId="77777777" w:rsidR="00341090" w:rsidRPr="00341090" w:rsidRDefault="00341090" w:rsidP="00341090">
      <w:pPr>
        <w:pBdr>
          <w:left w:val="single" w:sz="8" w:space="8" w:color="2E75B6"/>
        </w:pBdr>
        <w:shd w:val="clear" w:color="auto" w:fill="F4F4F4"/>
        <w:spacing w:before="60" w:after="60"/>
        <w:ind w:left="360"/>
        <w:rPr>
          <w:lang w:val="en-US"/>
        </w:rPr>
      </w:pPr>
    </w:p>
    <w:p w14:paraId="3F4C06AB" w14:textId="77777777" w:rsidR="00341090" w:rsidRPr="00341090" w:rsidRDefault="00341090" w:rsidP="00341090">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Deploy to Fly.io</w:t>
      </w:r>
    </w:p>
    <w:p w14:paraId="62A89860" w14:textId="77777777" w:rsidR="00341090" w:rsidRPr="00341090" w:rsidRDefault="00341090" w:rsidP="00341090">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fly deploy</w:t>
      </w:r>
    </w:p>
    <w:p w14:paraId="6A6CB891" w14:textId="55A0D0B8" w:rsidR="002125B2" w:rsidRDefault="003C1556" w:rsidP="00C73C47">
      <w:pPr>
        <w:rPr>
          <w:lang w:val="en-US"/>
        </w:rPr>
      </w:pPr>
      <w:r>
        <w:rPr>
          <w:lang w:val="en-US"/>
        </w:rPr>
        <w:t>The compiled dist/ directory can also be deployed to any static hosting provider (Netlify, Vercel, GitHub Pages) without modification.</w:t>
      </w:r>
    </w:p>
    <w:p w14:paraId="264BEDB1" w14:textId="2722093C" w:rsidR="006F4002" w:rsidRDefault="006F4002" w:rsidP="006F4002">
      <w:pPr>
        <w:pStyle w:val="Heading2"/>
        <w:rPr>
          <w:lang w:val="en-US"/>
        </w:rPr>
      </w:pPr>
      <w:bookmarkStart w:id="61" w:name="_Toc232016455"/>
      <w:r>
        <w:rPr>
          <w:lang w:val="en-US"/>
        </w:rPr>
        <w:t>5.6</w:t>
        <w:tab/>
        <w:t>Ecosystem Integration</w:t>
      </w:r>
      <w:bookmarkEnd w:id="61"/>
    </w:p>
    <w:p w14:paraId="1ABDB622" w14:textId="77777777" w:rsidR="00D73F3F" w:rsidRPr="00D73F3F" w:rsidRDefault="00D73F3F" w:rsidP="00D73F3F">
      <w:pPr>
        <w:rPr>
          <w:lang w:val="en-US"/>
        </w:rPr>
      </w:pPr>
      <w:r>
        <w:rPr>
          <w:lang w:val="en-US"/>
        </w:rPr>
        <w:t>In the full Docker Compose ecosystem (docker-compose.ecosystem.yml), the marketing website runs as a container alongside all other Garamatic services. Two environment variables are required when running the full stack:</w:t>
      </w:r>
    </w:p>
    <w:p w14:paraId="7B0105FF" w14:textId="77777777" w:rsidR="00D73F3F" w:rsidRPr="00D73F3F" w:rsidRDefault="00D73F3F" w:rsidP="00A02F44">
      <w:pPr>
        <w:pStyle w:val="ListParagraph"/>
        <w:numPr>
          <w:ilvl w:val="0"/>
          <w:numId w:val="20"/>
        </w:numPr>
        <w:rPr>
          <w:lang w:val="en-US"/>
        </w:rPr>
      </w:pPr>
      <w:r>
        <w:rPr>
          <w:lang w:val="en-US"/>
        </w:rPr>
        <w:t>GATEKEEPER_API_KEY: Required for Gatekeeper API authentication between services.</w:t>
      </w:r>
    </w:p>
    <w:p w14:paraId="71500B0F" w14:textId="77777777" w:rsidR="00D73F3F" w:rsidRPr="00D73F3F" w:rsidRDefault="00D73F3F" w:rsidP="00A02F44">
      <w:pPr>
        <w:pStyle w:val="ListParagraph"/>
        <w:numPr>
          <w:ilvl w:val="0"/>
          <w:numId w:val="20"/>
        </w:numPr>
        <w:rPr>
          <w:lang w:val="en-US"/>
        </w:rPr>
      </w:pPr>
      <w:r>
        <w:rPr>
          <w:lang w:val="en-US"/>
        </w:rPr>
        <w:t>GRAFANA_ADMIN_PASSWORD: Required for the Grafana observability dashboard.</w:t>
      </w:r>
    </w:p>
    <w:p w14:paraId="259D0401" w14:textId="6B1B94BF" w:rsidR="006F4002" w:rsidRPr="00C73C47" w:rsidRDefault="00D73F3F" w:rsidP="00C73C47">
      <w:pPr>
        <w:rPr>
          <w:lang w:val="en-US"/>
        </w:rPr>
      </w:pPr>
      <w:r>
        <w:rPr>
          <w:lang w:val="en-US"/>
        </w:rPr>
        <w:t>These must be set as environment variables and must never be committed to the repository.</w:t>
      </w:r>
    </w:p>
    <w:p w14:paraId="4E01BA02" w14:textId="28639EC3" w:rsidR="00B528E9" w:rsidRDefault="00B528E9" w:rsidP="00962151">
      <w:pPr>
        <w:spacing w:before="0" w:after="160"/>
        <w:jc w:val="left"/>
        <w:rPr>
          <w:lang w:val="en-US"/>
        </w:rPr>
      </w:pPr>
      <w:r>
        <w:rPr>
          <w:lang w:val="en-US"/>
        </w:rPr>
        <w:br w:type="page"/>
      </w:r>
    </w:p>
    <w:p w14:paraId="2644143E" w14:textId="0BDA4B10" w:rsidR="00D72E74" w:rsidRDefault="003547E4" w:rsidP="00A02F44">
      <w:pPr>
        <w:pStyle w:val="Heading1"/>
        <w:numPr>
          <w:ilvl w:val="0"/>
          <w:numId w:val="1"/>
        </w:numPr>
      </w:pPr>
      <w:bookmarkStart w:id="62" w:name="_Toc232016456"/>
      <w:r>
        <w:t>SendGrid Email Integration</w:t>
      </w:r>
      <w:bookmarkEnd w:id="62"/>
    </w:p>
    <w:p w14:paraId="2D5B7018" w14:textId="34BD961A" w:rsidR="00F25BA6" w:rsidRPr="00331AB9" w:rsidRDefault="00B528E9" w:rsidP="3EC320E6">
      <w:pPr>
        <w:pStyle w:val="Heading2"/>
        <w:rPr>
          <w:lang w:val="en-US"/>
        </w:rPr>
      </w:pPr>
      <w:bookmarkStart w:id="63" w:name="_Toc232016457"/>
      <w:r>
        <w:rPr>
          <w:lang w:val="en-US"/>
        </w:rPr>
        <w:t>6.1</w:t>
        <w:tab/>
        <w:t>Purpose</w:t>
      </w:r>
      <w:bookmarkEnd w:id="63"/>
    </w:p>
    <w:p w14:paraId="1FC21A3B" w14:textId="58635B21" w:rsidR="00F25BA6" w:rsidRDefault="00B2B19A" w:rsidP="00F25BA6">
      <w:pPr>
        <w:rPr>
          <w:rFonts w:ascii="Aptos" w:eastAsia="Aptos" w:hAnsi="Aptos" w:cs="Aptos"/>
          <w:lang w:val="en-US"/>
        </w:rPr>
      </w:pPr>
      <w:r>
        <w:rPr>
          <w:rFonts w:ascii="Aptos" w:eastAsia="Aptos" w:hAnsi="Aptos" w:cs="Aptos"/>
          <w:lang w:val="en-US"/>
        </w:rPr>
        <w:t>The Mailing Service is responsible for sending email notifications whenever important business events occur within the Garamatic platform. To achieve this, the service integrates with SendGrid, a cloud-based email delivery platform that provides reliable email delivery and tracking capabilities.</w:t>
      </w:r>
    </w:p>
    <w:p w14:paraId="64C9660C" w14:textId="6BFF35F1" w:rsidR="00611EF5" w:rsidRPr="00331AB9" w:rsidRDefault="00611EF5" w:rsidP="00F25BA6">
      <w:pPr>
        <w:rPr>
          <w:lang w:val="en-US"/>
        </w:rPr>
      </w:pPr>
      <w:r>
        <w:rPr>
          <w:lang w:val="en-US"/>
        </w:rPr>
        <w:t>Like the Odoo bridge, this is an independent service that consumes events and calls an external API, demonstrating the composability of the event-driven architecture.</w:t>
      </w:r>
    </w:p>
    <w:p w14:paraId="6698DAE5" w14:textId="5BF6A12C" w:rsidR="00F25BA6" w:rsidRPr="00331AB9" w:rsidRDefault="00B33776" w:rsidP="3EC320E6">
      <w:pPr>
        <w:pStyle w:val="Heading2"/>
        <w:rPr>
          <w:lang w:val="en-US"/>
        </w:rPr>
      </w:pPr>
      <w:bookmarkStart w:id="64" w:name="_Toc232016458"/>
      <w:r>
        <w:rPr>
          <w:lang w:val="en-US"/>
        </w:rPr>
        <w:t>6.2</w:t>
        <w:tab/>
        <w:t>Architecture</w:t>
      </w:r>
      <w:bookmarkEnd w:id="64"/>
    </w:p>
    <w:p w14:paraId="60FF5ED5" w14:textId="67E0E96C" w:rsidR="00F25BA6" w:rsidRPr="00331AB9" w:rsidRDefault="00B2B19A" w:rsidP="00F25BA6">
      <w:pPr>
        <w:rPr>
          <w:lang w:val="en-US"/>
        </w:rPr>
      </w:pPr>
      <w:r>
        <w:rPr>
          <w:rFonts w:ascii="Aptos" w:eastAsia="Aptos" w:hAnsi="Aptos" w:cs="Aptos"/>
          <w:lang w:val="en-US"/>
        </w:rPr>
        <w:t>The Mailing Service acts as a consumer in the event-driven architecture. It listens to RabbitMQ events published by other services, such as the Ticketing Service and Invoice Service. When a relevant event is received, the service generates an appropriate email and sends it through SendGrid.</w:t>
      </w:r>
    </w:p>
    <w:p w14:paraId="4EEE8F68" w14:textId="3C8740A9" w:rsidR="00F25BA6" w:rsidRPr="00331AB9" w:rsidRDefault="00B2B19A" w:rsidP="00F25BA6">
      <w:pPr>
        <w:rPr>
          <w:lang w:val="en-US"/>
        </w:rPr>
      </w:pPr>
      <w:r>
        <w:rPr>
          <w:rFonts w:ascii="Aptos" w:eastAsia="Aptos" w:hAnsi="Aptos" w:cs="Aptos"/>
          <w:lang w:val="en-US"/>
        </w:rPr>
        <w:t>The integration is fully decoupled from the business services. Neither the Ticketing Service nor the Invoice Service communicates directly with SendGrid. Instead, they publish events to RabbitMQ, allowing the Mailing Service to handle all email-related responsibilities independently.</w:t>
      </w:r>
    </w:p>
    <w:p w14:paraId="50725020" w14:textId="3C4D48C8" w:rsidR="00F25BA6" w:rsidRPr="00331AB9" w:rsidRDefault="00B33776" w:rsidP="3EC320E6">
      <w:pPr>
        <w:pStyle w:val="Heading2"/>
        <w:rPr>
          <w:lang w:val="en-US"/>
        </w:rPr>
      </w:pPr>
      <w:bookmarkStart w:id="65" w:name="_Toc232016459"/>
      <w:r>
        <w:rPr>
          <w:lang w:val="en-US"/>
        </w:rPr>
        <w:t>6.3</w:t>
        <w:tab/>
        <w:t>Implementation</w:t>
      </w:r>
      <w:bookmarkEnd w:id="65"/>
    </w:p>
    <w:p w14:paraId="253DBAE2" w14:textId="7CCAA2BB" w:rsidR="00F25BA6" w:rsidRPr="00331AB9" w:rsidRDefault="00B2B19A" w:rsidP="00F25BA6">
      <w:pPr>
        <w:rPr>
          <w:lang w:val="en-US"/>
        </w:rPr>
      </w:pPr>
      <w:r>
        <w:rPr>
          <w:rFonts w:ascii="Aptos" w:eastAsia="Aptos" w:hAnsi="Aptos" w:cs="Aptos"/>
          <w:lang w:val="en-US"/>
        </w:rPr>
        <w:t>The SendGrid integration is implemented using the official SendGrid .NET SDK. The API key and sender information are stored in the application configuration and injected into the EmailService during startup.</w:t>
      </w:r>
    </w:p>
    <w:p w14:paraId="0AB4A9FA" w14:textId="5037827F" w:rsidR="00F25BA6" w:rsidRPr="00331AB9" w:rsidRDefault="00B2B19A" w:rsidP="00F25BA6">
      <w:pPr>
        <w:rPr>
          <w:lang w:val="en-US"/>
        </w:rPr>
      </w:pPr>
      <w:r>
        <w:rPr>
          <w:rFonts w:ascii="Aptos" w:eastAsia="Aptos" w:hAnsi="Aptos" w:cs="Aptos"/>
          <w:lang w:val="en-US"/>
        </w:rPr>
        <w:t>When an event is received, the service:</w:t>
      </w:r>
    </w:p>
    <w:p w14:paraId="382E5093" w14:textId="50B8051A" w:rsidR="00F25BA6" w:rsidRPr="00331AB9" w:rsidRDefault="00B2B19A" w:rsidP="00A02F44">
      <w:pPr>
        <w:pStyle w:val="ListParagraph"/>
        <w:numPr>
          <w:ilvl w:val="0"/>
          <w:numId w:val="11"/>
        </w:numPr>
        <w:spacing w:before="0" w:after="0"/>
        <w:rPr>
          <w:rFonts w:ascii="Aptos" w:eastAsia="Aptos" w:hAnsi="Aptos" w:cs="Aptos"/>
          <w:lang w:val="en-US"/>
        </w:rPr>
      </w:pPr>
      <w:r>
        <w:rPr>
          <w:rFonts w:ascii="Aptos" w:eastAsia="Aptos" w:hAnsi="Aptos" w:cs="Aptos"/>
          <w:lang w:val="en-US"/>
        </w:rPr>
        <w:t>Deserializes the incoming event message.</w:t>
      </w:r>
    </w:p>
    <w:p w14:paraId="36D2C025" w14:textId="049582E7" w:rsidR="00F25BA6" w:rsidRPr="00F25BA6" w:rsidRDefault="00B2B19A" w:rsidP="00A02F44">
      <w:pPr>
        <w:pStyle w:val="ListParagraph"/>
        <w:numPr>
          <w:ilvl w:val="0"/>
          <w:numId w:val="11"/>
        </w:numPr>
        <w:spacing w:before="0" w:after="0"/>
        <w:rPr>
          <w:rFonts w:ascii="Aptos" w:eastAsia="Aptos" w:hAnsi="Aptos" w:cs="Aptos"/>
        </w:rPr>
      </w:pPr>
      <w:r>
        <w:rPr>
          <w:rFonts w:ascii="Aptos" w:eastAsia="Aptos" w:hAnsi="Aptos" w:cs="Aptos"/>
        </w:rPr>
        <w:t>Determines the event type.</w:t>
      </w:r>
    </w:p>
    <w:p w14:paraId="1BC5A5C7" w14:textId="2CC8C428" w:rsidR="00F25BA6" w:rsidRPr="00331AB9" w:rsidRDefault="00B2B19A" w:rsidP="00A02F44">
      <w:pPr>
        <w:pStyle w:val="ListParagraph"/>
        <w:numPr>
          <w:ilvl w:val="0"/>
          <w:numId w:val="11"/>
        </w:numPr>
        <w:spacing w:before="0" w:after="0"/>
        <w:rPr>
          <w:rFonts w:ascii="Aptos" w:eastAsia="Aptos" w:hAnsi="Aptos" w:cs="Aptos"/>
          <w:lang w:val="en-US"/>
        </w:rPr>
      </w:pPr>
      <w:r>
        <w:rPr>
          <w:rFonts w:ascii="Aptos" w:eastAsia="Aptos" w:hAnsi="Aptos" w:cs="Aptos"/>
          <w:lang w:val="en-US"/>
        </w:rPr>
        <w:t>Generates the appropriate HTML email template.</w:t>
      </w:r>
    </w:p>
    <w:p w14:paraId="073B0BCC" w14:textId="1DD1CFB6" w:rsidR="00F25BA6" w:rsidRPr="00331AB9" w:rsidRDefault="00B2B19A" w:rsidP="00A02F44">
      <w:pPr>
        <w:pStyle w:val="ListParagraph"/>
        <w:numPr>
          <w:ilvl w:val="0"/>
          <w:numId w:val="11"/>
        </w:numPr>
        <w:spacing w:before="0" w:after="0"/>
        <w:rPr>
          <w:rFonts w:ascii="Aptos" w:eastAsia="Aptos" w:hAnsi="Aptos" w:cs="Aptos"/>
          <w:lang w:val="en-US"/>
        </w:rPr>
      </w:pPr>
      <w:r>
        <w:rPr>
          <w:rFonts w:ascii="Aptos" w:eastAsia="Aptos" w:hAnsi="Aptos" w:cs="Aptos"/>
          <w:lang w:val="en-US"/>
        </w:rPr>
        <w:t>Sends the email through the SendGrid API.</w:t>
      </w:r>
    </w:p>
    <w:p w14:paraId="3E35E46F" w14:textId="7D714557" w:rsidR="00CD3107" w:rsidRDefault="00B2B19A" w:rsidP="00A02F44">
      <w:pPr>
        <w:pStyle w:val="ListParagraph"/>
        <w:numPr>
          <w:ilvl w:val="0"/>
          <w:numId w:val="11"/>
        </w:numPr>
        <w:spacing w:before="0" w:after="0"/>
        <w:rPr>
          <w:rFonts w:ascii="Aptos" w:eastAsia="Aptos" w:hAnsi="Aptos" w:cs="Aptos"/>
          <w:lang w:val="en-US"/>
        </w:rPr>
      </w:pPr>
      <w:r>
        <w:rPr>
          <w:rFonts w:ascii="Aptos" w:eastAsia="Aptos" w:hAnsi="Aptos" w:cs="Aptos"/>
          <w:lang w:val="en-US"/>
        </w:rPr>
        <w:t>Logs the delivery result for monitoring and troubleshooting purposes.</w:t>
      </w:r>
    </w:p>
    <w:p w14:paraId="09C8434E" w14:textId="77777777" w:rsidR="00CD3107" w:rsidRDefault="00CD3107" w:rsidP="00CD3107">
      <w:pPr>
        <w:spacing w:before="0" w:after="0"/>
        <w:rPr>
          <w:rFonts w:ascii="Aptos" w:eastAsia="Aptos" w:hAnsi="Aptos" w:cs="Aptos"/>
          <w:lang w:val="en-US"/>
        </w:rPr>
      </w:pPr>
    </w:p>
    <w:p w14:paraId="3242B55B" w14:textId="77777777" w:rsidR="00CD3107" w:rsidRPr="00CD3107" w:rsidRDefault="00CD3107" w:rsidP="00CD3107">
      <w:pPr>
        <w:spacing w:before="0" w:after="0"/>
        <w:rPr>
          <w:rFonts w:ascii="Aptos" w:eastAsia="Aptos" w:hAnsi="Aptos" w:cs="Aptos"/>
          <w:lang w:val="en-US"/>
        </w:rPr>
      </w:pPr>
    </w:p>
    <w:p w14:paraId="4B9CFE48" w14:textId="1B89CEFA" w:rsidR="00F25BA6" w:rsidRDefault="00B33776" w:rsidP="3EC320E6">
      <w:pPr>
        <w:pStyle w:val="Heading2"/>
        <w:rPr>
          <w:lang w:val="en-US"/>
        </w:rPr>
      </w:pPr>
      <w:bookmarkStart w:id="66" w:name="_Toc232016460"/>
      <w:r>
        <w:rPr>
          <w:lang w:val="en-US"/>
        </w:rPr>
        <w:t>6.4</w:t>
        <w:tab/>
        <w:t>Events That Trigger Emails</w:t>
      </w:r>
      <w:bookmarkEnd w:id="66"/>
    </w:p>
    <w:tbl>
      <w:tblPr>
        <w:tblStyle w:val="TableGrid"/>
        <w:tblW w:w="9770" w:type="dxa"/>
        <w:tblLook w:val="04A0" w:firstRow="1" w:lastRow="0" w:firstColumn="1" w:lastColumn="0" w:noHBand="0" w:noVBand="1"/>
      </w:tblPr>
      <w:tblGrid>
        <w:gridCol w:w="3020"/>
        <w:gridCol w:w="3021"/>
        <w:gridCol w:w="3729"/>
      </w:tblGrid>
      <w:tr w:rsidR="00CD3107" w14:paraId="7544631F" w14:textId="77777777" w:rsidTr="00DC7658">
        <w:tc>
          <w:tcPr>
            <w:tcW w:w="3020" w:type="dxa"/>
            <w:shd w:val="clear" w:color="auto" w:fill="47D459" w:themeFill="accent3" w:themeFillTint="99"/>
          </w:tcPr>
          <w:p w14:paraId="60BA24E4" w14:textId="3742FB70" w:rsidR="00CD3107" w:rsidRPr="00CD3107" w:rsidRDefault="00CD3107" w:rsidP="00CD3107">
            <w:pPr>
              <w:rPr>
                <w:sz w:val="28"/>
                <w:szCs w:val="28"/>
                <w:lang w:val="en-US"/>
              </w:rPr>
            </w:pPr>
            <w:r>
              <w:rPr>
                <w:b/>
                <w:bCs/>
                <w:color w:val="FFFFFF"/>
                <w:sz w:val="28"/>
                <w:szCs w:val="28"/>
              </w:rPr>
              <w:t>Event</w:t>
            </w:r>
          </w:p>
        </w:tc>
        <w:tc>
          <w:tcPr>
            <w:tcW w:w="3021" w:type="dxa"/>
            <w:shd w:val="clear" w:color="auto" w:fill="47D459" w:themeFill="accent3" w:themeFillTint="99"/>
          </w:tcPr>
          <w:p w14:paraId="60262195" w14:textId="1FB4D414" w:rsidR="00CD3107" w:rsidRPr="00CD3107" w:rsidRDefault="00CD3107" w:rsidP="00CD3107">
            <w:pPr>
              <w:rPr>
                <w:sz w:val="28"/>
                <w:szCs w:val="28"/>
                <w:lang w:val="en-US"/>
              </w:rPr>
            </w:pPr>
            <w:r>
              <w:rPr>
                <w:b/>
                <w:bCs/>
                <w:color w:val="FFFFFF"/>
                <w:sz w:val="28"/>
                <w:szCs w:val="28"/>
              </w:rPr>
              <w:t>Recipient</w:t>
            </w:r>
          </w:p>
        </w:tc>
        <w:tc>
          <w:tcPr>
            <w:tcW w:w="3729" w:type="dxa"/>
            <w:shd w:val="clear" w:color="auto" w:fill="47D459" w:themeFill="accent3" w:themeFillTint="99"/>
          </w:tcPr>
          <w:p w14:paraId="31E33A68" w14:textId="7738CC51" w:rsidR="00CD3107" w:rsidRPr="00CD3107" w:rsidRDefault="00CD3107" w:rsidP="00CD3107">
            <w:pPr>
              <w:rPr>
                <w:sz w:val="28"/>
                <w:szCs w:val="28"/>
                <w:lang w:val="en-US"/>
              </w:rPr>
            </w:pPr>
            <w:r>
              <w:rPr>
                <w:b/>
                <w:bCs/>
                <w:color w:val="FFFFFF"/>
                <w:sz w:val="28"/>
                <w:szCs w:val="28"/>
              </w:rPr>
              <w:t>Email Content</w:t>
            </w:r>
          </w:p>
        </w:tc>
      </w:tr>
      <w:tr w:rsidR="00CD3107" w:rsidRPr="001F5A8E" w14:paraId="4D6E2A07" w14:textId="77777777" w:rsidTr="00DC7658">
        <w:tc>
          <w:tcPr>
            <w:tcW w:w="3020" w:type="dxa"/>
          </w:tcPr>
          <w:p w14:paraId="7D360704" w14:textId="59034373" w:rsidR="00CD3107" w:rsidRDefault="00CD3107" w:rsidP="00CD3107">
            <w:pPr>
              <w:rPr>
                <w:lang w:val="en-US"/>
              </w:rPr>
            </w:pPr>
            <w:r>
              <w:rPr>
                <w:sz w:val="20"/>
                <w:szCs w:val="20"/>
              </w:rPr>
              <w:t>ticket.created</w:t>
            </w:r>
          </w:p>
        </w:tc>
        <w:tc>
          <w:tcPr>
            <w:tcW w:w="3021" w:type="dxa"/>
          </w:tcPr>
          <w:p w14:paraId="1CB82675" w14:textId="6D3F6EB6" w:rsidR="00CD3107" w:rsidRDefault="00CD3107" w:rsidP="00CD3107">
            <w:pPr>
              <w:rPr>
                <w:lang w:val="en-US"/>
              </w:rPr>
            </w:pPr>
            <w:r>
              <w:rPr>
                <w:sz w:val="20"/>
                <w:szCs w:val="20"/>
              </w:rPr>
              <w:t>Assigned agent</w:t>
            </w:r>
          </w:p>
        </w:tc>
        <w:tc>
          <w:tcPr>
            <w:tcW w:w="3729" w:type="dxa"/>
          </w:tcPr>
          <w:p w14:paraId="5FA80FAC" w14:textId="35873773" w:rsidR="00CD3107" w:rsidRDefault="00CD3107" w:rsidP="00CD3107">
            <w:pPr>
              <w:rPr>
                <w:lang w:val="en-US"/>
              </w:rPr>
            </w:pPr>
            <w:r>
              <w:rPr>
                <w:sz w:val="20"/>
                <w:szCs w:val="20"/>
                <w:lang w:val="en-US"/>
              </w:rPr>
              <w:t>New ticket notification with details and link.</w:t>
            </w:r>
          </w:p>
        </w:tc>
      </w:tr>
      <w:tr w:rsidR="00CD3107" w:rsidRPr="001F5A8E" w14:paraId="3D591D5E" w14:textId="77777777" w:rsidTr="00DC7658">
        <w:tc>
          <w:tcPr>
            <w:tcW w:w="3020" w:type="dxa"/>
            <w:shd w:val="clear" w:color="auto" w:fill="C1F0C7" w:themeFill="accent3" w:themeFillTint="33"/>
          </w:tcPr>
          <w:p w14:paraId="5B9B9711" w14:textId="1F671005" w:rsidR="00CD3107" w:rsidRDefault="00CD3107" w:rsidP="00CD3107">
            <w:pPr>
              <w:rPr>
                <w:lang w:val="en-US"/>
              </w:rPr>
            </w:pPr>
            <w:r>
              <w:rPr>
                <w:sz w:val="20"/>
                <w:szCs w:val="20"/>
              </w:rPr>
              <w:t>ticket.assigned</w:t>
            </w:r>
          </w:p>
        </w:tc>
        <w:tc>
          <w:tcPr>
            <w:tcW w:w="3021" w:type="dxa"/>
            <w:shd w:val="clear" w:color="auto" w:fill="C1F0C7" w:themeFill="accent3" w:themeFillTint="33"/>
          </w:tcPr>
          <w:p w14:paraId="7AFF5C49" w14:textId="4FDE501B" w:rsidR="00CD3107" w:rsidRDefault="00CD3107" w:rsidP="00CD3107">
            <w:pPr>
              <w:rPr>
                <w:lang w:val="en-US"/>
              </w:rPr>
            </w:pPr>
            <w:r>
              <w:rPr>
                <w:sz w:val="20"/>
                <w:szCs w:val="20"/>
              </w:rPr>
              <w:t>Assigned agent</w:t>
            </w:r>
          </w:p>
        </w:tc>
        <w:tc>
          <w:tcPr>
            <w:tcW w:w="3729" w:type="dxa"/>
            <w:shd w:val="clear" w:color="auto" w:fill="C1F0C7" w:themeFill="accent3" w:themeFillTint="33"/>
          </w:tcPr>
          <w:p w14:paraId="3184590D" w14:textId="1EB3EFCE" w:rsidR="00CD3107" w:rsidRDefault="00CD3107" w:rsidP="00CD3107">
            <w:pPr>
              <w:rPr>
                <w:lang w:val="en-US"/>
              </w:rPr>
            </w:pPr>
            <w:r>
              <w:rPr>
                <w:sz w:val="20"/>
                <w:szCs w:val="20"/>
                <w:lang w:val="en-US"/>
              </w:rPr>
              <w:t>Assignment confirmation with ticket context.</w:t>
            </w:r>
          </w:p>
        </w:tc>
      </w:tr>
      <w:tr w:rsidR="00CD3107" w:rsidRPr="001F5A8E" w14:paraId="196A8899" w14:textId="77777777" w:rsidTr="00DC7658">
        <w:tc>
          <w:tcPr>
            <w:tcW w:w="3020" w:type="dxa"/>
          </w:tcPr>
          <w:p w14:paraId="1EC86A3B" w14:textId="78037D10" w:rsidR="00CD3107" w:rsidRDefault="00CD3107" w:rsidP="00CD3107">
            <w:pPr>
              <w:rPr>
                <w:lang w:val="en-US"/>
              </w:rPr>
            </w:pPr>
            <w:r>
              <w:rPr>
                <w:sz w:val="20"/>
                <w:szCs w:val="20"/>
              </w:rPr>
              <w:t>ticket.resolved</w:t>
            </w:r>
          </w:p>
        </w:tc>
        <w:tc>
          <w:tcPr>
            <w:tcW w:w="3021" w:type="dxa"/>
          </w:tcPr>
          <w:p w14:paraId="09A00D10" w14:textId="38E1B6BD" w:rsidR="00CD3107" w:rsidRDefault="00CD3107" w:rsidP="00CD3107">
            <w:pPr>
              <w:rPr>
                <w:lang w:val="en-US"/>
              </w:rPr>
            </w:pPr>
            <w:r>
              <w:rPr>
                <w:sz w:val="20"/>
                <w:szCs w:val="20"/>
              </w:rPr>
              <w:t>Customer</w:t>
            </w:r>
          </w:p>
        </w:tc>
        <w:tc>
          <w:tcPr>
            <w:tcW w:w="3729" w:type="dxa"/>
          </w:tcPr>
          <w:p w14:paraId="5C21D80E" w14:textId="462C481A" w:rsidR="00CD3107" w:rsidRDefault="00CD3107" w:rsidP="00CD3107">
            <w:pPr>
              <w:rPr>
                <w:lang w:val="en-US"/>
              </w:rPr>
            </w:pPr>
            <w:r>
              <w:rPr>
                <w:sz w:val="20"/>
                <w:szCs w:val="20"/>
                <w:lang w:val="en-US"/>
              </w:rPr>
              <w:t>Resolution summary and satisfaction survey link.</w:t>
            </w:r>
          </w:p>
        </w:tc>
      </w:tr>
      <w:tr w:rsidR="00CD3107" w:rsidRPr="001F5A8E" w14:paraId="7E281B4E" w14:textId="77777777" w:rsidTr="00DC7658">
        <w:tc>
          <w:tcPr>
            <w:tcW w:w="3020" w:type="dxa"/>
            <w:shd w:val="clear" w:color="auto" w:fill="C1F0C7" w:themeFill="accent3" w:themeFillTint="33"/>
          </w:tcPr>
          <w:p w14:paraId="2707248F" w14:textId="2BD6E650" w:rsidR="00CD3107" w:rsidRDefault="00CD3107" w:rsidP="00CD3107">
            <w:pPr>
              <w:rPr>
                <w:lang w:val="en-US"/>
              </w:rPr>
            </w:pPr>
            <w:r>
              <w:rPr>
                <w:sz w:val="20"/>
                <w:szCs w:val="20"/>
              </w:rPr>
              <w:t>invoice.created</w:t>
            </w:r>
          </w:p>
        </w:tc>
        <w:tc>
          <w:tcPr>
            <w:tcW w:w="3021" w:type="dxa"/>
            <w:shd w:val="clear" w:color="auto" w:fill="C1F0C7" w:themeFill="accent3" w:themeFillTint="33"/>
          </w:tcPr>
          <w:p w14:paraId="581246A8" w14:textId="6E4E4EDF" w:rsidR="00CD3107" w:rsidRDefault="00CD3107" w:rsidP="00CD3107">
            <w:pPr>
              <w:rPr>
                <w:lang w:val="en-US"/>
              </w:rPr>
            </w:pPr>
            <w:r>
              <w:rPr>
                <w:sz w:val="20"/>
                <w:szCs w:val="20"/>
              </w:rPr>
              <w:t>Customer</w:t>
            </w:r>
          </w:p>
        </w:tc>
        <w:tc>
          <w:tcPr>
            <w:tcW w:w="3729" w:type="dxa"/>
            <w:shd w:val="clear" w:color="auto" w:fill="C1F0C7" w:themeFill="accent3" w:themeFillTint="33"/>
          </w:tcPr>
          <w:p w14:paraId="502D8A86" w14:textId="4D34A99C" w:rsidR="00CD3107" w:rsidRDefault="00CD3107" w:rsidP="00CD3107">
            <w:pPr>
              <w:rPr>
                <w:lang w:val="en-US"/>
              </w:rPr>
            </w:pPr>
            <w:r>
              <w:rPr>
                <w:sz w:val="20"/>
                <w:szCs w:val="20"/>
                <w:lang w:val="en-US"/>
              </w:rPr>
              <w:t>Invoice notification with amount and payment instructions.</w:t>
            </w:r>
          </w:p>
        </w:tc>
      </w:tr>
      <w:tr w:rsidR="00CD3107" w14:paraId="1FD54759" w14:textId="77777777" w:rsidTr="00DC7658">
        <w:tc>
          <w:tcPr>
            <w:tcW w:w="3020" w:type="dxa"/>
          </w:tcPr>
          <w:p w14:paraId="63AC7D5D" w14:textId="785BB563" w:rsidR="00CD3107" w:rsidRDefault="00CD3107" w:rsidP="00CD3107">
            <w:pPr>
              <w:rPr>
                <w:lang w:val="en-US"/>
              </w:rPr>
            </w:pPr>
            <w:r>
              <w:rPr>
                <w:sz w:val="20"/>
                <w:szCs w:val="20"/>
              </w:rPr>
              <w:t>payment.received</w:t>
            </w:r>
          </w:p>
        </w:tc>
        <w:tc>
          <w:tcPr>
            <w:tcW w:w="3021" w:type="dxa"/>
          </w:tcPr>
          <w:p w14:paraId="6B5246B4" w14:textId="714A907F" w:rsidR="00CD3107" w:rsidRDefault="00CD3107" w:rsidP="00CD3107">
            <w:pPr>
              <w:rPr>
                <w:lang w:val="en-US"/>
              </w:rPr>
            </w:pPr>
            <w:r>
              <w:rPr>
                <w:sz w:val="20"/>
                <w:szCs w:val="20"/>
              </w:rPr>
              <w:t>Customer + Finance</w:t>
            </w:r>
          </w:p>
        </w:tc>
        <w:tc>
          <w:tcPr>
            <w:tcW w:w="3729" w:type="dxa"/>
          </w:tcPr>
          <w:p w14:paraId="4E6F5323" w14:textId="549649F4" w:rsidR="00CD3107" w:rsidRDefault="00CD3107" w:rsidP="00CD3107">
            <w:pPr>
              <w:rPr>
                <w:lang w:val="en-US"/>
              </w:rPr>
            </w:pPr>
            <w:r>
              <w:rPr>
                <w:sz w:val="20"/>
                <w:szCs w:val="20"/>
              </w:rPr>
              <w:t>Payment confirmation receipt.</w:t>
            </w:r>
          </w:p>
        </w:tc>
      </w:tr>
      <w:tr w:rsidR="00CD3107" w:rsidRPr="001F5A8E" w14:paraId="2416D201" w14:textId="77777777" w:rsidTr="00DC7658">
        <w:tc>
          <w:tcPr>
            <w:tcW w:w="3020" w:type="dxa"/>
            <w:shd w:val="clear" w:color="auto" w:fill="C1F0C7" w:themeFill="accent3" w:themeFillTint="33"/>
          </w:tcPr>
          <w:p w14:paraId="541EEECF" w14:textId="249FEC2F" w:rsidR="00CD3107" w:rsidRDefault="00CD3107" w:rsidP="00CD3107">
            <w:pPr>
              <w:rPr>
                <w:lang w:val="en-US"/>
              </w:rPr>
            </w:pPr>
            <w:r>
              <w:rPr>
                <w:sz w:val="20"/>
                <w:szCs w:val="20"/>
              </w:rPr>
              <w:t>invoice.overdue</w:t>
            </w:r>
          </w:p>
        </w:tc>
        <w:tc>
          <w:tcPr>
            <w:tcW w:w="3021" w:type="dxa"/>
            <w:shd w:val="clear" w:color="auto" w:fill="C1F0C7" w:themeFill="accent3" w:themeFillTint="33"/>
          </w:tcPr>
          <w:p w14:paraId="41BC4DFF" w14:textId="2634990C" w:rsidR="00CD3107" w:rsidRDefault="00CD3107" w:rsidP="00CD3107">
            <w:pPr>
              <w:rPr>
                <w:lang w:val="en-US"/>
              </w:rPr>
            </w:pPr>
            <w:r>
              <w:rPr>
                <w:sz w:val="20"/>
                <w:szCs w:val="20"/>
              </w:rPr>
              <w:t>Customer + Finance</w:t>
            </w:r>
          </w:p>
        </w:tc>
        <w:tc>
          <w:tcPr>
            <w:tcW w:w="3729" w:type="dxa"/>
            <w:shd w:val="clear" w:color="auto" w:fill="C1F0C7" w:themeFill="accent3" w:themeFillTint="33"/>
          </w:tcPr>
          <w:p w14:paraId="7008FE75" w14:textId="4AE03042" w:rsidR="00CD3107" w:rsidRDefault="00CD3107" w:rsidP="00CD3107">
            <w:pPr>
              <w:rPr>
                <w:lang w:val="en-US"/>
              </w:rPr>
            </w:pPr>
            <w:r>
              <w:rPr>
                <w:sz w:val="20"/>
                <w:szCs w:val="20"/>
                <w:lang w:val="en-US"/>
              </w:rPr>
              <w:t>Overdue reminder with outstanding amount.</w:t>
            </w:r>
          </w:p>
        </w:tc>
      </w:tr>
    </w:tbl>
    <w:p w14:paraId="21581D2E" w14:textId="49AEEB11" w:rsidR="00F25BA6" w:rsidRPr="00331AB9" w:rsidRDefault="00B33776" w:rsidP="3EC320E6">
      <w:pPr>
        <w:pStyle w:val="Heading2"/>
        <w:rPr>
          <w:lang w:val="en-US"/>
        </w:rPr>
      </w:pPr>
      <w:bookmarkStart w:id="67" w:name="_Toc232016461"/>
      <w:r>
        <w:rPr>
          <w:lang w:val="en-US"/>
        </w:rPr>
        <w:t>6.5</w:t>
        <w:tab/>
        <w:t>HTML Email Templates</w:t>
      </w:r>
      <w:bookmarkEnd w:id="67"/>
    </w:p>
    <w:p w14:paraId="42F294A4" w14:textId="3150140D" w:rsidR="00F25BA6" w:rsidRPr="00331AB9" w:rsidRDefault="00B2B19A" w:rsidP="00F25BA6">
      <w:pPr>
        <w:rPr>
          <w:lang w:val="en-US"/>
        </w:rPr>
      </w:pPr>
      <w:r>
        <w:rPr>
          <w:rFonts w:ascii="Aptos" w:eastAsia="Aptos" w:hAnsi="Aptos" w:cs="Aptos"/>
          <w:lang w:val="en-US"/>
        </w:rPr>
        <w:t>To provide a professional user experience, emails are generated using HTML templates rather than plain text messages. A dedicated Template Service is responsible for generating consistent and reusable email layouts.</w:t>
      </w:r>
    </w:p>
    <w:p w14:paraId="7A54567F" w14:textId="7CE1C5A5" w:rsidR="00F25BA6" w:rsidRPr="00331AB9" w:rsidRDefault="00B2B19A" w:rsidP="00F25BA6">
      <w:pPr>
        <w:rPr>
          <w:lang w:val="en-US"/>
        </w:rPr>
      </w:pPr>
      <w:r>
        <w:rPr>
          <w:rFonts w:ascii="Aptos" w:eastAsia="Aptos" w:hAnsi="Aptos" w:cs="Aptos"/>
          <w:lang w:val="en-US"/>
        </w:rPr>
        <w:t>This approach separates presentation logic from business logic and makes it easier to maintain and extend email designs in the future.</w:t>
      </w:r>
    </w:p>
    <w:p w14:paraId="4EBDB74E" w14:textId="61BFB88C" w:rsidR="00F25BA6" w:rsidRPr="00331AB9" w:rsidRDefault="002338CD" w:rsidP="3EC320E6">
      <w:pPr>
        <w:pStyle w:val="Heading2"/>
        <w:rPr>
          <w:lang w:val="en-US"/>
        </w:rPr>
      </w:pPr>
      <w:bookmarkStart w:id="68" w:name="_Toc232016462"/>
      <w:r>
        <w:rPr>
          <w:lang w:val="en-US"/>
        </w:rPr>
        <w:t>6.6</w:t>
        <w:tab/>
        <w:t>Benefits</w:t>
      </w:r>
      <w:bookmarkEnd w:id="68"/>
    </w:p>
    <w:p w14:paraId="7BBA2A4C" w14:textId="7E9C4B34" w:rsidR="00F25BA6" w:rsidRPr="00331AB9" w:rsidRDefault="00B2B19A" w:rsidP="00F25BA6">
      <w:pPr>
        <w:rPr>
          <w:lang w:val="en-US"/>
        </w:rPr>
      </w:pPr>
      <w:r>
        <w:rPr>
          <w:rFonts w:ascii="Aptos" w:eastAsia="Aptos" w:hAnsi="Aptos" w:cs="Aptos"/>
          <w:lang w:val="en-US"/>
        </w:rPr>
        <w:t>The SendGrid integration provides several advantages:</w:t>
      </w:r>
    </w:p>
    <w:p w14:paraId="770D2C15" w14:textId="71ACC1ED" w:rsidR="00F25BA6" w:rsidRPr="00331AB9" w:rsidRDefault="00B2B19A" w:rsidP="00A02F44">
      <w:pPr>
        <w:pStyle w:val="ListParagraph"/>
        <w:numPr>
          <w:ilvl w:val="0"/>
          <w:numId w:val="10"/>
        </w:numPr>
        <w:spacing w:before="0" w:after="0"/>
        <w:rPr>
          <w:rFonts w:ascii="Aptos" w:eastAsia="Aptos" w:hAnsi="Aptos" w:cs="Aptos"/>
          <w:lang w:val="en-US"/>
        </w:rPr>
      </w:pPr>
      <w:r>
        <w:rPr>
          <w:rFonts w:ascii="Aptos" w:eastAsia="Aptos" w:hAnsi="Aptos" w:cs="Aptos"/>
          <w:lang w:val="en-US"/>
        </w:rPr>
        <w:t>Reliable email delivery through a specialized email platform.</w:t>
      </w:r>
    </w:p>
    <w:p w14:paraId="6A214873" w14:textId="2015C364" w:rsidR="00F25BA6" w:rsidRPr="00331AB9" w:rsidRDefault="00B2B19A" w:rsidP="00A02F44">
      <w:pPr>
        <w:pStyle w:val="ListParagraph"/>
        <w:numPr>
          <w:ilvl w:val="0"/>
          <w:numId w:val="10"/>
        </w:numPr>
        <w:spacing w:before="0" w:after="0"/>
        <w:rPr>
          <w:rFonts w:ascii="Aptos" w:eastAsia="Aptos" w:hAnsi="Aptos" w:cs="Aptos"/>
          <w:lang w:val="en-US"/>
        </w:rPr>
      </w:pPr>
      <w:r>
        <w:rPr>
          <w:rFonts w:ascii="Aptos" w:eastAsia="Aptos" w:hAnsi="Aptos" w:cs="Aptos"/>
          <w:lang w:val="en-US"/>
        </w:rPr>
        <w:t>Decoupling of email functionality from business services.</w:t>
      </w:r>
    </w:p>
    <w:p w14:paraId="787BA2C3" w14:textId="2A7AAD94" w:rsidR="00F25BA6" w:rsidRPr="00331AB9" w:rsidRDefault="00B2B19A" w:rsidP="00A02F44">
      <w:pPr>
        <w:pStyle w:val="ListParagraph"/>
        <w:numPr>
          <w:ilvl w:val="0"/>
          <w:numId w:val="10"/>
        </w:numPr>
        <w:spacing w:before="0" w:after="0"/>
        <w:rPr>
          <w:rFonts w:ascii="Aptos" w:eastAsia="Aptos" w:hAnsi="Aptos" w:cs="Aptos"/>
          <w:lang w:val="en-US"/>
        </w:rPr>
      </w:pPr>
      <w:r>
        <w:rPr>
          <w:rFonts w:ascii="Aptos" w:eastAsia="Aptos" w:hAnsi="Aptos" w:cs="Aptos"/>
          <w:lang w:val="en-US"/>
        </w:rPr>
        <w:t>Improved scalability through asynchronous event processing.</w:t>
      </w:r>
    </w:p>
    <w:p w14:paraId="7B70C720" w14:textId="3F575D54" w:rsidR="00F25BA6" w:rsidRPr="00331AB9" w:rsidRDefault="00B2B19A" w:rsidP="00A02F44">
      <w:pPr>
        <w:pStyle w:val="ListParagraph"/>
        <w:numPr>
          <w:ilvl w:val="0"/>
          <w:numId w:val="10"/>
        </w:numPr>
        <w:spacing w:before="0" w:after="0"/>
        <w:rPr>
          <w:rFonts w:ascii="Aptos" w:eastAsia="Aptos" w:hAnsi="Aptos" w:cs="Aptos"/>
          <w:lang w:val="en-US"/>
        </w:rPr>
      </w:pPr>
      <w:r>
        <w:rPr>
          <w:rFonts w:ascii="Aptos" w:eastAsia="Aptos" w:hAnsi="Aptos" w:cs="Aptos"/>
          <w:lang w:val="en-US"/>
        </w:rPr>
        <w:t>Reusable and maintainable HTML email templates.</w:t>
      </w:r>
    </w:p>
    <w:p w14:paraId="2B7A10AB" w14:textId="00D27298" w:rsidR="00F25BA6" w:rsidRPr="00331AB9" w:rsidRDefault="00B2B19A" w:rsidP="00A02F44">
      <w:pPr>
        <w:pStyle w:val="ListParagraph"/>
        <w:numPr>
          <w:ilvl w:val="0"/>
          <w:numId w:val="10"/>
        </w:numPr>
        <w:spacing w:before="0" w:after="0"/>
        <w:rPr>
          <w:rFonts w:ascii="Aptos" w:eastAsia="Aptos" w:hAnsi="Aptos" w:cs="Aptos"/>
          <w:lang w:val="en-US"/>
        </w:rPr>
      </w:pPr>
      <w:r>
        <w:rPr>
          <w:rFonts w:ascii="Aptos" w:eastAsia="Aptos" w:hAnsi="Aptos" w:cs="Aptos"/>
          <w:lang w:val="en-US"/>
        </w:rPr>
        <w:t>Easy extension when new notification types are introduced.</w:t>
      </w:r>
    </w:p>
    <w:p w14:paraId="55DE2158" w14:textId="641E4B80" w:rsidR="00F25BA6" w:rsidRPr="00331AB9" w:rsidRDefault="00B2B19A" w:rsidP="00F25BA6">
      <w:pPr>
        <w:rPr>
          <w:lang w:val="en-US"/>
        </w:rPr>
      </w:pPr>
      <w:r>
        <w:rPr>
          <w:rFonts w:ascii="Aptos" w:eastAsia="Aptos" w:hAnsi="Aptos" w:cs="Aptos"/>
          <w:lang w:val="en-US"/>
        </w:rPr>
        <w:t>By combining RabbitMQ and SendGrid, the platform can automatically notify users about important actions while maintaining a clean and loosely coupled architecture.</w:t>
      </w:r>
    </w:p>
    <w:p w14:paraId="4221794A" w14:textId="36BD7F60" w:rsidR="00D17139" w:rsidRPr="00692EC0" w:rsidRDefault="00D72E74" w:rsidP="00962151">
      <w:pPr>
        <w:spacing w:before="0" w:after="160"/>
        <w:jc w:val="left"/>
        <w:rPr>
          <w:lang w:val="en-US"/>
        </w:rPr>
      </w:pPr>
      <w:r>
        <w:rPr>
          <w:lang w:val="en-US"/>
        </w:rPr>
        <w:br w:type="page"/>
      </w:r>
    </w:p>
    <w:p w14:paraId="7A3D6DE6" w14:textId="490E4AF1" w:rsidR="00CD6505" w:rsidRPr="009C0F63" w:rsidRDefault="009C0F63" w:rsidP="00A02F44">
      <w:pPr>
        <w:pStyle w:val="Heading1"/>
        <w:numPr>
          <w:ilvl w:val="0"/>
          <w:numId w:val="1"/>
        </w:numPr>
        <w:rPr>
          <w:lang w:val="en-US"/>
        </w:rPr>
      </w:pPr>
      <w:bookmarkStart w:id="69" w:name="_Toc232016463"/>
      <w:r>
        <w:rPr>
          <w:lang w:val="en-US"/>
        </w:rPr>
        <w:t>Garamatic Meta Repository &amp; Ecosystem Architecture</w:t>
      </w:r>
      <w:bookmarkEnd w:id="69"/>
    </w:p>
    <w:p w14:paraId="2CE0D8CB" w14:textId="407BDA70" w:rsidR="00556295" w:rsidRDefault="00556295" w:rsidP="00556295">
      <w:pPr>
        <w:pStyle w:val="Heading2"/>
        <w:rPr>
          <w:lang w:val="en-US"/>
        </w:rPr>
      </w:pPr>
      <w:bookmarkStart w:id="70" w:name="_Toc232016464"/>
      <w:r>
        <w:rPr>
          <w:lang w:val="en-US"/>
        </w:rPr>
        <w:t>7.1</w:t>
        <w:tab/>
        <w:t>Overview</w:t>
      </w:r>
      <w:bookmarkEnd w:id="70"/>
    </w:p>
    <w:p w14:paraId="762AB444" w14:textId="77777777" w:rsidR="00362111" w:rsidRPr="00362111" w:rsidRDefault="00362111" w:rsidP="00B23481">
      <w:pPr>
        <w:rPr>
          <w:lang w:val="en-US"/>
        </w:rPr>
      </w:pPr>
      <w:r>
        <w:rPr>
          <w:lang w:val="en-US"/>
        </w:rPr>
        <w:t>The Garamatic organisation on GitHub is structured as a meta-repository: a single root repository (github.com/Garamatic/garamatic) that tracks all individual service repositories as git submodules and provides a unified point of orchestration for local development, integration testing, and deployment.</w:t>
      </w:r>
    </w:p>
    <w:p w14:paraId="49407EFE" w14:textId="3A776F5C" w:rsidR="00556295" w:rsidRDefault="00362111" w:rsidP="00B23481">
      <w:pPr>
        <w:rPr>
          <w:lang w:val="en-US"/>
        </w:rPr>
      </w:pPr>
      <w:r>
        <w:rPr>
          <w:lang w:val="en-US"/>
        </w:rPr>
        <w:t>This architecture means a developer can clone one repository and immediately spin up the entire ecosystem — all 7 services, shared infrastructure, and integration tests — with a single command.</w:t>
      </w:r>
    </w:p>
    <w:p w14:paraId="134083C9" w14:textId="1D12B47F" w:rsidR="00556295" w:rsidRDefault="00FA1E1E" w:rsidP="00556295">
      <w:pPr>
        <w:pStyle w:val="Heading2"/>
        <w:rPr>
          <w:lang w:val="en-US"/>
        </w:rPr>
      </w:pPr>
      <w:bookmarkStart w:id="71" w:name="_Toc232016465"/>
      <w:r>
        <w:rPr>
          <w:lang w:val="en-US"/>
        </w:rPr>
        <w:t>7.2</w:t>
        <w:tab/>
        <w:t>Complete Service Inventory</w:t>
      </w:r>
      <w:bookmarkEnd w:id="71"/>
    </w:p>
    <w:p w14:paraId="3E8A2541" w14:textId="77777777" w:rsidR="00B23481" w:rsidRPr="00B23481" w:rsidRDefault="00B23481" w:rsidP="00E12A2F">
      <w:pPr>
        <w:rPr>
          <w:lang w:val="en-US"/>
        </w:rPr>
      </w:pPr>
      <w:r>
        <w:rPr>
          <w:lang w:val="en-US"/>
        </w:rPr>
        <w:t>The Garamatic platform consists of 7 services plus shared infrastructure, organised into frontends, backends, and shared components:</w:t>
      </w:r>
    </w:p>
    <w:tbl>
      <w:tblPr>
        <w:tblStyle w:val="TableGrid"/>
        <w:tblW w:w="9493" w:type="dxa"/>
        <w:tblLook w:val="04A0" w:firstRow="1" w:lastRow="0" w:firstColumn="1" w:lastColumn="0" w:noHBand="0" w:noVBand="1"/>
      </w:tblPr>
      <w:tblGrid>
        <w:gridCol w:w="2265"/>
        <w:gridCol w:w="1699"/>
        <w:gridCol w:w="1985"/>
        <w:gridCol w:w="3544"/>
      </w:tblGrid>
      <w:tr w:rsidR="00207AD5" w14:paraId="70253164" w14:textId="77777777" w:rsidTr="00E12A2F">
        <w:tc>
          <w:tcPr>
            <w:tcW w:w="2265" w:type="dxa"/>
            <w:shd w:val="clear" w:color="auto" w:fill="47D459" w:themeFill="accent3" w:themeFillTint="99"/>
          </w:tcPr>
          <w:p w14:paraId="1D0348E5" w14:textId="76FFE796" w:rsidR="00207AD5" w:rsidRPr="00E12A2F" w:rsidRDefault="00207AD5" w:rsidP="00207AD5">
            <w:pPr>
              <w:spacing w:before="0" w:after="160"/>
              <w:jc w:val="left"/>
              <w:rPr>
                <w:sz w:val="28"/>
                <w:szCs w:val="28"/>
                <w:lang w:val="en-US"/>
              </w:rPr>
            </w:pPr>
            <w:r>
              <w:rPr>
                <w:b/>
                <w:bCs/>
                <w:color w:val="FFFFFF"/>
                <w:sz w:val="28"/>
                <w:szCs w:val="28"/>
              </w:rPr>
              <w:t>Service / Submodule</w:t>
            </w:r>
          </w:p>
        </w:tc>
        <w:tc>
          <w:tcPr>
            <w:tcW w:w="1699" w:type="dxa"/>
            <w:shd w:val="clear" w:color="auto" w:fill="47D459" w:themeFill="accent3" w:themeFillTint="99"/>
          </w:tcPr>
          <w:p w14:paraId="221043BF" w14:textId="52646013" w:rsidR="00207AD5" w:rsidRPr="00E12A2F" w:rsidRDefault="00207AD5" w:rsidP="00207AD5">
            <w:pPr>
              <w:spacing w:before="0" w:after="160"/>
              <w:jc w:val="left"/>
              <w:rPr>
                <w:sz w:val="28"/>
                <w:szCs w:val="28"/>
                <w:lang w:val="en-US"/>
              </w:rPr>
            </w:pPr>
            <w:r>
              <w:rPr>
                <w:b/>
                <w:bCs/>
                <w:color w:val="FFFFFF"/>
                <w:sz w:val="28"/>
                <w:szCs w:val="28"/>
              </w:rPr>
              <w:t>Port</w:t>
            </w:r>
          </w:p>
        </w:tc>
        <w:tc>
          <w:tcPr>
            <w:tcW w:w="1985" w:type="dxa"/>
            <w:shd w:val="clear" w:color="auto" w:fill="47D459" w:themeFill="accent3" w:themeFillTint="99"/>
          </w:tcPr>
          <w:p w14:paraId="6503C5F5" w14:textId="6FC69908" w:rsidR="00207AD5" w:rsidRPr="00E12A2F" w:rsidRDefault="00207AD5" w:rsidP="00207AD5">
            <w:pPr>
              <w:spacing w:before="0" w:after="160"/>
              <w:jc w:val="left"/>
              <w:rPr>
                <w:sz w:val="28"/>
                <w:szCs w:val="28"/>
                <w:lang w:val="en-US"/>
              </w:rPr>
            </w:pPr>
            <w:r>
              <w:rPr>
                <w:b/>
                <w:bCs/>
                <w:color w:val="FFFFFF"/>
                <w:sz w:val="28"/>
                <w:szCs w:val="28"/>
              </w:rPr>
              <w:t>Technology</w:t>
            </w:r>
          </w:p>
        </w:tc>
        <w:tc>
          <w:tcPr>
            <w:tcW w:w="3544" w:type="dxa"/>
            <w:shd w:val="clear" w:color="auto" w:fill="47D459" w:themeFill="accent3" w:themeFillTint="99"/>
          </w:tcPr>
          <w:p w14:paraId="5CCE4475" w14:textId="30E9C9D5" w:rsidR="00207AD5" w:rsidRPr="00E12A2F" w:rsidRDefault="00207AD5" w:rsidP="00207AD5">
            <w:pPr>
              <w:spacing w:before="0" w:after="160"/>
              <w:jc w:val="left"/>
              <w:rPr>
                <w:sz w:val="28"/>
                <w:szCs w:val="28"/>
                <w:lang w:val="en-US"/>
              </w:rPr>
            </w:pPr>
            <w:r>
              <w:rPr>
                <w:b/>
                <w:bCs/>
                <w:color w:val="FFFFFF"/>
                <w:sz w:val="28"/>
                <w:szCs w:val="28"/>
              </w:rPr>
              <w:t>Purpose</w:t>
            </w:r>
          </w:p>
        </w:tc>
      </w:tr>
      <w:tr w:rsidR="00207AD5" w14:paraId="603C7801" w14:textId="77777777" w:rsidTr="00E12A2F">
        <w:tc>
          <w:tcPr>
            <w:tcW w:w="2265" w:type="dxa"/>
            <w:shd w:val="clear" w:color="auto" w:fill="C1F0C7" w:themeFill="accent3" w:themeFillTint="33"/>
          </w:tcPr>
          <w:p w14:paraId="0B3DEB4F" w14:textId="13F0C906" w:rsidR="00207AD5" w:rsidRPr="001C4532" w:rsidRDefault="00207AD5" w:rsidP="00207AD5">
            <w:pPr>
              <w:spacing w:before="0" w:after="160"/>
              <w:jc w:val="left"/>
              <w:rPr>
                <w:color w:val="124F1A" w:themeColor="accent3" w:themeShade="BF"/>
                <w:lang w:val="en-US"/>
              </w:rPr>
            </w:pPr>
            <w:r>
              <w:rPr>
                <w:b/>
                <w:bCs/>
                <w:color w:val="124F1A" w:themeColor="accent3" w:themeShade="BF"/>
                <w:sz w:val="18"/>
                <w:szCs w:val="18"/>
              </w:rPr>
              <w:t>FRONTENDS</w:t>
            </w:r>
          </w:p>
        </w:tc>
        <w:tc>
          <w:tcPr>
            <w:tcW w:w="1699" w:type="dxa"/>
            <w:shd w:val="clear" w:color="auto" w:fill="C1F0C7" w:themeFill="accent3" w:themeFillTint="33"/>
          </w:tcPr>
          <w:p w14:paraId="6178DFBB" w14:textId="77777777" w:rsidR="00207AD5" w:rsidRDefault="00207AD5" w:rsidP="00207AD5">
            <w:pPr>
              <w:spacing w:before="0" w:after="160"/>
              <w:jc w:val="left"/>
              <w:rPr>
                <w:lang w:val="en-US"/>
              </w:rPr>
            </w:pPr>
          </w:p>
        </w:tc>
        <w:tc>
          <w:tcPr>
            <w:tcW w:w="1985" w:type="dxa"/>
            <w:shd w:val="clear" w:color="auto" w:fill="C1F0C7" w:themeFill="accent3" w:themeFillTint="33"/>
          </w:tcPr>
          <w:p w14:paraId="752C0550" w14:textId="77777777" w:rsidR="00207AD5" w:rsidRDefault="00207AD5" w:rsidP="00207AD5">
            <w:pPr>
              <w:spacing w:before="0" w:after="160"/>
              <w:jc w:val="left"/>
              <w:rPr>
                <w:lang w:val="en-US"/>
              </w:rPr>
            </w:pPr>
          </w:p>
        </w:tc>
        <w:tc>
          <w:tcPr>
            <w:tcW w:w="3544" w:type="dxa"/>
            <w:shd w:val="clear" w:color="auto" w:fill="C1F0C7" w:themeFill="accent3" w:themeFillTint="33"/>
          </w:tcPr>
          <w:p w14:paraId="34D4BBFC" w14:textId="77777777" w:rsidR="00207AD5" w:rsidRDefault="00207AD5" w:rsidP="00207AD5">
            <w:pPr>
              <w:spacing w:before="0" w:after="160"/>
              <w:jc w:val="left"/>
              <w:rPr>
                <w:lang w:val="en-US"/>
              </w:rPr>
            </w:pPr>
          </w:p>
        </w:tc>
      </w:tr>
      <w:tr w:rsidR="00207AD5" w:rsidRPr="001F5A8E" w14:paraId="630167B4" w14:textId="77777777" w:rsidTr="00E12A2F">
        <w:tc>
          <w:tcPr>
            <w:tcW w:w="2265" w:type="dxa"/>
          </w:tcPr>
          <w:p w14:paraId="0E258A1C" w14:textId="175C9A16" w:rsidR="00207AD5" w:rsidRDefault="00207AD5" w:rsidP="00207AD5">
            <w:pPr>
              <w:spacing w:before="0" w:after="160"/>
              <w:jc w:val="left"/>
              <w:rPr>
                <w:lang w:val="en-US"/>
              </w:rPr>
            </w:pPr>
            <w:r>
              <w:rPr>
                <w:sz w:val="20"/>
                <w:szCs w:val="20"/>
              </w:rPr>
              <w:t>garamatic-web</w:t>
            </w:r>
          </w:p>
        </w:tc>
        <w:tc>
          <w:tcPr>
            <w:tcW w:w="1699" w:type="dxa"/>
          </w:tcPr>
          <w:p w14:paraId="513003E7" w14:textId="56900C97" w:rsidR="00207AD5" w:rsidRDefault="00207AD5" w:rsidP="00207AD5">
            <w:pPr>
              <w:spacing w:before="0" w:after="160"/>
              <w:jc w:val="left"/>
              <w:rPr>
                <w:lang w:val="en-US"/>
              </w:rPr>
            </w:pPr>
            <w:r>
              <w:rPr>
                <w:sz w:val="20"/>
                <w:szCs w:val="20"/>
              </w:rPr>
              <w:t>8090</w:t>
            </w:r>
          </w:p>
        </w:tc>
        <w:tc>
          <w:tcPr>
            <w:tcW w:w="1985" w:type="dxa"/>
          </w:tcPr>
          <w:p w14:paraId="3A128372" w14:textId="6F3FEB72" w:rsidR="00207AD5" w:rsidRDefault="00207AD5" w:rsidP="00207AD5">
            <w:pPr>
              <w:spacing w:before="0" w:after="160"/>
              <w:jc w:val="left"/>
              <w:rPr>
                <w:lang w:val="en-US"/>
              </w:rPr>
            </w:pPr>
            <w:r>
              <w:rPr>
                <w:sz w:val="20"/>
                <w:szCs w:val="20"/>
              </w:rPr>
              <w:t>Frontend</w:t>
            </w:r>
          </w:p>
        </w:tc>
        <w:tc>
          <w:tcPr>
            <w:tcW w:w="3544" w:type="dxa"/>
          </w:tcPr>
          <w:p w14:paraId="73496DAC" w14:textId="02387884" w:rsidR="00207AD5" w:rsidRDefault="00207AD5" w:rsidP="00207AD5">
            <w:pPr>
              <w:spacing w:before="0" w:after="160"/>
              <w:jc w:val="left"/>
              <w:rPr>
                <w:lang w:val="en-US"/>
              </w:rPr>
            </w:pPr>
            <w:r>
              <w:rPr>
                <w:sz w:val="20"/>
                <w:szCs w:val="20"/>
                <w:lang w:val="en-US"/>
              </w:rPr>
              <w:t>Main web application — the primary user interface for agents and customers.</w:t>
            </w:r>
          </w:p>
        </w:tc>
      </w:tr>
      <w:tr w:rsidR="00207AD5" w:rsidRPr="001F5A8E" w14:paraId="0E384307" w14:textId="77777777" w:rsidTr="00E12A2F">
        <w:tc>
          <w:tcPr>
            <w:tcW w:w="2265" w:type="dxa"/>
            <w:shd w:val="clear" w:color="auto" w:fill="C1F0C7" w:themeFill="accent3" w:themeFillTint="33"/>
          </w:tcPr>
          <w:p w14:paraId="11867C2D" w14:textId="4B741C6B" w:rsidR="00207AD5" w:rsidRDefault="00207AD5" w:rsidP="00207AD5">
            <w:pPr>
              <w:spacing w:before="0" w:after="160"/>
              <w:jc w:val="left"/>
              <w:rPr>
                <w:lang w:val="en-US"/>
              </w:rPr>
            </w:pPr>
            <w:r>
              <w:rPr>
                <w:sz w:val="20"/>
                <w:szCs w:val="20"/>
              </w:rPr>
              <w:t>masala-web</w:t>
            </w:r>
          </w:p>
        </w:tc>
        <w:tc>
          <w:tcPr>
            <w:tcW w:w="1699" w:type="dxa"/>
            <w:shd w:val="clear" w:color="auto" w:fill="C1F0C7" w:themeFill="accent3" w:themeFillTint="33"/>
          </w:tcPr>
          <w:p w14:paraId="6F5672EB" w14:textId="4073251E" w:rsidR="00207AD5" w:rsidRDefault="00207AD5" w:rsidP="00207AD5">
            <w:pPr>
              <w:spacing w:before="0" w:after="160"/>
              <w:jc w:val="left"/>
              <w:rPr>
                <w:lang w:val="en-US"/>
              </w:rPr>
            </w:pPr>
            <w:r>
              <w:rPr>
                <w:sz w:val="20"/>
                <w:szCs w:val="20"/>
              </w:rPr>
              <w:t>8091</w:t>
            </w:r>
          </w:p>
        </w:tc>
        <w:tc>
          <w:tcPr>
            <w:tcW w:w="1985" w:type="dxa"/>
            <w:shd w:val="clear" w:color="auto" w:fill="C1F0C7" w:themeFill="accent3" w:themeFillTint="33"/>
          </w:tcPr>
          <w:p w14:paraId="62839C24" w14:textId="1C63BE20" w:rsidR="00207AD5" w:rsidRDefault="00207AD5" w:rsidP="00207AD5">
            <w:pPr>
              <w:spacing w:before="0" w:after="160"/>
              <w:jc w:val="left"/>
              <w:rPr>
                <w:lang w:val="en-US"/>
              </w:rPr>
            </w:pPr>
            <w:r>
              <w:rPr>
                <w:sz w:val="20"/>
                <w:szCs w:val="20"/>
              </w:rPr>
              <w:t>Vite + Tailwind</w:t>
            </w:r>
          </w:p>
        </w:tc>
        <w:tc>
          <w:tcPr>
            <w:tcW w:w="3544" w:type="dxa"/>
            <w:shd w:val="clear" w:color="auto" w:fill="C1F0C7" w:themeFill="accent3" w:themeFillTint="33"/>
          </w:tcPr>
          <w:p w14:paraId="6E09EF8F" w14:textId="39819D61" w:rsidR="00207AD5" w:rsidRDefault="00207AD5" w:rsidP="00207AD5">
            <w:pPr>
              <w:spacing w:before="0" w:after="160"/>
              <w:jc w:val="left"/>
              <w:rPr>
                <w:lang w:val="en-US"/>
              </w:rPr>
            </w:pPr>
            <w:r>
              <w:rPr>
                <w:sz w:val="20"/>
                <w:szCs w:val="20"/>
                <w:lang w:val="en-US"/>
              </w:rPr>
              <w:t>Marketing landing page with 5 tenant themes and 3 languages (EN/NL/FR).</w:t>
            </w:r>
          </w:p>
        </w:tc>
      </w:tr>
      <w:tr w:rsidR="00207AD5" w14:paraId="5FA9449A" w14:textId="77777777" w:rsidTr="00E12A2F">
        <w:tc>
          <w:tcPr>
            <w:tcW w:w="2265" w:type="dxa"/>
          </w:tcPr>
          <w:p w14:paraId="18C772C6" w14:textId="3C7F5E37" w:rsidR="00207AD5" w:rsidRPr="001C4532" w:rsidRDefault="00207AD5" w:rsidP="00207AD5">
            <w:pPr>
              <w:spacing w:before="0" w:after="160"/>
              <w:jc w:val="left"/>
              <w:rPr>
                <w:color w:val="124F1A" w:themeColor="accent3" w:themeShade="BF"/>
                <w:lang w:val="en-US"/>
              </w:rPr>
            </w:pPr>
            <w:r>
              <w:rPr>
                <w:b/>
                <w:bCs/>
                <w:color w:val="124F1A" w:themeColor="accent3" w:themeShade="BF"/>
                <w:sz w:val="18"/>
                <w:szCs w:val="18"/>
              </w:rPr>
              <w:t>BACKENDS</w:t>
            </w:r>
          </w:p>
        </w:tc>
        <w:tc>
          <w:tcPr>
            <w:tcW w:w="1699" w:type="dxa"/>
          </w:tcPr>
          <w:p w14:paraId="368AD8EB" w14:textId="77777777" w:rsidR="00207AD5" w:rsidRDefault="00207AD5" w:rsidP="00207AD5">
            <w:pPr>
              <w:spacing w:before="0" w:after="160"/>
              <w:jc w:val="left"/>
              <w:rPr>
                <w:lang w:val="en-US"/>
              </w:rPr>
            </w:pPr>
          </w:p>
        </w:tc>
        <w:tc>
          <w:tcPr>
            <w:tcW w:w="1985" w:type="dxa"/>
          </w:tcPr>
          <w:p w14:paraId="07B071B0" w14:textId="77777777" w:rsidR="00207AD5" w:rsidRDefault="00207AD5" w:rsidP="00207AD5">
            <w:pPr>
              <w:spacing w:before="0" w:after="160"/>
              <w:jc w:val="left"/>
              <w:rPr>
                <w:lang w:val="en-US"/>
              </w:rPr>
            </w:pPr>
          </w:p>
        </w:tc>
        <w:tc>
          <w:tcPr>
            <w:tcW w:w="3544" w:type="dxa"/>
          </w:tcPr>
          <w:p w14:paraId="170616E6" w14:textId="77777777" w:rsidR="00207AD5" w:rsidRDefault="00207AD5" w:rsidP="00207AD5">
            <w:pPr>
              <w:spacing w:before="0" w:after="160"/>
              <w:jc w:val="left"/>
              <w:rPr>
                <w:lang w:val="en-US"/>
              </w:rPr>
            </w:pPr>
          </w:p>
        </w:tc>
      </w:tr>
      <w:tr w:rsidR="00207AD5" w:rsidRPr="001F5A8E" w14:paraId="2C76CCB0" w14:textId="77777777" w:rsidTr="00E12A2F">
        <w:tc>
          <w:tcPr>
            <w:tcW w:w="2265" w:type="dxa"/>
            <w:shd w:val="clear" w:color="auto" w:fill="C1F0C7" w:themeFill="accent3" w:themeFillTint="33"/>
          </w:tcPr>
          <w:p w14:paraId="13CF68E0" w14:textId="7D4E44DC" w:rsidR="00207AD5" w:rsidRDefault="00207AD5" w:rsidP="00207AD5">
            <w:pPr>
              <w:spacing w:before="0" w:after="160"/>
              <w:jc w:val="left"/>
              <w:rPr>
                <w:lang w:val="en-US"/>
              </w:rPr>
            </w:pPr>
            <w:r>
              <w:rPr>
                <w:sz w:val="20"/>
                <w:szCs w:val="20"/>
              </w:rPr>
              <w:t>ticket-masala</w:t>
            </w:r>
          </w:p>
        </w:tc>
        <w:tc>
          <w:tcPr>
            <w:tcW w:w="1699" w:type="dxa"/>
            <w:shd w:val="clear" w:color="auto" w:fill="C1F0C7" w:themeFill="accent3" w:themeFillTint="33"/>
          </w:tcPr>
          <w:p w14:paraId="16F71313" w14:textId="3EB4A6CE" w:rsidR="00207AD5" w:rsidRDefault="00207AD5" w:rsidP="00207AD5">
            <w:pPr>
              <w:spacing w:before="0" w:after="160"/>
              <w:jc w:val="left"/>
              <w:rPr>
                <w:lang w:val="en-US"/>
              </w:rPr>
            </w:pPr>
            <w:r>
              <w:rPr>
                <w:sz w:val="20"/>
                <w:szCs w:val="20"/>
              </w:rPr>
              <w:t>8085</w:t>
            </w:r>
          </w:p>
        </w:tc>
        <w:tc>
          <w:tcPr>
            <w:tcW w:w="1985" w:type="dxa"/>
            <w:shd w:val="clear" w:color="auto" w:fill="C1F0C7" w:themeFill="accent3" w:themeFillTint="33"/>
          </w:tcPr>
          <w:p w14:paraId="1FA36E23" w14:textId="3370027B" w:rsidR="00207AD5" w:rsidRDefault="00207AD5" w:rsidP="00207AD5">
            <w:pPr>
              <w:spacing w:before="0" w:after="160"/>
              <w:jc w:val="left"/>
              <w:rPr>
                <w:lang w:val="en-US"/>
              </w:rPr>
            </w:pPr>
            <w:r>
              <w:rPr>
                <w:sz w:val="20"/>
                <w:szCs w:val="20"/>
              </w:rPr>
              <w:t>.NET 10</w:t>
            </w:r>
          </w:p>
        </w:tc>
        <w:tc>
          <w:tcPr>
            <w:tcW w:w="3544" w:type="dxa"/>
            <w:shd w:val="clear" w:color="auto" w:fill="C1F0C7" w:themeFill="accent3" w:themeFillTint="33"/>
          </w:tcPr>
          <w:p w14:paraId="5BC4EAF6" w14:textId="6B1BF3C2" w:rsidR="00207AD5" w:rsidRDefault="00207AD5" w:rsidP="00207AD5">
            <w:pPr>
              <w:spacing w:before="0" w:after="160"/>
              <w:jc w:val="left"/>
              <w:rPr>
                <w:lang w:val="en-US"/>
              </w:rPr>
            </w:pPr>
            <w:r>
              <w:rPr>
                <w:sz w:val="20"/>
                <w:szCs w:val="20"/>
                <w:lang w:val="en-US"/>
              </w:rPr>
              <w:t>Core ticket engine — the heart of the platform. Handles tickets, workflows, RBAC, and GERDA.</w:t>
            </w:r>
          </w:p>
        </w:tc>
      </w:tr>
      <w:tr w:rsidR="00207AD5" w:rsidRPr="001F5A8E" w14:paraId="7DF49E66" w14:textId="77777777" w:rsidTr="00E12A2F">
        <w:tc>
          <w:tcPr>
            <w:tcW w:w="2265" w:type="dxa"/>
          </w:tcPr>
          <w:p w14:paraId="162A4AD3" w14:textId="2A6359D5" w:rsidR="00207AD5" w:rsidRDefault="00207AD5" w:rsidP="00207AD5">
            <w:pPr>
              <w:spacing w:before="0" w:after="160"/>
              <w:jc w:val="left"/>
              <w:rPr>
                <w:lang w:val="en-US"/>
              </w:rPr>
            </w:pPr>
            <w:r>
              <w:rPr>
                <w:sz w:val="20"/>
                <w:szCs w:val="20"/>
              </w:rPr>
              <w:t>gatekeeper-api</w:t>
            </w:r>
          </w:p>
        </w:tc>
        <w:tc>
          <w:tcPr>
            <w:tcW w:w="1699" w:type="dxa"/>
          </w:tcPr>
          <w:p w14:paraId="6F853673" w14:textId="4079F9B3" w:rsidR="00207AD5" w:rsidRDefault="00207AD5" w:rsidP="00207AD5">
            <w:pPr>
              <w:spacing w:before="0" w:after="160"/>
              <w:jc w:val="left"/>
              <w:rPr>
                <w:lang w:val="en-US"/>
              </w:rPr>
            </w:pPr>
            <w:r>
              <w:rPr>
                <w:sz w:val="20"/>
                <w:szCs w:val="20"/>
              </w:rPr>
              <w:t>8086</w:t>
            </w:r>
          </w:p>
        </w:tc>
        <w:tc>
          <w:tcPr>
            <w:tcW w:w="1985" w:type="dxa"/>
          </w:tcPr>
          <w:p w14:paraId="6486C3A6" w14:textId="226D2025" w:rsidR="00207AD5" w:rsidRDefault="00207AD5" w:rsidP="00207AD5">
            <w:pPr>
              <w:spacing w:before="0" w:after="160"/>
              <w:jc w:val="left"/>
              <w:rPr>
                <w:lang w:val="en-US"/>
              </w:rPr>
            </w:pPr>
            <w:r>
              <w:rPr>
                <w:sz w:val="20"/>
                <w:szCs w:val="20"/>
              </w:rPr>
              <w:t>.NET</w:t>
            </w:r>
          </w:p>
        </w:tc>
        <w:tc>
          <w:tcPr>
            <w:tcW w:w="3544" w:type="dxa"/>
          </w:tcPr>
          <w:p w14:paraId="210CAA79" w14:textId="4F76F64B" w:rsidR="00207AD5" w:rsidRDefault="00207AD5" w:rsidP="00207AD5">
            <w:pPr>
              <w:spacing w:before="0" w:after="160"/>
              <w:jc w:val="left"/>
              <w:rPr>
                <w:lang w:val="en-US"/>
              </w:rPr>
            </w:pPr>
            <w:r>
              <w:rPr>
                <w:sz w:val="20"/>
                <w:szCs w:val="20"/>
                <w:lang w:val="en-US"/>
              </w:rPr>
              <w:t>Event ingestion gateway. Acts as the secure entry point for inbound events from external systems.</w:t>
            </w:r>
          </w:p>
        </w:tc>
      </w:tr>
      <w:tr w:rsidR="00207AD5" w:rsidRPr="001F5A8E" w14:paraId="06642304" w14:textId="77777777" w:rsidTr="00E12A2F">
        <w:tc>
          <w:tcPr>
            <w:tcW w:w="2265" w:type="dxa"/>
            <w:shd w:val="clear" w:color="auto" w:fill="C1F0C7" w:themeFill="accent3" w:themeFillTint="33"/>
          </w:tcPr>
          <w:p w14:paraId="04E64946" w14:textId="21D386B2" w:rsidR="00207AD5" w:rsidRDefault="00207AD5" w:rsidP="00207AD5">
            <w:pPr>
              <w:spacing w:before="0" w:after="160"/>
              <w:jc w:val="left"/>
              <w:rPr>
                <w:lang w:val="en-US"/>
              </w:rPr>
            </w:pPr>
            <w:r>
              <w:rPr>
                <w:sz w:val="20"/>
                <w:szCs w:val="20"/>
              </w:rPr>
              <w:t>mailing-service</w:t>
            </w:r>
          </w:p>
        </w:tc>
        <w:tc>
          <w:tcPr>
            <w:tcW w:w="1699" w:type="dxa"/>
            <w:shd w:val="clear" w:color="auto" w:fill="C1F0C7" w:themeFill="accent3" w:themeFillTint="33"/>
          </w:tcPr>
          <w:p w14:paraId="1195A7D2" w14:textId="4AE32046" w:rsidR="00207AD5" w:rsidRDefault="00207AD5" w:rsidP="00207AD5">
            <w:pPr>
              <w:spacing w:before="0" w:after="160"/>
              <w:jc w:val="left"/>
              <w:rPr>
                <w:lang w:val="en-US"/>
              </w:rPr>
            </w:pPr>
            <w:r>
              <w:rPr>
                <w:sz w:val="20"/>
                <w:szCs w:val="20"/>
              </w:rPr>
              <w:t>8087</w:t>
            </w:r>
          </w:p>
        </w:tc>
        <w:tc>
          <w:tcPr>
            <w:tcW w:w="1985" w:type="dxa"/>
            <w:shd w:val="clear" w:color="auto" w:fill="C1F0C7" w:themeFill="accent3" w:themeFillTint="33"/>
          </w:tcPr>
          <w:p w14:paraId="3553EF44" w14:textId="0659ED75" w:rsidR="00207AD5" w:rsidRDefault="00207AD5" w:rsidP="00207AD5">
            <w:pPr>
              <w:spacing w:before="0" w:after="160"/>
              <w:jc w:val="left"/>
              <w:rPr>
                <w:lang w:val="en-US"/>
              </w:rPr>
            </w:pPr>
            <w:r>
              <w:rPr>
                <w:sz w:val="20"/>
                <w:szCs w:val="20"/>
              </w:rPr>
              <w:t>.NET</w:t>
            </w:r>
          </w:p>
        </w:tc>
        <w:tc>
          <w:tcPr>
            <w:tcW w:w="3544" w:type="dxa"/>
            <w:shd w:val="clear" w:color="auto" w:fill="C1F0C7" w:themeFill="accent3" w:themeFillTint="33"/>
          </w:tcPr>
          <w:p w14:paraId="700EE495" w14:textId="42F754AE" w:rsidR="00207AD5" w:rsidRDefault="00207AD5" w:rsidP="00207AD5">
            <w:pPr>
              <w:spacing w:before="0" w:after="160"/>
              <w:jc w:val="left"/>
              <w:rPr>
                <w:lang w:val="en-US"/>
              </w:rPr>
            </w:pPr>
            <w:r>
              <w:rPr>
                <w:sz w:val="20"/>
                <w:szCs w:val="20"/>
                <w:lang w:val="en-US"/>
              </w:rPr>
              <w:t>Email worker and API. Consumes RabbitMQ events and dispatches transactional emails via SendGrid.</w:t>
            </w:r>
          </w:p>
        </w:tc>
      </w:tr>
      <w:tr w:rsidR="00207AD5" w:rsidRPr="001F5A8E" w14:paraId="03D00B56" w14:textId="77777777" w:rsidTr="00E12A2F">
        <w:tc>
          <w:tcPr>
            <w:tcW w:w="2265" w:type="dxa"/>
          </w:tcPr>
          <w:p w14:paraId="40200936" w14:textId="25787360" w:rsidR="00207AD5" w:rsidRDefault="00207AD5" w:rsidP="00207AD5">
            <w:pPr>
              <w:spacing w:before="0" w:after="160"/>
              <w:jc w:val="left"/>
              <w:rPr>
                <w:lang w:val="en-US"/>
              </w:rPr>
            </w:pPr>
            <w:r>
              <w:rPr>
                <w:sz w:val="20"/>
                <w:szCs w:val="20"/>
              </w:rPr>
              <w:t>odoo-integration</w:t>
            </w:r>
          </w:p>
        </w:tc>
        <w:tc>
          <w:tcPr>
            <w:tcW w:w="1699" w:type="dxa"/>
          </w:tcPr>
          <w:p w14:paraId="280E2779" w14:textId="18EEED63" w:rsidR="00207AD5" w:rsidRDefault="00207AD5" w:rsidP="00207AD5">
            <w:pPr>
              <w:spacing w:before="0" w:after="160"/>
              <w:jc w:val="left"/>
              <w:rPr>
                <w:lang w:val="en-US"/>
              </w:rPr>
            </w:pPr>
            <w:r>
              <w:rPr>
                <w:sz w:val="20"/>
                <w:szCs w:val="20"/>
              </w:rPr>
              <w:t>—</w:t>
            </w:r>
          </w:p>
        </w:tc>
        <w:tc>
          <w:tcPr>
            <w:tcW w:w="1985" w:type="dxa"/>
          </w:tcPr>
          <w:p w14:paraId="420D120B" w14:textId="2115BBB2" w:rsidR="00207AD5" w:rsidRDefault="00207AD5" w:rsidP="00207AD5">
            <w:pPr>
              <w:spacing w:before="0" w:after="160"/>
              <w:jc w:val="left"/>
              <w:rPr>
                <w:lang w:val="en-US"/>
              </w:rPr>
            </w:pPr>
            <w:r>
              <w:rPr>
                <w:sz w:val="20"/>
                <w:szCs w:val="20"/>
              </w:rPr>
              <w:t>.NET</w:t>
            </w:r>
          </w:p>
        </w:tc>
        <w:tc>
          <w:tcPr>
            <w:tcW w:w="3544" w:type="dxa"/>
          </w:tcPr>
          <w:p w14:paraId="0A79F59C" w14:textId="59CE4F23" w:rsidR="00207AD5" w:rsidRDefault="00207AD5" w:rsidP="00207AD5">
            <w:pPr>
              <w:spacing w:before="0" w:after="160"/>
              <w:jc w:val="left"/>
              <w:rPr>
                <w:lang w:val="en-US"/>
              </w:rPr>
            </w:pPr>
            <w:r>
              <w:rPr>
                <w:sz w:val="20"/>
                <w:szCs w:val="20"/>
                <w:lang w:val="en-US"/>
              </w:rPr>
              <w:t>ERP bridge. Consumes ticket.resolved events and creates customers and invoices in Odoo via JSON-RPC.</w:t>
            </w:r>
          </w:p>
        </w:tc>
      </w:tr>
      <w:tr w:rsidR="00207AD5" w:rsidRPr="001F5A8E" w14:paraId="51309ADB" w14:textId="77777777" w:rsidTr="00E12A2F">
        <w:tc>
          <w:tcPr>
            <w:tcW w:w="2265" w:type="dxa"/>
            <w:shd w:val="clear" w:color="auto" w:fill="C1F0C7" w:themeFill="accent3" w:themeFillTint="33"/>
          </w:tcPr>
          <w:p w14:paraId="2E073472" w14:textId="5ABEE9C0" w:rsidR="00207AD5" w:rsidRDefault="00207AD5" w:rsidP="00207AD5">
            <w:pPr>
              <w:spacing w:before="0" w:after="160"/>
              <w:jc w:val="left"/>
              <w:rPr>
                <w:lang w:val="en-US"/>
              </w:rPr>
            </w:pPr>
            <w:r>
              <w:rPr>
                <w:sz w:val="20"/>
                <w:szCs w:val="20"/>
              </w:rPr>
              <w:t>agentic-service</w:t>
            </w:r>
          </w:p>
        </w:tc>
        <w:tc>
          <w:tcPr>
            <w:tcW w:w="1699" w:type="dxa"/>
            <w:shd w:val="clear" w:color="auto" w:fill="C1F0C7" w:themeFill="accent3" w:themeFillTint="33"/>
          </w:tcPr>
          <w:p w14:paraId="6573B25C" w14:textId="691A4423" w:rsidR="00207AD5" w:rsidRDefault="00207AD5" w:rsidP="00207AD5">
            <w:pPr>
              <w:spacing w:before="0" w:after="160"/>
              <w:jc w:val="left"/>
              <w:rPr>
                <w:lang w:val="en-US"/>
              </w:rPr>
            </w:pPr>
            <w:r>
              <w:rPr>
                <w:sz w:val="20"/>
                <w:szCs w:val="20"/>
              </w:rPr>
              <w:t>3001</w:t>
            </w:r>
          </w:p>
        </w:tc>
        <w:tc>
          <w:tcPr>
            <w:tcW w:w="1985" w:type="dxa"/>
            <w:shd w:val="clear" w:color="auto" w:fill="C1F0C7" w:themeFill="accent3" w:themeFillTint="33"/>
          </w:tcPr>
          <w:p w14:paraId="228E4F10" w14:textId="2FB4E74E" w:rsidR="00207AD5" w:rsidRDefault="00207AD5" w:rsidP="00207AD5">
            <w:pPr>
              <w:spacing w:before="0" w:after="160"/>
              <w:jc w:val="left"/>
              <w:rPr>
                <w:lang w:val="en-US"/>
              </w:rPr>
            </w:pPr>
            <w:r>
              <w:rPr>
                <w:sz w:val="20"/>
                <w:szCs w:val="20"/>
              </w:rPr>
              <w:t>Python</w:t>
            </w:r>
          </w:p>
        </w:tc>
        <w:tc>
          <w:tcPr>
            <w:tcW w:w="3544" w:type="dxa"/>
            <w:shd w:val="clear" w:color="auto" w:fill="C1F0C7" w:themeFill="accent3" w:themeFillTint="33"/>
          </w:tcPr>
          <w:p w14:paraId="487BD1E8" w14:textId="4A1A6717" w:rsidR="00207AD5" w:rsidRDefault="00207AD5" w:rsidP="00207AD5">
            <w:pPr>
              <w:spacing w:before="0" w:after="160"/>
              <w:jc w:val="left"/>
              <w:rPr>
                <w:lang w:val="en-US"/>
              </w:rPr>
            </w:pPr>
            <w:r>
              <w:rPr>
                <w:sz w:val="20"/>
                <w:szCs w:val="20"/>
                <w:lang w:val="en-US"/>
              </w:rPr>
              <w:t>MCP server and LangGraph agent. Exposes all Garamatic tools to AI agents (Claude, GPT).</w:t>
            </w:r>
          </w:p>
        </w:tc>
      </w:tr>
      <w:tr w:rsidR="00207AD5" w14:paraId="0F6AEDE8" w14:textId="77777777" w:rsidTr="00E12A2F">
        <w:tc>
          <w:tcPr>
            <w:tcW w:w="2265" w:type="dxa"/>
          </w:tcPr>
          <w:p w14:paraId="5DE4B0F4" w14:textId="71F1A954" w:rsidR="00207AD5" w:rsidRPr="003B7673" w:rsidRDefault="00207AD5" w:rsidP="00207AD5">
            <w:pPr>
              <w:spacing w:before="0" w:after="160"/>
              <w:jc w:val="left"/>
              <w:rPr>
                <w:color w:val="124F1A" w:themeColor="accent3" w:themeShade="BF"/>
                <w:lang w:val="en-US"/>
              </w:rPr>
            </w:pPr>
            <w:r>
              <w:rPr>
                <w:b/>
                <w:bCs/>
                <w:color w:val="124F1A" w:themeColor="accent3" w:themeShade="BF"/>
                <w:sz w:val="18"/>
                <w:szCs w:val="18"/>
              </w:rPr>
              <w:t>SHARED</w:t>
            </w:r>
          </w:p>
        </w:tc>
        <w:tc>
          <w:tcPr>
            <w:tcW w:w="1699" w:type="dxa"/>
          </w:tcPr>
          <w:p w14:paraId="29656293" w14:textId="77777777" w:rsidR="00207AD5" w:rsidRDefault="00207AD5" w:rsidP="00207AD5">
            <w:pPr>
              <w:spacing w:before="0" w:after="160"/>
              <w:jc w:val="left"/>
              <w:rPr>
                <w:lang w:val="en-US"/>
              </w:rPr>
            </w:pPr>
          </w:p>
        </w:tc>
        <w:tc>
          <w:tcPr>
            <w:tcW w:w="1985" w:type="dxa"/>
          </w:tcPr>
          <w:p w14:paraId="31836464" w14:textId="77777777" w:rsidR="00207AD5" w:rsidRDefault="00207AD5" w:rsidP="00207AD5">
            <w:pPr>
              <w:spacing w:before="0" w:after="160"/>
              <w:jc w:val="left"/>
              <w:rPr>
                <w:lang w:val="en-US"/>
              </w:rPr>
            </w:pPr>
          </w:p>
        </w:tc>
        <w:tc>
          <w:tcPr>
            <w:tcW w:w="3544" w:type="dxa"/>
          </w:tcPr>
          <w:p w14:paraId="18AF12A4" w14:textId="77777777" w:rsidR="00207AD5" w:rsidRDefault="00207AD5" w:rsidP="00207AD5">
            <w:pPr>
              <w:spacing w:before="0" w:after="160"/>
              <w:jc w:val="left"/>
              <w:rPr>
                <w:lang w:val="en-US"/>
              </w:rPr>
            </w:pPr>
          </w:p>
        </w:tc>
      </w:tr>
      <w:tr w:rsidR="00207AD5" w:rsidRPr="001F5A8E" w14:paraId="1C1465F3" w14:textId="77777777" w:rsidTr="00E12A2F">
        <w:tc>
          <w:tcPr>
            <w:tcW w:w="2265" w:type="dxa"/>
            <w:shd w:val="clear" w:color="auto" w:fill="C1F0C7" w:themeFill="accent3" w:themeFillTint="33"/>
          </w:tcPr>
          <w:p w14:paraId="143585F8" w14:textId="5EFA02C2" w:rsidR="00207AD5" w:rsidRDefault="00207AD5" w:rsidP="00207AD5">
            <w:pPr>
              <w:spacing w:before="0" w:after="160"/>
              <w:jc w:val="left"/>
              <w:rPr>
                <w:lang w:val="en-US"/>
              </w:rPr>
            </w:pPr>
            <w:r>
              <w:rPr>
                <w:sz w:val="20"/>
                <w:szCs w:val="20"/>
              </w:rPr>
              <w:t>integration-contracts</w:t>
            </w:r>
          </w:p>
        </w:tc>
        <w:tc>
          <w:tcPr>
            <w:tcW w:w="1699" w:type="dxa"/>
            <w:shd w:val="clear" w:color="auto" w:fill="C1F0C7" w:themeFill="accent3" w:themeFillTint="33"/>
          </w:tcPr>
          <w:p w14:paraId="646146C5" w14:textId="3848C76F" w:rsidR="00207AD5" w:rsidRDefault="00207AD5" w:rsidP="00207AD5">
            <w:pPr>
              <w:spacing w:before="0" w:after="160"/>
              <w:jc w:val="left"/>
              <w:rPr>
                <w:lang w:val="en-US"/>
              </w:rPr>
            </w:pPr>
            <w:r>
              <w:rPr>
                <w:sz w:val="20"/>
                <w:szCs w:val="20"/>
              </w:rPr>
              <w:t>—</w:t>
            </w:r>
          </w:p>
        </w:tc>
        <w:tc>
          <w:tcPr>
            <w:tcW w:w="1985" w:type="dxa"/>
            <w:shd w:val="clear" w:color="auto" w:fill="C1F0C7" w:themeFill="accent3" w:themeFillTint="33"/>
          </w:tcPr>
          <w:p w14:paraId="02E4DEF1" w14:textId="5B17C9EF" w:rsidR="00207AD5" w:rsidRDefault="00207AD5" w:rsidP="00207AD5">
            <w:pPr>
              <w:spacing w:before="0" w:after="160"/>
              <w:jc w:val="left"/>
              <w:rPr>
                <w:lang w:val="en-US"/>
              </w:rPr>
            </w:pPr>
            <w:r>
              <w:rPr>
                <w:sz w:val="20"/>
                <w:szCs w:val="20"/>
              </w:rPr>
              <w:t>Shared schemas</w:t>
            </w:r>
          </w:p>
        </w:tc>
        <w:tc>
          <w:tcPr>
            <w:tcW w:w="3544" w:type="dxa"/>
            <w:shd w:val="clear" w:color="auto" w:fill="C1F0C7" w:themeFill="accent3" w:themeFillTint="33"/>
          </w:tcPr>
          <w:p w14:paraId="21498231" w14:textId="3AAAC325" w:rsidR="00207AD5" w:rsidRDefault="00207AD5" w:rsidP="00207AD5">
            <w:pPr>
              <w:spacing w:before="0" w:after="160"/>
              <w:jc w:val="left"/>
              <w:rPr>
                <w:lang w:val="en-US"/>
              </w:rPr>
            </w:pPr>
            <w:r>
              <w:rPr>
                <w:sz w:val="20"/>
                <w:szCs w:val="20"/>
                <w:lang w:val="en-US"/>
              </w:rPr>
              <w:t>API schemas and shared type definitions used across all services.</w:t>
            </w:r>
          </w:p>
        </w:tc>
      </w:tr>
      <w:tr w:rsidR="00207AD5" w:rsidRPr="001F5A8E" w14:paraId="1D4E753B" w14:textId="77777777" w:rsidTr="00E12A2F">
        <w:tc>
          <w:tcPr>
            <w:tcW w:w="2265" w:type="dxa"/>
          </w:tcPr>
          <w:p w14:paraId="5597E515" w14:textId="440D3CCE" w:rsidR="00207AD5" w:rsidRDefault="00207AD5" w:rsidP="00207AD5">
            <w:pPr>
              <w:spacing w:before="0" w:after="160"/>
              <w:jc w:val="left"/>
              <w:rPr>
                <w:lang w:val="en-US"/>
              </w:rPr>
            </w:pPr>
            <w:r>
              <w:rPr>
                <w:sz w:val="20"/>
                <w:szCs w:val="20"/>
              </w:rPr>
              <w:t>integration-tests</w:t>
            </w:r>
          </w:p>
        </w:tc>
        <w:tc>
          <w:tcPr>
            <w:tcW w:w="1699" w:type="dxa"/>
          </w:tcPr>
          <w:p w14:paraId="3F3C2D3F" w14:textId="4AE286EC" w:rsidR="00207AD5" w:rsidRDefault="00207AD5" w:rsidP="00207AD5">
            <w:pPr>
              <w:spacing w:before="0" w:after="160"/>
              <w:jc w:val="left"/>
              <w:rPr>
                <w:lang w:val="en-US"/>
              </w:rPr>
            </w:pPr>
            <w:r>
              <w:rPr>
                <w:sz w:val="20"/>
                <w:szCs w:val="20"/>
              </w:rPr>
              <w:t>—</w:t>
            </w:r>
          </w:p>
        </w:tc>
        <w:tc>
          <w:tcPr>
            <w:tcW w:w="1985" w:type="dxa"/>
          </w:tcPr>
          <w:p w14:paraId="02A0A2D5" w14:textId="6F5EEEA3" w:rsidR="00207AD5" w:rsidRDefault="00207AD5" w:rsidP="00207AD5">
            <w:pPr>
              <w:spacing w:before="0" w:after="160"/>
              <w:jc w:val="left"/>
              <w:rPr>
                <w:lang w:val="en-US"/>
              </w:rPr>
            </w:pPr>
            <w:r>
              <w:rPr>
                <w:sz w:val="20"/>
                <w:szCs w:val="20"/>
              </w:rPr>
              <w:t>Test suite</w:t>
            </w:r>
          </w:p>
        </w:tc>
        <w:tc>
          <w:tcPr>
            <w:tcW w:w="3544" w:type="dxa"/>
          </w:tcPr>
          <w:p w14:paraId="679369CB" w14:textId="27F5DA6D" w:rsidR="00207AD5" w:rsidRDefault="00207AD5" w:rsidP="00207AD5">
            <w:pPr>
              <w:spacing w:before="0" w:after="160"/>
              <w:jc w:val="left"/>
              <w:rPr>
                <w:lang w:val="en-US"/>
              </w:rPr>
            </w:pPr>
            <w:r>
              <w:rPr>
                <w:sz w:val="20"/>
                <w:szCs w:val="20"/>
                <w:lang w:val="en-US"/>
              </w:rPr>
              <w:t>Cross-service integration tests that validate the full ecosystem end-to-end.</w:t>
            </w:r>
          </w:p>
        </w:tc>
      </w:tr>
      <w:tr w:rsidR="00207AD5" w:rsidRPr="001F5A8E" w14:paraId="38CA2CDE" w14:textId="77777777" w:rsidTr="00E12A2F">
        <w:tc>
          <w:tcPr>
            <w:tcW w:w="2265" w:type="dxa"/>
            <w:shd w:val="clear" w:color="auto" w:fill="C1F0C7" w:themeFill="accent3" w:themeFillTint="33"/>
          </w:tcPr>
          <w:p w14:paraId="65F412CD" w14:textId="1DC96124" w:rsidR="00207AD5" w:rsidRDefault="00207AD5" w:rsidP="00207AD5">
            <w:pPr>
              <w:spacing w:before="0" w:after="160"/>
              <w:jc w:val="left"/>
              <w:rPr>
                <w:lang w:val="en-US"/>
              </w:rPr>
            </w:pPr>
            <w:r>
              <w:rPr>
                <w:sz w:val="20"/>
                <w:szCs w:val="20"/>
              </w:rPr>
              <w:t>RabbitMQ</w:t>
            </w:r>
          </w:p>
        </w:tc>
        <w:tc>
          <w:tcPr>
            <w:tcW w:w="1699" w:type="dxa"/>
            <w:shd w:val="clear" w:color="auto" w:fill="C1F0C7" w:themeFill="accent3" w:themeFillTint="33"/>
          </w:tcPr>
          <w:p w14:paraId="5F822F6B" w14:textId="51A057E0" w:rsidR="00207AD5" w:rsidRDefault="00207AD5" w:rsidP="00207AD5">
            <w:pPr>
              <w:spacing w:before="0" w:after="160"/>
              <w:jc w:val="left"/>
              <w:rPr>
                <w:lang w:val="en-US"/>
              </w:rPr>
            </w:pPr>
            <w:r>
              <w:rPr>
                <w:sz w:val="20"/>
                <w:szCs w:val="20"/>
              </w:rPr>
              <w:t>5672 / 15672</w:t>
            </w:r>
          </w:p>
        </w:tc>
        <w:tc>
          <w:tcPr>
            <w:tcW w:w="1985" w:type="dxa"/>
            <w:shd w:val="clear" w:color="auto" w:fill="C1F0C7" w:themeFill="accent3" w:themeFillTint="33"/>
          </w:tcPr>
          <w:p w14:paraId="2061F9C2" w14:textId="0F581641" w:rsidR="00207AD5" w:rsidRDefault="00207AD5" w:rsidP="00207AD5">
            <w:pPr>
              <w:spacing w:before="0" w:after="160"/>
              <w:jc w:val="left"/>
              <w:rPr>
                <w:lang w:val="en-US"/>
              </w:rPr>
            </w:pPr>
            <w:r>
              <w:rPr>
                <w:sz w:val="20"/>
                <w:szCs w:val="20"/>
              </w:rPr>
              <w:t>AMQP broker</w:t>
            </w:r>
          </w:p>
        </w:tc>
        <w:tc>
          <w:tcPr>
            <w:tcW w:w="3544" w:type="dxa"/>
            <w:shd w:val="clear" w:color="auto" w:fill="C1F0C7" w:themeFill="accent3" w:themeFillTint="33"/>
          </w:tcPr>
          <w:p w14:paraId="69B751CE" w14:textId="415A61FA" w:rsidR="00207AD5" w:rsidRDefault="00207AD5" w:rsidP="00207AD5">
            <w:pPr>
              <w:spacing w:before="0" w:after="160"/>
              <w:jc w:val="left"/>
              <w:rPr>
                <w:lang w:val="en-US"/>
              </w:rPr>
            </w:pPr>
            <w:r>
              <w:rPr>
                <w:sz w:val="20"/>
                <w:szCs w:val="20"/>
                <w:lang w:val="en-US"/>
              </w:rPr>
              <w:t>Shared message broker. All async communication flows through here.</w:t>
            </w:r>
          </w:p>
        </w:tc>
      </w:tr>
      <w:tr w:rsidR="00E12A2F" w14:paraId="131B1030" w14:textId="77777777" w:rsidTr="00E12A2F">
        <w:tc>
          <w:tcPr>
            <w:tcW w:w="2265" w:type="dxa"/>
          </w:tcPr>
          <w:p w14:paraId="3F28231B" w14:textId="15D62DF5" w:rsidR="00E12A2F" w:rsidRDefault="00E12A2F" w:rsidP="00E12A2F">
            <w:pPr>
              <w:spacing w:before="0" w:after="160"/>
              <w:jc w:val="left"/>
              <w:rPr>
                <w:lang w:val="en-US"/>
              </w:rPr>
            </w:pPr>
            <w:r>
              <w:rPr>
                <w:sz w:val="20"/>
                <w:szCs w:val="20"/>
              </w:rPr>
              <w:t>MailHog</w:t>
            </w:r>
          </w:p>
        </w:tc>
        <w:tc>
          <w:tcPr>
            <w:tcW w:w="1699" w:type="dxa"/>
          </w:tcPr>
          <w:p w14:paraId="01D79037" w14:textId="54ADD683" w:rsidR="00E12A2F" w:rsidRDefault="00E12A2F" w:rsidP="00E12A2F">
            <w:pPr>
              <w:spacing w:before="0" w:after="160"/>
              <w:jc w:val="left"/>
              <w:rPr>
                <w:lang w:val="en-US"/>
              </w:rPr>
            </w:pPr>
            <w:r>
              <w:rPr>
                <w:sz w:val="20"/>
                <w:szCs w:val="20"/>
              </w:rPr>
              <w:t>—</w:t>
            </w:r>
          </w:p>
        </w:tc>
        <w:tc>
          <w:tcPr>
            <w:tcW w:w="1985" w:type="dxa"/>
          </w:tcPr>
          <w:p w14:paraId="45C43372" w14:textId="2C0B4202" w:rsidR="00E12A2F" w:rsidRDefault="00E12A2F" w:rsidP="00E12A2F">
            <w:pPr>
              <w:spacing w:before="0" w:after="160"/>
              <w:jc w:val="left"/>
              <w:rPr>
                <w:lang w:val="en-US"/>
              </w:rPr>
            </w:pPr>
            <w:r>
              <w:rPr>
                <w:sz w:val="20"/>
                <w:szCs w:val="20"/>
              </w:rPr>
              <w:t>Test tool</w:t>
            </w:r>
          </w:p>
        </w:tc>
        <w:tc>
          <w:tcPr>
            <w:tcW w:w="3544" w:type="dxa"/>
          </w:tcPr>
          <w:p w14:paraId="12F66F5D" w14:textId="46F023CA" w:rsidR="00E12A2F" w:rsidRDefault="00E12A2F" w:rsidP="00E12A2F">
            <w:pPr>
              <w:spacing w:before="0" w:after="160"/>
              <w:jc w:val="left"/>
              <w:rPr>
                <w:lang w:val="en-US"/>
              </w:rPr>
            </w:pPr>
            <w:r>
              <w:rPr>
                <w:sz w:val="20"/>
                <w:szCs w:val="20"/>
                <w:lang w:val="en-US"/>
              </w:rPr>
              <w:t xml:space="preserve">Email capture for local and test environments. </w:t>
            </w:r>
            <w:r>
              <w:rPr>
                <w:sz w:val="20"/>
                <w:szCs w:val="20"/>
              </w:rPr>
              <w:t>Intercepts all outgoing emails.</w:t>
            </w:r>
          </w:p>
        </w:tc>
      </w:tr>
    </w:tbl>
    <w:p w14:paraId="51A22E83" w14:textId="5B2AC46C" w:rsidR="00556295" w:rsidRDefault="00156B36" w:rsidP="00156B36">
      <w:pPr>
        <w:pStyle w:val="Heading2"/>
      </w:pPr>
      <w:bookmarkStart w:id="72" w:name="_Toc232016466"/>
      <w:r>
        <w:t>7.3</w:t>
        <w:tab/>
        <w:t>Meta-Repository Structure</w:t>
      </w:r>
      <w:bookmarkEnd w:id="72"/>
    </w:p>
    <w:p w14:paraId="6F412489"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garamatic/                         # Root meta-repository</w:t>
      </w:r>
    </w:p>
    <w:p w14:paraId="31239FA5"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docker-compose.yml             # Full stack orchestration</w:t>
      </w:r>
    </w:p>
    <w:p w14:paraId="3EB04ACB"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.env.example                   # Environment variable template</w:t>
      </w:r>
    </w:p>
    <w:p w14:paraId="0C321D06"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.gitmodules                    # Submodule declarations</w:t>
      </w:r>
    </w:p>
    <w:p w14:paraId="79902965"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Makefile                       # Unified developer commands</w:t>
      </w:r>
    </w:p>
    <w:p w14:paraId="2A910D11"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scripts/</w:t>
      </w:r>
    </w:p>
    <w:p w14:paraId="19AF04F1"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setup.sh                   # One-time environment setup</w:t>
      </w:r>
    </w:p>
    <w:p w14:paraId="6A5D5B21"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test.sh                    # Test runner (Docker or local)</w:t>
      </w:r>
    </w:p>
    <w:p w14:paraId="1A7DE911"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bump.sh                    # Update submodule references</w:t>
      </w:r>
    </w:p>
    <w:p w14:paraId="6B62F01D"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status.sh                  # Ecosystem dashboard</w:t>
      </w:r>
    </w:p>
    <w:p w14:paraId="4DA2788D"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pull.sh                    # Pull root + all submodules</w:t>
      </w:r>
    </w:p>
    <w:p w14:paraId="6CF7A857"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 push.sh                    # Push root + submodule commits</w:t>
      </w:r>
    </w:p>
    <w:p w14:paraId="7401F9C1" w14:textId="77777777" w:rsidR="00CD4AAF" w:rsidRPr="00CD4AAF"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integration-tests/             # Cross-service test suite</w:t>
      </w:r>
    </w:p>
    <w:p w14:paraId="0AD74D8A" w14:textId="77777777" w:rsidR="00CD4AAF" w:rsidRPr="00D5654D"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ticket-masala/                 # [submodule]</w:t>
      </w:r>
    </w:p>
    <w:p w14:paraId="00C65452" w14:textId="77777777" w:rsidR="00CD4AAF" w:rsidRPr="00D5654D"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mailing-service/               # [submodule]</w:t>
      </w:r>
    </w:p>
    <w:p w14:paraId="539D6F35" w14:textId="77777777" w:rsidR="00CD4AAF" w:rsidRPr="00D5654D"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gatekeeper-api/                # [submodule]</w:t>
      </w:r>
    </w:p>
    <w:p w14:paraId="59C01E8B" w14:textId="77777777" w:rsidR="00CD4AAF" w:rsidRPr="00D5654D"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garamatic-web/                 # [submodule]</w:t>
      </w:r>
    </w:p>
    <w:p w14:paraId="3A609B14" w14:textId="77777777" w:rsidR="00CD4AAF" w:rsidRPr="00D5654D"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masala-web/                    # [submodule]</w:t>
      </w:r>
    </w:p>
    <w:p w14:paraId="272A2D47" w14:textId="77777777" w:rsidR="00CD4AAF" w:rsidRPr="00D5654D"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agentic-service/               # [submodule]</w:t>
      </w:r>
    </w:p>
    <w:p w14:paraId="1817BC8F" w14:textId="77777777" w:rsidR="00CD4AAF" w:rsidRPr="00D5654D"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odoo-integration/              # [submodule]</w:t>
      </w:r>
    </w:p>
    <w:p w14:paraId="61A98387" w14:textId="77777777" w:rsidR="00CD4AAF" w:rsidRPr="00D5654D" w:rsidRDefault="00CD4AAF" w:rsidP="00CD4AAF">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integration-contracts/         # [submodule]</w:t>
      </w:r>
    </w:p>
    <w:p w14:paraId="2B5E83DB" w14:textId="4E2D9637" w:rsidR="008320F1" w:rsidRDefault="00D5654D" w:rsidP="00D5654D">
      <w:pPr>
        <w:pStyle w:val="Heading2"/>
        <w:rPr>
          <w:lang w:val="en-US"/>
        </w:rPr>
      </w:pPr>
      <w:bookmarkStart w:id="73" w:name="_Toc232016467"/>
      <w:r>
        <w:rPr>
          <w:lang w:val="en-US"/>
        </w:rPr>
        <w:t>7.4</w:t>
        <w:tab/>
        <w:t>Developer Workflow</w:t>
      </w:r>
      <w:bookmarkEnd w:id="73"/>
    </w:p>
    <w:p w14:paraId="0A40A301" w14:textId="3BE81A15" w:rsidR="00D5654D" w:rsidRDefault="00D5654D" w:rsidP="00D5654D">
      <w:pPr>
        <w:pStyle w:val="Heading3"/>
        <w:rPr>
          <w:lang w:val="en-US"/>
        </w:rPr>
      </w:pPr>
      <w:bookmarkStart w:id="74" w:name="_Toc232016468"/>
      <w:r>
        <w:rPr>
          <w:lang w:val="en-US"/>
        </w:rPr>
        <w:t>7.4.1</w:t>
        <w:tab/>
        <w:t>Getting Started</w:t>
      </w:r>
      <w:bookmarkEnd w:id="74"/>
    </w:p>
    <w:p w14:paraId="0138E15A" w14:textId="77777777" w:rsidR="00C83843" w:rsidRPr="00C83843" w:rsidRDefault="00C83843" w:rsidP="00C83843">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Clone with all submodules in one go</w:t>
      </w:r>
    </w:p>
    <w:p w14:paraId="7E29EA3F" w14:textId="77777777" w:rsidR="00C83843" w:rsidRPr="00C83843" w:rsidRDefault="00C83843" w:rsidP="00C83843">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git clone --recursive git@github.com:Garamatic/garamatic.git</w:t>
      </w:r>
    </w:p>
    <w:p w14:paraId="290C67B4" w14:textId="77777777" w:rsidR="00C83843" w:rsidRPr="00C83843" w:rsidRDefault="00C83843" w:rsidP="00C83843">
      <w:pPr>
        <w:pBdr>
          <w:left w:val="single" w:sz="8" w:space="8" w:color="2E75B6"/>
        </w:pBdr>
        <w:shd w:val="clear" w:color="auto" w:fill="F4F4F4"/>
        <w:spacing w:before="60" w:after="60"/>
        <w:ind w:left="360"/>
        <w:rPr>
          <w:lang w:val="en-US"/>
        </w:rPr>
      </w:pPr>
    </w:p>
    <w:p w14:paraId="5BF32A4C" w14:textId="77777777" w:rsidR="00C83843" w:rsidRPr="00C83843" w:rsidRDefault="00C83843" w:rsidP="00C83843">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Or: clone first, then initialise submodules</w:t>
      </w:r>
    </w:p>
    <w:p w14:paraId="1AAA9182" w14:textId="77777777" w:rsidR="00C83843" w:rsidRPr="00C83843" w:rsidRDefault="00C83843" w:rsidP="00C83843">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git clone git@github.com:Garamatic/garamatic.git</w:t>
      </w:r>
    </w:p>
    <w:p w14:paraId="1C9CF149" w14:textId="77777777" w:rsidR="00C83843" w:rsidRPr="00C83843" w:rsidRDefault="00C83843" w:rsidP="00C83843">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cd garamatic &amp;&amp; make setup</w:t>
      </w:r>
    </w:p>
    <w:p w14:paraId="4BE134D1" w14:textId="77777777" w:rsidR="00C83843" w:rsidRPr="00C83843" w:rsidRDefault="00C83843" w:rsidP="00C83843">
      <w:pPr>
        <w:pBdr>
          <w:left w:val="single" w:sz="8" w:space="8" w:color="2E75B6"/>
        </w:pBdr>
        <w:shd w:val="clear" w:color="auto" w:fill="F4F4F4"/>
        <w:spacing w:before="60" w:after="60"/>
        <w:ind w:left="360"/>
        <w:rPr>
          <w:lang w:val="en-US"/>
        </w:rPr>
      </w:pPr>
    </w:p>
    <w:p w14:paraId="19B411B7" w14:textId="77777777" w:rsidR="00C83843" w:rsidRPr="00C83843" w:rsidRDefault="00C83843" w:rsidP="00C83843">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Start the entire stack</w:t>
      </w:r>
    </w:p>
    <w:p w14:paraId="2C186084" w14:textId="77777777" w:rsidR="00C83843" w:rsidRPr="00C83843" w:rsidRDefault="00C83843" w:rsidP="00C83843">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make up</w:t>
      </w:r>
    </w:p>
    <w:p w14:paraId="3E3B62EC" w14:textId="77777777" w:rsidR="00C83843" w:rsidRPr="00C83843" w:rsidRDefault="00C83843" w:rsidP="00C83843">
      <w:pPr>
        <w:pBdr>
          <w:left w:val="single" w:sz="8" w:space="8" w:color="2E75B6"/>
        </w:pBdr>
        <w:shd w:val="clear" w:color="auto" w:fill="F4F4F4"/>
        <w:spacing w:before="60" w:after="60"/>
        <w:ind w:left="360"/>
        <w:rPr>
          <w:lang w:val="en-US"/>
        </w:rPr>
      </w:pPr>
    </w:p>
    <w:p w14:paraId="074ECFB4" w14:textId="77777777" w:rsidR="00C83843" w:rsidRPr="00C83843" w:rsidRDefault="00C83843" w:rsidP="00C83843">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Run integration tests</w:t>
      </w:r>
    </w:p>
    <w:p w14:paraId="7582E94E" w14:textId="77777777" w:rsidR="00C83843" w:rsidRPr="00C83843" w:rsidRDefault="00C83843" w:rsidP="00C83843">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make test</w:t>
      </w:r>
    </w:p>
    <w:p w14:paraId="0613C579" w14:textId="1815DE37" w:rsidR="001C03B6" w:rsidRDefault="000219E1" w:rsidP="000219E1">
      <w:pPr>
        <w:pStyle w:val="Heading3"/>
        <w:rPr>
          <w:lang w:val="en-US"/>
        </w:rPr>
      </w:pPr>
      <w:bookmarkStart w:id="75" w:name="_Toc232016469"/>
      <w:r>
        <w:rPr>
          <w:lang w:val="en-US"/>
        </w:rPr>
        <w:t>7.4.2</w:t>
        <w:tab/>
        <w:t>Daily Commands</w:t>
      </w:r>
      <w:bookmarkEnd w:id="75"/>
    </w:p>
    <w:tbl>
      <w:tblPr>
        <w:tblStyle w:val="TableGrid"/>
        <w:tblW w:w="9634" w:type="dxa"/>
        <w:tblLook w:val="04A0" w:firstRow="1" w:lastRow="0" w:firstColumn="1" w:lastColumn="0" w:noHBand="0" w:noVBand="1"/>
      </w:tblPr>
      <w:tblGrid>
        <w:gridCol w:w="2547"/>
        <w:gridCol w:w="7087"/>
      </w:tblGrid>
      <w:tr w:rsidR="0089181D" w14:paraId="7AC2EB09" w14:textId="77777777" w:rsidTr="006C219B">
        <w:tc>
          <w:tcPr>
            <w:tcW w:w="2547" w:type="dxa"/>
            <w:shd w:val="clear" w:color="auto" w:fill="47D459" w:themeFill="accent3" w:themeFillTint="99"/>
          </w:tcPr>
          <w:p w14:paraId="50AF4198" w14:textId="78671948" w:rsidR="0089181D" w:rsidRPr="006C219B" w:rsidRDefault="0089181D" w:rsidP="0089181D">
            <w:pPr>
              <w:rPr>
                <w:sz w:val="28"/>
                <w:szCs w:val="28"/>
                <w:lang w:val="en-US"/>
              </w:rPr>
            </w:pPr>
            <w:r>
              <w:rPr>
                <w:b/>
                <w:bCs/>
                <w:color w:val="FFFFFF"/>
                <w:sz w:val="28"/>
                <w:szCs w:val="28"/>
              </w:rPr>
              <w:t>Command</w:t>
            </w:r>
          </w:p>
        </w:tc>
        <w:tc>
          <w:tcPr>
            <w:tcW w:w="7087" w:type="dxa"/>
            <w:shd w:val="clear" w:color="auto" w:fill="47D459" w:themeFill="accent3" w:themeFillTint="99"/>
          </w:tcPr>
          <w:p w14:paraId="6E743284" w14:textId="2641DD56" w:rsidR="0089181D" w:rsidRPr="006C219B" w:rsidRDefault="0089181D" w:rsidP="0089181D">
            <w:pPr>
              <w:rPr>
                <w:sz w:val="28"/>
                <w:szCs w:val="28"/>
                <w:lang w:val="en-US"/>
              </w:rPr>
            </w:pPr>
            <w:r>
              <w:rPr>
                <w:b/>
                <w:bCs/>
                <w:color w:val="FFFFFF"/>
                <w:sz w:val="28"/>
                <w:szCs w:val="28"/>
              </w:rPr>
              <w:t>Effect</w:t>
            </w:r>
          </w:p>
        </w:tc>
      </w:tr>
      <w:tr w:rsidR="0089181D" w:rsidRPr="001F5A8E" w14:paraId="104FE368" w14:textId="77777777" w:rsidTr="006C219B">
        <w:tc>
          <w:tcPr>
            <w:tcW w:w="2547" w:type="dxa"/>
          </w:tcPr>
          <w:p w14:paraId="4B70571D" w14:textId="47D50196" w:rsidR="0089181D" w:rsidRDefault="0089181D" w:rsidP="0089181D">
            <w:pPr>
              <w:rPr>
                <w:lang w:val="en-US"/>
              </w:rPr>
            </w:pPr>
            <w:r>
              <w:rPr>
                <w:sz w:val="20"/>
                <w:szCs w:val="20"/>
              </w:rPr>
              <w:t>make up</w:t>
            </w:r>
          </w:p>
        </w:tc>
        <w:tc>
          <w:tcPr>
            <w:tcW w:w="7087" w:type="dxa"/>
          </w:tcPr>
          <w:p w14:paraId="2FCAC0B6" w14:textId="51AAAD0F" w:rsidR="0089181D" w:rsidRDefault="0089181D" w:rsidP="0089181D">
            <w:pPr>
              <w:rPr>
                <w:lang w:val="en-US"/>
              </w:rPr>
            </w:pPr>
            <w:r>
              <w:rPr>
                <w:sz w:val="20"/>
                <w:szCs w:val="20"/>
                <w:lang w:val="en-US"/>
              </w:rPr>
              <w:t>Start the full stack in detached mode.</w:t>
            </w:r>
          </w:p>
        </w:tc>
      </w:tr>
      <w:tr w:rsidR="0089181D" w:rsidRPr="001F5A8E" w14:paraId="0FAC3C85" w14:textId="77777777" w:rsidTr="001E4F75">
        <w:tc>
          <w:tcPr>
            <w:tcW w:w="2547" w:type="dxa"/>
            <w:shd w:val="clear" w:color="auto" w:fill="C1F0C7" w:themeFill="accent3" w:themeFillTint="33"/>
          </w:tcPr>
          <w:p w14:paraId="39596CB7" w14:textId="1BBE02ED" w:rsidR="0089181D" w:rsidRDefault="0089181D" w:rsidP="0089181D">
            <w:pPr>
              <w:rPr>
                <w:lang w:val="en-US"/>
              </w:rPr>
            </w:pPr>
            <w:r>
              <w:rPr>
                <w:sz w:val="20"/>
                <w:szCs w:val="20"/>
              </w:rPr>
              <w:t>make dev</w:t>
            </w:r>
          </w:p>
        </w:tc>
        <w:tc>
          <w:tcPr>
            <w:tcW w:w="7087" w:type="dxa"/>
            <w:shd w:val="clear" w:color="auto" w:fill="C1F0C7" w:themeFill="accent3" w:themeFillTint="33"/>
          </w:tcPr>
          <w:p w14:paraId="36AC6BB1" w14:textId="6382F5D8" w:rsidR="0089181D" w:rsidRDefault="0089181D" w:rsidP="0089181D">
            <w:pPr>
              <w:rPr>
                <w:lang w:val="en-US"/>
              </w:rPr>
            </w:pPr>
            <w:r>
              <w:rPr>
                <w:sz w:val="20"/>
                <w:szCs w:val="20"/>
                <w:lang w:val="en-US"/>
              </w:rPr>
              <w:t>Start the full stack attached — all logs visible in terminal.</w:t>
            </w:r>
          </w:p>
        </w:tc>
      </w:tr>
      <w:tr w:rsidR="0089181D" w:rsidRPr="001F5A8E" w14:paraId="06ADB39C" w14:textId="77777777" w:rsidTr="006C219B">
        <w:tc>
          <w:tcPr>
            <w:tcW w:w="2547" w:type="dxa"/>
          </w:tcPr>
          <w:p w14:paraId="7D1BA034" w14:textId="321E3EB4" w:rsidR="0089181D" w:rsidRDefault="0089181D" w:rsidP="0089181D">
            <w:pPr>
              <w:rPr>
                <w:lang w:val="en-US"/>
              </w:rPr>
            </w:pPr>
            <w:r>
              <w:rPr>
                <w:sz w:val="20"/>
                <w:szCs w:val="20"/>
              </w:rPr>
              <w:t>make down</w:t>
            </w:r>
          </w:p>
        </w:tc>
        <w:tc>
          <w:tcPr>
            <w:tcW w:w="7087" w:type="dxa"/>
          </w:tcPr>
          <w:p w14:paraId="27DDE52D" w14:textId="4D58540F" w:rsidR="0089181D" w:rsidRDefault="0089181D" w:rsidP="0089181D">
            <w:pPr>
              <w:rPr>
                <w:lang w:val="en-US"/>
              </w:rPr>
            </w:pPr>
            <w:r>
              <w:rPr>
                <w:sz w:val="20"/>
                <w:szCs w:val="20"/>
                <w:lang w:val="en-US"/>
              </w:rPr>
              <w:t>Stop and remove all containers.</w:t>
            </w:r>
          </w:p>
        </w:tc>
      </w:tr>
      <w:tr w:rsidR="0089181D" w14:paraId="27933164" w14:textId="77777777" w:rsidTr="001E4F75">
        <w:tc>
          <w:tcPr>
            <w:tcW w:w="2547" w:type="dxa"/>
            <w:shd w:val="clear" w:color="auto" w:fill="C1F0C7" w:themeFill="accent3" w:themeFillTint="33"/>
          </w:tcPr>
          <w:p w14:paraId="19756F25" w14:textId="509DA707" w:rsidR="0089181D" w:rsidRDefault="0089181D" w:rsidP="0089181D">
            <w:pPr>
              <w:rPr>
                <w:lang w:val="en-US"/>
              </w:rPr>
            </w:pPr>
            <w:r>
              <w:rPr>
                <w:sz w:val="20"/>
                <w:szCs w:val="20"/>
              </w:rPr>
              <w:t>make logs</w:t>
            </w:r>
          </w:p>
        </w:tc>
        <w:tc>
          <w:tcPr>
            <w:tcW w:w="7087" w:type="dxa"/>
            <w:shd w:val="clear" w:color="auto" w:fill="C1F0C7" w:themeFill="accent3" w:themeFillTint="33"/>
          </w:tcPr>
          <w:p w14:paraId="4935949D" w14:textId="4B1DA0BE" w:rsidR="0089181D" w:rsidRDefault="0089181D" w:rsidP="0089181D">
            <w:pPr>
              <w:rPr>
                <w:lang w:val="en-US"/>
              </w:rPr>
            </w:pPr>
            <w:r>
              <w:rPr>
                <w:sz w:val="20"/>
                <w:szCs w:val="20"/>
              </w:rPr>
              <w:t>Tail all service logs.</w:t>
            </w:r>
          </w:p>
        </w:tc>
      </w:tr>
      <w:tr w:rsidR="0089181D" w:rsidRPr="001F5A8E" w14:paraId="3A9F3DC2" w14:textId="77777777" w:rsidTr="006C219B">
        <w:tc>
          <w:tcPr>
            <w:tcW w:w="2547" w:type="dxa"/>
          </w:tcPr>
          <w:p w14:paraId="1C4445D7" w14:textId="4AAC73C3" w:rsidR="0089181D" w:rsidRDefault="0089181D" w:rsidP="0089181D">
            <w:pPr>
              <w:rPr>
                <w:lang w:val="en-US"/>
              </w:rPr>
            </w:pPr>
            <w:r>
              <w:rPr>
                <w:sz w:val="20"/>
                <w:szCs w:val="20"/>
              </w:rPr>
              <w:t>make test</w:t>
            </w:r>
          </w:p>
        </w:tc>
        <w:tc>
          <w:tcPr>
            <w:tcW w:w="7087" w:type="dxa"/>
          </w:tcPr>
          <w:p w14:paraId="02380833" w14:textId="54E1D867" w:rsidR="0089181D" w:rsidRDefault="0089181D" w:rsidP="0089181D">
            <w:pPr>
              <w:rPr>
                <w:lang w:val="en-US"/>
              </w:rPr>
            </w:pPr>
            <w:r>
              <w:rPr>
                <w:sz w:val="20"/>
                <w:szCs w:val="20"/>
                <w:lang w:val="en-US"/>
              </w:rPr>
              <w:t>Run integration tests inside Docker.</w:t>
            </w:r>
          </w:p>
        </w:tc>
      </w:tr>
      <w:tr w:rsidR="0089181D" w:rsidRPr="001F5A8E" w14:paraId="46D452FD" w14:textId="77777777" w:rsidTr="001E4F75">
        <w:tc>
          <w:tcPr>
            <w:tcW w:w="2547" w:type="dxa"/>
            <w:shd w:val="clear" w:color="auto" w:fill="C1F0C7" w:themeFill="accent3" w:themeFillTint="33"/>
          </w:tcPr>
          <w:p w14:paraId="22BFA67E" w14:textId="7737DC14" w:rsidR="0089181D" w:rsidRDefault="0089181D" w:rsidP="0089181D">
            <w:pPr>
              <w:rPr>
                <w:lang w:val="en-US"/>
              </w:rPr>
            </w:pPr>
            <w:r>
              <w:rPr>
                <w:sz w:val="20"/>
                <w:szCs w:val="20"/>
              </w:rPr>
              <w:t>make test-local</w:t>
            </w:r>
          </w:p>
        </w:tc>
        <w:tc>
          <w:tcPr>
            <w:tcW w:w="7087" w:type="dxa"/>
            <w:shd w:val="clear" w:color="auto" w:fill="C1F0C7" w:themeFill="accent3" w:themeFillTint="33"/>
          </w:tcPr>
          <w:p w14:paraId="2D62EABE" w14:textId="3502E45A" w:rsidR="0089181D" w:rsidRDefault="0089181D" w:rsidP="0089181D">
            <w:pPr>
              <w:rPr>
                <w:lang w:val="en-US"/>
              </w:rPr>
            </w:pPr>
            <w:r>
              <w:rPr>
                <w:sz w:val="20"/>
                <w:szCs w:val="20"/>
                <w:lang w:val="en-US"/>
              </w:rPr>
              <w:t>Run integration tests against locally running services.</w:t>
            </w:r>
          </w:p>
        </w:tc>
      </w:tr>
      <w:tr w:rsidR="0089181D" w:rsidRPr="001F5A8E" w14:paraId="1652B6DA" w14:textId="77777777" w:rsidTr="006C219B">
        <w:tc>
          <w:tcPr>
            <w:tcW w:w="2547" w:type="dxa"/>
          </w:tcPr>
          <w:p w14:paraId="5A809730" w14:textId="4AFF188D" w:rsidR="0089181D" w:rsidRDefault="0089181D" w:rsidP="0089181D">
            <w:pPr>
              <w:rPr>
                <w:lang w:val="en-US"/>
              </w:rPr>
            </w:pPr>
            <w:r>
              <w:rPr>
                <w:sz w:val="20"/>
                <w:szCs w:val="20"/>
              </w:rPr>
              <w:t>make status</w:t>
            </w:r>
          </w:p>
        </w:tc>
        <w:tc>
          <w:tcPr>
            <w:tcW w:w="7087" w:type="dxa"/>
          </w:tcPr>
          <w:p w14:paraId="12350021" w14:textId="375DBA7B" w:rsidR="0089181D" w:rsidRDefault="0089181D" w:rsidP="0089181D">
            <w:pPr>
              <w:rPr>
                <w:lang w:val="en-US"/>
              </w:rPr>
            </w:pPr>
            <w:r>
              <w:rPr>
                <w:sz w:val="20"/>
                <w:szCs w:val="20"/>
                <w:lang w:val="en-US"/>
              </w:rPr>
              <w:t>Show the current commit of every submodule — ecosystem dashboard.</w:t>
            </w:r>
          </w:p>
        </w:tc>
      </w:tr>
      <w:tr w:rsidR="0089181D" w:rsidRPr="001F5A8E" w14:paraId="494D1E0A" w14:textId="77777777" w:rsidTr="001E4F75">
        <w:tc>
          <w:tcPr>
            <w:tcW w:w="2547" w:type="dxa"/>
            <w:shd w:val="clear" w:color="auto" w:fill="C1F0C7" w:themeFill="accent3" w:themeFillTint="33"/>
          </w:tcPr>
          <w:p w14:paraId="7E3D79E5" w14:textId="21C7D1AF" w:rsidR="0089181D" w:rsidRDefault="0089181D" w:rsidP="0089181D">
            <w:pPr>
              <w:rPr>
                <w:lang w:val="en-US"/>
              </w:rPr>
            </w:pPr>
            <w:r>
              <w:rPr>
                <w:sz w:val="20"/>
                <w:szCs w:val="20"/>
              </w:rPr>
              <w:t>make pull</w:t>
            </w:r>
          </w:p>
        </w:tc>
        <w:tc>
          <w:tcPr>
            <w:tcW w:w="7087" w:type="dxa"/>
            <w:shd w:val="clear" w:color="auto" w:fill="C1F0C7" w:themeFill="accent3" w:themeFillTint="33"/>
          </w:tcPr>
          <w:p w14:paraId="177A48F2" w14:textId="09C3E79E" w:rsidR="0089181D" w:rsidRDefault="0089181D" w:rsidP="0089181D">
            <w:pPr>
              <w:rPr>
                <w:lang w:val="en-US"/>
              </w:rPr>
            </w:pPr>
            <w:r>
              <w:rPr>
                <w:sz w:val="20"/>
                <w:szCs w:val="20"/>
                <w:lang w:val="en-US"/>
              </w:rPr>
              <w:t>Pull root repository and sync all submodules.</w:t>
            </w:r>
          </w:p>
        </w:tc>
      </w:tr>
      <w:tr w:rsidR="0089181D" w:rsidRPr="001F5A8E" w14:paraId="594354E7" w14:textId="77777777" w:rsidTr="006C219B">
        <w:tc>
          <w:tcPr>
            <w:tcW w:w="2547" w:type="dxa"/>
          </w:tcPr>
          <w:p w14:paraId="2E865354" w14:textId="3B993EFD" w:rsidR="0089181D" w:rsidRDefault="0089181D" w:rsidP="0089181D">
            <w:pPr>
              <w:rPr>
                <w:lang w:val="en-US"/>
              </w:rPr>
            </w:pPr>
            <w:r>
              <w:rPr>
                <w:sz w:val="20"/>
                <w:szCs w:val="20"/>
              </w:rPr>
              <w:t>make push</w:t>
            </w:r>
          </w:p>
        </w:tc>
        <w:tc>
          <w:tcPr>
            <w:tcW w:w="7087" w:type="dxa"/>
          </w:tcPr>
          <w:p w14:paraId="7237945B" w14:textId="0112384C" w:rsidR="0089181D" w:rsidRDefault="0089181D" w:rsidP="0089181D">
            <w:pPr>
              <w:rPr>
                <w:lang w:val="en-US"/>
              </w:rPr>
            </w:pPr>
            <w:r>
              <w:rPr>
                <w:sz w:val="20"/>
                <w:szCs w:val="20"/>
                <w:lang w:val="en-US"/>
              </w:rPr>
              <w:t>Push root repository and all pending submodule commits.</w:t>
            </w:r>
          </w:p>
        </w:tc>
      </w:tr>
      <w:tr w:rsidR="0089181D" w:rsidRPr="001F5A8E" w14:paraId="31E7AA03" w14:textId="77777777" w:rsidTr="001E4F75">
        <w:tc>
          <w:tcPr>
            <w:tcW w:w="2547" w:type="dxa"/>
            <w:shd w:val="clear" w:color="auto" w:fill="C1F0C7" w:themeFill="accent3" w:themeFillTint="33"/>
          </w:tcPr>
          <w:p w14:paraId="071D06DA" w14:textId="33065A8E" w:rsidR="0089181D" w:rsidRDefault="0089181D" w:rsidP="0089181D">
            <w:pPr>
              <w:rPr>
                <w:lang w:val="en-US"/>
              </w:rPr>
            </w:pPr>
            <w:r>
              <w:rPr>
                <w:sz w:val="20"/>
                <w:szCs w:val="20"/>
              </w:rPr>
              <w:t>make bump</w:t>
            </w:r>
          </w:p>
        </w:tc>
        <w:tc>
          <w:tcPr>
            <w:tcW w:w="7087" w:type="dxa"/>
            <w:shd w:val="clear" w:color="auto" w:fill="C1F0C7" w:themeFill="accent3" w:themeFillTint="33"/>
          </w:tcPr>
          <w:p w14:paraId="7F9C8001" w14:textId="15CCD41A" w:rsidR="0089181D" w:rsidRDefault="0089181D" w:rsidP="0089181D">
            <w:pPr>
              <w:rPr>
                <w:lang w:val="en-US"/>
              </w:rPr>
            </w:pPr>
            <w:r>
              <w:rPr>
                <w:sz w:val="20"/>
                <w:szCs w:val="20"/>
                <w:lang w:val="en-US"/>
              </w:rPr>
              <w:t>Update all submodule references to latest and commit the root repo.</w:t>
            </w:r>
          </w:p>
        </w:tc>
      </w:tr>
    </w:tbl>
    <w:p w14:paraId="0FA85F55" w14:textId="3BB95697" w:rsidR="00C96F8F" w:rsidRDefault="002476D9" w:rsidP="008242D8">
      <w:pPr>
        <w:pStyle w:val="Heading3"/>
        <w:rPr>
          <w:lang w:val="en-US"/>
        </w:rPr>
      </w:pPr>
      <w:bookmarkStart w:id="76" w:name="_Toc232016470"/>
      <w:r>
        <w:rPr>
          <w:lang w:val="en-US"/>
        </w:rPr>
        <w:t>7.4.3</w:t>
        <w:tab/>
        <w:t>Submodule Golden Rule</w:t>
      </w:r>
      <w:bookmarkEnd w:id="76"/>
    </w:p>
    <w:p w14:paraId="10EB0978" w14:textId="77777777" w:rsidR="006D6B7D" w:rsidRPr="006D6B7D" w:rsidRDefault="006D6B7D" w:rsidP="006D6B7D">
      <w:pPr>
        <w:rPr>
          <w:lang w:val="en-US"/>
        </w:rPr>
      </w:pPr>
      <w:r>
        <w:rPr>
          <w:lang w:val="en-US"/>
        </w:rPr>
        <w:t>Always commit changes in the individual service repository first, then update the submodule reference in the root repository:</w:t>
      </w:r>
    </w:p>
    <w:p w14:paraId="739E3A9E" w14:textId="77777777" w:rsidR="003D16EC" w:rsidRPr="003D16EC" w:rsidRDefault="003D16EC" w:rsidP="003D16EC">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1. Make changes in a service</w:t>
      </w:r>
    </w:p>
    <w:p w14:paraId="183BC346" w14:textId="77777777" w:rsidR="003D16EC" w:rsidRPr="003D16EC" w:rsidRDefault="003D16EC" w:rsidP="003D16EC">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cd ticket-masala</w:t>
      </w:r>
    </w:p>
    <w:p w14:paraId="47BF2248" w14:textId="77777777" w:rsidR="003D16EC" w:rsidRPr="003D16EC" w:rsidRDefault="003D16EC" w:rsidP="003D16EC">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git add . &amp;&amp; git commit -m 'feat: add priority field'</w:t>
      </w:r>
    </w:p>
    <w:p w14:paraId="0A92F36F" w14:textId="77777777" w:rsidR="003D16EC" w:rsidRPr="003D16EC" w:rsidRDefault="003D16EC" w:rsidP="003D16EC">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git push origin main</w:t>
      </w:r>
    </w:p>
    <w:p w14:paraId="4291A38B" w14:textId="77777777" w:rsidR="003D16EC" w:rsidRPr="003D16EC" w:rsidRDefault="003D16EC" w:rsidP="003D16EC">
      <w:pPr>
        <w:pBdr>
          <w:left w:val="single" w:sz="8" w:space="8" w:color="2E75B6"/>
        </w:pBdr>
        <w:shd w:val="clear" w:color="auto" w:fill="F4F4F4"/>
        <w:spacing w:before="60" w:after="60"/>
        <w:ind w:left="360"/>
        <w:rPr>
          <w:lang w:val="en-US"/>
        </w:rPr>
      </w:pPr>
    </w:p>
    <w:p w14:paraId="683BEA81" w14:textId="77777777" w:rsidR="003D16EC" w:rsidRPr="003D16EC" w:rsidRDefault="003D16EC" w:rsidP="003D16EC">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2. Bump the submodule reference in the root repo</w:t>
      </w:r>
    </w:p>
    <w:p w14:paraId="5DA03CFD" w14:textId="77777777" w:rsidR="003D16EC" w:rsidRPr="003D16EC" w:rsidRDefault="003D16EC" w:rsidP="003D16EC">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cd ..</w:t>
      </w:r>
    </w:p>
    <w:p w14:paraId="6750A5DA" w14:textId="77777777" w:rsidR="003D16EC" w:rsidRPr="003D16EC" w:rsidRDefault="003D16EC" w:rsidP="003D16EC">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./scripts/bump.sh ticket-masala</w:t>
      </w:r>
    </w:p>
    <w:p w14:paraId="1BF78446" w14:textId="77777777" w:rsidR="003D16EC" w:rsidRPr="003D16EC" w:rsidRDefault="003D16EC" w:rsidP="003D16EC">
      <w:pPr>
        <w:pBdr>
          <w:left w:val="single" w:sz="8" w:space="8" w:color="2E75B6"/>
        </w:pBdr>
        <w:shd w:val="clear" w:color="auto" w:fill="F4F4F4"/>
        <w:spacing w:before="60" w:after="60"/>
        <w:ind w:left="360"/>
        <w:rPr>
          <w:lang w:val="en-US"/>
        </w:rPr>
      </w:pPr>
    </w:p>
    <w:p w14:paraId="019A3060" w14:textId="77777777" w:rsidR="003D16EC" w:rsidRPr="003D16EC" w:rsidRDefault="003D16EC" w:rsidP="003D16EC">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3. Push the root repo</w:t>
      </w:r>
    </w:p>
    <w:p w14:paraId="133E762B" w14:textId="77777777" w:rsidR="003D16EC" w:rsidRPr="003D16EC" w:rsidRDefault="003D16EC" w:rsidP="003D16EC">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git push origin main</w:t>
      </w:r>
    </w:p>
    <w:p w14:paraId="1A1957D8" w14:textId="77777777" w:rsidR="00A929C7" w:rsidRPr="00A929C7" w:rsidRDefault="00A929C7" w:rsidP="00A929C7">
      <w:pPr>
        <w:rPr>
          <w:lang w:val="en-US"/>
        </w:rPr>
      </w:pPr>
      <w:r>
        <w:rPr>
          <w:lang w:val="en-US"/>
        </w:rPr>
        <w:t>This workflow ensures the root repository always pins a specific, tested combination of service versions. Checking out any tag of the root repo and running git submodule update --init gives the exact service versions that were validated together.</w:t>
      </w:r>
    </w:p>
    <w:p w14:paraId="1D771E5B" w14:textId="3AD8B2C1" w:rsidR="002476D9" w:rsidRDefault="00A929C7" w:rsidP="00A929C7">
      <w:pPr>
        <w:pStyle w:val="Heading2"/>
        <w:rPr>
          <w:lang w:val="en-US"/>
        </w:rPr>
      </w:pPr>
      <w:bookmarkStart w:id="77" w:name="_Toc232016471"/>
      <w:r>
        <w:rPr>
          <w:lang w:val="en-US"/>
        </w:rPr>
        <w:t>7.5</w:t>
        <w:tab/>
        <w:t>Integration Testing</w:t>
      </w:r>
      <w:bookmarkEnd w:id="77"/>
    </w:p>
    <w:p w14:paraId="67E9DE72" w14:textId="77777777" w:rsidR="004D3F7A" w:rsidRPr="004D3F7A" w:rsidRDefault="004D3F7A" w:rsidP="004D3F7A">
      <w:pPr>
        <w:rPr>
          <w:lang w:val="en-US"/>
        </w:rPr>
      </w:pPr>
      <w:r>
        <w:rPr>
          <w:lang w:val="en-US"/>
        </w:rPr>
        <w:t>The integration-tests suite validates the pinned combination of service versions end-to-end: it spins up the full stack and exercises the cross-service event flows (ticket → email → invoice) against real RabbitMQ, Odoo, and mailing containers.</w:t>
      </w:r>
    </w:p>
    <w:p w14:paraId="36493409" w14:textId="77777777" w:rsidR="00944B19" w:rsidRPr="00944B19" w:rsidRDefault="00944B19" w:rsidP="00944B1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Full suite in Docker</w:t>
      </w:r>
    </w:p>
    <w:p w14:paraId="315E1430" w14:textId="77777777" w:rsidR="00944B19" w:rsidRPr="00944B19" w:rsidRDefault="00944B19" w:rsidP="00944B1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make test</w:t>
      </w:r>
    </w:p>
    <w:p w14:paraId="013943E4" w14:textId="77777777" w:rsidR="00944B19" w:rsidRPr="00944B19" w:rsidRDefault="00944B19" w:rsidP="00944B19">
      <w:pPr>
        <w:pBdr>
          <w:left w:val="single" w:sz="8" w:space="8" w:color="2E75B6"/>
        </w:pBdr>
        <w:shd w:val="clear" w:color="auto" w:fill="F4F4F4"/>
        <w:spacing w:before="60" w:after="60"/>
        <w:ind w:left="360"/>
        <w:rPr>
          <w:lang w:val="en-US"/>
        </w:rPr>
      </w:pPr>
    </w:p>
    <w:p w14:paraId="0CEE3C20" w14:textId="77777777" w:rsidR="00944B19" w:rsidRPr="00944B19" w:rsidRDefault="00944B19" w:rsidP="00944B1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Specific suite against local services</w:t>
      </w:r>
    </w:p>
    <w:p w14:paraId="2A85573E" w14:textId="77777777" w:rsidR="00944B19" w:rsidRPr="00944B19" w:rsidRDefault="00944B19" w:rsidP="00944B19">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./scripts/test.sh local cross-service</w:t>
      </w:r>
    </w:p>
    <w:p w14:paraId="030B77ED" w14:textId="77777777" w:rsidR="00351B3B" w:rsidRPr="00351B3B" w:rsidRDefault="00351B3B" w:rsidP="00351B3B">
      <w:pPr>
        <w:rPr>
          <w:lang w:val="en-US"/>
        </w:rPr>
      </w:pPr>
      <w:r>
        <w:rPr>
          <w:lang w:val="en-US"/>
        </w:rPr>
        <w:t>The CI/CD pipeline (GitHub Actions) clones the repository with all submodules, runs make setup and make test on every push to main and every pull request. This guarantees that no service can be merged if it breaks the cross-service integration.</w:t>
      </w:r>
    </w:p>
    <w:p w14:paraId="2A3814AB" w14:textId="03243493" w:rsidR="00CC7EB1" w:rsidRDefault="005B3974" w:rsidP="00351B3B">
      <w:pPr>
        <w:pStyle w:val="Heading2"/>
        <w:rPr>
          <w:lang w:val="en-US"/>
        </w:rPr>
      </w:pPr>
      <w:bookmarkStart w:id="78" w:name="_Toc232016472"/>
      <w:r>
        <w:rPr>
          <w:lang w:val="en-US"/>
        </w:rPr>
        <w:t>7.6 Integration Contracts</w:t>
      </w:r>
      <w:bookmarkEnd w:id="78"/>
    </w:p>
    <w:p w14:paraId="149E307F" w14:textId="77777777" w:rsidR="00F15E91" w:rsidRPr="00F15E91" w:rsidRDefault="00F15E91" w:rsidP="00F15E91">
      <w:r>
        <w:rPr>
          <w:lang w:val="en-US"/>
        </w:rPr>
        <w:t xml:space="preserve">The integration-contracts submodule contains the shared API schemas and event type definitions used across all services. </w:t>
      </w:r>
      <w:r>
        <w:t>This is the single source of truth for:</w:t>
      </w:r>
    </w:p>
    <w:p w14:paraId="13B736A1" w14:textId="77777777" w:rsidR="00F15E91" w:rsidRPr="00F15E91" w:rsidRDefault="00F15E91" w:rsidP="00A02F44">
      <w:pPr>
        <w:pStyle w:val="ListParagraph"/>
        <w:numPr>
          <w:ilvl w:val="0"/>
          <w:numId w:val="18"/>
        </w:numPr>
        <w:rPr>
          <w:lang w:val="en-US"/>
        </w:rPr>
      </w:pPr>
      <w:r>
        <w:rPr>
          <w:lang w:val="en-US"/>
        </w:rPr>
        <w:t>RabbitMQ event payloads (field names, types, required fields).</w:t>
      </w:r>
    </w:p>
    <w:p w14:paraId="76B784B1" w14:textId="77777777" w:rsidR="00F15E91" w:rsidRPr="00F15E91" w:rsidRDefault="00F15E91" w:rsidP="00A02F44">
      <w:pPr>
        <w:pStyle w:val="ListParagraph"/>
        <w:numPr>
          <w:ilvl w:val="0"/>
          <w:numId w:val="18"/>
        </w:numPr>
        <w:rPr>
          <w:lang w:val="en-US"/>
        </w:rPr>
      </w:pPr>
      <w:r>
        <w:rPr>
          <w:lang w:val="en-US"/>
        </w:rPr>
        <w:t>REST API request and response schemas shared between services.</w:t>
      </w:r>
    </w:p>
    <w:p w14:paraId="796A8211" w14:textId="77777777" w:rsidR="00F15E91" w:rsidRPr="00F15E91" w:rsidRDefault="00F15E91" w:rsidP="00A02F44">
      <w:pPr>
        <w:pStyle w:val="ListParagraph"/>
        <w:numPr>
          <w:ilvl w:val="0"/>
          <w:numId w:val="18"/>
        </w:numPr>
        <w:rPr>
          <w:lang w:val="en-US"/>
        </w:rPr>
      </w:pPr>
      <w:r>
        <w:rPr>
          <w:lang w:val="en-US"/>
        </w:rPr>
        <w:t>Shared enum definitions (ticket statuses, event types, tenant identifiers).</w:t>
      </w:r>
    </w:p>
    <w:p w14:paraId="19D79654" w14:textId="48844796" w:rsidR="005B3974" w:rsidRPr="00F15E91" w:rsidRDefault="00F15E91" w:rsidP="005B3974">
      <w:r>
        <w:rPr>
          <w:lang w:val="en-US"/>
        </w:rPr>
        <w:t xml:space="preserve">Any change to an event payload must be reflected in integration-contracts first, then propagated to the consuming services. </w:t>
      </w:r>
      <w:r>
        <w:t>This prevents silent contract drift between services.</w:t>
      </w:r>
    </w:p>
    <w:p w14:paraId="33D165E8" w14:textId="4F6FE45C" w:rsidR="00962151" w:rsidRPr="00D93201" w:rsidRDefault="00962151">
      <w:pPr>
        <w:spacing w:before="0" w:after="160"/>
        <w:jc w:val="left"/>
        <w:rPr>
          <w:lang w:val="en-US"/>
        </w:rPr>
      </w:pPr>
      <w:r>
        <w:rPr>
          <w:lang w:val="en-US"/>
        </w:rPr>
        <w:br w:type="page"/>
      </w:r>
    </w:p>
    <w:p w14:paraId="2DC87593" w14:textId="1A9B43CB" w:rsidR="00962151" w:rsidRDefault="00962151" w:rsidP="00A02F44">
      <w:pPr>
        <w:pStyle w:val="Heading1"/>
        <w:numPr>
          <w:ilvl w:val="0"/>
          <w:numId w:val="1"/>
        </w:numPr>
      </w:pPr>
      <w:bookmarkStart w:id="79" w:name="_Toc232016473"/>
      <w:r>
        <w:t>Testing &amp; CI/CD</w:t>
      </w:r>
      <w:bookmarkEnd w:id="79"/>
    </w:p>
    <w:p w14:paraId="59BCFB36" w14:textId="7C3F659E" w:rsidR="00FB4EA0" w:rsidRDefault="00FB4EA0" w:rsidP="00A02F44">
      <w:pPr>
        <w:pStyle w:val="Heading2"/>
        <w:numPr>
          <w:ilvl w:val="1"/>
          <w:numId w:val="1"/>
        </w:numPr>
      </w:pPr>
      <w:bookmarkStart w:id="80" w:name="_Toc232016474"/>
      <w:r>
        <w:t>Test Pyramid</w:t>
      </w:r>
      <w:bookmarkEnd w:id="80"/>
    </w:p>
    <w:p w14:paraId="1AA5EEDF" w14:textId="77777777" w:rsidR="003C4DB5" w:rsidRPr="003C4DB5" w:rsidRDefault="003C4DB5" w:rsidP="003C4DB5">
      <w:pPr>
        <w:rPr>
          <w:lang w:val="en-US"/>
        </w:rPr>
      </w:pPr>
      <w:r>
        <w:rPr>
          <w:lang w:val="en-US"/>
        </w:rPr>
        <w:t>The project follows a layered testing approach aligned with the classic test pyramid:</w:t>
      </w:r>
    </w:p>
    <w:p w14:paraId="6AC9AAF7" w14:textId="77777777" w:rsidR="003C4DB5" w:rsidRPr="003C4DB5" w:rsidRDefault="003C4DB5" w:rsidP="00A02F44">
      <w:pPr>
        <w:pStyle w:val="ListParagraph"/>
        <w:numPr>
          <w:ilvl w:val="0"/>
          <w:numId w:val="26"/>
        </w:numPr>
      </w:pPr>
      <w:r>
        <w:rPr>
          <w:lang w:val="en-US"/>
        </w:rPr>
        <w:t xml:space="preserve">Unit Tests (UnitTests/ namespace): Fast, isolated tests that cover domain logic and engine rules using an in-memory database. </w:t>
      </w:r>
      <w:r>
        <w:t>These run on every commit and provide rapid feedback.</w:t>
      </w:r>
    </w:p>
    <w:p w14:paraId="55B0AA49" w14:textId="77777777" w:rsidR="003C4DB5" w:rsidRPr="003C4DB5" w:rsidRDefault="003C4DB5" w:rsidP="00A02F44">
      <w:pPr>
        <w:pStyle w:val="ListParagraph"/>
        <w:numPr>
          <w:ilvl w:val="0"/>
          <w:numId w:val="26"/>
        </w:numPr>
      </w:pPr>
      <w:r>
        <w:rPr>
          <w:lang w:val="en-US"/>
        </w:rPr>
        <w:t xml:space="preserve">Domain Tests (TicketMasala.Domain.Tests/): Pure domain logic tests with zero infrastructure dependencies. </w:t>
      </w:r>
      <w:r>
        <w:t>Validate invariants, state machine guards, and GERDA heuristics.</w:t>
      </w:r>
    </w:p>
    <w:p w14:paraId="7581835D" w14:textId="77777777" w:rsidR="003C4DB5" w:rsidRPr="003C4DB5" w:rsidRDefault="003C4DB5" w:rsidP="00A02F44">
      <w:pPr>
        <w:pStyle w:val="ListParagraph"/>
        <w:numPr>
          <w:ilvl w:val="0"/>
          <w:numId w:val="26"/>
        </w:numPr>
        <w:rPr>
          <w:lang w:val="en-US"/>
        </w:rPr>
      </w:pPr>
      <w:r>
        <w:rPr>
          <w:lang w:val="en-US"/>
        </w:rPr>
        <w:t>Integration Tests (IntegrationTests/ namespace): Full-stack tests using WebApplicationFactory, exercising the HTTP stack, database, and middleware pipeline together.</w:t>
      </w:r>
    </w:p>
    <w:p w14:paraId="0499869E" w14:textId="77777777" w:rsidR="003C4DB5" w:rsidRPr="003C4DB5" w:rsidRDefault="003C4DB5" w:rsidP="00A02F44">
      <w:pPr>
        <w:pStyle w:val="ListParagraph"/>
        <w:numPr>
          <w:ilvl w:val="0"/>
          <w:numId w:val="26"/>
        </w:numPr>
        <w:rPr>
          <w:lang w:val="en-US"/>
        </w:rPr>
      </w:pPr>
      <w:r>
        <w:rPr>
          <w:lang w:val="en-US"/>
        </w:rPr>
        <w:t>Architecture Tests (Architecture/ namespace): Structural tests using NetArchTest that enforce layering rules (e.g., the Domain layer must not reference Infrastructure).</w:t>
      </w:r>
    </w:p>
    <w:p w14:paraId="208FFF47" w14:textId="5EE73086" w:rsidR="00FB4EA0" w:rsidRPr="003C4DB5" w:rsidRDefault="003C4DB5" w:rsidP="003C4DB5">
      <w:pPr>
        <w:pStyle w:val="Heading2"/>
        <w:rPr>
          <w:lang w:val="en-US"/>
        </w:rPr>
      </w:pPr>
      <w:bookmarkStart w:id="81" w:name="_Toc232016475"/>
      <w:r>
        <w:rPr>
          <w:lang w:val="en-US"/>
        </w:rPr>
        <w:t>8.2</w:t>
        <w:tab/>
        <w:t>Running the Tests</w:t>
      </w:r>
      <w:bookmarkEnd w:id="81"/>
    </w:p>
    <w:p w14:paraId="0FBBE1F8" w14:textId="5870782E" w:rsidR="00FB4EA0" w:rsidRDefault="00FA6E31" w:rsidP="00FB4EA0">
      <w:pPr>
        <w:rPr>
          <w:lang w:val="en-US"/>
        </w:rPr>
      </w:pPr>
      <w:r>
        <w:rPr>
          <w:lang w:val="en-US"/>
        </w:rPr>
        <w:t>The following commands are available:</w:t>
      </w:r>
    </w:p>
    <w:p w14:paraId="707CCFF5" w14:textId="77777777" w:rsidR="00955C0B" w:rsidRPr="00955C0B" w:rsidRDefault="00955C0B" w:rsidP="00955C0B">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Run all tests</w:t>
      </w:r>
    </w:p>
    <w:p w14:paraId="7F42CD35" w14:textId="77777777" w:rsidR="00955C0B" w:rsidRPr="00955C0B" w:rsidRDefault="00955C0B" w:rsidP="00955C0B">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./scripts/test.sh</w:t>
      </w:r>
    </w:p>
    <w:p w14:paraId="40C756FA" w14:textId="77777777" w:rsidR="00955C0B" w:rsidRPr="00955C0B" w:rsidRDefault="00955C0B" w:rsidP="00955C0B">
      <w:pPr>
        <w:pBdr>
          <w:left w:val="single" w:sz="8" w:space="8" w:color="2E75B6"/>
        </w:pBdr>
        <w:shd w:val="clear" w:color="auto" w:fill="F4F4F4"/>
        <w:spacing w:before="60" w:after="60"/>
        <w:ind w:left="360"/>
        <w:rPr>
          <w:lang w:val="en-US"/>
        </w:rPr>
      </w:pPr>
    </w:p>
    <w:p w14:paraId="3A607DE0" w14:textId="77777777" w:rsidR="00955C0B" w:rsidRPr="00955C0B" w:rsidRDefault="00955C0B" w:rsidP="00955C0B">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Run with HTML coverage report</w:t>
      </w:r>
    </w:p>
    <w:p w14:paraId="22C9D80A" w14:textId="77777777" w:rsidR="00955C0B" w:rsidRPr="00955C0B" w:rsidRDefault="00955C0B" w:rsidP="00955C0B">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./scripts/test-coverage.sh</w:t>
      </w:r>
    </w:p>
    <w:p w14:paraId="3471AD0F" w14:textId="77777777" w:rsidR="00955C0B" w:rsidRPr="00955C0B" w:rsidRDefault="00955C0B" w:rsidP="00955C0B">
      <w:pPr>
        <w:pBdr>
          <w:left w:val="single" w:sz="8" w:space="8" w:color="2E75B6"/>
        </w:pBdr>
        <w:shd w:val="clear" w:color="auto" w:fill="F4F4F4"/>
        <w:spacing w:before="60" w:after="60"/>
        <w:ind w:left="360"/>
        <w:rPr>
          <w:lang w:val="en-US"/>
        </w:rPr>
      </w:pPr>
    </w:p>
    <w:p w14:paraId="0808DF7C" w14:textId="77777777" w:rsidR="00955C0B" w:rsidRPr="00955C0B" w:rsidRDefault="00955C0B" w:rsidP="00955C0B">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Run a specific test class</w:t>
      </w:r>
    </w:p>
    <w:p w14:paraId="57725304" w14:textId="77777777" w:rsidR="00955C0B" w:rsidRPr="00955C0B" w:rsidRDefault="00955C0B" w:rsidP="00955C0B">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dotnet test --filter "FullyQualifiedName~TicketTests"</w:t>
      </w:r>
    </w:p>
    <w:p w14:paraId="57E7986B" w14:textId="77777777" w:rsidR="00955C0B" w:rsidRPr="00955C0B" w:rsidRDefault="00955C0B" w:rsidP="00955C0B">
      <w:pPr>
        <w:pBdr>
          <w:left w:val="single" w:sz="8" w:space="8" w:color="2E75B6"/>
        </w:pBdr>
        <w:shd w:val="clear" w:color="auto" w:fill="F4F4F4"/>
        <w:spacing w:before="60" w:after="60"/>
        <w:ind w:left="360"/>
        <w:rPr>
          <w:lang w:val="en-US"/>
        </w:rPr>
      </w:pPr>
    </w:p>
    <w:p w14:paraId="6ACF2426" w14:textId="77777777" w:rsidR="00955C0B" w:rsidRPr="00955C0B" w:rsidRDefault="00955C0B" w:rsidP="00955C0B">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 Run only unit tests (fast feedback loop)</w:t>
      </w:r>
    </w:p>
    <w:p w14:paraId="27AAB97F" w14:textId="77777777" w:rsidR="00955C0B" w:rsidRPr="00955C0B" w:rsidRDefault="00955C0B" w:rsidP="00955C0B">
      <w:pPr>
        <w:pBdr>
          <w:left w:val="single" w:sz="8" w:space="8" w:color="2E75B6"/>
        </w:pBdr>
        <w:shd w:val="clear" w:color="auto" w:fill="F4F4F4"/>
        <w:spacing w:before="60" w:after="60"/>
        <w:ind w:left="360"/>
        <w:rPr>
          <w:lang w:val="en-US"/>
        </w:rPr>
      </w:pPr>
      <w:r>
        <w:rPr>
          <w:rFonts w:ascii="Courier New" w:eastAsia="Courier New" w:hAnsi="Courier New" w:cs="Courier New"/>
          <w:color w:val="333333"/>
          <w:sz w:val="18"/>
          <w:szCs w:val="18"/>
          <w:lang w:val="en-US"/>
        </w:rPr>
        <w:t>dotnet test --filter "FullyQualifiedName~UnitTests|FullyQualifiedName~Domain.Tests"</w:t>
      </w:r>
    </w:p>
    <w:p w14:paraId="64F17CA5" w14:textId="5248C591" w:rsidR="00FA6E31" w:rsidRDefault="000061C5" w:rsidP="00A02F44">
      <w:pPr>
        <w:pStyle w:val="Heading2"/>
        <w:numPr>
          <w:ilvl w:val="1"/>
          <w:numId w:val="27"/>
        </w:numPr>
        <w:rPr>
          <w:lang w:val="en-US"/>
        </w:rPr>
      </w:pPr>
      <w:bookmarkStart w:id="82" w:name="_Toc232016476"/>
      <w:r>
        <w:rPr>
          <w:lang w:val="en-US"/>
        </w:rPr>
        <w:t>Coverage</w:t>
      </w:r>
      <w:bookmarkEnd w:id="82"/>
    </w:p>
    <w:p w14:paraId="114EF48C" w14:textId="77777777" w:rsidR="00C13E0F" w:rsidRPr="00C13E0F" w:rsidRDefault="00C13E0F" w:rsidP="00C13E0F">
      <w:pPr>
        <w:spacing w:after="120"/>
        <w:rPr>
          <w:lang w:val="en-US"/>
        </w:rPr>
      </w:pPr>
      <w:r>
        <w:rPr>
          <w:color w:val="000000"/>
          <w:lang w:val="en-US"/>
        </w:rPr>
        <w:t>Coverage reports are generated as HTML in TestResults/CoverageReport/ and uploaded as a CI artefact on every pull request. Open index.html locally to browse line and branch coverage per module.</w:t>
      </w:r>
    </w:p>
    <w:p w14:paraId="0AB60923" w14:textId="6D9B0FE8" w:rsidR="000061C5" w:rsidRDefault="00903081" w:rsidP="00A02F44">
      <w:pPr>
        <w:pStyle w:val="Heading2"/>
        <w:numPr>
          <w:ilvl w:val="1"/>
          <w:numId w:val="27"/>
        </w:numPr>
        <w:rPr>
          <w:lang w:val="en-US"/>
        </w:rPr>
      </w:pPr>
      <w:bookmarkStart w:id="83" w:name="_Toc232016477"/>
      <w:r>
        <w:rPr>
          <w:lang w:val="en-US"/>
        </w:rPr>
        <w:t>CI/CD Pipeline</w:t>
      </w:r>
      <w:bookmarkEnd w:id="83"/>
    </w:p>
    <w:p w14:paraId="48941FAB" w14:textId="77777777" w:rsidR="007941C6" w:rsidRPr="007941C6" w:rsidRDefault="007941C6" w:rsidP="007941C6">
      <w:pPr>
        <w:rPr>
          <w:lang w:val="en-US"/>
        </w:rPr>
      </w:pPr>
      <w:r>
        <w:rPr>
          <w:lang w:val="en-US"/>
        </w:rPr>
        <w:t>GitHub Actions drives the automated pipeline on every pull request:</w:t>
      </w:r>
    </w:p>
    <w:p w14:paraId="758FB8D6" w14:textId="77777777" w:rsidR="007941C6" w:rsidRPr="007941C6" w:rsidRDefault="007941C6" w:rsidP="00A02F44">
      <w:pPr>
        <w:pStyle w:val="ListParagraph"/>
        <w:numPr>
          <w:ilvl w:val="0"/>
          <w:numId w:val="28"/>
        </w:numPr>
      </w:pPr>
      <w:r>
        <w:rPr>
          <w:lang w:val="en-US"/>
        </w:rPr>
        <w:t xml:space="preserve">Step 1 — Build: Restores NuGet packages and compiles the solution. </w:t>
      </w:r>
      <w:r>
        <w:t>Fails fast on compilation errors.</w:t>
      </w:r>
    </w:p>
    <w:p w14:paraId="25B2E227" w14:textId="77777777" w:rsidR="007941C6" w:rsidRPr="007941C6" w:rsidRDefault="007941C6" w:rsidP="00A02F44">
      <w:pPr>
        <w:pStyle w:val="ListParagraph"/>
        <w:numPr>
          <w:ilvl w:val="0"/>
          <w:numId w:val="28"/>
        </w:numPr>
      </w:pPr>
      <w:r>
        <w:rPr>
          <w:lang w:val="en-US"/>
        </w:rPr>
        <w:t xml:space="preserve">Step 2 — Unit Tests: Runs the fast unit and domain test suites. </w:t>
      </w:r>
      <w:r>
        <w:t>Any failure blocks merge.</w:t>
      </w:r>
    </w:p>
    <w:p w14:paraId="5A9AC81C" w14:textId="77777777" w:rsidR="007941C6" w:rsidRPr="007941C6" w:rsidRDefault="007941C6" w:rsidP="00A02F44">
      <w:pPr>
        <w:pStyle w:val="ListParagraph"/>
        <w:numPr>
          <w:ilvl w:val="0"/>
          <w:numId w:val="28"/>
        </w:numPr>
        <w:rPr>
          <w:lang w:val="en-US"/>
        </w:rPr>
      </w:pPr>
      <w:r>
        <w:rPr>
          <w:lang w:val="en-US"/>
        </w:rPr>
        <w:t>Step 3 — Full Test Suite + Coverage: Runs all test categories with coverage collection enabled.</w:t>
      </w:r>
    </w:p>
    <w:p w14:paraId="7EFBC11F" w14:textId="77777777" w:rsidR="007941C6" w:rsidRPr="007941C6" w:rsidRDefault="007941C6" w:rsidP="00A02F44">
      <w:pPr>
        <w:pStyle w:val="ListParagraph"/>
        <w:numPr>
          <w:ilvl w:val="0"/>
          <w:numId w:val="28"/>
        </w:numPr>
        <w:rPr>
          <w:lang w:val="en-US"/>
        </w:rPr>
      </w:pPr>
      <w:r>
        <w:rPr>
          <w:lang w:val="en-US"/>
        </w:rPr>
        <w:t>Step 4 — Coverage Report: Generates the HTML report and uploads it as a workflow artefact.</w:t>
      </w:r>
    </w:p>
    <w:p w14:paraId="68ED2B17" w14:textId="46345A9E" w:rsidR="00903081" w:rsidRPr="00903081" w:rsidRDefault="007941C6" w:rsidP="00903081">
      <w:pPr>
        <w:rPr>
          <w:lang w:val="en-US"/>
        </w:rPr>
      </w:pPr>
      <w:r>
        <w:rPr>
          <w:lang w:val="en-US"/>
        </w:rPr>
        <w:t>The workflow file lives at .github/workflows/ and is version-controlled alongside the application code.</w:t>
      </w:r>
    </w:p>
    <w:p w14:paraId="33B09469" w14:textId="27A0522B" w:rsidR="00217A06" w:rsidRPr="003C4DB5" w:rsidRDefault="00217A06" w:rsidP="00217A06">
      <w:pPr>
        <w:spacing w:before="0" w:after="160"/>
        <w:jc w:val="left"/>
        <w:rPr>
          <w:lang w:val="en-US"/>
        </w:rPr>
      </w:pPr>
      <w:r>
        <w:rPr>
          <w:lang w:val="en-US"/>
        </w:rPr>
        <w:br w:type="page"/>
      </w:r>
    </w:p>
    <w:p w14:paraId="373343ED" w14:textId="13D71481" w:rsidR="00EF5214" w:rsidRDefault="00A56C19" w:rsidP="00A02F44">
      <w:pPr>
        <w:pStyle w:val="Heading1"/>
        <w:numPr>
          <w:ilvl w:val="0"/>
          <w:numId w:val="1"/>
        </w:numPr>
      </w:pPr>
      <w:bookmarkStart w:id="84" w:name="_Toc232016478"/>
      <w:r>
        <w:t>Live Deployment &amp; URL’s</w:t>
      </w:r>
      <w:bookmarkEnd w:id="84"/>
    </w:p>
    <w:p w14:paraId="3961DDAF" w14:textId="51A55DCF" w:rsidR="0047207B" w:rsidRDefault="0047207B" w:rsidP="00A02F44">
      <w:pPr>
        <w:pStyle w:val="Heading2"/>
        <w:numPr>
          <w:ilvl w:val="1"/>
          <w:numId w:val="1"/>
        </w:numPr>
      </w:pPr>
      <w:bookmarkStart w:id="85" w:name="_Toc232016479"/>
      <w:r>
        <w:t>Production Environment</w:t>
      </w:r>
      <w:bookmarkEnd w:id="85"/>
    </w:p>
    <w:p w14:paraId="3182EAA8" w14:textId="264B7610" w:rsidR="00640711" w:rsidRDefault="00A6574E" w:rsidP="00A6574E">
      <w:r>
        <w:rPr>
          <w:lang w:val="en-US"/>
        </w:rPr>
        <w:t xml:space="preserve">The full Garamatic ecosystem is deployed to Fly.io. All services are available at the garamatic.tech domain over HTTPS with automatic TLS certificates. </w:t>
      </w:r>
      <w:r>
        <w:t>The following URLs are live and accessible:</w:t>
      </w:r>
    </w:p>
    <w:p w14:paraId="00F2092D" w14:textId="0346C5C7" w:rsidR="001A0971" w:rsidRDefault="001A0971" w:rsidP="00A02F44">
      <w:pPr>
        <w:pStyle w:val="ListParagraph"/>
        <w:numPr>
          <w:ilvl w:val="0"/>
          <w:numId w:val="19"/>
        </w:numPr>
      </w:pPr>
      <w:hyperlink r:id="rId11" w:history="1">
        <w:r>
          <w:rPr>
            <w:rStyle w:val="Hyperlink"/>
          </w:rPr>
          <w:t>https://showcase.garamatic.tech</w:t>
        </w:r>
      </w:hyperlink>
      <w:r>
        <w:t xml:space="preserve"> </w:t>
      </w:r>
    </w:p>
    <w:p w14:paraId="2FAB1730" w14:textId="58215F83" w:rsidR="0047207B" w:rsidRDefault="001A0971" w:rsidP="00A02F44">
      <w:pPr>
        <w:pStyle w:val="ListParagraph"/>
        <w:numPr>
          <w:ilvl w:val="0"/>
          <w:numId w:val="19"/>
        </w:numPr>
      </w:pPr>
      <w:hyperlink r:id="rId12" w:history="1">
        <w:r>
          <w:rPr>
            <w:rStyle w:val="Hyperlink"/>
          </w:rPr>
          <w:t>https://tickets.garamatic.tech</w:t>
        </w:r>
      </w:hyperlink>
    </w:p>
    <w:p w14:paraId="33C5F7FC" w14:textId="70BA4AC3" w:rsidR="00C62E5C" w:rsidRDefault="005B0664" w:rsidP="00A02F44">
      <w:pPr>
        <w:pStyle w:val="ListParagraph"/>
        <w:numPr>
          <w:ilvl w:val="0"/>
          <w:numId w:val="19"/>
        </w:numPr>
      </w:pPr>
      <w:hyperlink r:id="rId13" w:history="1">
        <w:r>
          <w:rPr>
            <w:rStyle w:val="Hyperlink"/>
          </w:rPr>
          <w:t>https://odoo.garamatic.tech/web/login</w:t>
        </w:r>
      </w:hyperlink>
    </w:p>
    <w:p w14:paraId="4072D366" w14:textId="32776A37" w:rsidR="005B0664" w:rsidRDefault="00892EF7" w:rsidP="00A02F44">
      <w:pPr>
        <w:pStyle w:val="ListParagraph"/>
        <w:numPr>
          <w:ilvl w:val="0"/>
          <w:numId w:val="19"/>
        </w:numPr>
      </w:pPr>
      <w:hyperlink r:id="rId14" w:history="1">
        <w:r>
          <w:rPr>
            <w:rStyle w:val="Hyperlink"/>
          </w:rPr>
          <w:t>https://rabbitmq.garamatic.tech</w:t>
        </w:r>
      </w:hyperlink>
    </w:p>
    <w:p w14:paraId="6C905B1D" w14:textId="1AEACCDF" w:rsidR="00892EF7" w:rsidRPr="002E206C" w:rsidRDefault="00892EF7" w:rsidP="00892EF7">
      <w:pPr>
        <w:pStyle w:val="Heading2"/>
        <w:rPr>
          <w:lang w:val="en-US"/>
        </w:rPr>
      </w:pPr>
      <w:bookmarkStart w:id="86" w:name="_Toc232016480"/>
      <w:r>
        <w:rPr>
          <w:lang w:val="en-US"/>
        </w:rPr>
        <w:t>9.2</w:t>
        <w:tab/>
        <w:t>Using the Live URLs in the Demo</w:t>
      </w:r>
      <w:bookmarkEnd w:id="86"/>
    </w:p>
    <w:p w14:paraId="35597F1D" w14:textId="5DFD7A3D" w:rsidR="005B1C0A" w:rsidRPr="00A627D3" w:rsidRDefault="005B1C0A" w:rsidP="005B1C0A">
      <w:pPr>
        <w:rPr>
          <w:lang w:val="en-US"/>
        </w:rPr>
      </w:pPr>
      <w:r>
        <w:rPr>
          <w:lang w:val="en-US"/>
        </w:rPr>
        <w:t>During the demo flow, the following URLs should be open in the browser:</w:t>
      </w:r>
    </w:p>
    <w:p w14:paraId="456E547A" w14:textId="77777777" w:rsidR="005B1C0A" w:rsidRPr="00A627D3" w:rsidRDefault="005B1C0A" w:rsidP="00A02F44">
      <w:pPr>
        <w:pStyle w:val="ListParagraph"/>
        <w:numPr>
          <w:ilvl w:val="0"/>
          <w:numId w:val="21"/>
        </w:numPr>
        <w:rPr>
          <w:lang w:val="en-US"/>
        </w:rPr>
      </w:pPr>
      <w:r>
        <w:rPr>
          <w:lang w:val="en-US"/>
        </w:rPr>
        <w:t>Step 1 — Customer Creates Ticket: https://tickets.garamatic.tech — open the ticket creation form here.</w:t>
      </w:r>
    </w:p>
    <w:p w14:paraId="34AB971A" w14:textId="77777777" w:rsidR="005B1C0A" w:rsidRPr="00A627D3" w:rsidRDefault="005B1C0A" w:rsidP="00A02F44">
      <w:pPr>
        <w:pStyle w:val="ListParagraph"/>
        <w:numPr>
          <w:ilvl w:val="0"/>
          <w:numId w:val="21"/>
        </w:numPr>
        <w:rPr>
          <w:lang w:val="en-US"/>
        </w:rPr>
      </w:pPr>
      <w:r>
        <w:rPr>
          <w:lang w:val="en-US"/>
        </w:rPr>
        <w:t>Step 2 — RabbitMQ Event Flow: https://rabbitmq.garamatic.tech — navigate to Exchanges → event_exchange to show the live message rate.</w:t>
      </w:r>
    </w:p>
    <w:p w14:paraId="35D07E90" w14:textId="77777777" w:rsidR="005B1C0A" w:rsidRPr="00A627D3" w:rsidRDefault="005B1C0A" w:rsidP="00A02F44">
      <w:pPr>
        <w:pStyle w:val="ListParagraph"/>
        <w:numPr>
          <w:ilvl w:val="0"/>
          <w:numId w:val="21"/>
        </w:numPr>
        <w:rPr>
          <w:lang w:val="en-US"/>
        </w:rPr>
      </w:pPr>
      <w:r>
        <w:rPr>
          <w:lang w:val="en-US"/>
        </w:rPr>
        <w:t>Step 4 &amp; 5 — Ticket Assignment and Resolution: https://tickets.garamatic.tech — log in as the Desgoffe Bureaucrat (gustave@desgoffe.gov) to assign and resolve.</w:t>
      </w:r>
    </w:p>
    <w:p w14:paraId="2B67F30D" w14:textId="70E0B87F" w:rsidR="00892EF7" w:rsidRPr="00083D34" w:rsidRDefault="005B1C0A" w:rsidP="00A02F44">
      <w:pPr>
        <w:pStyle w:val="ListParagraph"/>
        <w:numPr>
          <w:ilvl w:val="0"/>
          <w:numId w:val="21"/>
        </w:numPr>
        <w:rPr>
          <w:lang w:val="en-US"/>
        </w:rPr>
      </w:pPr>
      <w:r>
        <w:rPr>
          <w:lang w:val="en-US"/>
        </w:rPr>
        <w:t>Step 6 — Invoice in Odoo: https://odoo.garamatic.tech/web/login — log in to show the auto-created invoice under Invoicing → Customers → Invoices.</w:t>
      </w:r>
    </w:p>
    <w:p w14:paraId="1D318E1B" w14:textId="5159E8E0" w:rsidR="0099177C" w:rsidRDefault="00D63C5D" w:rsidP="0099177C">
      <w:pPr>
        <w:pStyle w:val="Heading2"/>
        <w:rPr>
          <w:lang w:val="en-US"/>
        </w:rPr>
      </w:pPr>
      <w:bookmarkStart w:id="87" w:name="_Toc232016481"/>
      <w:r>
        <w:rPr>
          <w:lang w:val="en-US"/>
        </w:rPr>
        <w:t>9.3</w:t>
        <w:tab/>
        <w:t>Demo Login Credentials</w:t>
      </w:r>
      <w:bookmarkEnd w:id="87"/>
    </w:p>
    <w:tbl>
      <w:tblPr>
        <w:tblStyle w:val="TableGrid"/>
        <w:tblW w:w="9634" w:type="dxa"/>
        <w:tblLook w:val="04A0" w:firstRow="1" w:lastRow="0" w:firstColumn="1" w:lastColumn="0" w:noHBand="0" w:noVBand="1"/>
      </w:tblPr>
      <w:tblGrid>
        <w:gridCol w:w="1457"/>
        <w:gridCol w:w="3536"/>
        <w:gridCol w:w="2356"/>
        <w:gridCol w:w="2285"/>
      </w:tblGrid>
      <w:tr w:rsidR="00544EEE" w14:paraId="472CF870" w14:textId="77777777" w:rsidTr="00544EEE">
        <w:tc>
          <w:tcPr>
            <w:tcW w:w="1457" w:type="dxa"/>
            <w:shd w:val="clear" w:color="auto" w:fill="47D459" w:themeFill="accent3" w:themeFillTint="99"/>
          </w:tcPr>
          <w:p w14:paraId="4FBD6E15" w14:textId="521EB11C" w:rsidR="00544EEE" w:rsidRDefault="00544EEE" w:rsidP="00544EEE">
            <w:pPr>
              <w:rPr>
                <w:lang w:val="en-US"/>
              </w:rPr>
            </w:pPr>
            <w:r>
              <w:rPr>
                <w:b/>
                <w:bCs/>
                <w:color w:val="FFFFFF"/>
                <w:sz w:val="20"/>
                <w:szCs w:val="20"/>
              </w:rPr>
              <w:t>System</w:t>
            </w:r>
          </w:p>
        </w:tc>
        <w:tc>
          <w:tcPr>
            <w:tcW w:w="3536" w:type="dxa"/>
            <w:shd w:val="clear" w:color="auto" w:fill="47D459" w:themeFill="accent3" w:themeFillTint="99"/>
          </w:tcPr>
          <w:p w14:paraId="31350DAC" w14:textId="7E7D5FC0" w:rsidR="00544EEE" w:rsidRDefault="00544EEE" w:rsidP="00544EEE">
            <w:pPr>
              <w:rPr>
                <w:lang w:val="en-US"/>
              </w:rPr>
            </w:pPr>
            <w:r>
              <w:rPr>
                <w:b/>
                <w:bCs/>
                <w:color w:val="FFFFFF"/>
                <w:sz w:val="20"/>
                <w:szCs w:val="20"/>
              </w:rPr>
              <w:t>URL / Login</w:t>
            </w:r>
          </w:p>
        </w:tc>
        <w:tc>
          <w:tcPr>
            <w:tcW w:w="2356" w:type="dxa"/>
            <w:shd w:val="clear" w:color="auto" w:fill="47D459" w:themeFill="accent3" w:themeFillTint="99"/>
          </w:tcPr>
          <w:p w14:paraId="5B5A447E" w14:textId="2ACF4E20" w:rsidR="00544EEE" w:rsidRDefault="00544EEE" w:rsidP="00544EEE">
            <w:pPr>
              <w:rPr>
                <w:lang w:val="en-US"/>
              </w:rPr>
            </w:pPr>
            <w:r>
              <w:rPr>
                <w:b/>
                <w:bCs/>
                <w:color w:val="FFFFFF"/>
                <w:sz w:val="20"/>
                <w:szCs w:val="20"/>
              </w:rPr>
              <w:t>Username</w:t>
            </w:r>
          </w:p>
        </w:tc>
        <w:tc>
          <w:tcPr>
            <w:tcW w:w="2285" w:type="dxa"/>
            <w:shd w:val="clear" w:color="auto" w:fill="47D459" w:themeFill="accent3" w:themeFillTint="99"/>
          </w:tcPr>
          <w:p w14:paraId="31027AC7" w14:textId="6DF4E163" w:rsidR="00544EEE" w:rsidRDefault="00544EEE" w:rsidP="00544EEE">
            <w:pPr>
              <w:rPr>
                <w:lang w:val="en-US"/>
              </w:rPr>
            </w:pPr>
            <w:r>
              <w:rPr>
                <w:b/>
                <w:bCs/>
                <w:color w:val="FFFFFF"/>
                <w:sz w:val="20"/>
                <w:szCs w:val="20"/>
              </w:rPr>
              <w:t>Password</w:t>
            </w:r>
          </w:p>
        </w:tc>
      </w:tr>
      <w:tr w:rsidR="00544EEE" w14:paraId="2B6455AB" w14:textId="77777777" w:rsidTr="00544EEE">
        <w:tc>
          <w:tcPr>
            <w:tcW w:w="1457" w:type="dxa"/>
          </w:tcPr>
          <w:p w14:paraId="2343B9DB" w14:textId="667782E8" w:rsidR="00544EEE" w:rsidRDefault="00544EEE" w:rsidP="00544EEE">
            <w:pPr>
              <w:rPr>
                <w:lang w:val="en-US"/>
              </w:rPr>
            </w:pPr>
            <w:r>
              <w:rPr>
                <w:sz w:val="20"/>
                <w:szCs w:val="20"/>
              </w:rPr>
              <w:t>Ticket Masala</w:t>
            </w:r>
          </w:p>
        </w:tc>
        <w:tc>
          <w:tcPr>
            <w:tcW w:w="3536" w:type="dxa"/>
          </w:tcPr>
          <w:p w14:paraId="783DBFE0" w14:textId="11E5E682" w:rsidR="00544EEE" w:rsidRDefault="00544EEE" w:rsidP="00544EEE">
            <w:pPr>
              <w:rPr>
                <w:lang w:val="en-US"/>
              </w:rPr>
            </w:pPr>
            <w:r>
              <w:rPr>
                <w:sz w:val="20"/>
                <w:szCs w:val="20"/>
              </w:rPr>
              <w:t>https://tickets.garamatic.tech</w:t>
            </w:r>
          </w:p>
        </w:tc>
        <w:tc>
          <w:tcPr>
            <w:tcW w:w="2356" w:type="dxa"/>
          </w:tcPr>
          <w:p w14:paraId="73F6F2DA" w14:textId="3BC8D61B" w:rsidR="00544EEE" w:rsidRDefault="00544EEE" w:rsidP="00544EEE">
            <w:pPr>
              <w:rPr>
                <w:lang w:val="en-US"/>
              </w:rPr>
            </w:pPr>
            <w:r>
              <w:rPr>
                <w:sz w:val="20"/>
                <w:szCs w:val="20"/>
              </w:rPr>
              <w:t>gustave@desgoffe.gov</w:t>
            </w:r>
          </w:p>
        </w:tc>
        <w:tc>
          <w:tcPr>
            <w:tcW w:w="2285" w:type="dxa"/>
          </w:tcPr>
          <w:p w14:paraId="63CF8669" w14:textId="22CA8B39" w:rsidR="00544EEE" w:rsidRDefault="00544EEE" w:rsidP="00544EEE">
            <w:pPr>
              <w:rPr>
                <w:lang w:val="en-US"/>
              </w:rPr>
            </w:pPr>
            <w:r>
              <w:rPr>
                <w:sz w:val="20"/>
                <w:szCs w:val="20"/>
              </w:rPr>
              <w:t>Admin123!</w:t>
            </w:r>
          </w:p>
        </w:tc>
      </w:tr>
      <w:tr w:rsidR="00544EEE" w14:paraId="1AA9A339" w14:textId="77777777" w:rsidTr="0027563E">
        <w:tc>
          <w:tcPr>
            <w:tcW w:w="1457" w:type="dxa"/>
            <w:shd w:val="clear" w:color="auto" w:fill="C1F0C7" w:themeFill="accent3" w:themeFillTint="33"/>
          </w:tcPr>
          <w:p w14:paraId="43374DB3" w14:textId="4F4BD323" w:rsidR="00544EEE" w:rsidRDefault="00544EEE" w:rsidP="00544EEE">
            <w:pPr>
              <w:rPr>
                <w:lang w:val="en-US"/>
              </w:rPr>
            </w:pPr>
            <w:r>
              <w:rPr>
                <w:sz w:val="20"/>
                <w:szCs w:val="20"/>
              </w:rPr>
              <w:t>Ticket Masala</w:t>
            </w:r>
          </w:p>
        </w:tc>
        <w:tc>
          <w:tcPr>
            <w:tcW w:w="3536" w:type="dxa"/>
            <w:shd w:val="clear" w:color="auto" w:fill="C1F0C7" w:themeFill="accent3" w:themeFillTint="33"/>
          </w:tcPr>
          <w:p w14:paraId="3BAC97EE" w14:textId="2AEFBFDB" w:rsidR="00544EEE" w:rsidRDefault="00544EEE" w:rsidP="00544EEE">
            <w:pPr>
              <w:rPr>
                <w:lang w:val="en-US"/>
              </w:rPr>
            </w:pPr>
            <w:r>
              <w:rPr>
                <w:sz w:val="20"/>
                <w:szCs w:val="20"/>
              </w:rPr>
              <w:t>https://tickets.garamatic.tech</w:t>
            </w:r>
          </w:p>
        </w:tc>
        <w:tc>
          <w:tcPr>
            <w:tcW w:w="2356" w:type="dxa"/>
            <w:shd w:val="clear" w:color="auto" w:fill="C1F0C7" w:themeFill="accent3" w:themeFillTint="33"/>
          </w:tcPr>
          <w:p w14:paraId="674D5F5F" w14:textId="4A9FFBBD" w:rsidR="00544EEE" w:rsidRDefault="00544EEE" w:rsidP="00544EEE">
            <w:pPr>
              <w:rPr>
                <w:lang w:val="en-US"/>
              </w:rPr>
            </w:pPr>
            <w:r>
              <w:rPr>
                <w:sz w:val="20"/>
                <w:szCs w:val="20"/>
              </w:rPr>
              <w:t>jean.dupont@citoyen.be</w:t>
            </w:r>
          </w:p>
        </w:tc>
        <w:tc>
          <w:tcPr>
            <w:tcW w:w="2285" w:type="dxa"/>
            <w:shd w:val="clear" w:color="auto" w:fill="C1F0C7" w:themeFill="accent3" w:themeFillTint="33"/>
          </w:tcPr>
          <w:p w14:paraId="1E50BE84" w14:textId="768970ED" w:rsidR="00544EEE" w:rsidRDefault="00544EEE" w:rsidP="00544EEE">
            <w:pPr>
              <w:rPr>
                <w:lang w:val="en-US"/>
              </w:rPr>
            </w:pPr>
            <w:r>
              <w:rPr>
                <w:sz w:val="20"/>
                <w:szCs w:val="20"/>
              </w:rPr>
              <w:t>Customer123!</w:t>
            </w:r>
          </w:p>
        </w:tc>
      </w:tr>
      <w:tr w:rsidR="00544EEE" w14:paraId="7A416ECB" w14:textId="77777777" w:rsidTr="00544EEE">
        <w:tc>
          <w:tcPr>
            <w:tcW w:w="1457" w:type="dxa"/>
          </w:tcPr>
          <w:p w14:paraId="78E7904E" w14:textId="11BE2A30" w:rsidR="00544EEE" w:rsidRDefault="00544EEE" w:rsidP="00544EEE">
            <w:pPr>
              <w:rPr>
                <w:lang w:val="en-US"/>
              </w:rPr>
            </w:pPr>
            <w:r>
              <w:rPr>
                <w:sz w:val="20"/>
                <w:szCs w:val="20"/>
              </w:rPr>
              <w:t>Odoo</w:t>
            </w:r>
          </w:p>
        </w:tc>
        <w:tc>
          <w:tcPr>
            <w:tcW w:w="3536" w:type="dxa"/>
          </w:tcPr>
          <w:p w14:paraId="6697EEEE" w14:textId="4765311A" w:rsidR="00544EEE" w:rsidRDefault="00544EEE" w:rsidP="00544EEE">
            <w:pPr>
              <w:rPr>
                <w:lang w:val="en-US"/>
              </w:rPr>
            </w:pPr>
            <w:r>
              <w:rPr>
                <w:sz w:val="20"/>
                <w:szCs w:val="20"/>
                <w:lang w:val="en-US"/>
              </w:rPr>
              <w:t>https://odoo.garamatic.tech/web/login</w:t>
            </w:r>
          </w:p>
        </w:tc>
        <w:tc>
          <w:tcPr>
            <w:tcW w:w="2356" w:type="dxa"/>
          </w:tcPr>
          <w:p w14:paraId="6DB5FE32" w14:textId="10199F18" w:rsidR="00544EEE" w:rsidRDefault="00544EEE" w:rsidP="00544EEE">
            <w:pPr>
              <w:rPr>
                <w:lang w:val="en-US"/>
              </w:rPr>
            </w:pPr>
            <w:r>
              <w:rPr>
                <w:sz w:val="20"/>
                <w:szCs w:val="20"/>
              </w:rPr>
              <w:t>admin</w:t>
            </w:r>
          </w:p>
        </w:tc>
        <w:tc>
          <w:tcPr>
            <w:tcW w:w="2285" w:type="dxa"/>
          </w:tcPr>
          <w:p w14:paraId="79E5A6EB" w14:textId="3F77C640" w:rsidR="00544EEE" w:rsidRDefault="00940B19" w:rsidP="00544EEE">
            <w:pPr>
              <w:rPr>
                <w:lang w:val="en-US"/>
              </w:rPr>
            </w:pPr>
            <w:r>
              <w:rPr>
                <w:sz w:val="20"/>
                <w:szCs w:val="20"/>
              </w:rPr>
              <w:t>admin</w:t>
            </w:r>
          </w:p>
        </w:tc>
      </w:tr>
      <w:tr w:rsidR="00544EEE" w14:paraId="5784461B" w14:textId="77777777" w:rsidTr="0027563E">
        <w:tc>
          <w:tcPr>
            <w:tcW w:w="1457" w:type="dxa"/>
            <w:shd w:val="clear" w:color="auto" w:fill="C1F0C7" w:themeFill="accent3" w:themeFillTint="33"/>
          </w:tcPr>
          <w:p w14:paraId="3B445177" w14:textId="0CF669C0" w:rsidR="00544EEE" w:rsidRDefault="00544EEE" w:rsidP="00544EEE">
            <w:pPr>
              <w:rPr>
                <w:lang w:val="en-US"/>
              </w:rPr>
            </w:pPr>
            <w:r>
              <w:rPr>
                <w:sz w:val="20"/>
                <w:szCs w:val="20"/>
              </w:rPr>
              <w:t>RabbitMQ</w:t>
            </w:r>
          </w:p>
        </w:tc>
        <w:tc>
          <w:tcPr>
            <w:tcW w:w="3536" w:type="dxa"/>
            <w:shd w:val="clear" w:color="auto" w:fill="C1F0C7" w:themeFill="accent3" w:themeFillTint="33"/>
          </w:tcPr>
          <w:p w14:paraId="46F6157A" w14:textId="6443A3EB" w:rsidR="00544EEE" w:rsidRDefault="00544EEE" w:rsidP="00544EEE">
            <w:pPr>
              <w:rPr>
                <w:lang w:val="en-US"/>
              </w:rPr>
            </w:pPr>
            <w:r>
              <w:rPr>
                <w:sz w:val="20"/>
                <w:szCs w:val="20"/>
              </w:rPr>
              <w:t>https://rabbitmq.garamatic.tech</w:t>
            </w:r>
          </w:p>
        </w:tc>
        <w:tc>
          <w:tcPr>
            <w:tcW w:w="2356" w:type="dxa"/>
            <w:shd w:val="clear" w:color="auto" w:fill="C1F0C7" w:themeFill="accent3" w:themeFillTint="33"/>
          </w:tcPr>
          <w:p w14:paraId="69A2BB97" w14:textId="11F45EEB" w:rsidR="00544EEE" w:rsidRDefault="00544EEE" w:rsidP="00544EEE">
            <w:pPr>
              <w:rPr>
                <w:lang w:val="en-US"/>
              </w:rPr>
            </w:pPr>
            <w:r>
              <w:rPr>
                <w:sz w:val="20"/>
                <w:szCs w:val="20"/>
              </w:rPr>
              <w:t>guest</w:t>
            </w:r>
          </w:p>
        </w:tc>
        <w:tc>
          <w:tcPr>
            <w:tcW w:w="2285" w:type="dxa"/>
            <w:shd w:val="clear" w:color="auto" w:fill="C1F0C7" w:themeFill="accent3" w:themeFillTint="33"/>
          </w:tcPr>
          <w:p w14:paraId="23037AA1" w14:textId="44B415D4" w:rsidR="00544EEE" w:rsidRDefault="00940B19" w:rsidP="00544EEE">
            <w:pPr>
              <w:rPr>
                <w:lang w:val="en-US"/>
              </w:rPr>
            </w:pPr>
            <w:r>
              <w:rPr>
                <w:sz w:val="20"/>
                <w:szCs w:val="20"/>
              </w:rPr>
              <w:t>guest</w:t>
            </w:r>
          </w:p>
        </w:tc>
      </w:tr>
    </w:tbl>
    <w:p w14:paraId="602BC45B" w14:textId="34567E5E" w:rsidR="0099177C" w:rsidRDefault="00EA6462" w:rsidP="0027563E">
      <w:pPr>
        <w:pStyle w:val="Heading2"/>
        <w:rPr>
          <w:lang w:val="en-US"/>
        </w:rPr>
      </w:pPr>
      <w:bookmarkStart w:id="88" w:name="_Toc232016482"/>
      <w:r>
        <w:rPr>
          <w:lang w:val="en-US"/>
        </w:rPr>
        <w:t>9.4</w:t>
        <w:tab/>
        <w:t>Environment Variables</w:t>
      </w:r>
      <w:bookmarkEnd w:id="88"/>
    </w:p>
    <w:p w14:paraId="37052AD8" w14:textId="77777777" w:rsidR="00490091" w:rsidRPr="00490091" w:rsidRDefault="00490091" w:rsidP="00490091">
      <w:pPr>
        <w:rPr>
          <w:lang w:val="en-US"/>
        </w:rPr>
      </w:pPr>
      <w:r>
        <w:rPr>
          <w:lang w:val="en-US"/>
        </w:rPr>
        <w:t>The following environment variables are required for the full production stack. They must be set as secrets and never committed to the repository:</w:t>
      </w:r>
    </w:p>
    <w:tbl>
      <w:tblPr>
        <w:tblStyle w:val="TableGrid"/>
        <w:tblW w:w="9634" w:type="dxa"/>
        <w:tblLook w:val="04A0" w:firstRow="1" w:lastRow="0" w:firstColumn="1" w:lastColumn="0" w:noHBand="0" w:noVBand="1"/>
      </w:tblPr>
      <w:tblGrid>
        <w:gridCol w:w="4531"/>
        <w:gridCol w:w="5103"/>
      </w:tblGrid>
      <w:tr w:rsidR="00AB456D" w14:paraId="71FA87F1" w14:textId="77777777" w:rsidTr="00AB456D">
        <w:tc>
          <w:tcPr>
            <w:tcW w:w="4531" w:type="dxa"/>
            <w:shd w:val="clear" w:color="auto" w:fill="47D459" w:themeFill="accent3" w:themeFillTint="99"/>
          </w:tcPr>
          <w:p w14:paraId="7B4B37A5" w14:textId="2C4CC04C" w:rsidR="00AB456D" w:rsidRPr="00AB456D" w:rsidRDefault="00AB456D" w:rsidP="00AB456D">
            <w:pPr>
              <w:rPr>
                <w:sz w:val="28"/>
                <w:szCs w:val="28"/>
                <w:lang w:val="en-US"/>
              </w:rPr>
            </w:pPr>
            <w:r>
              <w:rPr>
                <w:b/>
                <w:bCs/>
                <w:color w:val="FFFFFF"/>
                <w:sz w:val="28"/>
                <w:szCs w:val="28"/>
              </w:rPr>
              <w:t>Variable</w:t>
            </w:r>
          </w:p>
        </w:tc>
        <w:tc>
          <w:tcPr>
            <w:tcW w:w="5103" w:type="dxa"/>
            <w:shd w:val="clear" w:color="auto" w:fill="47D459" w:themeFill="accent3" w:themeFillTint="99"/>
          </w:tcPr>
          <w:p w14:paraId="0FA2C209" w14:textId="1779E087" w:rsidR="00AB456D" w:rsidRPr="00AB456D" w:rsidRDefault="00AB456D" w:rsidP="00AB456D">
            <w:pPr>
              <w:rPr>
                <w:sz w:val="28"/>
                <w:szCs w:val="28"/>
                <w:lang w:val="en-US"/>
              </w:rPr>
            </w:pPr>
            <w:r>
              <w:rPr>
                <w:b/>
                <w:bCs/>
                <w:color w:val="FFFFFF"/>
                <w:sz w:val="28"/>
                <w:szCs w:val="28"/>
              </w:rPr>
              <w:t>Description</w:t>
            </w:r>
          </w:p>
        </w:tc>
      </w:tr>
      <w:tr w:rsidR="00AB456D" w:rsidRPr="001F5A8E" w14:paraId="018ED852" w14:textId="77777777" w:rsidTr="00AB456D">
        <w:tc>
          <w:tcPr>
            <w:tcW w:w="4531" w:type="dxa"/>
          </w:tcPr>
          <w:p w14:paraId="333E1CFE" w14:textId="39A7685F" w:rsidR="00AB456D" w:rsidRDefault="00AB456D" w:rsidP="00AB456D">
            <w:pPr>
              <w:rPr>
                <w:lang w:val="en-US"/>
              </w:rPr>
            </w:pPr>
            <w:r>
              <w:rPr>
                <w:sz w:val="20"/>
                <w:szCs w:val="20"/>
              </w:rPr>
              <w:t>SENDGRID_API_KEY</w:t>
            </w:r>
          </w:p>
        </w:tc>
        <w:tc>
          <w:tcPr>
            <w:tcW w:w="5103" w:type="dxa"/>
          </w:tcPr>
          <w:p w14:paraId="70EAFA3D" w14:textId="665BC95E" w:rsidR="00AB456D" w:rsidRDefault="00AB456D" w:rsidP="00AB456D">
            <w:pPr>
              <w:rPr>
                <w:lang w:val="en-US"/>
              </w:rPr>
            </w:pPr>
            <w:r>
              <w:rPr>
                <w:sz w:val="20"/>
                <w:szCs w:val="20"/>
                <w:lang w:val="en-US"/>
              </w:rPr>
              <w:t>SendGrid API key for transactional email dispatch.</w:t>
            </w:r>
          </w:p>
        </w:tc>
      </w:tr>
      <w:tr w:rsidR="007B7036" w:rsidRPr="001F5A8E" w14:paraId="2B1AF15B" w14:textId="77777777" w:rsidTr="00511397">
        <w:tc>
          <w:tcPr>
            <w:tcW w:w="4531" w:type="dxa"/>
            <w:shd w:val="clear" w:color="auto" w:fill="C1F0C7" w:themeFill="accent3" w:themeFillTint="33"/>
          </w:tcPr>
          <w:p w14:paraId="600D7377" w14:textId="0CBCE694" w:rsidR="007B7036" w:rsidRDefault="007B7036" w:rsidP="007B7036">
            <w:pPr>
              <w:rPr>
                <w:lang w:val="en-US"/>
              </w:rPr>
            </w:pPr>
            <w:r>
              <w:rPr>
                <w:sz w:val="20"/>
                <w:szCs w:val="20"/>
              </w:rPr>
              <w:t>SENDGRID_FROM_EMAIL</w:t>
            </w:r>
          </w:p>
        </w:tc>
        <w:tc>
          <w:tcPr>
            <w:tcW w:w="5103" w:type="dxa"/>
            <w:shd w:val="clear" w:color="auto" w:fill="C1F0C7" w:themeFill="accent3" w:themeFillTint="33"/>
          </w:tcPr>
          <w:p w14:paraId="7F13867A" w14:textId="45E66128" w:rsidR="007B7036" w:rsidRDefault="007B7036" w:rsidP="007B7036">
            <w:pPr>
              <w:rPr>
                <w:lang w:val="en-US"/>
              </w:rPr>
            </w:pPr>
            <w:r>
              <w:rPr>
                <w:sz w:val="20"/>
                <w:szCs w:val="20"/>
                <w:lang w:val="en-US"/>
              </w:rPr>
              <w:t>Verified sender email address registered in SendGrid.</w:t>
            </w:r>
          </w:p>
        </w:tc>
      </w:tr>
      <w:tr w:rsidR="007B7036" w:rsidRPr="001F5A8E" w14:paraId="2FB9F202" w14:textId="77777777" w:rsidTr="00AB456D">
        <w:tc>
          <w:tcPr>
            <w:tcW w:w="4531" w:type="dxa"/>
          </w:tcPr>
          <w:p w14:paraId="43A9ED6D" w14:textId="322A0782" w:rsidR="007B7036" w:rsidRDefault="007B7036" w:rsidP="007B7036">
            <w:pPr>
              <w:rPr>
                <w:lang w:val="en-US"/>
              </w:rPr>
            </w:pPr>
            <w:r>
              <w:rPr>
                <w:sz w:val="20"/>
                <w:szCs w:val="20"/>
              </w:rPr>
              <w:t>GATEKEEPER_API_KEY</w:t>
            </w:r>
          </w:p>
        </w:tc>
        <w:tc>
          <w:tcPr>
            <w:tcW w:w="5103" w:type="dxa"/>
          </w:tcPr>
          <w:p w14:paraId="69063F5E" w14:textId="116EE71D" w:rsidR="007B7036" w:rsidRDefault="007B7036" w:rsidP="007B7036">
            <w:pPr>
              <w:rPr>
                <w:lang w:val="en-US"/>
              </w:rPr>
            </w:pPr>
            <w:r>
              <w:rPr>
                <w:sz w:val="20"/>
                <w:szCs w:val="20"/>
                <w:lang w:val="en-US"/>
              </w:rPr>
              <w:t>API key for the Gatekeeper event ingestion service.</w:t>
            </w:r>
          </w:p>
        </w:tc>
      </w:tr>
      <w:tr w:rsidR="007B7036" w:rsidRPr="001F5A8E" w14:paraId="0994B67E" w14:textId="77777777" w:rsidTr="00511397">
        <w:tc>
          <w:tcPr>
            <w:tcW w:w="4531" w:type="dxa"/>
            <w:shd w:val="clear" w:color="auto" w:fill="C1F0C7" w:themeFill="accent3" w:themeFillTint="33"/>
          </w:tcPr>
          <w:p w14:paraId="0B86100B" w14:textId="66A4F1B0" w:rsidR="007B7036" w:rsidRDefault="007B7036" w:rsidP="007B7036">
            <w:pPr>
              <w:rPr>
                <w:lang w:val="en-US"/>
              </w:rPr>
            </w:pPr>
            <w:r>
              <w:rPr>
                <w:sz w:val="20"/>
                <w:szCs w:val="20"/>
              </w:rPr>
              <w:t>GRAFANA_ADMIN_PASSWORD</w:t>
            </w:r>
          </w:p>
        </w:tc>
        <w:tc>
          <w:tcPr>
            <w:tcW w:w="5103" w:type="dxa"/>
            <w:shd w:val="clear" w:color="auto" w:fill="C1F0C7" w:themeFill="accent3" w:themeFillTint="33"/>
          </w:tcPr>
          <w:p w14:paraId="31223D41" w14:textId="60D8E8F1" w:rsidR="007B7036" w:rsidRDefault="007B7036" w:rsidP="007B7036">
            <w:pPr>
              <w:rPr>
                <w:lang w:val="en-US"/>
              </w:rPr>
            </w:pPr>
            <w:r>
              <w:rPr>
                <w:sz w:val="20"/>
                <w:szCs w:val="20"/>
                <w:lang w:val="en-US"/>
              </w:rPr>
              <w:t>Admin password for the Grafana observability dashboard.</w:t>
            </w:r>
          </w:p>
        </w:tc>
      </w:tr>
    </w:tbl>
    <w:p w14:paraId="002CF970" w14:textId="0CF170EF" w:rsidR="00301FFA" w:rsidRPr="001F5A8E" w:rsidRDefault="00301FFA" w:rsidP="00301FFA">
      <w:pPr>
        <w:pStyle w:val="Heading1"/>
        <w:ind w:left="360"/>
        <w:rPr>
          <w:highlight w:val="lightGray"/>
          <w:lang w:val="en-US"/>
        </w:rPr>
      </w:pPr>
    </w:p>
    <w:p w14:paraId="6FFFF057" w14:textId="7E53B99A" w:rsidR="00301FFA" w:rsidRPr="001F5A8E" w:rsidRDefault="00301FFA">
      <w:pPr>
        <w:spacing w:before="0" w:after="160"/>
        <w:jc w:val="left"/>
        <w:rPr>
          <w:rFonts w:asciiTheme="majorHAnsi" w:eastAsiaTheme="majorEastAsia" w:hAnsiTheme="majorHAnsi" w:cstheme="majorBidi"/>
          <w:color w:val="196B24" w:themeColor="accent3"/>
          <w:sz w:val="40"/>
          <w:szCs w:val="40"/>
          <w:highlight w:val="lightGray"/>
          <w:lang w:val="en-US"/>
        </w:rPr>
      </w:pPr>
      <w:r>
        <w:rPr>
          <w:highlight w:val="lightGray"/>
          <w:lang w:val="en-US"/>
        </w:rPr>
        <w:br w:type="page"/>
      </w:r>
    </w:p>
    <w:p w14:paraId="55ABF3D8" w14:textId="03AFC2F5" w:rsidR="00EF5214" w:rsidRDefault="00305155" w:rsidP="00B340E4">
      <w:pPr>
        <w:pStyle w:val="Heading1"/>
        <w:numPr>
          <w:ilvl w:val="0"/>
          <w:numId w:val="37"/>
        </w:numPr>
      </w:pPr>
      <w:bookmarkStart w:id="89" w:name="_Toc232016483"/>
      <w:r>
        <w:t>Demo Flow</w:t>
      </w:r>
      <w:bookmarkEnd w:id="89"/>
    </w:p>
    <w:p w14:paraId="01073821" w14:textId="77777777" w:rsidR="0008715E" w:rsidRPr="0008715E" w:rsidRDefault="0008715E" w:rsidP="0008715E">
      <w:pPr>
        <w:rPr>
          <w:lang w:val="en-US"/>
        </w:rPr>
      </w:pPr>
      <w:r>
        <w:rPr>
          <w:lang w:val="en-US"/>
        </w:rPr>
        <w:t>This chapter describes the end-to-end demonstration scenario used to present the integrated system. The scenario follows a single support ticket from creation to billing, exercising the integrated services — Ticket Masala, RabbitMQ, the mailing service (SendGrid), and the Odoo bridge — in sequence.</w:t>
      </w:r>
    </w:p>
    <w:p w14:paraId="6A71D4D1" w14:textId="0C0F29C1" w:rsidR="003B153E" w:rsidRDefault="00913959" w:rsidP="00B340E4">
      <w:pPr>
        <w:pStyle w:val="Heading2"/>
        <w:numPr>
          <w:ilvl w:val="1"/>
          <w:numId w:val="38"/>
        </w:numPr>
        <w:rPr>
          <w:lang w:val="en-US"/>
        </w:rPr>
      </w:pPr>
      <w:bookmarkStart w:id="90" w:name="_Toc232016484"/>
      <w:r>
        <w:rPr>
          <w:lang w:val="en-US"/>
        </w:rPr>
        <w:t>Step 1: Customer Creates Ticket</w:t>
      </w:r>
      <w:bookmarkEnd w:id="90"/>
    </w:p>
    <w:p w14:paraId="1A3731AE" w14:textId="7B1762E2" w:rsidR="006667F9" w:rsidRPr="00566577" w:rsidRDefault="006667F9" w:rsidP="001F5A8E">
      <w:pPr>
        <w:rPr>
          <w:rStyle w:val="Strong"/>
        </w:rPr>
      </w:pPr>
      <w:r>
        <w:rPr>
          <w:rStyle w:val="Strong"/>
          <w:lang w:val="en-US"/>
        </w:rPr>
        <w:t>What to show</w:t>
      </w:r>
    </w:p>
    <w:p w14:paraId="28573EAF" w14:textId="597CB2FA" w:rsidR="00086DA2" w:rsidRPr="00341721" w:rsidRDefault="00086DA2" w:rsidP="00A02F44">
      <w:pPr>
        <w:pStyle w:val="ListParagraph"/>
        <w:numPr>
          <w:ilvl w:val="0"/>
          <w:numId w:val="30"/>
        </w:numPr>
        <w:rPr>
          <w:lang w:val="en-US"/>
        </w:rPr>
      </w:pPr>
      <w:r>
        <w:rPr>
          <w:lang w:val="en-US"/>
        </w:rPr>
        <w:t>Open the frontend ticket form in the browser.</w:t>
      </w:r>
    </w:p>
    <w:p w14:paraId="360C8509" w14:textId="4D93D3EA" w:rsidR="00086DA2" w:rsidRPr="00341721" w:rsidRDefault="00086DA2" w:rsidP="00A02F44">
      <w:pPr>
        <w:pStyle w:val="ListParagraph"/>
        <w:numPr>
          <w:ilvl w:val="0"/>
          <w:numId w:val="30"/>
        </w:numPr>
        <w:rPr>
          <w:lang w:val="en-US"/>
        </w:rPr>
      </w:pPr>
      <w:r>
        <w:rPr>
          <w:lang w:val="en-US"/>
        </w:rPr>
        <w:t>Fill in a customer name, email address, and a description of the support issue.</w:t>
      </w:r>
    </w:p>
    <w:p w14:paraId="19586C5C" w14:textId="241041DD" w:rsidR="00086DA2" w:rsidRPr="00341721" w:rsidRDefault="00086DA2" w:rsidP="00A02F44">
      <w:pPr>
        <w:pStyle w:val="ListParagraph"/>
        <w:numPr>
          <w:ilvl w:val="0"/>
          <w:numId w:val="30"/>
        </w:numPr>
        <w:rPr>
          <w:lang w:val="en-US"/>
        </w:rPr>
      </w:pPr>
      <w:r>
        <w:rPr>
          <w:lang w:val="en-US"/>
        </w:rPr>
        <w:t>Submit the form and show the confirmation screen.</w:t>
      </w:r>
    </w:p>
    <w:p w14:paraId="0F7F8BB7" w14:textId="5C46411F" w:rsidR="0008715E" w:rsidRDefault="001A0AB0" w:rsidP="00E135DC">
      <w:pPr>
        <w:spacing w:after="0"/>
        <w:rPr>
          <w:rStyle w:val="Strong"/>
          <w:lang w:val="en-US"/>
        </w:rPr>
      </w:pPr>
      <w:r>
        <w:rPr>
          <w:rStyle w:val="Strong"/>
          <w:lang w:val="en-US"/>
        </w:rPr>
        <w:t>What happens in the background</w:t>
      </w:r>
    </w:p>
    <w:p w14:paraId="20CE8745" w14:textId="1F489388" w:rsidR="00221202" w:rsidRPr="00341721" w:rsidRDefault="00221202" w:rsidP="00A02F44">
      <w:pPr>
        <w:pStyle w:val="ListParagraph"/>
        <w:numPr>
          <w:ilvl w:val="0"/>
          <w:numId w:val="29"/>
        </w:numPr>
        <w:rPr>
          <w:lang w:val="en-US"/>
        </w:rPr>
      </w:pPr>
      <w:r>
        <w:rPr>
          <w:lang w:val="en-US"/>
        </w:rPr>
        <w:t>The frontend calls the Ticket Masala REST API (POST /api/tickets).</w:t>
      </w:r>
    </w:p>
    <w:p w14:paraId="2E282C52" w14:textId="5DCA8E4C" w:rsidR="00221202" w:rsidRPr="00341721" w:rsidRDefault="00221202" w:rsidP="00A02F44">
      <w:pPr>
        <w:pStyle w:val="ListParagraph"/>
        <w:numPr>
          <w:ilvl w:val="0"/>
          <w:numId w:val="29"/>
        </w:numPr>
        <w:rPr>
          <w:lang w:val="en-US"/>
        </w:rPr>
      </w:pPr>
      <w:r>
        <w:rPr>
          <w:lang w:val="en-US"/>
        </w:rPr>
        <w:t>Ticket Masala persists the ticket to SQLite and writes a ticket.created message to the Outbox table in the same database transaction.</w:t>
      </w:r>
    </w:p>
    <w:p w14:paraId="56391FDA" w14:textId="6E8394D9" w:rsidR="00221202" w:rsidRPr="00341721" w:rsidRDefault="00221202" w:rsidP="00A02F44">
      <w:pPr>
        <w:pStyle w:val="ListParagraph"/>
        <w:numPr>
          <w:ilvl w:val="0"/>
          <w:numId w:val="29"/>
        </w:numPr>
        <w:rPr>
          <w:lang w:val="en-US"/>
        </w:rPr>
      </w:pPr>
      <w:r>
        <w:rPr>
          <w:lang w:val="en-US"/>
        </w:rPr>
        <w:t>The OutboxPublisher background service picks up the message and publishes it to the event_exchange RabbitMQ exchange.</w:t>
      </w:r>
    </w:p>
    <w:p w14:paraId="73823784" w14:textId="0D587FF3" w:rsidR="00E84CC1" w:rsidRDefault="00E84CC1" w:rsidP="00B340E4">
      <w:pPr>
        <w:pStyle w:val="Heading2"/>
        <w:numPr>
          <w:ilvl w:val="1"/>
          <w:numId w:val="38"/>
        </w:numPr>
        <w:rPr>
          <w:lang w:val="en-US"/>
        </w:rPr>
      </w:pPr>
      <w:bookmarkStart w:id="91" w:name="_Toc232016485"/>
      <w:r>
        <w:rPr>
          <w:lang w:val="en-US"/>
        </w:rPr>
        <w:t>Step 2: RabbitMQ Processes the Event</w:t>
      </w:r>
      <w:bookmarkEnd w:id="91"/>
    </w:p>
    <w:p w14:paraId="49321470" w14:textId="206EDE00" w:rsidR="00E84CC1" w:rsidRDefault="004C61AA" w:rsidP="00E135DC">
      <w:pPr>
        <w:spacing w:after="0"/>
        <w:rPr>
          <w:rStyle w:val="Strong"/>
        </w:rPr>
      </w:pPr>
      <w:r>
        <w:rPr>
          <w:rStyle w:val="Strong"/>
        </w:rPr>
        <w:t>What to show</w:t>
      </w:r>
    </w:p>
    <w:p w14:paraId="6DED2F84" w14:textId="48614743" w:rsidR="00EC49C7" w:rsidRPr="00EC49C7" w:rsidRDefault="00EC49C7" w:rsidP="00A02F44">
      <w:pPr>
        <w:pStyle w:val="ListParagraph"/>
        <w:numPr>
          <w:ilvl w:val="0"/>
          <w:numId w:val="31"/>
        </w:numPr>
        <w:rPr>
          <w:lang w:val="en-US"/>
        </w:rPr>
      </w:pPr>
      <w:r>
        <w:rPr>
          <w:lang w:val="en-US"/>
        </w:rPr>
        <w:t>Open the RabbitMQ management dashboard (http://localhost:15672).</w:t>
      </w:r>
    </w:p>
    <w:p w14:paraId="3F44C1E8" w14:textId="12A7F6CD" w:rsidR="00EC49C7" w:rsidRPr="00EC49C7" w:rsidRDefault="00EC49C7" w:rsidP="00A02F44">
      <w:pPr>
        <w:pStyle w:val="ListParagraph"/>
        <w:numPr>
          <w:ilvl w:val="0"/>
          <w:numId w:val="31"/>
        </w:numPr>
        <w:rPr>
          <w:lang w:val="en-US"/>
        </w:rPr>
      </w:pPr>
      <w:r>
        <w:rPr>
          <w:lang w:val="en-US"/>
        </w:rPr>
        <w:t>Navigate to Exchanges → event_exchange and show the incoming message rate.</w:t>
      </w:r>
    </w:p>
    <w:p w14:paraId="4BCFAAEF" w14:textId="2D2082C8" w:rsidR="00EC49C7" w:rsidRPr="00EC49C7" w:rsidRDefault="00EC49C7" w:rsidP="00A02F44">
      <w:pPr>
        <w:pStyle w:val="ListParagraph"/>
        <w:numPr>
          <w:ilvl w:val="0"/>
          <w:numId w:val="31"/>
        </w:numPr>
        <w:rPr>
          <w:lang w:val="en-US"/>
        </w:rPr>
      </w:pPr>
      <w:r>
        <w:rPr>
          <w:lang w:val="en-US"/>
        </w:rPr>
        <w:t>Navigate to Queues and show the bound queues receiving the event.</w:t>
      </w:r>
    </w:p>
    <w:p w14:paraId="373882EA" w14:textId="269B1CBD" w:rsidR="00566577" w:rsidRPr="001F5A8E" w:rsidRDefault="003A39F7" w:rsidP="00E135DC">
      <w:pPr>
        <w:spacing w:after="0"/>
        <w:rPr>
          <w:rStyle w:val="Strong"/>
          <w:lang w:val="en-US"/>
        </w:rPr>
      </w:pPr>
      <w:r>
        <w:rPr>
          <w:rStyle w:val="Strong"/>
          <w:lang w:val="en-US"/>
        </w:rPr>
        <w:t>Key point to explain</w:t>
      </w:r>
    </w:p>
    <w:p w14:paraId="491B8CD8" w14:textId="2ABAE9EF" w:rsidR="00DA0BB3" w:rsidRDefault="00DA0BB3" w:rsidP="00DA0BB3">
      <w:pPr>
        <w:rPr>
          <w:lang w:val="en-US"/>
        </w:rPr>
      </w:pPr>
      <w:r>
        <w:rPr>
          <w:lang w:val="en-US"/>
        </w:rPr>
        <w:t>RabbitMQ acts as the communication hub between all services. No service calls another service directly — they only publish or consume events. This means the mailing service and the invoice service can be added, updated, or replaced without touching Ticket Masala.</w:t>
      </w:r>
    </w:p>
    <w:p w14:paraId="42FA7B89" w14:textId="35BAE2E4" w:rsidR="00E135DC" w:rsidRPr="00DA0BB3" w:rsidRDefault="002527CF" w:rsidP="00E135DC">
      <w:pPr>
        <w:pStyle w:val="Heading2"/>
        <w:rPr>
          <w:lang w:val="en-US"/>
        </w:rPr>
      </w:pPr>
      <w:bookmarkStart w:id="92" w:name="_Toc232016486"/>
      <w:r>
        <w:rPr>
          <w:lang w:val="en-US"/>
        </w:rPr>
        <w:t>10.3</w:t>
        <w:tab/>
        <w:t>Step 3: Mailing Service Sends Confirmation Email</w:t>
      </w:r>
      <w:bookmarkEnd w:id="92"/>
    </w:p>
    <w:p w14:paraId="25A82A88" w14:textId="3D836627" w:rsidR="003A39F7" w:rsidRDefault="00DE54E2" w:rsidP="00DE54E2">
      <w:pPr>
        <w:spacing w:after="0"/>
        <w:rPr>
          <w:rStyle w:val="Strong"/>
          <w:lang w:val="en-US"/>
        </w:rPr>
      </w:pPr>
      <w:r>
        <w:rPr>
          <w:rStyle w:val="Strong"/>
          <w:lang w:val="en-US"/>
        </w:rPr>
        <w:t>What to show</w:t>
      </w:r>
    </w:p>
    <w:p w14:paraId="56B36451" w14:textId="392643CE" w:rsidR="004E1AC6" w:rsidRPr="00505056" w:rsidRDefault="004E1AC6" w:rsidP="00505056">
      <w:pPr>
        <w:pStyle w:val="ListParagraph"/>
        <w:numPr>
          <w:ilvl w:val="0"/>
          <w:numId w:val="36"/>
        </w:numPr>
        <w:rPr>
          <w:lang w:val="en-US"/>
        </w:rPr>
      </w:pPr>
      <w:r>
        <w:rPr>
          <w:lang w:val="en-US"/>
        </w:rPr>
        <w:t>Open the mailing service container logs: docker-compose logs -f mailing-service</w:t>
      </w:r>
    </w:p>
    <w:p w14:paraId="3B1C64E6" w14:textId="2E4020FC" w:rsidR="004E1AC6" w:rsidRPr="00505056" w:rsidRDefault="004E1AC6" w:rsidP="00505056">
      <w:pPr>
        <w:pStyle w:val="ListParagraph"/>
        <w:numPr>
          <w:ilvl w:val="0"/>
          <w:numId w:val="36"/>
        </w:numPr>
        <w:rPr>
          <w:lang w:val="en-US"/>
        </w:rPr>
      </w:pPr>
      <w:r>
        <w:rPr>
          <w:lang w:val="en-US"/>
        </w:rPr>
        <w:t>Show the log line confirming receipt of ticket.created and successful dispatch to SendGrid.</w:t>
      </w:r>
    </w:p>
    <w:p w14:paraId="4B578D7E" w14:textId="23B5D544" w:rsidR="004E1AC6" w:rsidRPr="00505056" w:rsidRDefault="004E1AC6" w:rsidP="00505056">
      <w:pPr>
        <w:pStyle w:val="ListParagraph"/>
        <w:numPr>
          <w:ilvl w:val="0"/>
          <w:numId w:val="36"/>
        </w:numPr>
        <w:rPr>
          <w:lang w:val="en-US"/>
        </w:rPr>
      </w:pPr>
      <w:r>
        <w:rPr>
          <w:lang w:val="en-US"/>
        </w:rPr>
        <w:t>Open the inbox and show the confirmation email received by the customer.</w:t>
      </w:r>
    </w:p>
    <w:p w14:paraId="5F1D3A4D" w14:textId="582F7582" w:rsidR="00DE54E2" w:rsidRDefault="00D66BBE" w:rsidP="00FF6A3F">
      <w:pPr>
        <w:spacing w:after="0"/>
        <w:rPr>
          <w:rStyle w:val="Strong"/>
          <w:lang w:val="en-US"/>
        </w:rPr>
      </w:pPr>
      <w:r>
        <w:rPr>
          <w:rStyle w:val="Strong"/>
          <w:lang w:val="en-US"/>
        </w:rPr>
        <w:t>Key Point to explain</w:t>
      </w:r>
    </w:p>
    <w:p w14:paraId="23B07550" w14:textId="0D5F3EEF" w:rsidR="00BD0C9F" w:rsidRPr="00BD0C9F" w:rsidRDefault="00BD0C9F" w:rsidP="0027125A">
      <w:pPr>
        <w:rPr>
          <w:lang w:val="en-US"/>
        </w:rPr>
      </w:pPr>
      <w:r>
        <w:rPr>
          <w:lang w:val="en-US"/>
        </w:rPr>
        <w:t>The mailing service listens for ticket.created events and automatically sends a confirmation email. It has no knowledge of Ticket Masala's internals — it only knows the event schema.</w:t>
      </w:r>
    </w:p>
    <w:p w14:paraId="5E4BEFC9" w14:textId="3DA15E8F" w:rsidR="00FF6A3F" w:rsidRDefault="0027125A" w:rsidP="000716AE">
      <w:pPr>
        <w:pStyle w:val="Heading2"/>
        <w:numPr>
          <w:ilvl w:val="1"/>
          <w:numId w:val="41"/>
        </w:numPr>
      </w:pPr>
      <w:bookmarkStart w:id="93" w:name="_Toc232016487"/>
      <w:r>
        <w:t>Step 4: Ticket Gets Assigned</w:t>
      </w:r>
      <w:bookmarkEnd w:id="93"/>
    </w:p>
    <w:p w14:paraId="0E2A5434" w14:textId="1FF706F4" w:rsidR="004A4835" w:rsidRDefault="0030639A" w:rsidP="0030639A">
      <w:pPr>
        <w:spacing w:after="0"/>
        <w:rPr>
          <w:rStyle w:val="Strong"/>
        </w:rPr>
      </w:pPr>
      <w:r>
        <w:rPr>
          <w:rStyle w:val="Strong"/>
        </w:rPr>
        <w:t>What to show</w:t>
      </w:r>
    </w:p>
    <w:p w14:paraId="3E00E5FA" w14:textId="0B0DD0B1" w:rsidR="001D1F4E" w:rsidRPr="001D1F4E" w:rsidRDefault="001D1F4E" w:rsidP="001D1F4E">
      <w:pPr>
        <w:pStyle w:val="ListParagraph"/>
        <w:numPr>
          <w:ilvl w:val="0"/>
          <w:numId w:val="39"/>
        </w:numPr>
        <w:rPr>
          <w:lang w:val="en-US"/>
        </w:rPr>
      </w:pPr>
      <w:r>
        <w:rPr>
          <w:lang w:val="en-US"/>
        </w:rPr>
        <w:t>In the Ticket Masala dashboard, open the newly created ticket.</w:t>
      </w:r>
    </w:p>
    <w:p w14:paraId="43836C15" w14:textId="14560BD6" w:rsidR="001D1F4E" w:rsidRPr="001D1F4E" w:rsidRDefault="001D1F4E" w:rsidP="001D1F4E">
      <w:pPr>
        <w:pStyle w:val="ListParagraph"/>
        <w:numPr>
          <w:ilvl w:val="0"/>
          <w:numId w:val="39"/>
        </w:numPr>
        <w:rPr>
          <w:lang w:val="en-US"/>
        </w:rPr>
      </w:pPr>
      <w:r>
        <w:rPr>
          <w:lang w:val="en-US"/>
        </w:rPr>
        <w:t>Assign a technician using the assignment control.</w:t>
      </w:r>
    </w:p>
    <w:p w14:paraId="23D62750" w14:textId="21B34788" w:rsidR="001D1F4E" w:rsidRPr="001D1F4E" w:rsidRDefault="001D1F4E" w:rsidP="001D1F4E">
      <w:pPr>
        <w:pStyle w:val="ListParagraph"/>
        <w:numPr>
          <w:ilvl w:val="0"/>
          <w:numId w:val="39"/>
        </w:numPr>
        <w:rPr>
          <w:lang w:val="en-US"/>
        </w:rPr>
      </w:pPr>
      <w:r>
        <w:rPr>
          <w:lang w:val="en-US"/>
        </w:rPr>
        <w:t>Show the assignment email arriving in the technician's inbox.</w:t>
      </w:r>
    </w:p>
    <w:p w14:paraId="05209E97" w14:textId="5BA3045F" w:rsidR="0030639A" w:rsidRDefault="00975CA0" w:rsidP="00975CA0">
      <w:pPr>
        <w:spacing w:after="0"/>
        <w:rPr>
          <w:rStyle w:val="Strong"/>
          <w:lang w:val="en-US"/>
        </w:rPr>
      </w:pPr>
      <w:r>
        <w:rPr>
          <w:rStyle w:val="Strong"/>
          <w:lang w:val="en-US"/>
        </w:rPr>
        <w:t>What happens in the background</w:t>
      </w:r>
    </w:p>
    <w:p w14:paraId="3D4517FD" w14:textId="65575E95" w:rsidR="000716AE" w:rsidRPr="000716AE" w:rsidRDefault="000716AE" w:rsidP="000716AE">
      <w:pPr>
        <w:pStyle w:val="ListParagraph"/>
        <w:numPr>
          <w:ilvl w:val="0"/>
          <w:numId w:val="40"/>
        </w:numPr>
        <w:rPr>
          <w:lang w:val="en-US"/>
        </w:rPr>
      </w:pPr>
      <w:r>
        <w:rPr>
          <w:lang w:val="en-US"/>
        </w:rPr>
        <w:t>Ticket Masala transitions the ticket state to Assigned and publishes ticket.assigned to RabbitMQ.</w:t>
      </w:r>
    </w:p>
    <w:p w14:paraId="1EB61649" w14:textId="4618D3F9" w:rsidR="000716AE" w:rsidRPr="000716AE" w:rsidRDefault="000716AE" w:rsidP="000716AE">
      <w:pPr>
        <w:pStyle w:val="ListParagraph"/>
        <w:numPr>
          <w:ilvl w:val="0"/>
          <w:numId w:val="40"/>
        </w:numPr>
        <w:rPr>
          <w:lang w:val="en-US"/>
        </w:rPr>
      </w:pPr>
      <w:r>
        <w:rPr>
          <w:lang w:val="en-US"/>
        </w:rPr>
        <w:t>The mailing service picks up the event and sends an assignment notification email to the technician.</w:t>
      </w:r>
    </w:p>
    <w:p w14:paraId="4B3C5B7B" w14:textId="78DF0016" w:rsidR="00975CA0" w:rsidRDefault="000F247B" w:rsidP="000F247B">
      <w:pPr>
        <w:pStyle w:val="Heading2"/>
        <w:numPr>
          <w:ilvl w:val="1"/>
          <w:numId w:val="41"/>
        </w:numPr>
      </w:pPr>
      <w:bookmarkStart w:id="94" w:name="_Toc232016488"/>
      <w:r>
        <w:t>Step 5: Ticket Gets Resolved</w:t>
      </w:r>
      <w:bookmarkEnd w:id="94"/>
    </w:p>
    <w:p w14:paraId="51FDC1BC" w14:textId="77777777" w:rsidR="00EA65BD" w:rsidRPr="00EA65BD" w:rsidRDefault="00EA65BD" w:rsidP="00EA65BD">
      <w:pPr>
        <w:spacing w:after="0"/>
        <w:rPr>
          <w:rStyle w:val="Strong"/>
        </w:rPr>
      </w:pPr>
      <w:r>
        <w:rPr>
          <w:rStyle w:val="Strong"/>
        </w:rPr>
        <w:t>What to show</w:t>
      </w:r>
    </w:p>
    <w:p w14:paraId="0EFE3426" w14:textId="77777777" w:rsidR="00EA65BD" w:rsidRPr="00EA65BD" w:rsidRDefault="00EA65BD" w:rsidP="00EA65BD">
      <w:pPr>
        <w:pStyle w:val="ListParagraph"/>
        <w:numPr>
          <w:ilvl w:val="0"/>
          <w:numId w:val="42"/>
        </w:numPr>
        <w:rPr>
          <w:lang w:val="en-US"/>
        </w:rPr>
      </w:pPr>
      <w:r>
        <w:rPr>
          <w:lang w:val="en-US"/>
        </w:rPr>
        <w:t>In the Ticket Masala dashboard, mark the ticket as Resolved.</w:t>
      </w:r>
    </w:p>
    <w:p w14:paraId="49234A08" w14:textId="77777777" w:rsidR="00EA65BD" w:rsidRPr="00EA65BD" w:rsidRDefault="00EA65BD" w:rsidP="00EA65BD">
      <w:pPr>
        <w:pStyle w:val="ListParagraph"/>
        <w:numPr>
          <w:ilvl w:val="0"/>
          <w:numId w:val="42"/>
        </w:numPr>
        <w:rPr>
          <w:lang w:val="en-US"/>
        </w:rPr>
      </w:pPr>
      <w:r>
        <w:rPr>
          <w:lang w:val="en-US"/>
        </w:rPr>
        <w:t>Show the resolution confirmation in the UI.</w:t>
      </w:r>
    </w:p>
    <w:p w14:paraId="69DBDF88" w14:textId="77777777" w:rsidR="00EA65BD" w:rsidRPr="00EA65BD" w:rsidRDefault="00EA65BD" w:rsidP="00EA65BD">
      <w:pPr>
        <w:spacing w:after="0"/>
        <w:rPr>
          <w:rStyle w:val="Strong"/>
          <w:lang w:val="en-US"/>
        </w:rPr>
      </w:pPr>
      <w:r>
        <w:rPr>
          <w:rStyle w:val="Strong"/>
          <w:lang w:val="en-US"/>
        </w:rPr>
        <w:t>Key point to explain</w:t>
      </w:r>
    </w:p>
    <w:p w14:paraId="331B6150" w14:textId="77777777" w:rsidR="00EA65BD" w:rsidRPr="00EA65BD" w:rsidRDefault="00EA65BD" w:rsidP="00EA65BD">
      <w:pPr>
        <w:rPr>
          <w:lang w:val="en-US"/>
        </w:rPr>
      </w:pPr>
      <w:r>
        <w:rPr>
          <w:lang w:val="en-US"/>
        </w:rPr>
        <w:t>Resolving a ticket emits a ticket.resolved business event. This single event triggers two independent downstream reactions — invoice creation (Odoo bridge) and a resolution email (mailing service) — neither of which Ticket Masala knows or cares about.</w:t>
      </w:r>
    </w:p>
    <w:p w14:paraId="0B132780" w14:textId="676350EF" w:rsidR="000F247B" w:rsidRDefault="00EA65BD" w:rsidP="00B1778A">
      <w:pPr>
        <w:pStyle w:val="Heading2"/>
        <w:numPr>
          <w:ilvl w:val="1"/>
          <w:numId w:val="41"/>
        </w:numPr>
        <w:rPr>
          <w:lang w:val="en-US"/>
        </w:rPr>
      </w:pPr>
      <w:bookmarkStart w:id="95" w:name="_Toc232016489"/>
      <w:r>
        <w:rPr>
          <w:lang w:val="en-US"/>
        </w:rPr>
        <w:t>Step 6: Invoice Automatically Created in Odoo</w:t>
      </w:r>
      <w:bookmarkEnd w:id="95"/>
    </w:p>
    <w:p w14:paraId="1E769F9E" w14:textId="77777777" w:rsidR="00754654" w:rsidRPr="00754654" w:rsidRDefault="00754654" w:rsidP="00754654">
      <w:pPr>
        <w:spacing w:after="0"/>
        <w:rPr>
          <w:rStyle w:val="Strong"/>
        </w:rPr>
      </w:pPr>
      <w:r>
        <w:rPr>
          <w:rStyle w:val="Strong"/>
        </w:rPr>
        <w:t>What to show</w:t>
      </w:r>
    </w:p>
    <w:p w14:paraId="47D622CA" w14:textId="77777777" w:rsidR="00754654" w:rsidRPr="00754654" w:rsidRDefault="00754654" w:rsidP="00754654">
      <w:pPr>
        <w:pStyle w:val="ListParagraph"/>
        <w:numPr>
          <w:ilvl w:val="0"/>
          <w:numId w:val="43"/>
        </w:numPr>
        <w:rPr>
          <w:lang w:val="en-US"/>
        </w:rPr>
      </w:pPr>
      <w:r>
        <w:rPr>
          <w:lang w:val="en-US"/>
        </w:rPr>
        <w:t>Open the Odoo backend (http://localhost:8069) and navigate to Invoicing → Customers → Invoices.</w:t>
      </w:r>
    </w:p>
    <w:p w14:paraId="7D016BEB" w14:textId="77777777" w:rsidR="00754654" w:rsidRPr="00754654" w:rsidRDefault="00754654" w:rsidP="00754654">
      <w:pPr>
        <w:pStyle w:val="ListParagraph"/>
        <w:numPr>
          <w:ilvl w:val="0"/>
          <w:numId w:val="43"/>
        </w:numPr>
        <w:rPr>
          <w:lang w:val="en-US"/>
        </w:rPr>
      </w:pPr>
      <w:r>
        <w:rPr>
          <w:lang w:val="en-US"/>
        </w:rPr>
        <w:t>Show the newly created invoice with the correct customer name, ticket reference, and billable amount.</w:t>
      </w:r>
    </w:p>
    <w:p w14:paraId="3A96184C" w14:textId="77777777" w:rsidR="00754654" w:rsidRPr="00754654" w:rsidRDefault="00754654" w:rsidP="00754654">
      <w:pPr>
        <w:pStyle w:val="ListParagraph"/>
        <w:numPr>
          <w:ilvl w:val="0"/>
          <w:numId w:val="43"/>
        </w:numPr>
        <w:rPr>
          <w:lang w:val="en-US"/>
        </w:rPr>
      </w:pPr>
      <w:r>
        <w:rPr>
          <w:lang w:val="en-US"/>
        </w:rPr>
        <w:t>Show the invoice status as Posted (validated), ready for payment.</w:t>
      </w:r>
    </w:p>
    <w:p w14:paraId="2B2EF440" w14:textId="77777777" w:rsidR="00754654" w:rsidRPr="00754654" w:rsidRDefault="00754654" w:rsidP="00754654">
      <w:pPr>
        <w:spacing w:after="0"/>
        <w:rPr>
          <w:rStyle w:val="Strong"/>
          <w:lang w:val="en-US"/>
        </w:rPr>
      </w:pPr>
      <w:r>
        <w:rPr>
          <w:rStyle w:val="Strong"/>
          <w:lang w:val="en-US"/>
        </w:rPr>
        <w:t>Key point to explain</w:t>
      </w:r>
    </w:p>
    <w:p w14:paraId="435D1085" w14:textId="77777777" w:rsidR="00754654" w:rsidRPr="00754654" w:rsidRDefault="00754654" w:rsidP="00754654">
      <w:pPr>
        <w:rPr>
          <w:lang w:val="en-US"/>
        </w:rPr>
      </w:pPr>
      <w:r>
        <w:rPr>
          <w:lang w:val="en-US"/>
        </w:rPr>
        <w:t>The Invoice Service (odoo-bridge) listened for ticket.resolved, automatically looked up or created the customer record in Odoo (res.partner), created the invoice (account.move), and validated it via action_post — all without any manual intervention.</w:t>
      </w:r>
    </w:p>
    <w:p w14:paraId="1BFD81A5" w14:textId="618ADE36" w:rsidR="00B1778A" w:rsidRDefault="00754654" w:rsidP="00754654">
      <w:pPr>
        <w:pStyle w:val="Heading2"/>
        <w:numPr>
          <w:ilvl w:val="1"/>
          <w:numId w:val="41"/>
        </w:numPr>
        <w:rPr>
          <w:lang w:val="en-US"/>
        </w:rPr>
      </w:pPr>
      <w:bookmarkStart w:id="96" w:name="_Toc232016490"/>
      <w:r>
        <w:rPr>
          <w:lang w:val="en-US"/>
        </w:rPr>
        <w:t>Invoice Email Sent to Customer</w:t>
      </w:r>
      <w:bookmarkEnd w:id="96"/>
    </w:p>
    <w:p w14:paraId="6109BDC7" w14:textId="77777777" w:rsidR="00746D5D" w:rsidRPr="00746D5D" w:rsidRDefault="00746D5D" w:rsidP="00746D5D">
      <w:pPr>
        <w:spacing w:after="0"/>
        <w:rPr>
          <w:rStyle w:val="Strong"/>
        </w:rPr>
      </w:pPr>
      <w:r>
        <w:rPr>
          <w:rStyle w:val="Strong"/>
        </w:rPr>
        <w:t>What to show</w:t>
      </w:r>
    </w:p>
    <w:p w14:paraId="4DC25FD9" w14:textId="77777777" w:rsidR="00746D5D" w:rsidRPr="001B4CCE" w:rsidRDefault="00746D5D" w:rsidP="001B4CCE">
      <w:pPr>
        <w:pStyle w:val="ListParagraph"/>
        <w:numPr>
          <w:ilvl w:val="0"/>
          <w:numId w:val="44"/>
        </w:numPr>
        <w:rPr>
          <w:lang w:val="en-US"/>
        </w:rPr>
      </w:pPr>
      <w:r>
        <w:rPr>
          <w:lang w:val="en-US"/>
        </w:rPr>
        <w:t>Open the customer inbox and show the invoice email.</w:t>
      </w:r>
    </w:p>
    <w:p w14:paraId="34E3D888" w14:textId="77777777" w:rsidR="00746D5D" w:rsidRPr="001B4CCE" w:rsidRDefault="00746D5D" w:rsidP="001B4CCE">
      <w:pPr>
        <w:pStyle w:val="ListParagraph"/>
        <w:numPr>
          <w:ilvl w:val="0"/>
          <w:numId w:val="44"/>
        </w:numPr>
        <w:rPr>
          <w:lang w:val="en-US"/>
        </w:rPr>
      </w:pPr>
      <w:r>
        <w:rPr>
          <w:lang w:val="en-US"/>
        </w:rPr>
        <w:t>The email contains the invoice amount, due date, and payment instructions.</w:t>
      </w:r>
    </w:p>
    <w:p w14:paraId="23F6A4F0" w14:textId="77777777" w:rsidR="00746D5D" w:rsidRPr="001B4CCE" w:rsidRDefault="00746D5D" w:rsidP="001B4CCE">
      <w:pPr>
        <w:pStyle w:val="ListParagraph"/>
        <w:numPr>
          <w:ilvl w:val="0"/>
          <w:numId w:val="44"/>
        </w:numPr>
        <w:rPr>
          <w:lang w:val="en-US"/>
        </w:rPr>
      </w:pPr>
      <w:r>
        <w:rPr>
          <w:lang w:val="en-US"/>
        </w:rPr>
        <w:t>Optionally show the odoo-bridge logs confirming invoice.created was published after Odoo confirmed the invoice.</w:t>
      </w:r>
    </w:p>
    <w:p w14:paraId="48224242" w14:textId="77777777" w:rsidR="00746D5D" w:rsidRPr="001B4CCE" w:rsidRDefault="00746D5D" w:rsidP="001B4CCE">
      <w:pPr>
        <w:spacing w:after="0"/>
        <w:rPr>
          <w:rStyle w:val="Strong"/>
          <w:lang w:val="en-US"/>
        </w:rPr>
      </w:pPr>
      <w:r>
        <w:rPr>
          <w:rStyle w:val="Strong"/>
          <w:lang w:val="en-US"/>
        </w:rPr>
        <w:t>Key point to explain</w:t>
      </w:r>
    </w:p>
    <w:p w14:paraId="0FFC6A68" w14:textId="0F22B1F5" w:rsidR="00754654" w:rsidRPr="00754654" w:rsidRDefault="00746D5D" w:rsidP="00754654">
      <w:pPr>
        <w:rPr>
          <w:lang w:val="en-US"/>
        </w:rPr>
      </w:pPr>
      <w:r>
        <w:rPr>
          <w:lang w:val="en-US"/>
        </w:rPr>
        <w:t>After creating the invoice in Odoo, the odoo-bridge publishes an invoice.created event. The mailing service picks this up and sends the invoice email — a third service reacting to the same event stream, again with no direct coupling.</w:t>
      </w:r>
    </w:p>
    <w:p w14:paraId="37C5CBD2" w14:textId="3A290D3C" w:rsidR="00305155" w:rsidRPr="0008715E" w:rsidRDefault="00305155">
      <w:pPr>
        <w:spacing w:before="0" w:after="160"/>
        <w:jc w:val="left"/>
        <w:rPr>
          <w:lang w:val="en-US"/>
        </w:rPr>
      </w:pPr>
      <w:r>
        <w:rPr>
          <w:lang w:val="en-US"/>
        </w:rPr>
        <w:br w:type="page"/>
      </w:r>
    </w:p>
    <w:p w14:paraId="53ED7762" w14:textId="60C4B45C" w:rsidR="00305155" w:rsidRDefault="00305155" w:rsidP="000716AE">
      <w:pPr>
        <w:pStyle w:val="Heading1"/>
        <w:numPr>
          <w:ilvl w:val="0"/>
          <w:numId w:val="41"/>
        </w:numPr>
      </w:pPr>
      <w:bookmarkStart w:id="97" w:name="_Toc232016491"/>
      <w:r>
        <w:t>Lessons Learned</w:t>
      </w:r>
      <w:bookmarkEnd w:id="97"/>
    </w:p>
    <w:p w14:paraId="7AD974DE" w14:textId="7A1BA207" w:rsidR="0FCBE129" w:rsidRDefault="0031547C" w:rsidP="000716AE">
      <w:pPr>
        <w:pStyle w:val="Heading2"/>
        <w:numPr>
          <w:ilvl w:val="1"/>
          <w:numId w:val="41"/>
        </w:numPr>
        <w:rPr>
          <w:lang w:val="en-US"/>
        </w:rPr>
      </w:pPr>
      <w:bookmarkStart w:id="98" w:name="_Toc232016492"/>
      <w:r>
        <w:rPr>
          <w:lang w:val="en-US"/>
        </w:rPr>
        <w:t>What Worked Well</w:t>
      </w:r>
      <w:bookmarkEnd w:id="98"/>
    </w:p>
    <w:p w14:paraId="7D7B863D" w14:textId="77777777" w:rsidR="007B6B87" w:rsidRPr="00491EA3" w:rsidRDefault="007B6B87" w:rsidP="00A02F44">
      <w:pPr>
        <w:pStyle w:val="ListParagraph"/>
        <w:numPr>
          <w:ilvl w:val="0"/>
          <w:numId w:val="23"/>
        </w:numPr>
        <w:spacing w:before="0" w:after="80" w:line="240" w:lineRule="auto"/>
        <w:rPr>
          <w:lang w:val="en-US"/>
        </w:rPr>
      </w:pPr>
      <w:r>
        <w:rPr>
          <w:lang w:val="en-US"/>
        </w:rPr>
        <w:t>Configuration-driven design: Externalising workflow logic, RBAC, and theming into per-tenant configuration proved enormously effective. Iterating on the Desgoffe government personality — adding approval steps and tightening field-level visibility — required only configuration and seed-data changes rather than application code, validating the approach.</w:t>
      </w:r>
    </w:p>
    <w:p w14:paraId="06D9D85C" w14:textId="77777777" w:rsidR="007B6B87" w:rsidRPr="00491EA3" w:rsidRDefault="007B6B87" w:rsidP="00A02F44">
      <w:pPr>
        <w:pStyle w:val="ListParagraph"/>
        <w:numPr>
          <w:ilvl w:val="0"/>
          <w:numId w:val="23"/>
        </w:numPr>
        <w:spacing w:before="0" w:after="80" w:line="240" w:lineRule="auto"/>
        <w:rPr>
          <w:lang w:val="en-US"/>
        </w:rPr>
      </w:pPr>
      <w:r>
        <w:rPr>
          <w:lang w:val="en-US"/>
        </w:rPr>
        <w:t>Modular Monolith: The clear internal module boundaries made parallel development straightforward. Team members could work on GERDA and the workflow engine simultaneously without merge conflicts.</w:t>
      </w:r>
    </w:p>
    <w:p w14:paraId="6E4E012F" w14:textId="77777777" w:rsidR="007B6B87" w:rsidRPr="00491EA3" w:rsidRDefault="007B6B87" w:rsidP="00A02F44">
      <w:pPr>
        <w:pStyle w:val="ListParagraph"/>
        <w:numPr>
          <w:ilvl w:val="0"/>
          <w:numId w:val="23"/>
        </w:numPr>
        <w:spacing w:before="0" w:after="80" w:line="240" w:lineRule="auto"/>
        <w:rPr>
          <w:lang w:val="en-US"/>
        </w:rPr>
      </w:pPr>
      <w:r>
        <w:rPr>
          <w:lang w:val="en-US"/>
        </w:rPr>
        <w:t>HTMX over a SPA: Choosing HTMX over React or Angular kept the frontend simple and rendered the polymorphic UI model tractable.</w:t>
      </w:r>
    </w:p>
    <w:p w14:paraId="41905804" w14:textId="77777777" w:rsidR="007B6B87" w:rsidRPr="00491EA3" w:rsidRDefault="007B6B87" w:rsidP="00A02F44">
      <w:pPr>
        <w:pStyle w:val="ListParagraph"/>
        <w:numPr>
          <w:ilvl w:val="0"/>
          <w:numId w:val="23"/>
        </w:numPr>
        <w:spacing w:before="0" w:after="80" w:line="240" w:lineRule="auto"/>
        <w:rPr>
          <w:lang w:val="en-US"/>
        </w:rPr>
      </w:pPr>
      <w:r>
        <w:rPr>
          <w:lang w:val="en-US"/>
        </w:rPr>
        <w:t>Outbox Pattern: Implementing the Outbox early prevented a class of race-condition bugs that would have been difficult to diagnose in production.</w:t>
      </w:r>
    </w:p>
    <w:p w14:paraId="7D13D912" w14:textId="4B92F8FE" w:rsidR="007B6B87" w:rsidRPr="007B6B87" w:rsidRDefault="007B6B87" w:rsidP="00A02F44">
      <w:pPr>
        <w:pStyle w:val="ListParagraph"/>
        <w:numPr>
          <w:ilvl w:val="0"/>
          <w:numId w:val="23"/>
        </w:numPr>
        <w:spacing w:before="0" w:after="80" w:line="240" w:lineRule="auto"/>
        <w:rPr>
          <w:lang w:val="en-US"/>
        </w:rPr>
      </w:pPr>
      <w:r>
        <w:rPr>
          <w:lang w:val="en-US"/>
        </w:rPr>
        <w:t>Event-driven integration: Integrating Odoo and SendGrid via RabbitMQ events rather than direct calls kept all three systems fully decoupled. The bridge and email worker could be developed in parallel without blocking the core team.</w:t>
      </w:r>
    </w:p>
    <w:p w14:paraId="38313B2E" w14:textId="00840E56" w:rsidR="0031547C" w:rsidRDefault="0031547C" w:rsidP="000716AE">
      <w:pPr>
        <w:pStyle w:val="Heading2"/>
        <w:numPr>
          <w:ilvl w:val="1"/>
          <w:numId w:val="41"/>
        </w:numPr>
        <w:rPr>
          <w:lang w:val="en-US"/>
        </w:rPr>
      </w:pPr>
      <w:bookmarkStart w:id="99" w:name="_Toc232016493"/>
      <w:r>
        <w:rPr>
          <w:lang w:val="en-US"/>
        </w:rPr>
        <w:t>Challenges</w:t>
      </w:r>
      <w:bookmarkEnd w:id="99"/>
    </w:p>
    <w:p w14:paraId="029B0BFC" w14:textId="77777777" w:rsidR="004268F2" w:rsidRPr="004268F2" w:rsidRDefault="004268F2" w:rsidP="00A02F44">
      <w:pPr>
        <w:pStyle w:val="ListParagraph"/>
        <w:numPr>
          <w:ilvl w:val="0"/>
          <w:numId w:val="22"/>
        </w:numPr>
        <w:spacing w:before="0" w:after="80" w:line="240" w:lineRule="auto"/>
        <w:contextualSpacing w:val="0"/>
        <w:rPr>
          <w:lang w:val="en-US"/>
        </w:rPr>
      </w:pPr>
      <w:r>
        <w:rPr>
          <w:lang w:val="en-US"/>
        </w:rPr>
        <w:t>Drupal / event-planner: A Drupal CMS integration (event-planner) was initially explored as part of the ecosystem but was ultimately dropped from scope. Integrating Drupal's PHP-based architecture with the .NET event-driven stack proved too complex within the available timeframe, and the service was not carried forward into the final meta-repository.</w:t>
      </w:r>
    </w:p>
    <w:p w14:paraId="11277D85" w14:textId="77777777" w:rsidR="004268F2" w:rsidRPr="004268F2" w:rsidRDefault="004268F2" w:rsidP="00A02F44">
      <w:pPr>
        <w:pStyle w:val="ListParagraph"/>
        <w:numPr>
          <w:ilvl w:val="0"/>
          <w:numId w:val="22"/>
        </w:numPr>
        <w:spacing w:before="0" w:after="80" w:line="240" w:lineRule="auto"/>
        <w:contextualSpacing w:val="0"/>
        <w:rPr>
          <w:lang w:val="en-US"/>
        </w:rPr>
      </w:pPr>
      <w:r>
        <w:rPr>
          <w:lang w:val="en-US"/>
        </w:rPr>
        <w:t>Odoo's JSON-RPC API: The absence of a REST API, inconsistent field names, and the need for stateful authentication added significant integration friction compared to modern API-first services like SendGrid.</w:t>
      </w:r>
    </w:p>
    <w:p w14:paraId="330708EC" w14:textId="77777777" w:rsidR="004268F2" w:rsidRPr="004268F2" w:rsidRDefault="004268F2" w:rsidP="00A02F44">
      <w:pPr>
        <w:pStyle w:val="ListParagraph"/>
        <w:numPr>
          <w:ilvl w:val="0"/>
          <w:numId w:val="22"/>
        </w:numPr>
        <w:spacing w:before="0" w:after="80" w:line="240" w:lineRule="auto"/>
        <w:contextualSpacing w:val="0"/>
        <w:rPr>
          <w:lang w:val="en-US"/>
        </w:rPr>
      </w:pPr>
      <w:r>
        <w:rPr>
          <w:lang w:val="en-US"/>
        </w:rPr>
        <w:t>Odoo polling for payment status: Without webhook support, the polling approach adds complexity and latency. A dedicated Odoo module would be the ideal long-term fix.</w:t>
      </w:r>
    </w:p>
    <w:p w14:paraId="2FEE19A8" w14:textId="77777777" w:rsidR="004268F2" w:rsidRPr="004268F2" w:rsidRDefault="004268F2" w:rsidP="00A02F44">
      <w:pPr>
        <w:pStyle w:val="ListParagraph"/>
        <w:numPr>
          <w:ilvl w:val="0"/>
          <w:numId w:val="22"/>
        </w:numPr>
        <w:spacing w:before="0" w:after="80" w:line="240" w:lineRule="auto"/>
        <w:contextualSpacing w:val="0"/>
        <w:rPr>
          <w:lang w:val="en-US"/>
        </w:rPr>
      </w:pPr>
      <w:r>
        <w:rPr>
          <w:lang w:val="en-US"/>
        </w:rPr>
        <w:t>SQLite concurrency: WAL mode largely solved read concurrency, but write serialisation under load required careful attention to transaction scope in EF Core.</w:t>
      </w:r>
    </w:p>
    <w:p w14:paraId="5C5B064A" w14:textId="77777777" w:rsidR="004268F2" w:rsidRPr="004268F2" w:rsidRDefault="004268F2" w:rsidP="00A02F44">
      <w:pPr>
        <w:pStyle w:val="ListParagraph"/>
        <w:numPr>
          <w:ilvl w:val="0"/>
          <w:numId w:val="22"/>
        </w:numPr>
        <w:spacing w:before="0" w:after="80" w:line="240" w:lineRule="auto"/>
        <w:contextualSpacing w:val="0"/>
        <w:rPr>
          <w:lang w:val="en-US"/>
        </w:rPr>
      </w:pPr>
      <w:r>
        <w:rPr>
          <w:lang w:val="en-US"/>
        </w:rPr>
        <w:t>GERDA calibration: Tuning the heuristic weights per tenant required more iteration than anticipated.</w:t>
      </w:r>
    </w:p>
    <w:p w14:paraId="2B0D30EE" w14:textId="77777777" w:rsidR="004268F2" w:rsidRPr="004268F2" w:rsidRDefault="004268F2" w:rsidP="00A02F44">
      <w:pPr>
        <w:pStyle w:val="ListParagraph"/>
        <w:numPr>
          <w:ilvl w:val="0"/>
          <w:numId w:val="22"/>
        </w:numPr>
        <w:spacing w:before="0" w:after="80" w:line="240" w:lineRule="auto"/>
        <w:contextualSpacing w:val="0"/>
        <w:rPr>
          <w:lang w:val="en-US"/>
        </w:rPr>
      </w:pPr>
      <w:r>
        <w:rPr>
          <w:lang w:val="en-US"/>
        </w:rPr>
        <w:t>YAML schema evolution: As the configuration schema evolved, ensuring backward compatibility with existing tenant YAML files required discipline.</w:t>
      </w:r>
    </w:p>
    <w:p w14:paraId="6981B645" w14:textId="7E0CCD1C" w:rsidR="005E1388" w:rsidRPr="005E1388" w:rsidRDefault="00D94B20" w:rsidP="00D94B20">
      <w:pPr>
        <w:pStyle w:val="Heading2"/>
        <w:numPr>
          <w:ilvl w:val="1"/>
          <w:numId w:val="41"/>
        </w:numPr>
        <w:rPr>
          <w:lang w:val="en-US"/>
        </w:rPr>
      </w:pPr>
      <w:bookmarkStart w:id="100" w:name="_Toc232016494"/>
      <w:r>
        <w:rPr>
          <w:lang w:val="en-US"/>
        </w:rPr>
        <w:t>Key Takeaways</w:t>
      </w:r>
      <w:bookmarkEnd w:id="100"/>
    </w:p>
    <w:p w14:paraId="037B586D" w14:textId="77777777" w:rsidR="00FB1F39" w:rsidRPr="00FB1F39" w:rsidRDefault="00FB1F39" w:rsidP="00A02F44">
      <w:pPr>
        <w:pStyle w:val="ListParagraph"/>
        <w:numPr>
          <w:ilvl w:val="0"/>
          <w:numId w:val="24"/>
        </w:numPr>
        <w:rPr>
          <w:lang w:val="en-US"/>
        </w:rPr>
      </w:pPr>
      <w:r>
        <w:rPr>
          <w:lang w:val="en-US"/>
        </w:rPr>
        <w:t>REST APIs are vastly preferable to RPC-style interfaces for integration work — SendGrid integration took a fraction of the time that Odoo integration required.</w:t>
      </w:r>
    </w:p>
    <w:p w14:paraId="2DFBF8C2" w14:textId="77777777" w:rsidR="00FB1F39" w:rsidRPr="00FB1F39" w:rsidRDefault="00FB1F39" w:rsidP="00A02F44">
      <w:pPr>
        <w:pStyle w:val="ListParagraph"/>
        <w:numPr>
          <w:ilvl w:val="0"/>
          <w:numId w:val="24"/>
        </w:numPr>
        <w:rPr>
          <w:lang w:val="en-US"/>
        </w:rPr>
      </w:pPr>
      <w:r>
        <w:rPr>
          <w:lang w:val="en-US"/>
        </w:rPr>
        <w:t>Webhooks are preferable to polling — polling adds operational overhead and latency. The Odoo bridge would be simpler and more responsive with webhook support.</w:t>
      </w:r>
    </w:p>
    <w:p w14:paraId="3682F5EE" w14:textId="77777777" w:rsidR="00FB1F39" w:rsidRPr="00FB1F39" w:rsidRDefault="00FB1F39" w:rsidP="00A02F44">
      <w:pPr>
        <w:pStyle w:val="ListParagraph"/>
        <w:numPr>
          <w:ilvl w:val="0"/>
          <w:numId w:val="24"/>
        </w:numPr>
        <w:rPr>
          <w:lang w:val="en-US"/>
        </w:rPr>
      </w:pPr>
      <w:r>
        <w:rPr>
          <w:lang w:val="en-US"/>
        </w:rPr>
        <w:t>Wrapping bad APIs in clean abstractions is essential — the OdooClient layer means the rest of the codebase is insulated from JSON-RPC quirks.</w:t>
      </w:r>
    </w:p>
    <w:p w14:paraId="592181ED" w14:textId="77777777" w:rsidR="00FB1F39" w:rsidRPr="00FB1F39" w:rsidRDefault="00FB1F39" w:rsidP="00A02F44">
      <w:pPr>
        <w:pStyle w:val="ListParagraph"/>
        <w:numPr>
          <w:ilvl w:val="0"/>
          <w:numId w:val="24"/>
        </w:numPr>
        <w:rPr>
          <w:lang w:val="en-US"/>
        </w:rPr>
      </w:pPr>
      <w:r>
        <w:rPr>
          <w:lang w:val="en-US"/>
        </w:rPr>
        <w:t>Event-driven architectures scale horizontally and are straightforward to extend — adding the SendGrid worker required no changes to any existing component.</w:t>
      </w:r>
    </w:p>
    <w:p w14:paraId="1237C4C2" w14:textId="6F31FCEE" w:rsidR="005E1388" w:rsidRPr="005E1388" w:rsidRDefault="003D2609" w:rsidP="00FB1F39">
      <w:pPr>
        <w:pStyle w:val="Heading2"/>
        <w:numPr>
          <w:ilvl w:val="1"/>
          <w:numId w:val="41"/>
        </w:numPr>
        <w:rPr>
          <w:lang w:val="en-US"/>
        </w:rPr>
      </w:pPr>
      <w:bookmarkStart w:id="101" w:name="_Toc232016495"/>
      <w:r>
        <w:rPr>
          <w:lang w:val="en-US"/>
        </w:rPr>
        <w:t>Future Work</w:t>
      </w:r>
      <w:bookmarkEnd w:id="101"/>
    </w:p>
    <w:p w14:paraId="0A520C21" w14:textId="77777777" w:rsidR="0024244B" w:rsidRPr="0024244B" w:rsidRDefault="0024244B" w:rsidP="00A02F44">
      <w:pPr>
        <w:pStyle w:val="ListParagraph"/>
        <w:numPr>
          <w:ilvl w:val="0"/>
          <w:numId w:val="25"/>
        </w:numPr>
        <w:rPr>
          <w:lang w:val="en-US"/>
        </w:rPr>
      </w:pPr>
      <w:r>
        <w:rPr>
          <w:lang w:val="en-US"/>
        </w:rPr>
        <w:t>Event sourcing: Full audit trails for government tenants.</w:t>
      </w:r>
    </w:p>
    <w:p w14:paraId="08A7F1A8" w14:textId="77777777" w:rsidR="0024244B" w:rsidRPr="0024244B" w:rsidRDefault="0024244B" w:rsidP="00A02F44">
      <w:pPr>
        <w:pStyle w:val="ListParagraph"/>
        <w:numPr>
          <w:ilvl w:val="0"/>
          <w:numId w:val="25"/>
        </w:numPr>
        <w:rPr>
          <w:lang w:val="en-US"/>
        </w:rPr>
      </w:pPr>
      <w:r>
        <w:rPr>
          <w:lang w:val="en-US"/>
        </w:rPr>
        <w:t>Odoo webhook module: Replace polling with push-based payment notifications.</w:t>
      </w:r>
    </w:p>
    <w:p w14:paraId="2DEE7F31" w14:textId="77777777" w:rsidR="0024244B" w:rsidRPr="0024244B" w:rsidRDefault="0024244B" w:rsidP="00A02F44">
      <w:pPr>
        <w:pStyle w:val="ListParagraph"/>
        <w:numPr>
          <w:ilvl w:val="0"/>
          <w:numId w:val="25"/>
        </w:numPr>
        <w:rPr>
          <w:lang w:val="en-US"/>
        </w:rPr>
      </w:pPr>
      <w:r>
        <w:rPr>
          <w:lang w:val="en-US"/>
        </w:rPr>
        <w:t>Pluggable persistence: PostgreSQL support for high-throughput deployments.</w:t>
      </w:r>
    </w:p>
    <w:p w14:paraId="31924761" w14:textId="77777777" w:rsidR="0024244B" w:rsidRPr="0024244B" w:rsidRDefault="0024244B" w:rsidP="00A02F44">
      <w:pPr>
        <w:pStyle w:val="ListParagraph"/>
        <w:numPr>
          <w:ilvl w:val="0"/>
          <w:numId w:val="25"/>
        </w:numPr>
        <w:rPr>
          <w:lang w:val="en-US"/>
        </w:rPr>
      </w:pPr>
      <w:r>
        <w:rPr>
          <w:lang w:val="en-US"/>
        </w:rPr>
        <w:t>GERDA ML upgrade: Replace static heuristic weights with an on-device trained model.</w:t>
      </w:r>
    </w:p>
    <w:p w14:paraId="573B7A08" w14:textId="36326C8F" w:rsidR="0031547C" w:rsidRPr="0024244B" w:rsidRDefault="0024244B" w:rsidP="00A02F44">
      <w:pPr>
        <w:pStyle w:val="ListParagraph"/>
        <w:numPr>
          <w:ilvl w:val="0"/>
          <w:numId w:val="25"/>
        </w:numPr>
        <w:rPr>
          <w:lang w:val="en-US"/>
        </w:rPr>
      </w:pPr>
      <w:r>
        <w:rPr>
          <w:lang w:val="en-US"/>
        </w:rPr>
        <w:t>Unified observability: Centralised log aggregation (e.g., OpenTelemetry + Grafana) across all three services.</w:t>
      </w:r>
    </w:p>
    <w:p w14:paraId="2FE66945" w14:textId="356148DE" w:rsidR="009E409A" w:rsidRPr="00331AB9" w:rsidRDefault="009E409A">
      <w:pPr>
        <w:spacing w:before="0" w:after="160"/>
        <w:jc w:val="left"/>
        <w:rPr>
          <w:lang w:val="en-US"/>
        </w:rPr>
      </w:pPr>
      <w:r>
        <w:rPr>
          <w:lang w:val="en-US"/>
        </w:rPr>
        <w:br w:type="page"/>
      </w:r>
    </w:p>
    <w:p w14:paraId="3AF30854" w14:textId="61CF5AC2" w:rsidR="0571F203" w:rsidRDefault="009E409A" w:rsidP="000716AE">
      <w:pPr>
        <w:pStyle w:val="Heading1"/>
        <w:numPr>
          <w:ilvl w:val="0"/>
          <w:numId w:val="41"/>
        </w:numPr>
      </w:pPr>
      <w:bookmarkStart w:id="102" w:name="_Toc232016496"/>
      <w:r>
        <w:t>Conclusion</w:t>
      </w:r>
      <w:bookmarkEnd w:id="102"/>
    </w:p>
    <w:p w14:paraId="6F99F497" w14:textId="775D1F44" w:rsidR="48D0D972" w:rsidRPr="00BC7281" w:rsidRDefault="48D0D972">
      <w:pPr>
        <w:rPr>
          <w:lang w:val="en-US"/>
        </w:rPr>
      </w:pPr>
      <w:r>
        <w:rPr>
          <w:lang w:val="en-US"/>
        </w:rPr>
        <w:t>Ticket Masala successfully demonstrates that modern enterprise software does not need to compromise between architectural rigidity and organizational flexibility. By shifting the core workflow engine, access controls, and user interface definitions entirely into a runtime configuration layer, the platform effectively eliminates the infrastructure overhead and technical friction typically associated with multi-domain ticketing systems. A single deployable artifact comfortably spans the operational extremes of the rigid, multilingual constraints of local government and the fast-paced, agile demands of technical operations.</w:t>
      </w:r>
    </w:p>
    <w:p w14:paraId="1DC4197D" w14:textId="1FCDDCF8" w:rsidR="48D0D972" w:rsidRPr="00BC7281" w:rsidRDefault="48D0D972" w:rsidP="5509273D">
      <w:r>
        <w:t>The technical execution validates the choice of a modular monolith backed by a strictly decoupled, event-driven integration layer. Relying on RabbitMQ as the central communication backbone ensures that individual components—such as the Odoo ERP bridge, the SendGrid transactional mailing service, and the forward-looking Agentic MCP service—can operate, fail, and scale independently without compromising global data consistency. Furthermore, by embedding the GERDA deterministic rules engine directly into the application core, the platform achieves intelligent triage and compliance monitoring without introducing external cloud dependencies, preserving the operational sovereignty required by high-security tenants.</w:t>
      </w:r>
    </w:p>
    <w:p w14:paraId="4F7D393C" w14:textId="38250326" w:rsidR="009E409A" w:rsidRPr="00BC7281" w:rsidRDefault="48D0D972" w:rsidP="0571F203">
      <w:r>
        <w:t>Ultimately, Ticket Masala provides a highly cohesive, maintainable, and resilient ecosystem. It proves that configuration-driven behavior, paired with an asynchronous event fabric, allows a software engineering team to deliver a highly adaptable platform within strict development constraints, laying a solid foundation for future algorithmic automation and automated workflow orchestration.</w:t>
      </w:r>
    </w:p>
    <w:sectPr w:rsidR="009E409A" w:rsidRPr="00BC7281" w:rsidSect="00CD6505">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C99A7" w14:textId="77777777" w:rsidR="005D1469" w:rsidRDefault="005D1469" w:rsidP="000C3103">
      <w:pPr>
        <w:spacing w:before="0" w:after="0" w:line="240" w:lineRule="auto"/>
      </w:pPr>
      <w:r>
        <w:separator/>
      </w:r>
    </w:p>
  </w:endnote>
  <w:endnote w:type="continuationSeparator" w:id="0">
    <w:p w14:paraId="2419450D" w14:textId="77777777" w:rsidR="005D1469" w:rsidRDefault="005D1469" w:rsidP="000C31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507849"/>
      <w:docPartObj>
        <w:docPartGallery w:val="Page Numbers (Bottom of Page)"/>
        <w:docPartUnique/>
      </w:docPartObj>
    </w:sdtPr>
    <w:sdtEndPr/>
    <w:sdtContent>
      <w:p w14:paraId="764D6FBF" w14:textId="0398D3AE" w:rsidR="00652454" w:rsidRDefault="00652454">
        <w:pPr>
          <w:pStyle w:val="Footer"/>
          <w:jc w:val="right"/>
        </w:pPr>
        <w:r>
          <w:fldChar w:fldCharType="begin"/>
        </w:r>
        <w:r>
          <w:instrText>PAGE   \* MERGEFORMAT</w:instrText>
        </w:r>
        <w:r>
          <w:fldChar w:fldCharType="separate"/>
        </w:r>
        <w:r>
          <w:rPr>
            <w:lang w:val="nl-NL"/>
          </w:rPr>
          <w:t>2</w:t>
        </w:r>
        <w:r>
          <w:fldChar w:fldCharType="end"/>
        </w:r>
      </w:p>
    </w:sdtContent>
  </w:sdt>
  <w:p w14:paraId="3DB2A3B9" w14:textId="2D8F8049" w:rsidR="000C3103" w:rsidRDefault="000F2D40">
    <w:pPr>
      <w:pStyle w:val="Footer"/>
    </w:pPr>
    <w:r>
      <w:t>Integration Project – Ticket Masala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C96A7" w14:textId="77777777" w:rsidR="005D1469" w:rsidRDefault="005D1469" w:rsidP="000C3103">
      <w:pPr>
        <w:spacing w:before="0" w:after="0" w:line="240" w:lineRule="auto"/>
      </w:pPr>
      <w:r>
        <w:separator/>
      </w:r>
    </w:p>
  </w:footnote>
  <w:footnote w:type="continuationSeparator" w:id="0">
    <w:p w14:paraId="3B463AF9" w14:textId="77777777" w:rsidR="005D1469" w:rsidRDefault="005D1469" w:rsidP="000C310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09B"/>
    <w:multiLevelType w:val="multilevel"/>
    <w:tmpl w:val="D65C39D4"/>
    <w:lvl w:ilvl="0">
      <w:start w:val="1"/>
      <w:numFmt w:val="decimal"/>
      <w:lvlText w:val="%1."/>
      <w:lvlJc w:val="left"/>
      <w:pPr>
        <w:ind w:left="720" w:hanging="360"/>
      </w:pPr>
      <w:rPr>
        <w:rFonts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2A6DC8"/>
    <w:multiLevelType w:val="multilevel"/>
    <w:tmpl w:val="A4863882"/>
    <w:lvl w:ilvl="0">
      <w:start w:val="1"/>
      <w:numFmt w:val="bullet"/>
      <w:lvlText w:val=""/>
      <w:lvlJc w:val="left"/>
      <w:pPr>
        <w:ind w:left="720" w:hanging="360"/>
      </w:pPr>
      <w:rPr>
        <w:rFonts w:ascii="Symbol" w:hAnsi="Symbol"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7737D1F"/>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81C3B4B"/>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9385E7E"/>
    <w:multiLevelType w:val="multilevel"/>
    <w:tmpl w:val="A4863882"/>
    <w:lvl w:ilvl="0">
      <w:start w:val="1"/>
      <w:numFmt w:val="bullet"/>
      <w:lvlText w:val=""/>
      <w:lvlJc w:val="left"/>
      <w:pPr>
        <w:ind w:left="720" w:hanging="360"/>
      </w:pPr>
      <w:rPr>
        <w:rFonts w:ascii="Symbol" w:hAnsi="Symbol"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BE17003"/>
    <w:multiLevelType w:val="hybridMultilevel"/>
    <w:tmpl w:val="C82CCCC2"/>
    <w:lvl w:ilvl="0" w:tplc="08130001">
      <w:start w:val="1"/>
      <w:numFmt w:val="bullet"/>
      <w:lvlText w:val=""/>
      <w:lvlJc w:val="left"/>
      <w:pPr>
        <w:ind w:left="1080" w:hanging="360"/>
      </w:pPr>
      <w:rPr>
        <w:rFonts w:ascii="Symbol" w:hAnsi="Symbo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6" w15:restartNumberingAfterBreak="0">
    <w:nsid w:val="0BE5745F"/>
    <w:multiLevelType w:val="hybridMultilevel"/>
    <w:tmpl w:val="54BC1E7A"/>
    <w:lvl w:ilvl="0" w:tplc="D36C794A">
      <w:numFmt w:val="bullet"/>
      <w:lvlText w:val="•"/>
      <w:lvlJc w:val="left"/>
      <w:pPr>
        <w:ind w:left="1425" w:hanging="705"/>
      </w:pPr>
      <w:rPr>
        <w:rFonts w:ascii="Aptos" w:eastAsiaTheme="minorHAnsi" w:hAnsi="Aptos" w:cstheme="minorBid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7" w15:restartNumberingAfterBreak="0">
    <w:nsid w:val="0C89078C"/>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F210B9F"/>
    <w:multiLevelType w:val="multilevel"/>
    <w:tmpl w:val="A4863882"/>
    <w:lvl w:ilvl="0">
      <w:start w:val="1"/>
      <w:numFmt w:val="bullet"/>
      <w:lvlText w:val=""/>
      <w:lvlJc w:val="left"/>
      <w:pPr>
        <w:ind w:left="720" w:hanging="360"/>
      </w:pPr>
      <w:rPr>
        <w:rFonts w:ascii="Symbol" w:hAnsi="Symbol"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FBBF503"/>
    <w:multiLevelType w:val="hybridMultilevel"/>
    <w:tmpl w:val="FFFFFFFF"/>
    <w:lvl w:ilvl="0" w:tplc="37008AB8">
      <w:start w:val="1"/>
      <w:numFmt w:val="bullet"/>
      <w:lvlText w:val=""/>
      <w:lvlJc w:val="left"/>
      <w:pPr>
        <w:ind w:left="720" w:hanging="360"/>
      </w:pPr>
      <w:rPr>
        <w:rFonts w:ascii="Symbol" w:hAnsi="Symbol" w:hint="default"/>
      </w:rPr>
    </w:lvl>
    <w:lvl w:ilvl="1" w:tplc="51301192">
      <w:start w:val="1"/>
      <w:numFmt w:val="bullet"/>
      <w:lvlText w:val="o"/>
      <w:lvlJc w:val="left"/>
      <w:pPr>
        <w:ind w:left="1440" w:hanging="360"/>
      </w:pPr>
      <w:rPr>
        <w:rFonts w:ascii="Courier New" w:hAnsi="Courier New" w:hint="default"/>
      </w:rPr>
    </w:lvl>
    <w:lvl w:ilvl="2" w:tplc="752CA806">
      <w:start w:val="1"/>
      <w:numFmt w:val="bullet"/>
      <w:lvlText w:val=""/>
      <w:lvlJc w:val="left"/>
      <w:pPr>
        <w:ind w:left="2160" w:hanging="360"/>
      </w:pPr>
      <w:rPr>
        <w:rFonts w:ascii="Wingdings" w:hAnsi="Wingdings" w:hint="default"/>
      </w:rPr>
    </w:lvl>
    <w:lvl w:ilvl="3" w:tplc="988A73D4">
      <w:start w:val="1"/>
      <w:numFmt w:val="bullet"/>
      <w:lvlText w:val=""/>
      <w:lvlJc w:val="left"/>
      <w:pPr>
        <w:ind w:left="2880" w:hanging="360"/>
      </w:pPr>
      <w:rPr>
        <w:rFonts w:ascii="Symbol" w:hAnsi="Symbol" w:hint="default"/>
      </w:rPr>
    </w:lvl>
    <w:lvl w:ilvl="4" w:tplc="16F88238">
      <w:start w:val="1"/>
      <w:numFmt w:val="bullet"/>
      <w:lvlText w:val="o"/>
      <w:lvlJc w:val="left"/>
      <w:pPr>
        <w:ind w:left="3600" w:hanging="360"/>
      </w:pPr>
      <w:rPr>
        <w:rFonts w:ascii="Courier New" w:hAnsi="Courier New" w:hint="default"/>
      </w:rPr>
    </w:lvl>
    <w:lvl w:ilvl="5" w:tplc="FC20032A">
      <w:start w:val="1"/>
      <w:numFmt w:val="bullet"/>
      <w:lvlText w:val=""/>
      <w:lvlJc w:val="left"/>
      <w:pPr>
        <w:ind w:left="4320" w:hanging="360"/>
      </w:pPr>
      <w:rPr>
        <w:rFonts w:ascii="Wingdings" w:hAnsi="Wingdings" w:hint="default"/>
      </w:rPr>
    </w:lvl>
    <w:lvl w:ilvl="6" w:tplc="A328D1F6">
      <w:start w:val="1"/>
      <w:numFmt w:val="bullet"/>
      <w:lvlText w:val=""/>
      <w:lvlJc w:val="left"/>
      <w:pPr>
        <w:ind w:left="5040" w:hanging="360"/>
      </w:pPr>
      <w:rPr>
        <w:rFonts w:ascii="Symbol" w:hAnsi="Symbol" w:hint="default"/>
      </w:rPr>
    </w:lvl>
    <w:lvl w:ilvl="7" w:tplc="4C105DEC">
      <w:start w:val="1"/>
      <w:numFmt w:val="bullet"/>
      <w:lvlText w:val="o"/>
      <w:lvlJc w:val="left"/>
      <w:pPr>
        <w:ind w:left="5760" w:hanging="360"/>
      </w:pPr>
      <w:rPr>
        <w:rFonts w:ascii="Courier New" w:hAnsi="Courier New" w:hint="default"/>
      </w:rPr>
    </w:lvl>
    <w:lvl w:ilvl="8" w:tplc="8EDC257A">
      <w:start w:val="1"/>
      <w:numFmt w:val="bullet"/>
      <w:lvlText w:val=""/>
      <w:lvlJc w:val="left"/>
      <w:pPr>
        <w:ind w:left="6480" w:hanging="360"/>
      </w:pPr>
      <w:rPr>
        <w:rFonts w:ascii="Wingdings" w:hAnsi="Wingdings" w:hint="default"/>
      </w:rPr>
    </w:lvl>
  </w:abstractNum>
  <w:abstractNum w:abstractNumId="10" w15:restartNumberingAfterBreak="0">
    <w:nsid w:val="1544173C"/>
    <w:multiLevelType w:val="hybridMultilevel"/>
    <w:tmpl w:val="C9E62C5A"/>
    <w:lvl w:ilvl="0" w:tplc="3AFC648C">
      <w:start w:val="10"/>
      <w:numFmt w:val="decimal"/>
      <w:lvlText w:val="%1"/>
      <w:lvlJc w:val="left"/>
      <w:pPr>
        <w:ind w:left="828" w:hanging="408"/>
      </w:pPr>
      <w:rPr>
        <w:rFonts w:hint="default"/>
      </w:rPr>
    </w:lvl>
    <w:lvl w:ilvl="1" w:tplc="08130019">
      <w:start w:val="1"/>
      <w:numFmt w:val="lowerLetter"/>
      <w:lvlText w:val="%2."/>
      <w:lvlJc w:val="left"/>
      <w:pPr>
        <w:ind w:left="1500" w:hanging="360"/>
      </w:pPr>
    </w:lvl>
    <w:lvl w:ilvl="2" w:tplc="0813001B" w:tentative="1">
      <w:start w:val="1"/>
      <w:numFmt w:val="lowerRoman"/>
      <w:lvlText w:val="%3."/>
      <w:lvlJc w:val="right"/>
      <w:pPr>
        <w:ind w:left="2220" w:hanging="180"/>
      </w:pPr>
    </w:lvl>
    <w:lvl w:ilvl="3" w:tplc="0813000F" w:tentative="1">
      <w:start w:val="1"/>
      <w:numFmt w:val="decimal"/>
      <w:lvlText w:val="%4."/>
      <w:lvlJc w:val="left"/>
      <w:pPr>
        <w:ind w:left="2940" w:hanging="360"/>
      </w:pPr>
    </w:lvl>
    <w:lvl w:ilvl="4" w:tplc="08130019" w:tentative="1">
      <w:start w:val="1"/>
      <w:numFmt w:val="lowerLetter"/>
      <w:lvlText w:val="%5."/>
      <w:lvlJc w:val="left"/>
      <w:pPr>
        <w:ind w:left="3660" w:hanging="360"/>
      </w:pPr>
    </w:lvl>
    <w:lvl w:ilvl="5" w:tplc="0813001B" w:tentative="1">
      <w:start w:val="1"/>
      <w:numFmt w:val="lowerRoman"/>
      <w:lvlText w:val="%6."/>
      <w:lvlJc w:val="right"/>
      <w:pPr>
        <w:ind w:left="4380" w:hanging="180"/>
      </w:pPr>
    </w:lvl>
    <w:lvl w:ilvl="6" w:tplc="0813000F" w:tentative="1">
      <w:start w:val="1"/>
      <w:numFmt w:val="decimal"/>
      <w:lvlText w:val="%7."/>
      <w:lvlJc w:val="left"/>
      <w:pPr>
        <w:ind w:left="5100" w:hanging="360"/>
      </w:pPr>
    </w:lvl>
    <w:lvl w:ilvl="7" w:tplc="08130019" w:tentative="1">
      <w:start w:val="1"/>
      <w:numFmt w:val="lowerLetter"/>
      <w:lvlText w:val="%8."/>
      <w:lvlJc w:val="left"/>
      <w:pPr>
        <w:ind w:left="5820" w:hanging="360"/>
      </w:pPr>
    </w:lvl>
    <w:lvl w:ilvl="8" w:tplc="0813001B" w:tentative="1">
      <w:start w:val="1"/>
      <w:numFmt w:val="lowerRoman"/>
      <w:lvlText w:val="%9."/>
      <w:lvlJc w:val="right"/>
      <w:pPr>
        <w:ind w:left="6540" w:hanging="180"/>
      </w:pPr>
    </w:lvl>
  </w:abstractNum>
  <w:abstractNum w:abstractNumId="11" w15:restartNumberingAfterBreak="0">
    <w:nsid w:val="15CF583D"/>
    <w:multiLevelType w:val="multilevel"/>
    <w:tmpl w:val="CF6014CE"/>
    <w:lvl w:ilvl="0">
      <w:start w:val="10"/>
      <w:numFmt w:val="decimal"/>
      <w:lvlText w:val="%1"/>
      <w:lvlJc w:val="left"/>
      <w:pPr>
        <w:ind w:left="588" w:hanging="58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7C47123"/>
    <w:multiLevelType w:val="hybridMultilevel"/>
    <w:tmpl w:val="4912A1B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1F5A7F39"/>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00633C4"/>
    <w:multiLevelType w:val="hybridMultilevel"/>
    <w:tmpl w:val="33B405C4"/>
    <w:lvl w:ilvl="0" w:tplc="08130001">
      <w:start w:val="1"/>
      <w:numFmt w:val="bullet"/>
      <w:lvlText w:val=""/>
      <w:lvlJc w:val="left"/>
      <w:pPr>
        <w:ind w:left="1080" w:hanging="360"/>
      </w:pPr>
      <w:rPr>
        <w:rFonts w:ascii="Symbol" w:hAnsi="Symbo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5" w15:restartNumberingAfterBreak="0">
    <w:nsid w:val="2099345C"/>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260773D"/>
    <w:multiLevelType w:val="hybridMultilevel"/>
    <w:tmpl w:val="59986FB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263B4CB5"/>
    <w:multiLevelType w:val="hybridMultilevel"/>
    <w:tmpl w:val="F39AF2C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268568BD"/>
    <w:multiLevelType w:val="multilevel"/>
    <w:tmpl w:val="A4863882"/>
    <w:lvl w:ilvl="0">
      <w:start w:val="1"/>
      <w:numFmt w:val="bullet"/>
      <w:lvlText w:val=""/>
      <w:lvlJc w:val="left"/>
      <w:pPr>
        <w:ind w:left="720" w:hanging="360"/>
      </w:pPr>
      <w:rPr>
        <w:rFonts w:ascii="Symbol" w:hAnsi="Symbol"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9165BC2"/>
    <w:multiLevelType w:val="hybridMultilevel"/>
    <w:tmpl w:val="BE28914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29612477"/>
    <w:multiLevelType w:val="hybridMultilevel"/>
    <w:tmpl w:val="488A365E"/>
    <w:lvl w:ilvl="0" w:tplc="08130001">
      <w:start w:val="1"/>
      <w:numFmt w:val="bullet"/>
      <w:lvlText w:val=""/>
      <w:lvlJc w:val="left"/>
      <w:pPr>
        <w:ind w:left="1080" w:hanging="360"/>
      </w:pPr>
      <w:rPr>
        <w:rFonts w:ascii="Symbol" w:hAnsi="Symbo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21" w15:restartNumberingAfterBreak="0">
    <w:nsid w:val="2BB33C84"/>
    <w:multiLevelType w:val="multilevel"/>
    <w:tmpl w:val="A4863882"/>
    <w:lvl w:ilvl="0">
      <w:start w:val="1"/>
      <w:numFmt w:val="bullet"/>
      <w:lvlText w:val=""/>
      <w:lvlJc w:val="left"/>
      <w:pPr>
        <w:ind w:left="720" w:hanging="360"/>
      </w:pPr>
      <w:rPr>
        <w:rFonts w:ascii="Symbol" w:hAnsi="Symbol"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E023399"/>
    <w:multiLevelType w:val="hybridMultilevel"/>
    <w:tmpl w:val="67F483A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31F95723"/>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83C21AF"/>
    <w:multiLevelType w:val="multilevel"/>
    <w:tmpl w:val="A4863882"/>
    <w:lvl w:ilvl="0">
      <w:start w:val="1"/>
      <w:numFmt w:val="bullet"/>
      <w:lvlText w:val=""/>
      <w:lvlJc w:val="left"/>
      <w:pPr>
        <w:ind w:left="720" w:hanging="360"/>
      </w:pPr>
      <w:rPr>
        <w:rFonts w:ascii="Symbol" w:hAnsi="Symbol"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9330824"/>
    <w:multiLevelType w:val="hybridMultilevel"/>
    <w:tmpl w:val="F21237B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3C7352B3"/>
    <w:multiLevelType w:val="hybridMultilevel"/>
    <w:tmpl w:val="7D78F45E"/>
    <w:lvl w:ilvl="0" w:tplc="D36C794A">
      <w:numFmt w:val="bullet"/>
      <w:lvlText w:val="•"/>
      <w:lvlJc w:val="left"/>
      <w:pPr>
        <w:ind w:left="1065" w:hanging="705"/>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408F78AE"/>
    <w:multiLevelType w:val="hybridMultilevel"/>
    <w:tmpl w:val="E55A2FC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486F13CC"/>
    <w:multiLevelType w:val="hybridMultilevel"/>
    <w:tmpl w:val="424234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4C2E58B3"/>
    <w:multiLevelType w:val="hybridMultilevel"/>
    <w:tmpl w:val="19BE17CA"/>
    <w:lvl w:ilvl="0" w:tplc="E9608B00">
      <w:start w:val="1"/>
      <w:numFmt w:val="bullet"/>
      <w:lvlText w:val="•"/>
      <w:lvlJc w:val="left"/>
      <w:pPr>
        <w:ind w:left="720" w:hanging="360"/>
      </w:pPr>
    </w:lvl>
    <w:lvl w:ilvl="1" w:tplc="DF2C3708">
      <w:start w:val="1"/>
      <w:numFmt w:val="bullet"/>
      <w:lvlText w:val="◦"/>
      <w:lvlJc w:val="left"/>
      <w:pPr>
        <w:ind w:left="1080" w:hanging="360"/>
      </w:pPr>
    </w:lvl>
    <w:lvl w:ilvl="2" w:tplc="90DCEE7A">
      <w:numFmt w:val="decimal"/>
      <w:lvlText w:val=""/>
      <w:lvlJc w:val="left"/>
      <w:pPr>
        <w:ind w:left="0" w:firstLine="0"/>
      </w:pPr>
    </w:lvl>
    <w:lvl w:ilvl="3" w:tplc="728A9520">
      <w:numFmt w:val="decimal"/>
      <w:lvlText w:val=""/>
      <w:lvlJc w:val="left"/>
      <w:pPr>
        <w:ind w:left="0" w:firstLine="0"/>
      </w:pPr>
    </w:lvl>
    <w:lvl w:ilvl="4" w:tplc="97CAA6E0">
      <w:numFmt w:val="decimal"/>
      <w:lvlText w:val=""/>
      <w:lvlJc w:val="left"/>
      <w:pPr>
        <w:ind w:left="0" w:firstLine="0"/>
      </w:pPr>
    </w:lvl>
    <w:lvl w:ilvl="5" w:tplc="57E0B8F4">
      <w:numFmt w:val="decimal"/>
      <w:lvlText w:val=""/>
      <w:lvlJc w:val="left"/>
      <w:pPr>
        <w:ind w:left="0" w:firstLine="0"/>
      </w:pPr>
    </w:lvl>
    <w:lvl w:ilvl="6" w:tplc="164A5510">
      <w:numFmt w:val="decimal"/>
      <w:lvlText w:val=""/>
      <w:lvlJc w:val="left"/>
      <w:pPr>
        <w:ind w:left="0" w:firstLine="0"/>
      </w:pPr>
    </w:lvl>
    <w:lvl w:ilvl="7" w:tplc="CFD23E82">
      <w:numFmt w:val="decimal"/>
      <w:lvlText w:val=""/>
      <w:lvlJc w:val="left"/>
      <w:pPr>
        <w:ind w:left="0" w:firstLine="0"/>
      </w:pPr>
    </w:lvl>
    <w:lvl w:ilvl="8" w:tplc="7AE635B6">
      <w:numFmt w:val="decimal"/>
      <w:lvlText w:val=""/>
      <w:lvlJc w:val="left"/>
      <w:pPr>
        <w:ind w:left="0" w:firstLine="0"/>
      </w:pPr>
    </w:lvl>
  </w:abstractNum>
  <w:abstractNum w:abstractNumId="30" w15:restartNumberingAfterBreak="0">
    <w:nsid w:val="4CA0CC3C"/>
    <w:multiLevelType w:val="hybridMultilevel"/>
    <w:tmpl w:val="FFFFFFFF"/>
    <w:lvl w:ilvl="0" w:tplc="6BFE921A">
      <w:start w:val="1"/>
      <w:numFmt w:val="decimal"/>
      <w:lvlText w:val="%1."/>
      <w:lvlJc w:val="left"/>
      <w:pPr>
        <w:ind w:left="720" w:hanging="360"/>
      </w:pPr>
    </w:lvl>
    <w:lvl w:ilvl="1" w:tplc="809EA792">
      <w:start w:val="1"/>
      <w:numFmt w:val="lowerLetter"/>
      <w:lvlText w:val="%2."/>
      <w:lvlJc w:val="left"/>
      <w:pPr>
        <w:ind w:left="1440" w:hanging="360"/>
      </w:pPr>
    </w:lvl>
    <w:lvl w:ilvl="2" w:tplc="FDE85068">
      <w:start w:val="1"/>
      <w:numFmt w:val="lowerRoman"/>
      <w:lvlText w:val="%3."/>
      <w:lvlJc w:val="right"/>
      <w:pPr>
        <w:ind w:left="2160" w:hanging="180"/>
      </w:pPr>
    </w:lvl>
    <w:lvl w:ilvl="3" w:tplc="0F5EF434">
      <w:start w:val="1"/>
      <w:numFmt w:val="decimal"/>
      <w:lvlText w:val="%4."/>
      <w:lvlJc w:val="left"/>
      <w:pPr>
        <w:ind w:left="2880" w:hanging="360"/>
      </w:pPr>
    </w:lvl>
    <w:lvl w:ilvl="4" w:tplc="FA54135E">
      <w:start w:val="1"/>
      <w:numFmt w:val="lowerLetter"/>
      <w:lvlText w:val="%5."/>
      <w:lvlJc w:val="left"/>
      <w:pPr>
        <w:ind w:left="3600" w:hanging="360"/>
      </w:pPr>
    </w:lvl>
    <w:lvl w:ilvl="5" w:tplc="682C0162">
      <w:start w:val="1"/>
      <w:numFmt w:val="lowerRoman"/>
      <w:lvlText w:val="%6."/>
      <w:lvlJc w:val="right"/>
      <w:pPr>
        <w:ind w:left="4320" w:hanging="180"/>
      </w:pPr>
    </w:lvl>
    <w:lvl w:ilvl="6" w:tplc="4710B900">
      <w:start w:val="1"/>
      <w:numFmt w:val="decimal"/>
      <w:lvlText w:val="%7."/>
      <w:lvlJc w:val="left"/>
      <w:pPr>
        <w:ind w:left="5040" w:hanging="360"/>
      </w:pPr>
    </w:lvl>
    <w:lvl w:ilvl="7" w:tplc="C426A1E8">
      <w:start w:val="1"/>
      <w:numFmt w:val="lowerLetter"/>
      <w:lvlText w:val="%8."/>
      <w:lvlJc w:val="left"/>
      <w:pPr>
        <w:ind w:left="5760" w:hanging="360"/>
      </w:pPr>
    </w:lvl>
    <w:lvl w:ilvl="8" w:tplc="D88884F0">
      <w:start w:val="1"/>
      <w:numFmt w:val="lowerRoman"/>
      <w:lvlText w:val="%9."/>
      <w:lvlJc w:val="right"/>
      <w:pPr>
        <w:ind w:left="6480" w:hanging="180"/>
      </w:pPr>
    </w:lvl>
  </w:abstractNum>
  <w:abstractNum w:abstractNumId="31" w15:restartNumberingAfterBreak="0">
    <w:nsid w:val="4E502B58"/>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FFC3EFB"/>
    <w:multiLevelType w:val="multilevel"/>
    <w:tmpl w:val="E8B2A2CA"/>
    <w:lvl w:ilvl="0">
      <w:start w:val="8"/>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5EB51B2"/>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9166648"/>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9FD061F"/>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CAB4BDE"/>
    <w:multiLevelType w:val="hybridMultilevel"/>
    <w:tmpl w:val="8AB004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5E9257FD"/>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0BD790B"/>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BC53E58"/>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8FF1C7D"/>
    <w:multiLevelType w:val="multilevel"/>
    <w:tmpl w:val="9C9C948A"/>
    <w:lvl w:ilvl="0">
      <w:numFmt w:val="bullet"/>
      <w:lvlText w:val="•"/>
      <w:lvlJc w:val="left"/>
      <w:pPr>
        <w:ind w:left="720" w:hanging="360"/>
      </w:pPr>
      <w:rPr>
        <w:rFonts w:ascii="Aptos" w:eastAsiaTheme="minorHAnsi" w:hAnsi="Aptos" w:cstheme="minorBidi"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A584ED7"/>
    <w:multiLevelType w:val="hybridMultilevel"/>
    <w:tmpl w:val="C5E21BA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7C7D2B7E"/>
    <w:multiLevelType w:val="hybridMultilevel"/>
    <w:tmpl w:val="5EF43B0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3" w15:restartNumberingAfterBreak="0">
    <w:nsid w:val="7FB23236"/>
    <w:multiLevelType w:val="multilevel"/>
    <w:tmpl w:val="EB641564"/>
    <w:lvl w:ilvl="0">
      <w:start w:val="10"/>
      <w:numFmt w:val="decimal"/>
      <w:lvlText w:val="%1"/>
      <w:lvlJc w:val="left"/>
      <w:pPr>
        <w:ind w:left="588" w:hanging="58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649598161">
    <w:abstractNumId w:val="0"/>
  </w:num>
  <w:num w:numId="2" w16cid:durableId="182205206">
    <w:abstractNumId w:val="26"/>
  </w:num>
  <w:num w:numId="3" w16cid:durableId="71120919">
    <w:abstractNumId w:val="6"/>
  </w:num>
  <w:num w:numId="4" w16cid:durableId="1552183523">
    <w:abstractNumId w:val="3"/>
  </w:num>
  <w:num w:numId="5" w16cid:durableId="769012314">
    <w:abstractNumId w:val="38"/>
  </w:num>
  <w:num w:numId="6" w16cid:durableId="1544638709">
    <w:abstractNumId w:val="13"/>
  </w:num>
  <w:num w:numId="7" w16cid:durableId="841433905">
    <w:abstractNumId w:val="37"/>
  </w:num>
  <w:num w:numId="8" w16cid:durableId="1096287471">
    <w:abstractNumId w:val="39"/>
  </w:num>
  <w:num w:numId="9" w16cid:durableId="28576603">
    <w:abstractNumId w:val="34"/>
  </w:num>
  <w:num w:numId="10" w16cid:durableId="236983956">
    <w:abstractNumId w:val="9"/>
  </w:num>
  <w:num w:numId="11" w16cid:durableId="1057516031">
    <w:abstractNumId w:val="30"/>
  </w:num>
  <w:num w:numId="12" w16cid:durableId="749960270">
    <w:abstractNumId w:val="7"/>
  </w:num>
  <w:num w:numId="13" w16cid:durableId="349767794">
    <w:abstractNumId w:val="15"/>
  </w:num>
  <w:num w:numId="14" w16cid:durableId="1826968106">
    <w:abstractNumId w:val="33"/>
  </w:num>
  <w:num w:numId="15" w16cid:durableId="920137079">
    <w:abstractNumId w:val="40"/>
  </w:num>
  <w:num w:numId="16" w16cid:durableId="1260137890">
    <w:abstractNumId w:val="35"/>
  </w:num>
  <w:num w:numId="17" w16cid:durableId="2113891900">
    <w:abstractNumId w:val="23"/>
  </w:num>
  <w:num w:numId="18" w16cid:durableId="1132285925">
    <w:abstractNumId w:val="31"/>
  </w:num>
  <w:num w:numId="19" w16cid:durableId="1231841617">
    <w:abstractNumId w:val="2"/>
  </w:num>
  <w:num w:numId="20" w16cid:durableId="1468009733">
    <w:abstractNumId w:val="20"/>
  </w:num>
  <w:num w:numId="21" w16cid:durableId="331177970">
    <w:abstractNumId w:val="14"/>
  </w:num>
  <w:num w:numId="22" w16cid:durableId="1393235413">
    <w:abstractNumId w:val="4"/>
  </w:num>
  <w:num w:numId="23" w16cid:durableId="2083137828">
    <w:abstractNumId w:val="8"/>
  </w:num>
  <w:num w:numId="24" w16cid:durableId="436213691">
    <w:abstractNumId w:val="18"/>
  </w:num>
  <w:num w:numId="25" w16cid:durableId="94643883">
    <w:abstractNumId w:val="24"/>
  </w:num>
  <w:num w:numId="26" w16cid:durableId="1859157157">
    <w:abstractNumId w:val="21"/>
  </w:num>
  <w:num w:numId="27" w16cid:durableId="1569538834">
    <w:abstractNumId w:val="32"/>
  </w:num>
  <w:num w:numId="28" w16cid:durableId="1833326774">
    <w:abstractNumId w:val="1"/>
  </w:num>
  <w:num w:numId="29" w16cid:durableId="2125735087">
    <w:abstractNumId w:val="41"/>
  </w:num>
  <w:num w:numId="30" w16cid:durableId="289365331">
    <w:abstractNumId w:val="42"/>
  </w:num>
  <w:num w:numId="31" w16cid:durableId="667712881">
    <w:abstractNumId w:val="19"/>
  </w:num>
  <w:num w:numId="32" w16cid:durableId="1946617656">
    <w:abstractNumId w:val="16"/>
  </w:num>
  <w:num w:numId="33" w16cid:durableId="1825968323">
    <w:abstractNumId w:val="28"/>
  </w:num>
  <w:num w:numId="34" w16cid:durableId="1940868154">
    <w:abstractNumId w:val="29"/>
    <w:lvlOverride w:ilvl="0"/>
    <w:lvlOverride w:ilvl="1"/>
    <w:lvlOverride w:ilvl="2"/>
    <w:lvlOverride w:ilvl="3"/>
    <w:lvlOverride w:ilvl="4"/>
    <w:lvlOverride w:ilvl="5"/>
    <w:lvlOverride w:ilvl="6"/>
    <w:lvlOverride w:ilvl="7"/>
    <w:lvlOverride w:ilvl="8"/>
  </w:num>
  <w:num w:numId="35" w16cid:durableId="238951138">
    <w:abstractNumId w:val="5"/>
  </w:num>
  <w:num w:numId="36" w16cid:durableId="2147120904">
    <w:abstractNumId w:val="25"/>
  </w:num>
  <w:num w:numId="37" w16cid:durableId="296881886">
    <w:abstractNumId w:val="10"/>
  </w:num>
  <w:num w:numId="38" w16cid:durableId="1388065885">
    <w:abstractNumId w:val="11"/>
  </w:num>
  <w:num w:numId="39" w16cid:durableId="418408422">
    <w:abstractNumId w:val="27"/>
  </w:num>
  <w:num w:numId="40" w16cid:durableId="2086025357">
    <w:abstractNumId w:val="17"/>
  </w:num>
  <w:num w:numId="41" w16cid:durableId="1897350490">
    <w:abstractNumId w:val="43"/>
  </w:num>
  <w:num w:numId="42" w16cid:durableId="124857524">
    <w:abstractNumId w:val="22"/>
  </w:num>
  <w:num w:numId="43" w16cid:durableId="1899247111">
    <w:abstractNumId w:val="36"/>
  </w:num>
  <w:num w:numId="44" w16cid:durableId="1262567718">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505"/>
    <w:rsid w:val="000055F4"/>
    <w:rsid w:val="000061C5"/>
    <w:rsid w:val="00006AF7"/>
    <w:rsid w:val="00006C61"/>
    <w:rsid w:val="00006D85"/>
    <w:rsid w:val="0001294B"/>
    <w:rsid w:val="00017588"/>
    <w:rsid w:val="000219E1"/>
    <w:rsid w:val="000224B9"/>
    <w:rsid w:val="00024BBD"/>
    <w:rsid w:val="00024E42"/>
    <w:rsid w:val="000258F6"/>
    <w:rsid w:val="00025B12"/>
    <w:rsid w:val="000267E1"/>
    <w:rsid w:val="00030D95"/>
    <w:rsid w:val="00053051"/>
    <w:rsid w:val="0005430F"/>
    <w:rsid w:val="00057082"/>
    <w:rsid w:val="00061E51"/>
    <w:rsid w:val="00065978"/>
    <w:rsid w:val="00066FCF"/>
    <w:rsid w:val="000716AE"/>
    <w:rsid w:val="0007198E"/>
    <w:rsid w:val="000815E2"/>
    <w:rsid w:val="00083D34"/>
    <w:rsid w:val="000852A2"/>
    <w:rsid w:val="0008543E"/>
    <w:rsid w:val="00086B59"/>
    <w:rsid w:val="00086DA2"/>
    <w:rsid w:val="0008715E"/>
    <w:rsid w:val="00087D0A"/>
    <w:rsid w:val="00087F3C"/>
    <w:rsid w:val="00091F86"/>
    <w:rsid w:val="00095E3D"/>
    <w:rsid w:val="00097656"/>
    <w:rsid w:val="000A0EE8"/>
    <w:rsid w:val="000A378A"/>
    <w:rsid w:val="000B06AD"/>
    <w:rsid w:val="000B7859"/>
    <w:rsid w:val="000B7B74"/>
    <w:rsid w:val="000C3103"/>
    <w:rsid w:val="000C4574"/>
    <w:rsid w:val="000C6207"/>
    <w:rsid w:val="000C7649"/>
    <w:rsid w:val="000D63E4"/>
    <w:rsid w:val="000D7A84"/>
    <w:rsid w:val="000F247B"/>
    <w:rsid w:val="000F2D40"/>
    <w:rsid w:val="000F7F7D"/>
    <w:rsid w:val="00102E43"/>
    <w:rsid w:val="00103BB9"/>
    <w:rsid w:val="00103E0E"/>
    <w:rsid w:val="00104E60"/>
    <w:rsid w:val="00110144"/>
    <w:rsid w:val="00120032"/>
    <w:rsid w:val="001306B8"/>
    <w:rsid w:val="0013087F"/>
    <w:rsid w:val="001478BB"/>
    <w:rsid w:val="00147971"/>
    <w:rsid w:val="00156B36"/>
    <w:rsid w:val="00164701"/>
    <w:rsid w:val="00165C94"/>
    <w:rsid w:val="00170643"/>
    <w:rsid w:val="00173694"/>
    <w:rsid w:val="00175A03"/>
    <w:rsid w:val="00175BBF"/>
    <w:rsid w:val="00175CE1"/>
    <w:rsid w:val="00175EDA"/>
    <w:rsid w:val="00185A67"/>
    <w:rsid w:val="0018647B"/>
    <w:rsid w:val="001912D9"/>
    <w:rsid w:val="00195BBD"/>
    <w:rsid w:val="001A0893"/>
    <w:rsid w:val="001A0971"/>
    <w:rsid w:val="001A0AB0"/>
    <w:rsid w:val="001A2D3F"/>
    <w:rsid w:val="001A4729"/>
    <w:rsid w:val="001A5066"/>
    <w:rsid w:val="001A5346"/>
    <w:rsid w:val="001B13B0"/>
    <w:rsid w:val="001B4CCE"/>
    <w:rsid w:val="001B7677"/>
    <w:rsid w:val="001C03B6"/>
    <w:rsid w:val="001C1068"/>
    <w:rsid w:val="001C370B"/>
    <w:rsid w:val="001C4532"/>
    <w:rsid w:val="001D1F4E"/>
    <w:rsid w:val="001D4411"/>
    <w:rsid w:val="001D702A"/>
    <w:rsid w:val="001E249A"/>
    <w:rsid w:val="001E47C2"/>
    <w:rsid w:val="001E4F75"/>
    <w:rsid w:val="001E5DB9"/>
    <w:rsid w:val="001F0AD5"/>
    <w:rsid w:val="001F370D"/>
    <w:rsid w:val="001F37A0"/>
    <w:rsid w:val="001F5A8E"/>
    <w:rsid w:val="001F6608"/>
    <w:rsid w:val="00202D2F"/>
    <w:rsid w:val="00207AD5"/>
    <w:rsid w:val="00210F0E"/>
    <w:rsid w:val="00211187"/>
    <w:rsid w:val="002125B2"/>
    <w:rsid w:val="0021271B"/>
    <w:rsid w:val="00217A06"/>
    <w:rsid w:val="00220965"/>
    <w:rsid w:val="00221202"/>
    <w:rsid w:val="00221583"/>
    <w:rsid w:val="002221BA"/>
    <w:rsid w:val="00223D4D"/>
    <w:rsid w:val="002246BC"/>
    <w:rsid w:val="002260A2"/>
    <w:rsid w:val="00227A92"/>
    <w:rsid w:val="00232401"/>
    <w:rsid w:val="00233483"/>
    <w:rsid w:val="002338CD"/>
    <w:rsid w:val="00236A1A"/>
    <w:rsid w:val="00241054"/>
    <w:rsid w:val="0024244B"/>
    <w:rsid w:val="00242696"/>
    <w:rsid w:val="00245A24"/>
    <w:rsid w:val="002462B7"/>
    <w:rsid w:val="0024693A"/>
    <w:rsid w:val="002476D9"/>
    <w:rsid w:val="00247B57"/>
    <w:rsid w:val="0025252D"/>
    <w:rsid w:val="002527CF"/>
    <w:rsid w:val="00252FFD"/>
    <w:rsid w:val="00255497"/>
    <w:rsid w:val="0025692E"/>
    <w:rsid w:val="002611AB"/>
    <w:rsid w:val="00262221"/>
    <w:rsid w:val="002631CB"/>
    <w:rsid w:val="00265334"/>
    <w:rsid w:val="00267CF0"/>
    <w:rsid w:val="0027125A"/>
    <w:rsid w:val="002745B5"/>
    <w:rsid w:val="00274C09"/>
    <w:rsid w:val="0027563E"/>
    <w:rsid w:val="002769F5"/>
    <w:rsid w:val="00277017"/>
    <w:rsid w:val="00282877"/>
    <w:rsid w:val="00282D1F"/>
    <w:rsid w:val="0028474D"/>
    <w:rsid w:val="00285F30"/>
    <w:rsid w:val="002A23C3"/>
    <w:rsid w:val="002A3A6A"/>
    <w:rsid w:val="002A4354"/>
    <w:rsid w:val="002A4896"/>
    <w:rsid w:val="002B0C3B"/>
    <w:rsid w:val="002B5E90"/>
    <w:rsid w:val="002D21B5"/>
    <w:rsid w:val="002D5CBB"/>
    <w:rsid w:val="002D70A1"/>
    <w:rsid w:val="002D7D12"/>
    <w:rsid w:val="002E206C"/>
    <w:rsid w:val="002F12A6"/>
    <w:rsid w:val="002F184C"/>
    <w:rsid w:val="002F1EB8"/>
    <w:rsid w:val="002F5368"/>
    <w:rsid w:val="003000D8"/>
    <w:rsid w:val="0030023C"/>
    <w:rsid w:val="00301FFA"/>
    <w:rsid w:val="0030201D"/>
    <w:rsid w:val="00305155"/>
    <w:rsid w:val="0030639A"/>
    <w:rsid w:val="00310BC4"/>
    <w:rsid w:val="00310C24"/>
    <w:rsid w:val="003146AC"/>
    <w:rsid w:val="0031547C"/>
    <w:rsid w:val="003217A7"/>
    <w:rsid w:val="00323F28"/>
    <w:rsid w:val="003242E3"/>
    <w:rsid w:val="00324D09"/>
    <w:rsid w:val="00331AB9"/>
    <w:rsid w:val="00334DDC"/>
    <w:rsid w:val="003350E3"/>
    <w:rsid w:val="00340BB3"/>
    <w:rsid w:val="00341090"/>
    <w:rsid w:val="00341721"/>
    <w:rsid w:val="003419E3"/>
    <w:rsid w:val="003425E4"/>
    <w:rsid w:val="0034753E"/>
    <w:rsid w:val="00347AF0"/>
    <w:rsid w:val="00350227"/>
    <w:rsid w:val="00351B3B"/>
    <w:rsid w:val="00353629"/>
    <w:rsid w:val="00354126"/>
    <w:rsid w:val="003547E4"/>
    <w:rsid w:val="003559E3"/>
    <w:rsid w:val="0035620E"/>
    <w:rsid w:val="00362111"/>
    <w:rsid w:val="00362187"/>
    <w:rsid w:val="00362ADC"/>
    <w:rsid w:val="00364D45"/>
    <w:rsid w:val="00365998"/>
    <w:rsid w:val="00370D59"/>
    <w:rsid w:val="003713F5"/>
    <w:rsid w:val="00375609"/>
    <w:rsid w:val="00377468"/>
    <w:rsid w:val="00384583"/>
    <w:rsid w:val="003857BE"/>
    <w:rsid w:val="00387AD9"/>
    <w:rsid w:val="003A39F7"/>
    <w:rsid w:val="003A4566"/>
    <w:rsid w:val="003B153E"/>
    <w:rsid w:val="003B2376"/>
    <w:rsid w:val="003B64C9"/>
    <w:rsid w:val="003B7673"/>
    <w:rsid w:val="003C1556"/>
    <w:rsid w:val="003C47B8"/>
    <w:rsid w:val="003C4C2E"/>
    <w:rsid w:val="003C4DB5"/>
    <w:rsid w:val="003C7AFB"/>
    <w:rsid w:val="003D0D4B"/>
    <w:rsid w:val="003D16EC"/>
    <w:rsid w:val="003D23EE"/>
    <w:rsid w:val="003D2609"/>
    <w:rsid w:val="003D415D"/>
    <w:rsid w:val="003D4E15"/>
    <w:rsid w:val="003E10A2"/>
    <w:rsid w:val="003E287A"/>
    <w:rsid w:val="003E6D74"/>
    <w:rsid w:val="003F1B63"/>
    <w:rsid w:val="003F4549"/>
    <w:rsid w:val="003F556B"/>
    <w:rsid w:val="003F617A"/>
    <w:rsid w:val="003F6ACA"/>
    <w:rsid w:val="00402CAD"/>
    <w:rsid w:val="00414209"/>
    <w:rsid w:val="00422784"/>
    <w:rsid w:val="00424ADA"/>
    <w:rsid w:val="004268F2"/>
    <w:rsid w:val="00431964"/>
    <w:rsid w:val="00432DCA"/>
    <w:rsid w:val="0043331B"/>
    <w:rsid w:val="00433FC7"/>
    <w:rsid w:val="00435793"/>
    <w:rsid w:val="004375A8"/>
    <w:rsid w:val="004405A5"/>
    <w:rsid w:val="00443ED0"/>
    <w:rsid w:val="00444165"/>
    <w:rsid w:val="00444AF6"/>
    <w:rsid w:val="004460E5"/>
    <w:rsid w:val="00453A35"/>
    <w:rsid w:val="004550DC"/>
    <w:rsid w:val="00456B0B"/>
    <w:rsid w:val="00457445"/>
    <w:rsid w:val="00461915"/>
    <w:rsid w:val="00462D5B"/>
    <w:rsid w:val="004715C9"/>
    <w:rsid w:val="004719ED"/>
    <w:rsid w:val="0047207B"/>
    <w:rsid w:val="0047601A"/>
    <w:rsid w:val="00484EDA"/>
    <w:rsid w:val="00490091"/>
    <w:rsid w:val="00491371"/>
    <w:rsid w:val="00491EA3"/>
    <w:rsid w:val="0049275E"/>
    <w:rsid w:val="004940A8"/>
    <w:rsid w:val="0049773D"/>
    <w:rsid w:val="004A1269"/>
    <w:rsid w:val="004A1316"/>
    <w:rsid w:val="004A3B28"/>
    <w:rsid w:val="004A4835"/>
    <w:rsid w:val="004A56CD"/>
    <w:rsid w:val="004A63ED"/>
    <w:rsid w:val="004B357F"/>
    <w:rsid w:val="004B3932"/>
    <w:rsid w:val="004C0D6D"/>
    <w:rsid w:val="004C0E65"/>
    <w:rsid w:val="004C3F9B"/>
    <w:rsid w:val="004C61AA"/>
    <w:rsid w:val="004C702E"/>
    <w:rsid w:val="004D273B"/>
    <w:rsid w:val="004D3902"/>
    <w:rsid w:val="004D3F7A"/>
    <w:rsid w:val="004E1AC6"/>
    <w:rsid w:val="004E7288"/>
    <w:rsid w:val="004F0712"/>
    <w:rsid w:val="004F2D6F"/>
    <w:rsid w:val="004F4D8B"/>
    <w:rsid w:val="004F4E9A"/>
    <w:rsid w:val="004F787C"/>
    <w:rsid w:val="00501D6E"/>
    <w:rsid w:val="00505056"/>
    <w:rsid w:val="00505FA2"/>
    <w:rsid w:val="00506BAC"/>
    <w:rsid w:val="00507F20"/>
    <w:rsid w:val="00511397"/>
    <w:rsid w:val="005127EC"/>
    <w:rsid w:val="00512954"/>
    <w:rsid w:val="005147E6"/>
    <w:rsid w:val="005217B4"/>
    <w:rsid w:val="00522E53"/>
    <w:rsid w:val="00524A40"/>
    <w:rsid w:val="00525482"/>
    <w:rsid w:val="005310DE"/>
    <w:rsid w:val="005374F5"/>
    <w:rsid w:val="005404C9"/>
    <w:rsid w:val="005448A5"/>
    <w:rsid w:val="00544EEE"/>
    <w:rsid w:val="005475EB"/>
    <w:rsid w:val="00556295"/>
    <w:rsid w:val="00557C37"/>
    <w:rsid w:val="00566577"/>
    <w:rsid w:val="005723FC"/>
    <w:rsid w:val="00572F4B"/>
    <w:rsid w:val="0057341E"/>
    <w:rsid w:val="00575D13"/>
    <w:rsid w:val="00576224"/>
    <w:rsid w:val="00576E60"/>
    <w:rsid w:val="005839FA"/>
    <w:rsid w:val="005844AC"/>
    <w:rsid w:val="0059441D"/>
    <w:rsid w:val="00594C86"/>
    <w:rsid w:val="005961FB"/>
    <w:rsid w:val="00597D5C"/>
    <w:rsid w:val="005A03BE"/>
    <w:rsid w:val="005A3973"/>
    <w:rsid w:val="005A3AD0"/>
    <w:rsid w:val="005B04D1"/>
    <w:rsid w:val="005B0664"/>
    <w:rsid w:val="005B0D6D"/>
    <w:rsid w:val="005B0F28"/>
    <w:rsid w:val="005B1C0A"/>
    <w:rsid w:val="005B3974"/>
    <w:rsid w:val="005B3D33"/>
    <w:rsid w:val="005B45E8"/>
    <w:rsid w:val="005B5BBB"/>
    <w:rsid w:val="005B631D"/>
    <w:rsid w:val="005C1FE3"/>
    <w:rsid w:val="005C2BE0"/>
    <w:rsid w:val="005C33A8"/>
    <w:rsid w:val="005D1469"/>
    <w:rsid w:val="005D1AA0"/>
    <w:rsid w:val="005D3CDB"/>
    <w:rsid w:val="005D7252"/>
    <w:rsid w:val="005E1388"/>
    <w:rsid w:val="005E146F"/>
    <w:rsid w:val="005E1805"/>
    <w:rsid w:val="005E6439"/>
    <w:rsid w:val="005F378F"/>
    <w:rsid w:val="00605724"/>
    <w:rsid w:val="00606758"/>
    <w:rsid w:val="0060794A"/>
    <w:rsid w:val="00611EF5"/>
    <w:rsid w:val="00613B79"/>
    <w:rsid w:val="00625199"/>
    <w:rsid w:val="0062526C"/>
    <w:rsid w:val="00625BA6"/>
    <w:rsid w:val="00632009"/>
    <w:rsid w:val="006340CA"/>
    <w:rsid w:val="006372F1"/>
    <w:rsid w:val="00640711"/>
    <w:rsid w:val="00641EFA"/>
    <w:rsid w:val="00650F80"/>
    <w:rsid w:val="00652454"/>
    <w:rsid w:val="00656533"/>
    <w:rsid w:val="00657CE2"/>
    <w:rsid w:val="00662B39"/>
    <w:rsid w:val="00663C43"/>
    <w:rsid w:val="00664F82"/>
    <w:rsid w:val="006667F9"/>
    <w:rsid w:val="00672735"/>
    <w:rsid w:val="00677F19"/>
    <w:rsid w:val="00682705"/>
    <w:rsid w:val="00682B05"/>
    <w:rsid w:val="00685A06"/>
    <w:rsid w:val="00687911"/>
    <w:rsid w:val="00690393"/>
    <w:rsid w:val="00690A39"/>
    <w:rsid w:val="00690DEF"/>
    <w:rsid w:val="00692EC0"/>
    <w:rsid w:val="00696EA4"/>
    <w:rsid w:val="006A55C4"/>
    <w:rsid w:val="006A738D"/>
    <w:rsid w:val="006B4C2F"/>
    <w:rsid w:val="006C219B"/>
    <w:rsid w:val="006C452F"/>
    <w:rsid w:val="006C45B4"/>
    <w:rsid w:val="006C4F00"/>
    <w:rsid w:val="006C582B"/>
    <w:rsid w:val="006C7522"/>
    <w:rsid w:val="006C7C99"/>
    <w:rsid w:val="006D0EDB"/>
    <w:rsid w:val="006D1112"/>
    <w:rsid w:val="006D4D08"/>
    <w:rsid w:val="006D6936"/>
    <w:rsid w:val="006D6B7D"/>
    <w:rsid w:val="006D6CEC"/>
    <w:rsid w:val="006E18FC"/>
    <w:rsid w:val="006E34C7"/>
    <w:rsid w:val="006E7DF7"/>
    <w:rsid w:val="006F0A39"/>
    <w:rsid w:val="006F2DDE"/>
    <w:rsid w:val="006F4002"/>
    <w:rsid w:val="006F5277"/>
    <w:rsid w:val="00705FEC"/>
    <w:rsid w:val="00713792"/>
    <w:rsid w:val="00713C7A"/>
    <w:rsid w:val="007203F0"/>
    <w:rsid w:val="0072418F"/>
    <w:rsid w:val="00734202"/>
    <w:rsid w:val="00743718"/>
    <w:rsid w:val="0074589B"/>
    <w:rsid w:val="007465A2"/>
    <w:rsid w:val="00746D5D"/>
    <w:rsid w:val="00746F79"/>
    <w:rsid w:val="007533CB"/>
    <w:rsid w:val="00753C2F"/>
    <w:rsid w:val="00754654"/>
    <w:rsid w:val="00755FFC"/>
    <w:rsid w:val="00757767"/>
    <w:rsid w:val="00761349"/>
    <w:rsid w:val="00761522"/>
    <w:rsid w:val="00763852"/>
    <w:rsid w:val="0076469D"/>
    <w:rsid w:val="00766EB8"/>
    <w:rsid w:val="007701A3"/>
    <w:rsid w:val="00777C97"/>
    <w:rsid w:val="007814A9"/>
    <w:rsid w:val="00782B54"/>
    <w:rsid w:val="007850A1"/>
    <w:rsid w:val="00786AE3"/>
    <w:rsid w:val="00786E44"/>
    <w:rsid w:val="0079150E"/>
    <w:rsid w:val="007929C3"/>
    <w:rsid w:val="007941C6"/>
    <w:rsid w:val="00797420"/>
    <w:rsid w:val="007A0323"/>
    <w:rsid w:val="007A1611"/>
    <w:rsid w:val="007B1BCA"/>
    <w:rsid w:val="007B6B87"/>
    <w:rsid w:val="007B7036"/>
    <w:rsid w:val="007D4622"/>
    <w:rsid w:val="007E06A1"/>
    <w:rsid w:val="007E3022"/>
    <w:rsid w:val="007E4033"/>
    <w:rsid w:val="007E54E0"/>
    <w:rsid w:val="007E5EF7"/>
    <w:rsid w:val="007E6C11"/>
    <w:rsid w:val="007E6E75"/>
    <w:rsid w:val="007F2B4A"/>
    <w:rsid w:val="007F3A3F"/>
    <w:rsid w:val="007F6B2F"/>
    <w:rsid w:val="007F7934"/>
    <w:rsid w:val="0080189C"/>
    <w:rsid w:val="00812A0B"/>
    <w:rsid w:val="0082250F"/>
    <w:rsid w:val="008242D8"/>
    <w:rsid w:val="0082470C"/>
    <w:rsid w:val="008320F1"/>
    <w:rsid w:val="008333DC"/>
    <w:rsid w:val="00845F0E"/>
    <w:rsid w:val="0084666B"/>
    <w:rsid w:val="008466CD"/>
    <w:rsid w:val="00854EF0"/>
    <w:rsid w:val="008554BB"/>
    <w:rsid w:val="008557A6"/>
    <w:rsid w:val="00862EE3"/>
    <w:rsid w:val="00866CAC"/>
    <w:rsid w:val="00866D53"/>
    <w:rsid w:val="0087168E"/>
    <w:rsid w:val="0087209B"/>
    <w:rsid w:val="00873410"/>
    <w:rsid w:val="00875084"/>
    <w:rsid w:val="00885DD7"/>
    <w:rsid w:val="00886957"/>
    <w:rsid w:val="00890194"/>
    <w:rsid w:val="008906D2"/>
    <w:rsid w:val="0089080C"/>
    <w:rsid w:val="0089181D"/>
    <w:rsid w:val="00891C23"/>
    <w:rsid w:val="0089255A"/>
    <w:rsid w:val="00892EF7"/>
    <w:rsid w:val="00896ED6"/>
    <w:rsid w:val="00897D85"/>
    <w:rsid w:val="008A2B55"/>
    <w:rsid w:val="008A3F5D"/>
    <w:rsid w:val="008A6AFF"/>
    <w:rsid w:val="008B2DFE"/>
    <w:rsid w:val="008B3786"/>
    <w:rsid w:val="008B453D"/>
    <w:rsid w:val="008B614E"/>
    <w:rsid w:val="008B6E66"/>
    <w:rsid w:val="008C010E"/>
    <w:rsid w:val="008C3147"/>
    <w:rsid w:val="008C3961"/>
    <w:rsid w:val="008C5A6A"/>
    <w:rsid w:val="008C7F4D"/>
    <w:rsid w:val="008D1846"/>
    <w:rsid w:val="008D5362"/>
    <w:rsid w:val="008D60C3"/>
    <w:rsid w:val="008E0897"/>
    <w:rsid w:val="008E0B1F"/>
    <w:rsid w:val="0090128E"/>
    <w:rsid w:val="00901754"/>
    <w:rsid w:val="0090272F"/>
    <w:rsid w:val="00903081"/>
    <w:rsid w:val="00903EDD"/>
    <w:rsid w:val="0090434C"/>
    <w:rsid w:val="00905D14"/>
    <w:rsid w:val="00913959"/>
    <w:rsid w:val="00916BA9"/>
    <w:rsid w:val="00916F0A"/>
    <w:rsid w:val="009172B2"/>
    <w:rsid w:val="00917A56"/>
    <w:rsid w:val="00920DB0"/>
    <w:rsid w:val="00920F7B"/>
    <w:rsid w:val="00922D21"/>
    <w:rsid w:val="00930F76"/>
    <w:rsid w:val="00932B65"/>
    <w:rsid w:val="00933F8D"/>
    <w:rsid w:val="009378D8"/>
    <w:rsid w:val="00940B19"/>
    <w:rsid w:val="00940D9E"/>
    <w:rsid w:val="00942862"/>
    <w:rsid w:val="00944B19"/>
    <w:rsid w:val="00947B98"/>
    <w:rsid w:val="009509CF"/>
    <w:rsid w:val="00955776"/>
    <w:rsid w:val="00955C0B"/>
    <w:rsid w:val="00956943"/>
    <w:rsid w:val="00957387"/>
    <w:rsid w:val="00962151"/>
    <w:rsid w:val="009643E2"/>
    <w:rsid w:val="00973A90"/>
    <w:rsid w:val="00975CA0"/>
    <w:rsid w:val="009808B7"/>
    <w:rsid w:val="0099177C"/>
    <w:rsid w:val="0099390C"/>
    <w:rsid w:val="0099795A"/>
    <w:rsid w:val="009A0D72"/>
    <w:rsid w:val="009A360D"/>
    <w:rsid w:val="009A4819"/>
    <w:rsid w:val="009B174E"/>
    <w:rsid w:val="009B6638"/>
    <w:rsid w:val="009C0F63"/>
    <w:rsid w:val="009C1A30"/>
    <w:rsid w:val="009C3D03"/>
    <w:rsid w:val="009C40CA"/>
    <w:rsid w:val="009C4122"/>
    <w:rsid w:val="009C577C"/>
    <w:rsid w:val="009C61FD"/>
    <w:rsid w:val="009D337F"/>
    <w:rsid w:val="009D4729"/>
    <w:rsid w:val="009D7913"/>
    <w:rsid w:val="009E409A"/>
    <w:rsid w:val="009E63B6"/>
    <w:rsid w:val="009F6E16"/>
    <w:rsid w:val="00A01A69"/>
    <w:rsid w:val="00A027A5"/>
    <w:rsid w:val="00A02F44"/>
    <w:rsid w:val="00A04DEE"/>
    <w:rsid w:val="00A05A1B"/>
    <w:rsid w:val="00A07DDA"/>
    <w:rsid w:val="00A10943"/>
    <w:rsid w:val="00A11AA6"/>
    <w:rsid w:val="00A15708"/>
    <w:rsid w:val="00A20BCC"/>
    <w:rsid w:val="00A22C36"/>
    <w:rsid w:val="00A23173"/>
    <w:rsid w:val="00A23DF4"/>
    <w:rsid w:val="00A305C0"/>
    <w:rsid w:val="00A32E13"/>
    <w:rsid w:val="00A33A17"/>
    <w:rsid w:val="00A35610"/>
    <w:rsid w:val="00A36300"/>
    <w:rsid w:val="00A43833"/>
    <w:rsid w:val="00A51F75"/>
    <w:rsid w:val="00A5466E"/>
    <w:rsid w:val="00A56C19"/>
    <w:rsid w:val="00A6183D"/>
    <w:rsid w:val="00A627D3"/>
    <w:rsid w:val="00A651AA"/>
    <w:rsid w:val="00A65484"/>
    <w:rsid w:val="00A6574E"/>
    <w:rsid w:val="00A65F7B"/>
    <w:rsid w:val="00A710A5"/>
    <w:rsid w:val="00A740CF"/>
    <w:rsid w:val="00A76466"/>
    <w:rsid w:val="00A809EC"/>
    <w:rsid w:val="00A82406"/>
    <w:rsid w:val="00A82ABA"/>
    <w:rsid w:val="00A8320E"/>
    <w:rsid w:val="00A929C7"/>
    <w:rsid w:val="00A943CD"/>
    <w:rsid w:val="00A9789D"/>
    <w:rsid w:val="00AA024E"/>
    <w:rsid w:val="00AA1375"/>
    <w:rsid w:val="00AA2B84"/>
    <w:rsid w:val="00AA46AB"/>
    <w:rsid w:val="00AB1148"/>
    <w:rsid w:val="00AB2177"/>
    <w:rsid w:val="00AB456D"/>
    <w:rsid w:val="00AC19BD"/>
    <w:rsid w:val="00AC2397"/>
    <w:rsid w:val="00AC24A9"/>
    <w:rsid w:val="00AC3407"/>
    <w:rsid w:val="00AD23B3"/>
    <w:rsid w:val="00AD45E4"/>
    <w:rsid w:val="00AD48AC"/>
    <w:rsid w:val="00AD555A"/>
    <w:rsid w:val="00AD5654"/>
    <w:rsid w:val="00AD5C67"/>
    <w:rsid w:val="00AD742C"/>
    <w:rsid w:val="00AE15C0"/>
    <w:rsid w:val="00AE1D92"/>
    <w:rsid w:val="00AE41BF"/>
    <w:rsid w:val="00AF4289"/>
    <w:rsid w:val="00AF45CC"/>
    <w:rsid w:val="00AF7AD9"/>
    <w:rsid w:val="00B01176"/>
    <w:rsid w:val="00B03A35"/>
    <w:rsid w:val="00B05867"/>
    <w:rsid w:val="00B148F7"/>
    <w:rsid w:val="00B1778A"/>
    <w:rsid w:val="00B23481"/>
    <w:rsid w:val="00B248ED"/>
    <w:rsid w:val="00B2B19A"/>
    <w:rsid w:val="00B32745"/>
    <w:rsid w:val="00B33776"/>
    <w:rsid w:val="00B340E4"/>
    <w:rsid w:val="00B36810"/>
    <w:rsid w:val="00B44719"/>
    <w:rsid w:val="00B46C7F"/>
    <w:rsid w:val="00B47A24"/>
    <w:rsid w:val="00B50446"/>
    <w:rsid w:val="00B51A1A"/>
    <w:rsid w:val="00B528E9"/>
    <w:rsid w:val="00B6205C"/>
    <w:rsid w:val="00B70C64"/>
    <w:rsid w:val="00B76247"/>
    <w:rsid w:val="00B9707C"/>
    <w:rsid w:val="00BA33A5"/>
    <w:rsid w:val="00BA3E5C"/>
    <w:rsid w:val="00BB0EE9"/>
    <w:rsid w:val="00BB2A99"/>
    <w:rsid w:val="00BB2E50"/>
    <w:rsid w:val="00BB5195"/>
    <w:rsid w:val="00BC036F"/>
    <w:rsid w:val="00BC064C"/>
    <w:rsid w:val="00BC2C13"/>
    <w:rsid w:val="00BC56EA"/>
    <w:rsid w:val="00BC5D26"/>
    <w:rsid w:val="00BC61BB"/>
    <w:rsid w:val="00BC6586"/>
    <w:rsid w:val="00BC7281"/>
    <w:rsid w:val="00BD0C9F"/>
    <w:rsid w:val="00BD13E9"/>
    <w:rsid w:val="00BD2F24"/>
    <w:rsid w:val="00BD3DC2"/>
    <w:rsid w:val="00BE54AE"/>
    <w:rsid w:val="00BE61C5"/>
    <w:rsid w:val="00BE624F"/>
    <w:rsid w:val="00BE76A1"/>
    <w:rsid w:val="00BF52C6"/>
    <w:rsid w:val="00C04FB1"/>
    <w:rsid w:val="00C07A40"/>
    <w:rsid w:val="00C13E0F"/>
    <w:rsid w:val="00C14D09"/>
    <w:rsid w:val="00C167F2"/>
    <w:rsid w:val="00C20827"/>
    <w:rsid w:val="00C264F3"/>
    <w:rsid w:val="00C27DB5"/>
    <w:rsid w:val="00C34422"/>
    <w:rsid w:val="00C36378"/>
    <w:rsid w:val="00C40814"/>
    <w:rsid w:val="00C44499"/>
    <w:rsid w:val="00C447A6"/>
    <w:rsid w:val="00C44E0D"/>
    <w:rsid w:val="00C46B4D"/>
    <w:rsid w:val="00C52134"/>
    <w:rsid w:val="00C54C60"/>
    <w:rsid w:val="00C61712"/>
    <w:rsid w:val="00C61F7A"/>
    <w:rsid w:val="00C62E5C"/>
    <w:rsid w:val="00C66B65"/>
    <w:rsid w:val="00C67AAF"/>
    <w:rsid w:val="00C71A3A"/>
    <w:rsid w:val="00C72154"/>
    <w:rsid w:val="00C73C47"/>
    <w:rsid w:val="00C83843"/>
    <w:rsid w:val="00C8431C"/>
    <w:rsid w:val="00C8526A"/>
    <w:rsid w:val="00C87AA8"/>
    <w:rsid w:val="00C92E10"/>
    <w:rsid w:val="00C963F2"/>
    <w:rsid w:val="00C96F8F"/>
    <w:rsid w:val="00C973F2"/>
    <w:rsid w:val="00CA0702"/>
    <w:rsid w:val="00CA1780"/>
    <w:rsid w:val="00CA1787"/>
    <w:rsid w:val="00CB0BC0"/>
    <w:rsid w:val="00CB0E26"/>
    <w:rsid w:val="00CB39B2"/>
    <w:rsid w:val="00CC02B3"/>
    <w:rsid w:val="00CC0AD2"/>
    <w:rsid w:val="00CC1E4C"/>
    <w:rsid w:val="00CC4C40"/>
    <w:rsid w:val="00CC6C36"/>
    <w:rsid w:val="00CC7825"/>
    <w:rsid w:val="00CC7EB1"/>
    <w:rsid w:val="00CD1258"/>
    <w:rsid w:val="00CD1657"/>
    <w:rsid w:val="00CD2F7A"/>
    <w:rsid w:val="00CD3107"/>
    <w:rsid w:val="00CD4AAF"/>
    <w:rsid w:val="00CD6003"/>
    <w:rsid w:val="00CD6505"/>
    <w:rsid w:val="00CD6E6A"/>
    <w:rsid w:val="00CE13A5"/>
    <w:rsid w:val="00CE49ED"/>
    <w:rsid w:val="00CE62A4"/>
    <w:rsid w:val="00CE6B5B"/>
    <w:rsid w:val="00CF2086"/>
    <w:rsid w:val="00CF3141"/>
    <w:rsid w:val="00D030CA"/>
    <w:rsid w:val="00D0331D"/>
    <w:rsid w:val="00D043BB"/>
    <w:rsid w:val="00D04864"/>
    <w:rsid w:val="00D063F6"/>
    <w:rsid w:val="00D07192"/>
    <w:rsid w:val="00D07ACA"/>
    <w:rsid w:val="00D11D54"/>
    <w:rsid w:val="00D133C7"/>
    <w:rsid w:val="00D143C8"/>
    <w:rsid w:val="00D163EB"/>
    <w:rsid w:val="00D17139"/>
    <w:rsid w:val="00D21A38"/>
    <w:rsid w:val="00D31E4F"/>
    <w:rsid w:val="00D32E7F"/>
    <w:rsid w:val="00D4146F"/>
    <w:rsid w:val="00D41FD9"/>
    <w:rsid w:val="00D42DBD"/>
    <w:rsid w:val="00D44AB2"/>
    <w:rsid w:val="00D46FFF"/>
    <w:rsid w:val="00D5018F"/>
    <w:rsid w:val="00D52BD9"/>
    <w:rsid w:val="00D5654D"/>
    <w:rsid w:val="00D62613"/>
    <w:rsid w:val="00D63C5D"/>
    <w:rsid w:val="00D641EE"/>
    <w:rsid w:val="00D66801"/>
    <w:rsid w:val="00D66BBE"/>
    <w:rsid w:val="00D67385"/>
    <w:rsid w:val="00D67D2A"/>
    <w:rsid w:val="00D707DB"/>
    <w:rsid w:val="00D712FA"/>
    <w:rsid w:val="00D7250B"/>
    <w:rsid w:val="00D72E74"/>
    <w:rsid w:val="00D73F3F"/>
    <w:rsid w:val="00D77BBE"/>
    <w:rsid w:val="00D829F8"/>
    <w:rsid w:val="00D90198"/>
    <w:rsid w:val="00D92E2A"/>
    <w:rsid w:val="00D93201"/>
    <w:rsid w:val="00D935CC"/>
    <w:rsid w:val="00D939A0"/>
    <w:rsid w:val="00D94B20"/>
    <w:rsid w:val="00D94F78"/>
    <w:rsid w:val="00D96531"/>
    <w:rsid w:val="00DA0BB3"/>
    <w:rsid w:val="00DA2ABC"/>
    <w:rsid w:val="00DA4918"/>
    <w:rsid w:val="00DA513E"/>
    <w:rsid w:val="00DA5B3C"/>
    <w:rsid w:val="00DA5D43"/>
    <w:rsid w:val="00DA75A1"/>
    <w:rsid w:val="00DB3F1F"/>
    <w:rsid w:val="00DB48EC"/>
    <w:rsid w:val="00DC6816"/>
    <w:rsid w:val="00DC7658"/>
    <w:rsid w:val="00DD78B6"/>
    <w:rsid w:val="00DE451B"/>
    <w:rsid w:val="00DE493A"/>
    <w:rsid w:val="00DE54E2"/>
    <w:rsid w:val="00DF27CF"/>
    <w:rsid w:val="00DF34F8"/>
    <w:rsid w:val="00DF5DE5"/>
    <w:rsid w:val="00DF7ED5"/>
    <w:rsid w:val="00E0383C"/>
    <w:rsid w:val="00E04121"/>
    <w:rsid w:val="00E042CF"/>
    <w:rsid w:val="00E04CD2"/>
    <w:rsid w:val="00E0515F"/>
    <w:rsid w:val="00E05CF9"/>
    <w:rsid w:val="00E1221D"/>
    <w:rsid w:val="00E12A2F"/>
    <w:rsid w:val="00E135DC"/>
    <w:rsid w:val="00E2081F"/>
    <w:rsid w:val="00E31488"/>
    <w:rsid w:val="00E36E96"/>
    <w:rsid w:val="00E3709D"/>
    <w:rsid w:val="00E401A6"/>
    <w:rsid w:val="00E55A57"/>
    <w:rsid w:val="00E55BCD"/>
    <w:rsid w:val="00E62CE7"/>
    <w:rsid w:val="00E632FB"/>
    <w:rsid w:val="00E63F88"/>
    <w:rsid w:val="00E66644"/>
    <w:rsid w:val="00E75639"/>
    <w:rsid w:val="00E77687"/>
    <w:rsid w:val="00E84CC1"/>
    <w:rsid w:val="00E93700"/>
    <w:rsid w:val="00E95963"/>
    <w:rsid w:val="00E96F95"/>
    <w:rsid w:val="00EA0D00"/>
    <w:rsid w:val="00EA603E"/>
    <w:rsid w:val="00EA6207"/>
    <w:rsid w:val="00EA6462"/>
    <w:rsid w:val="00EA65BD"/>
    <w:rsid w:val="00EB0B37"/>
    <w:rsid w:val="00EB36CB"/>
    <w:rsid w:val="00EB75D2"/>
    <w:rsid w:val="00EC1959"/>
    <w:rsid w:val="00EC49C7"/>
    <w:rsid w:val="00EC4D32"/>
    <w:rsid w:val="00ED2725"/>
    <w:rsid w:val="00ED3EFC"/>
    <w:rsid w:val="00ED739A"/>
    <w:rsid w:val="00EE27FF"/>
    <w:rsid w:val="00EE7131"/>
    <w:rsid w:val="00EF2050"/>
    <w:rsid w:val="00EF2F28"/>
    <w:rsid w:val="00EF47F2"/>
    <w:rsid w:val="00EF4AEB"/>
    <w:rsid w:val="00EF4D08"/>
    <w:rsid w:val="00EF5214"/>
    <w:rsid w:val="00EF68F0"/>
    <w:rsid w:val="00EF741F"/>
    <w:rsid w:val="00EF7438"/>
    <w:rsid w:val="00F00093"/>
    <w:rsid w:val="00F00B6E"/>
    <w:rsid w:val="00F02C2B"/>
    <w:rsid w:val="00F0538B"/>
    <w:rsid w:val="00F05DB1"/>
    <w:rsid w:val="00F07358"/>
    <w:rsid w:val="00F11A3D"/>
    <w:rsid w:val="00F13652"/>
    <w:rsid w:val="00F1494E"/>
    <w:rsid w:val="00F14E7D"/>
    <w:rsid w:val="00F15E91"/>
    <w:rsid w:val="00F177A5"/>
    <w:rsid w:val="00F20B67"/>
    <w:rsid w:val="00F2395F"/>
    <w:rsid w:val="00F25BA6"/>
    <w:rsid w:val="00F27F28"/>
    <w:rsid w:val="00F32AA1"/>
    <w:rsid w:val="00F33F50"/>
    <w:rsid w:val="00F35817"/>
    <w:rsid w:val="00F35E36"/>
    <w:rsid w:val="00F36C5F"/>
    <w:rsid w:val="00F37360"/>
    <w:rsid w:val="00F50687"/>
    <w:rsid w:val="00F5445F"/>
    <w:rsid w:val="00F6205D"/>
    <w:rsid w:val="00F66EBA"/>
    <w:rsid w:val="00F70BBC"/>
    <w:rsid w:val="00F72A1D"/>
    <w:rsid w:val="00F872A5"/>
    <w:rsid w:val="00F9096F"/>
    <w:rsid w:val="00F93B56"/>
    <w:rsid w:val="00FA1E1E"/>
    <w:rsid w:val="00FA56CA"/>
    <w:rsid w:val="00FA6BC6"/>
    <w:rsid w:val="00FA6E31"/>
    <w:rsid w:val="00FB078B"/>
    <w:rsid w:val="00FB0BCE"/>
    <w:rsid w:val="00FB1043"/>
    <w:rsid w:val="00FB1391"/>
    <w:rsid w:val="00FB1F39"/>
    <w:rsid w:val="00FB4EA0"/>
    <w:rsid w:val="00FD0C91"/>
    <w:rsid w:val="00FD1041"/>
    <w:rsid w:val="00FD1A49"/>
    <w:rsid w:val="00FD689A"/>
    <w:rsid w:val="00FE28E4"/>
    <w:rsid w:val="00FE630E"/>
    <w:rsid w:val="00FF0CEC"/>
    <w:rsid w:val="00FF3BDE"/>
    <w:rsid w:val="00FF58AE"/>
    <w:rsid w:val="00FF6A3F"/>
    <w:rsid w:val="00FF739F"/>
    <w:rsid w:val="0270E1E5"/>
    <w:rsid w:val="0571F203"/>
    <w:rsid w:val="08F7DC3F"/>
    <w:rsid w:val="09D60517"/>
    <w:rsid w:val="0FCBE129"/>
    <w:rsid w:val="11E97C70"/>
    <w:rsid w:val="12DE4B5E"/>
    <w:rsid w:val="14564297"/>
    <w:rsid w:val="1D57FADB"/>
    <w:rsid w:val="24DABBE9"/>
    <w:rsid w:val="24E4E044"/>
    <w:rsid w:val="291EB775"/>
    <w:rsid w:val="2DE76AF4"/>
    <w:rsid w:val="31E172D5"/>
    <w:rsid w:val="37BE72EE"/>
    <w:rsid w:val="39B31766"/>
    <w:rsid w:val="3BF2B68E"/>
    <w:rsid w:val="3EC320E6"/>
    <w:rsid w:val="40814B90"/>
    <w:rsid w:val="4368A928"/>
    <w:rsid w:val="45E79F85"/>
    <w:rsid w:val="473E72E9"/>
    <w:rsid w:val="48D0D972"/>
    <w:rsid w:val="4CD672E4"/>
    <w:rsid w:val="4FCA7A25"/>
    <w:rsid w:val="53F9B475"/>
    <w:rsid w:val="541B1728"/>
    <w:rsid w:val="54C6D080"/>
    <w:rsid w:val="5509273D"/>
    <w:rsid w:val="56A3F5F9"/>
    <w:rsid w:val="5B8BE0E1"/>
    <w:rsid w:val="5C26C100"/>
    <w:rsid w:val="6E1AE42E"/>
    <w:rsid w:val="6FA8A0C1"/>
    <w:rsid w:val="70FD77AE"/>
    <w:rsid w:val="7141B753"/>
    <w:rsid w:val="73254AA5"/>
    <w:rsid w:val="73952BF7"/>
    <w:rsid w:val="78182972"/>
    <w:rsid w:val="78284EA2"/>
    <w:rsid w:val="785EE808"/>
    <w:rsid w:val="7D6C2915"/>
    <w:rsid w:val="7E07469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BC6C"/>
  <w15:chartTrackingRefBased/>
  <w15:docId w15:val="{A1E8F86D-C088-46CB-80DB-F4BE7377C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B7D"/>
    <w:pPr>
      <w:spacing w:before="120" w:after="280"/>
      <w:jc w:val="both"/>
    </w:pPr>
  </w:style>
  <w:style w:type="paragraph" w:styleId="Heading1">
    <w:name w:val="heading 1"/>
    <w:basedOn w:val="Normal"/>
    <w:next w:val="Normal"/>
    <w:link w:val="Heading1Char"/>
    <w:uiPriority w:val="9"/>
    <w:qFormat/>
    <w:rsid w:val="00CD6505"/>
    <w:pPr>
      <w:keepNext/>
      <w:keepLines/>
      <w:spacing w:before="360" w:after="80"/>
      <w:outlineLvl w:val="0"/>
    </w:pPr>
    <w:rPr>
      <w:rFonts w:asciiTheme="majorHAnsi" w:eastAsiaTheme="majorEastAsia" w:hAnsiTheme="majorHAnsi" w:cstheme="majorBidi"/>
      <w:color w:val="196B24" w:themeColor="accent3"/>
      <w:sz w:val="40"/>
      <w:szCs w:val="40"/>
    </w:rPr>
  </w:style>
  <w:style w:type="paragraph" w:styleId="Heading2">
    <w:name w:val="heading 2"/>
    <w:basedOn w:val="Normal"/>
    <w:next w:val="Normal"/>
    <w:link w:val="Heading2Char"/>
    <w:uiPriority w:val="9"/>
    <w:unhideWhenUsed/>
    <w:qFormat/>
    <w:rsid w:val="00362ADC"/>
    <w:pPr>
      <w:keepNext/>
      <w:keepLines/>
      <w:spacing w:before="160" w:after="80"/>
      <w:outlineLvl w:val="1"/>
    </w:pPr>
    <w:rPr>
      <w:rFonts w:asciiTheme="majorHAnsi" w:eastAsiaTheme="majorEastAsia" w:hAnsiTheme="majorHAnsi" w:cstheme="majorBidi"/>
      <w:color w:val="0C3512" w:themeColor="accent3" w:themeShade="80"/>
      <w:sz w:val="32"/>
      <w:szCs w:val="32"/>
    </w:rPr>
  </w:style>
  <w:style w:type="paragraph" w:styleId="Heading3">
    <w:name w:val="heading 3"/>
    <w:basedOn w:val="Normal"/>
    <w:next w:val="Normal"/>
    <w:link w:val="Heading3Char"/>
    <w:uiPriority w:val="9"/>
    <w:unhideWhenUsed/>
    <w:qFormat/>
    <w:rsid w:val="001A5066"/>
    <w:pPr>
      <w:keepNext/>
      <w:keepLines/>
      <w:spacing w:before="160" w:after="80"/>
      <w:outlineLvl w:val="2"/>
    </w:pPr>
    <w:rPr>
      <w:rFonts w:eastAsiaTheme="majorEastAsia" w:cstheme="majorBidi"/>
      <w:color w:val="124F1A" w:themeColor="accent3" w:themeShade="BF"/>
      <w:sz w:val="28"/>
      <w:szCs w:val="28"/>
    </w:rPr>
  </w:style>
  <w:style w:type="paragraph" w:styleId="Heading4">
    <w:name w:val="heading 4"/>
    <w:basedOn w:val="Normal"/>
    <w:next w:val="Normal"/>
    <w:link w:val="Heading4Char"/>
    <w:uiPriority w:val="9"/>
    <w:unhideWhenUsed/>
    <w:qFormat/>
    <w:rsid w:val="001F6608"/>
    <w:pPr>
      <w:keepNext/>
      <w:keepLines/>
      <w:spacing w:before="80" w:after="40"/>
      <w:outlineLvl w:val="3"/>
    </w:pPr>
    <w:rPr>
      <w:rFonts w:eastAsiaTheme="majorEastAsia" w:cstheme="majorBidi"/>
      <w:i/>
      <w:iCs/>
      <w:color w:val="0C3512" w:themeColor="accent3" w:themeShade="80"/>
    </w:rPr>
  </w:style>
  <w:style w:type="paragraph" w:styleId="Heading5">
    <w:name w:val="heading 5"/>
    <w:basedOn w:val="Normal"/>
    <w:next w:val="Normal"/>
    <w:link w:val="Heading5Char"/>
    <w:uiPriority w:val="9"/>
    <w:semiHidden/>
    <w:unhideWhenUsed/>
    <w:qFormat/>
    <w:rsid w:val="00CD6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505"/>
    <w:rPr>
      <w:rFonts w:asciiTheme="majorHAnsi" w:eastAsiaTheme="majorEastAsia" w:hAnsiTheme="majorHAnsi" w:cstheme="majorBidi"/>
      <w:color w:val="196B24" w:themeColor="accent3"/>
      <w:sz w:val="40"/>
      <w:szCs w:val="40"/>
    </w:rPr>
  </w:style>
  <w:style w:type="character" w:customStyle="1" w:styleId="Heading2Char">
    <w:name w:val="Heading 2 Char"/>
    <w:basedOn w:val="DefaultParagraphFont"/>
    <w:link w:val="Heading2"/>
    <w:uiPriority w:val="9"/>
    <w:rsid w:val="00362ADC"/>
    <w:rPr>
      <w:rFonts w:asciiTheme="majorHAnsi" w:eastAsiaTheme="majorEastAsia" w:hAnsiTheme="majorHAnsi" w:cstheme="majorBidi"/>
      <w:color w:val="0C3512" w:themeColor="accent3" w:themeShade="80"/>
      <w:sz w:val="32"/>
      <w:szCs w:val="32"/>
    </w:rPr>
  </w:style>
  <w:style w:type="character" w:customStyle="1" w:styleId="Heading3Char">
    <w:name w:val="Heading 3 Char"/>
    <w:basedOn w:val="DefaultParagraphFont"/>
    <w:link w:val="Heading3"/>
    <w:uiPriority w:val="9"/>
    <w:rsid w:val="001A5066"/>
    <w:rPr>
      <w:rFonts w:eastAsiaTheme="majorEastAsia" w:cstheme="majorBidi"/>
      <w:color w:val="124F1A" w:themeColor="accent3" w:themeShade="BF"/>
      <w:sz w:val="28"/>
      <w:szCs w:val="28"/>
    </w:rPr>
  </w:style>
  <w:style w:type="character" w:customStyle="1" w:styleId="Heading4Char">
    <w:name w:val="Heading 4 Char"/>
    <w:basedOn w:val="DefaultParagraphFont"/>
    <w:link w:val="Heading4"/>
    <w:uiPriority w:val="9"/>
    <w:rsid w:val="001F6608"/>
    <w:rPr>
      <w:rFonts w:eastAsiaTheme="majorEastAsia" w:cstheme="majorBidi"/>
      <w:i/>
      <w:iCs/>
      <w:color w:val="0C3512" w:themeColor="accent3" w:themeShade="80"/>
    </w:rPr>
  </w:style>
  <w:style w:type="character" w:customStyle="1" w:styleId="Heading5Char">
    <w:name w:val="Heading 5 Char"/>
    <w:basedOn w:val="DefaultParagraphFont"/>
    <w:link w:val="Heading5"/>
    <w:uiPriority w:val="9"/>
    <w:semiHidden/>
    <w:rsid w:val="00CD6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505"/>
    <w:rPr>
      <w:rFonts w:eastAsiaTheme="majorEastAsia" w:cstheme="majorBidi"/>
      <w:color w:val="272727" w:themeColor="text1" w:themeTint="D8"/>
    </w:rPr>
  </w:style>
  <w:style w:type="paragraph" w:styleId="Title">
    <w:name w:val="Title"/>
    <w:basedOn w:val="Normal"/>
    <w:next w:val="Normal"/>
    <w:link w:val="TitleChar"/>
    <w:uiPriority w:val="10"/>
    <w:qFormat/>
    <w:rsid w:val="00CD6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505"/>
    <w:pPr>
      <w:spacing w:before="160"/>
      <w:jc w:val="center"/>
    </w:pPr>
    <w:rPr>
      <w:i/>
      <w:iCs/>
      <w:color w:val="404040" w:themeColor="text1" w:themeTint="BF"/>
    </w:rPr>
  </w:style>
  <w:style w:type="character" w:customStyle="1" w:styleId="QuoteChar">
    <w:name w:val="Quote Char"/>
    <w:basedOn w:val="DefaultParagraphFont"/>
    <w:link w:val="Quote"/>
    <w:uiPriority w:val="29"/>
    <w:rsid w:val="00CD6505"/>
    <w:rPr>
      <w:i/>
      <w:iCs/>
      <w:color w:val="404040" w:themeColor="text1" w:themeTint="BF"/>
    </w:rPr>
  </w:style>
  <w:style w:type="paragraph" w:styleId="ListParagraph">
    <w:name w:val="List Paragraph"/>
    <w:basedOn w:val="Normal"/>
    <w:qFormat/>
    <w:rsid w:val="00CD6505"/>
    <w:pPr>
      <w:ind w:left="720"/>
      <w:contextualSpacing/>
    </w:pPr>
  </w:style>
  <w:style w:type="character" w:styleId="IntenseEmphasis">
    <w:name w:val="Intense Emphasis"/>
    <w:basedOn w:val="DefaultParagraphFont"/>
    <w:uiPriority w:val="21"/>
    <w:qFormat/>
    <w:rsid w:val="00CD6505"/>
    <w:rPr>
      <w:i/>
      <w:iCs/>
      <w:color w:val="0F4761" w:themeColor="accent1" w:themeShade="BF"/>
    </w:rPr>
  </w:style>
  <w:style w:type="paragraph" w:styleId="IntenseQuote">
    <w:name w:val="Intense Quote"/>
    <w:basedOn w:val="Normal"/>
    <w:next w:val="Normal"/>
    <w:link w:val="IntenseQuoteChar"/>
    <w:uiPriority w:val="30"/>
    <w:qFormat/>
    <w:rsid w:val="00CD6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505"/>
    <w:rPr>
      <w:i/>
      <w:iCs/>
      <w:color w:val="0F4761" w:themeColor="accent1" w:themeShade="BF"/>
    </w:rPr>
  </w:style>
  <w:style w:type="character" w:styleId="IntenseReference">
    <w:name w:val="Intense Reference"/>
    <w:basedOn w:val="DefaultParagraphFont"/>
    <w:uiPriority w:val="32"/>
    <w:qFormat/>
    <w:rsid w:val="00CD6505"/>
    <w:rPr>
      <w:b/>
      <w:bCs/>
      <w:smallCaps/>
      <w:color w:val="0F4761" w:themeColor="accent1" w:themeShade="BF"/>
      <w:spacing w:val="5"/>
    </w:rPr>
  </w:style>
  <w:style w:type="paragraph" w:styleId="NoSpacing">
    <w:name w:val="No Spacing"/>
    <w:link w:val="NoSpacingChar"/>
    <w:uiPriority w:val="1"/>
    <w:qFormat/>
    <w:rsid w:val="00CD6505"/>
    <w:pPr>
      <w:spacing w:after="0" w:line="240" w:lineRule="auto"/>
    </w:pPr>
    <w:rPr>
      <w:rFonts w:eastAsiaTheme="minorEastAsia"/>
      <w:kern w:val="0"/>
      <w:sz w:val="22"/>
      <w:szCs w:val="22"/>
      <w:lang w:eastAsia="nl-BE"/>
      <w14:ligatures w14:val="none"/>
    </w:rPr>
  </w:style>
  <w:style w:type="character" w:customStyle="1" w:styleId="NoSpacingChar">
    <w:name w:val="No Spacing Char"/>
    <w:basedOn w:val="DefaultParagraphFont"/>
    <w:link w:val="NoSpacing"/>
    <w:uiPriority w:val="1"/>
    <w:rsid w:val="00CD6505"/>
    <w:rPr>
      <w:rFonts w:eastAsiaTheme="minorEastAsia"/>
      <w:kern w:val="0"/>
      <w:sz w:val="22"/>
      <w:szCs w:val="22"/>
      <w:lang w:eastAsia="nl-BE"/>
      <w14:ligatures w14:val="none"/>
    </w:rPr>
  </w:style>
  <w:style w:type="paragraph" w:styleId="TOC1">
    <w:name w:val="toc 1"/>
    <w:basedOn w:val="Normal"/>
    <w:next w:val="Normal"/>
    <w:autoRedefine/>
    <w:uiPriority w:val="39"/>
    <w:unhideWhenUsed/>
    <w:rsid w:val="00362ADC"/>
    <w:pPr>
      <w:spacing w:after="100"/>
    </w:pPr>
  </w:style>
  <w:style w:type="paragraph" w:styleId="TOC2">
    <w:name w:val="toc 2"/>
    <w:basedOn w:val="Normal"/>
    <w:next w:val="Normal"/>
    <w:autoRedefine/>
    <w:uiPriority w:val="39"/>
    <w:unhideWhenUsed/>
    <w:rsid w:val="00362ADC"/>
    <w:pPr>
      <w:spacing w:after="100"/>
      <w:ind w:left="240"/>
    </w:pPr>
  </w:style>
  <w:style w:type="paragraph" w:styleId="TOC3">
    <w:name w:val="toc 3"/>
    <w:basedOn w:val="Normal"/>
    <w:next w:val="Normal"/>
    <w:autoRedefine/>
    <w:uiPriority w:val="39"/>
    <w:unhideWhenUsed/>
    <w:rsid w:val="00362ADC"/>
    <w:pPr>
      <w:spacing w:after="100"/>
      <w:ind w:left="480"/>
    </w:pPr>
  </w:style>
  <w:style w:type="character" w:styleId="Hyperlink">
    <w:name w:val="Hyperlink"/>
    <w:basedOn w:val="DefaultParagraphFont"/>
    <w:uiPriority w:val="99"/>
    <w:unhideWhenUsed/>
    <w:rsid w:val="00362ADC"/>
    <w:rPr>
      <w:color w:val="467886" w:themeColor="hyperlink"/>
      <w:u w:val="single"/>
    </w:rPr>
  </w:style>
  <w:style w:type="paragraph" w:styleId="Header">
    <w:name w:val="header"/>
    <w:basedOn w:val="Normal"/>
    <w:link w:val="HeaderChar"/>
    <w:uiPriority w:val="99"/>
    <w:unhideWhenUsed/>
    <w:rsid w:val="000C3103"/>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0C3103"/>
  </w:style>
  <w:style w:type="paragraph" w:styleId="Footer">
    <w:name w:val="footer"/>
    <w:basedOn w:val="Normal"/>
    <w:link w:val="FooterChar"/>
    <w:uiPriority w:val="99"/>
    <w:unhideWhenUsed/>
    <w:rsid w:val="000C3103"/>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0C3103"/>
  </w:style>
  <w:style w:type="table" w:styleId="TableGrid">
    <w:name w:val="Table Grid"/>
    <w:basedOn w:val="TableNormal"/>
    <w:uiPriority w:val="39"/>
    <w:rsid w:val="00C54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62E5C"/>
    <w:rPr>
      <w:color w:val="605E5C"/>
      <w:shd w:val="clear" w:color="auto" w:fill="E1DFDD"/>
    </w:rPr>
  </w:style>
  <w:style w:type="paragraph" w:styleId="TOC4">
    <w:name w:val="toc 4"/>
    <w:basedOn w:val="Normal"/>
    <w:next w:val="Normal"/>
    <w:autoRedefine/>
    <w:uiPriority w:val="39"/>
    <w:unhideWhenUsed/>
    <w:rsid w:val="00BB2A99"/>
    <w:pPr>
      <w:spacing w:before="0" w:after="100"/>
      <w:ind w:left="720"/>
      <w:jc w:val="left"/>
    </w:pPr>
    <w:rPr>
      <w:rFonts w:eastAsiaTheme="minorEastAsia"/>
      <w:lang w:eastAsia="nl-BE"/>
    </w:rPr>
  </w:style>
  <w:style w:type="paragraph" w:styleId="TOC5">
    <w:name w:val="toc 5"/>
    <w:basedOn w:val="Normal"/>
    <w:next w:val="Normal"/>
    <w:autoRedefine/>
    <w:uiPriority w:val="39"/>
    <w:unhideWhenUsed/>
    <w:rsid w:val="00BB2A99"/>
    <w:pPr>
      <w:spacing w:before="0" w:after="100"/>
      <w:ind w:left="960"/>
      <w:jc w:val="left"/>
    </w:pPr>
    <w:rPr>
      <w:rFonts w:eastAsiaTheme="minorEastAsia"/>
      <w:lang w:eastAsia="nl-BE"/>
    </w:rPr>
  </w:style>
  <w:style w:type="paragraph" w:styleId="TOC6">
    <w:name w:val="toc 6"/>
    <w:basedOn w:val="Normal"/>
    <w:next w:val="Normal"/>
    <w:autoRedefine/>
    <w:uiPriority w:val="39"/>
    <w:unhideWhenUsed/>
    <w:rsid w:val="00BB2A99"/>
    <w:pPr>
      <w:spacing w:before="0" w:after="100"/>
      <w:ind w:left="1200"/>
      <w:jc w:val="left"/>
    </w:pPr>
    <w:rPr>
      <w:rFonts w:eastAsiaTheme="minorEastAsia"/>
      <w:lang w:eastAsia="nl-BE"/>
    </w:rPr>
  </w:style>
  <w:style w:type="paragraph" w:styleId="TOC7">
    <w:name w:val="toc 7"/>
    <w:basedOn w:val="Normal"/>
    <w:next w:val="Normal"/>
    <w:autoRedefine/>
    <w:uiPriority w:val="39"/>
    <w:unhideWhenUsed/>
    <w:rsid w:val="00BB2A99"/>
    <w:pPr>
      <w:spacing w:before="0" w:after="100"/>
      <w:ind w:left="1440"/>
      <w:jc w:val="left"/>
    </w:pPr>
    <w:rPr>
      <w:rFonts w:eastAsiaTheme="minorEastAsia"/>
      <w:lang w:eastAsia="nl-BE"/>
    </w:rPr>
  </w:style>
  <w:style w:type="paragraph" w:styleId="TOC8">
    <w:name w:val="toc 8"/>
    <w:basedOn w:val="Normal"/>
    <w:next w:val="Normal"/>
    <w:autoRedefine/>
    <w:uiPriority w:val="39"/>
    <w:unhideWhenUsed/>
    <w:rsid w:val="00BB2A99"/>
    <w:pPr>
      <w:spacing w:before="0" w:after="100"/>
      <w:ind w:left="1680"/>
      <w:jc w:val="left"/>
    </w:pPr>
    <w:rPr>
      <w:rFonts w:eastAsiaTheme="minorEastAsia"/>
      <w:lang w:eastAsia="nl-BE"/>
    </w:rPr>
  </w:style>
  <w:style w:type="paragraph" w:styleId="TOC9">
    <w:name w:val="toc 9"/>
    <w:basedOn w:val="Normal"/>
    <w:next w:val="Normal"/>
    <w:autoRedefine/>
    <w:uiPriority w:val="39"/>
    <w:unhideWhenUsed/>
    <w:rsid w:val="00BB2A99"/>
    <w:pPr>
      <w:spacing w:before="0" w:after="100"/>
      <w:ind w:left="1920"/>
      <w:jc w:val="left"/>
    </w:pPr>
    <w:rPr>
      <w:rFonts w:eastAsiaTheme="minorEastAsia"/>
      <w:lang w:eastAsia="nl-BE"/>
    </w:rPr>
  </w:style>
  <w:style w:type="character" w:styleId="Strong">
    <w:name w:val="Strong"/>
    <w:basedOn w:val="DefaultParagraphFont"/>
    <w:uiPriority w:val="22"/>
    <w:qFormat/>
    <w:rsid w:val="005127EC"/>
    <w:rPr>
      <w:b/>
      <w:bCs/>
      <w:color w:val="124F1A" w:themeColor="accent3"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odoo.garamatic.tech/web/logi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tickets.garamatic.tech"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howcase.garamatic.tech"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rabbitmq.garamatic.tech"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Configuration-Driven Multi-Tenant Workflow Platform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33AC2B-8C91-4B37-A11C-CB1C7228F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4134</TotalTime>
  <Pages>1</Pages>
  <Words>9155</Words>
  <Characters>52184</Characters>
  <Application>Microsoft Office Word</Application>
  <DocSecurity>4</DocSecurity>
  <Lines>434</Lines>
  <Paragraphs>122</Paragraphs>
  <ScaleCrop>false</ScaleCrop>
  <HeadingPairs>
    <vt:vector size="2" baseType="variant">
      <vt:variant>
        <vt:lpstr>Titel</vt:lpstr>
      </vt:variant>
      <vt:variant>
        <vt:i4>1</vt:i4>
      </vt:variant>
    </vt:vector>
  </HeadingPairs>
  <TitlesOfParts>
    <vt:vector size="1" baseType="lpstr">
      <vt:lpstr>Ticket Masala</vt:lpstr>
    </vt:vector>
  </TitlesOfParts>
  <Company/>
  <LinksUpToDate>false</LinksUpToDate>
  <CharactersWithSpaces>61217</CharactersWithSpaces>
  <SharedDoc>false</SharedDoc>
  <HLinks>
    <vt:vector size="642" baseType="variant">
      <vt:variant>
        <vt:i4>4194385</vt:i4>
      </vt:variant>
      <vt:variant>
        <vt:i4>630</vt:i4>
      </vt:variant>
      <vt:variant>
        <vt:i4>0</vt:i4>
      </vt:variant>
      <vt:variant>
        <vt:i4>5</vt:i4>
      </vt:variant>
      <vt:variant>
        <vt:lpwstr>https://rabbitmq.garamatic.tech/</vt:lpwstr>
      </vt:variant>
      <vt:variant>
        <vt:lpwstr/>
      </vt:variant>
      <vt:variant>
        <vt:i4>65627</vt:i4>
      </vt:variant>
      <vt:variant>
        <vt:i4>627</vt:i4>
      </vt:variant>
      <vt:variant>
        <vt:i4>0</vt:i4>
      </vt:variant>
      <vt:variant>
        <vt:i4>5</vt:i4>
      </vt:variant>
      <vt:variant>
        <vt:lpwstr>https://odoo.garamatic.tech/web/login</vt:lpwstr>
      </vt:variant>
      <vt:variant>
        <vt:lpwstr/>
      </vt:variant>
      <vt:variant>
        <vt:i4>6422585</vt:i4>
      </vt:variant>
      <vt:variant>
        <vt:i4>624</vt:i4>
      </vt:variant>
      <vt:variant>
        <vt:i4>0</vt:i4>
      </vt:variant>
      <vt:variant>
        <vt:i4>5</vt:i4>
      </vt:variant>
      <vt:variant>
        <vt:lpwstr>https://tickets.garamatic.tech/</vt:lpwstr>
      </vt:variant>
      <vt:variant>
        <vt:lpwstr/>
      </vt:variant>
      <vt:variant>
        <vt:i4>6094921</vt:i4>
      </vt:variant>
      <vt:variant>
        <vt:i4>621</vt:i4>
      </vt:variant>
      <vt:variant>
        <vt:i4>0</vt:i4>
      </vt:variant>
      <vt:variant>
        <vt:i4>5</vt:i4>
      </vt:variant>
      <vt:variant>
        <vt:lpwstr>https://showcase.garamatic.tech/</vt:lpwstr>
      </vt:variant>
      <vt:variant>
        <vt:lpwstr/>
      </vt:variant>
      <vt:variant>
        <vt:i4>1769525</vt:i4>
      </vt:variant>
      <vt:variant>
        <vt:i4>614</vt:i4>
      </vt:variant>
      <vt:variant>
        <vt:i4>0</vt:i4>
      </vt:variant>
      <vt:variant>
        <vt:i4>5</vt:i4>
      </vt:variant>
      <vt:variant>
        <vt:lpwstr/>
      </vt:variant>
      <vt:variant>
        <vt:lpwstr>_Toc232016496</vt:lpwstr>
      </vt:variant>
      <vt:variant>
        <vt:i4>1769525</vt:i4>
      </vt:variant>
      <vt:variant>
        <vt:i4>608</vt:i4>
      </vt:variant>
      <vt:variant>
        <vt:i4>0</vt:i4>
      </vt:variant>
      <vt:variant>
        <vt:i4>5</vt:i4>
      </vt:variant>
      <vt:variant>
        <vt:lpwstr/>
      </vt:variant>
      <vt:variant>
        <vt:lpwstr>_Toc232016495</vt:lpwstr>
      </vt:variant>
      <vt:variant>
        <vt:i4>1769525</vt:i4>
      </vt:variant>
      <vt:variant>
        <vt:i4>602</vt:i4>
      </vt:variant>
      <vt:variant>
        <vt:i4>0</vt:i4>
      </vt:variant>
      <vt:variant>
        <vt:i4>5</vt:i4>
      </vt:variant>
      <vt:variant>
        <vt:lpwstr/>
      </vt:variant>
      <vt:variant>
        <vt:lpwstr>_Toc232016494</vt:lpwstr>
      </vt:variant>
      <vt:variant>
        <vt:i4>1769525</vt:i4>
      </vt:variant>
      <vt:variant>
        <vt:i4>596</vt:i4>
      </vt:variant>
      <vt:variant>
        <vt:i4>0</vt:i4>
      </vt:variant>
      <vt:variant>
        <vt:i4>5</vt:i4>
      </vt:variant>
      <vt:variant>
        <vt:lpwstr/>
      </vt:variant>
      <vt:variant>
        <vt:lpwstr>_Toc232016493</vt:lpwstr>
      </vt:variant>
      <vt:variant>
        <vt:i4>1769525</vt:i4>
      </vt:variant>
      <vt:variant>
        <vt:i4>590</vt:i4>
      </vt:variant>
      <vt:variant>
        <vt:i4>0</vt:i4>
      </vt:variant>
      <vt:variant>
        <vt:i4>5</vt:i4>
      </vt:variant>
      <vt:variant>
        <vt:lpwstr/>
      </vt:variant>
      <vt:variant>
        <vt:lpwstr>_Toc232016492</vt:lpwstr>
      </vt:variant>
      <vt:variant>
        <vt:i4>1769525</vt:i4>
      </vt:variant>
      <vt:variant>
        <vt:i4>584</vt:i4>
      </vt:variant>
      <vt:variant>
        <vt:i4>0</vt:i4>
      </vt:variant>
      <vt:variant>
        <vt:i4>5</vt:i4>
      </vt:variant>
      <vt:variant>
        <vt:lpwstr/>
      </vt:variant>
      <vt:variant>
        <vt:lpwstr>_Toc232016491</vt:lpwstr>
      </vt:variant>
      <vt:variant>
        <vt:i4>1769525</vt:i4>
      </vt:variant>
      <vt:variant>
        <vt:i4>578</vt:i4>
      </vt:variant>
      <vt:variant>
        <vt:i4>0</vt:i4>
      </vt:variant>
      <vt:variant>
        <vt:i4>5</vt:i4>
      </vt:variant>
      <vt:variant>
        <vt:lpwstr/>
      </vt:variant>
      <vt:variant>
        <vt:lpwstr>_Toc232016490</vt:lpwstr>
      </vt:variant>
      <vt:variant>
        <vt:i4>1703989</vt:i4>
      </vt:variant>
      <vt:variant>
        <vt:i4>572</vt:i4>
      </vt:variant>
      <vt:variant>
        <vt:i4>0</vt:i4>
      </vt:variant>
      <vt:variant>
        <vt:i4>5</vt:i4>
      </vt:variant>
      <vt:variant>
        <vt:lpwstr/>
      </vt:variant>
      <vt:variant>
        <vt:lpwstr>_Toc232016489</vt:lpwstr>
      </vt:variant>
      <vt:variant>
        <vt:i4>1703989</vt:i4>
      </vt:variant>
      <vt:variant>
        <vt:i4>566</vt:i4>
      </vt:variant>
      <vt:variant>
        <vt:i4>0</vt:i4>
      </vt:variant>
      <vt:variant>
        <vt:i4>5</vt:i4>
      </vt:variant>
      <vt:variant>
        <vt:lpwstr/>
      </vt:variant>
      <vt:variant>
        <vt:lpwstr>_Toc232016488</vt:lpwstr>
      </vt:variant>
      <vt:variant>
        <vt:i4>1703989</vt:i4>
      </vt:variant>
      <vt:variant>
        <vt:i4>560</vt:i4>
      </vt:variant>
      <vt:variant>
        <vt:i4>0</vt:i4>
      </vt:variant>
      <vt:variant>
        <vt:i4>5</vt:i4>
      </vt:variant>
      <vt:variant>
        <vt:lpwstr/>
      </vt:variant>
      <vt:variant>
        <vt:lpwstr>_Toc232016487</vt:lpwstr>
      </vt:variant>
      <vt:variant>
        <vt:i4>1703989</vt:i4>
      </vt:variant>
      <vt:variant>
        <vt:i4>554</vt:i4>
      </vt:variant>
      <vt:variant>
        <vt:i4>0</vt:i4>
      </vt:variant>
      <vt:variant>
        <vt:i4>5</vt:i4>
      </vt:variant>
      <vt:variant>
        <vt:lpwstr/>
      </vt:variant>
      <vt:variant>
        <vt:lpwstr>_Toc232016486</vt:lpwstr>
      </vt:variant>
      <vt:variant>
        <vt:i4>1703989</vt:i4>
      </vt:variant>
      <vt:variant>
        <vt:i4>548</vt:i4>
      </vt:variant>
      <vt:variant>
        <vt:i4>0</vt:i4>
      </vt:variant>
      <vt:variant>
        <vt:i4>5</vt:i4>
      </vt:variant>
      <vt:variant>
        <vt:lpwstr/>
      </vt:variant>
      <vt:variant>
        <vt:lpwstr>_Toc232016485</vt:lpwstr>
      </vt:variant>
      <vt:variant>
        <vt:i4>1703989</vt:i4>
      </vt:variant>
      <vt:variant>
        <vt:i4>542</vt:i4>
      </vt:variant>
      <vt:variant>
        <vt:i4>0</vt:i4>
      </vt:variant>
      <vt:variant>
        <vt:i4>5</vt:i4>
      </vt:variant>
      <vt:variant>
        <vt:lpwstr/>
      </vt:variant>
      <vt:variant>
        <vt:lpwstr>_Toc232016484</vt:lpwstr>
      </vt:variant>
      <vt:variant>
        <vt:i4>1703989</vt:i4>
      </vt:variant>
      <vt:variant>
        <vt:i4>536</vt:i4>
      </vt:variant>
      <vt:variant>
        <vt:i4>0</vt:i4>
      </vt:variant>
      <vt:variant>
        <vt:i4>5</vt:i4>
      </vt:variant>
      <vt:variant>
        <vt:lpwstr/>
      </vt:variant>
      <vt:variant>
        <vt:lpwstr>_Toc232016483</vt:lpwstr>
      </vt:variant>
      <vt:variant>
        <vt:i4>1703989</vt:i4>
      </vt:variant>
      <vt:variant>
        <vt:i4>530</vt:i4>
      </vt:variant>
      <vt:variant>
        <vt:i4>0</vt:i4>
      </vt:variant>
      <vt:variant>
        <vt:i4>5</vt:i4>
      </vt:variant>
      <vt:variant>
        <vt:lpwstr/>
      </vt:variant>
      <vt:variant>
        <vt:lpwstr>_Toc232016482</vt:lpwstr>
      </vt:variant>
      <vt:variant>
        <vt:i4>1703989</vt:i4>
      </vt:variant>
      <vt:variant>
        <vt:i4>524</vt:i4>
      </vt:variant>
      <vt:variant>
        <vt:i4>0</vt:i4>
      </vt:variant>
      <vt:variant>
        <vt:i4>5</vt:i4>
      </vt:variant>
      <vt:variant>
        <vt:lpwstr/>
      </vt:variant>
      <vt:variant>
        <vt:lpwstr>_Toc232016481</vt:lpwstr>
      </vt:variant>
      <vt:variant>
        <vt:i4>1703989</vt:i4>
      </vt:variant>
      <vt:variant>
        <vt:i4>518</vt:i4>
      </vt:variant>
      <vt:variant>
        <vt:i4>0</vt:i4>
      </vt:variant>
      <vt:variant>
        <vt:i4>5</vt:i4>
      </vt:variant>
      <vt:variant>
        <vt:lpwstr/>
      </vt:variant>
      <vt:variant>
        <vt:lpwstr>_Toc232016480</vt:lpwstr>
      </vt:variant>
      <vt:variant>
        <vt:i4>1376309</vt:i4>
      </vt:variant>
      <vt:variant>
        <vt:i4>512</vt:i4>
      </vt:variant>
      <vt:variant>
        <vt:i4>0</vt:i4>
      </vt:variant>
      <vt:variant>
        <vt:i4>5</vt:i4>
      </vt:variant>
      <vt:variant>
        <vt:lpwstr/>
      </vt:variant>
      <vt:variant>
        <vt:lpwstr>_Toc232016479</vt:lpwstr>
      </vt:variant>
      <vt:variant>
        <vt:i4>1376309</vt:i4>
      </vt:variant>
      <vt:variant>
        <vt:i4>506</vt:i4>
      </vt:variant>
      <vt:variant>
        <vt:i4>0</vt:i4>
      </vt:variant>
      <vt:variant>
        <vt:i4>5</vt:i4>
      </vt:variant>
      <vt:variant>
        <vt:lpwstr/>
      </vt:variant>
      <vt:variant>
        <vt:lpwstr>_Toc232016478</vt:lpwstr>
      </vt:variant>
      <vt:variant>
        <vt:i4>1376309</vt:i4>
      </vt:variant>
      <vt:variant>
        <vt:i4>500</vt:i4>
      </vt:variant>
      <vt:variant>
        <vt:i4>0</vt:i4>
      </vt:variant>
      <vt:variant>
        <vt:i4>5</vt:i4>
      </vt:variant>
      <vt:variant>
        <vt:lpwstr/>
      </vt:variant>
      <vt:variant>
        <vt:lpwstr>_Toc232016477</vt:lpwstr>
      </vt:variant>
      <vt:variant>
        <vt:i4>1376309</vt:i4>
      </vt:variant>
      <vt:variant>
        <vt:i4>494</vt:i4>
      </vt:variant>
      <vt:variant>
        <vt:i4>0</vt:i4>
      </vt:variant>
      <vt:variant>
        <vt:i4>5</vt:i4>
      </vt:variant>
      <vt:variant>
        <vt:lpwstr/>
      </vt:variant>
      <vt:variant>
        <vt:lpwstr>_Toc232016476</vt:lpwstr>
      </vt:variant>
      <vt:variant>
        <vt:i4>1376309</vt:i4>
      </vt:variant>
      <vt:variant>
        <vt:i4>488</vt:i4>
      </vt:variant>
      <vt:variant>
        <vt:i4>0</vt:i4>
      </vt:variant>
      <vt:variant>
        <vt:i4>5</vt:i4>
      </vt:variant>
      <vt:variant>
        <vt:lpwstr/>
      </vt:variant>
      <vt:variant>
        <vt:lpwstr>_Toc232016475</vt:lpwstr>
      </vt:variant>
      <vt:variant>
        <vt:i4>1376309</vt:i4>
      </vt:variant>
      <vt:variant>
        <vt:i4>482</vt:i4>
      </vt:variant>
      <vt:variant>
        <vt:i4>0</vt:i4>
      </vt:variant>
      <vt:variant>
        <vt:i4>5</vt:i4>
      </vt:variant>
      <vt:variant>
        <vt:lpwstr/>
      </vt:variant>
      <vt:variant>
        <vt:lpwstr>_Toc232016474</vt:lpwstr>
      </vt:variant>
      <vt:variant>
        <vt:i4>1376309</vt:i4>
      </vt:variant>
      <vt:variant>
        <vt:i4>476</vt:i4>
      </vt:variant>
      <vt:variant>
        <vt:i4>0</vt:i4>
      </vt:variant>
      <vt:variant>
        <vt:i4>5</vt:i4>
      </vt:variant>
      <vt:variant>
        <vt:lpwstr/>
      </vt:variant>
      <vt:variant>
        <vt:lpwstr>_Toc232016473</vt:lpwstr>
      </vt:variant>
      <vt:variant>
        <vt:i4>1376309</vt:i4>
      </vt:variant>
      <vt:variant>
        <vt:i4>470</vt:i4>
      </vt:variant>
      <vt:variant>
        <vt:i4>0</vt:i4>
      </vt:variant>
      <vt:variant>
        <vt:i4>5</vt:i4>
      </vt:variant>
      <vt:variant>
        <vt:lpwstr/>
      </vt:variant>
      <vt:variant>
        <vt:lpwstr>_Toc232016472</vt:lpwstr>
      </vt:variant>
      <vt:variant>
        <vt:i4>1376309</vt:i4>
      </vt:variant>
      <vt:variant>
        <vt:i4>464</vt:i4>
      </vt:variant>
      <vt:variant>
        <vt:i4>0</vt:i4>
      </vt:variant>
      <vt:variant>
        <vt:i4>5</vt:i4>
      </vt:variant>
      <vt:variant>
        <vt:lpwstr/>
      </vt:variant>
      <vt:variant>
        <vt:lpwstr>_Toc232016471</vt:lpwstr>
      </vt:variant>
      <vt:variant>
        <vt:i4>1376309</vt:i4>
      </vt:variant>
      <vt:variant>
        <vt:i4>458</vt:i4>
      </vt:variant>
      <vt:variant>
        <vt:i4>0</vt:i4>
      </vt:variant>
      <vt:variant>
        <vt:i4>5</vt:i4>
      </vt:variant>
      <vt:variant>
        <vt:lpwstr/>
      </vt:variant>
      <vt:variant>
        <vt:lpwstr>_Toc232016470</vt:lpwstr>
      </vt:variant>
      <vt:variant>
        <vt:i4>1310773</vt:i4>
      </vt:variant>
      <vt:variant>
        <vt:i4>452</vt:i4>
      </vt:variant>
      <vt:variant>
        <vt:i4>0</vt:i4>
      </vt:variant>
      <vt:variant>
        <vt:i4>5</vt:i4>
      </vt:variant>
      <vt:variant>
        <vt:lpwstr/>
      </vt:variant>
      <vt:variant>
        <vt:lpwstr>_Toc232016469</vt:lpwstr>
      </vt:variant>
      <vt:variant>
        <vt:i4>1310773</vt:i4>
      </vt:variant>
      <vt:variant>
        <vt:i4>446</vt:i4>
      </vt:variant>
      <vt:variant>
        <vt:i4>0</vt:i4>
      </vt:variant>
      <vt:variant>
        <vt:i4>5</vt:i4>
      </vt:variant>
      <vt:variant>
        <vt:lpwstr/>
      </vt:variant>
      <vt:variant>
        <vt:lpwstr>_Toc232016468</vt:lpwstr>
      </vt:variant>
      <vt:variant>
        <vt:i4>1310773</vt:i4>
      </vt:variant>
      <vt:variant>
        <vt:i4>440</vt:i4>
      </vt:variant>
      <vt:variant>
        <vt:i4>0</vt:i4>
      </vt:variant>
      <vt:variant>
        <vt:i4>5</vt:i4>
      </vt:variant>
      <vt:variant>
        <vt:lpwstr/>
      </vt:variant>
      <vt:variant>
        <vt:lpwstr>_Toc232016467</vt:lpwstr>
      </vt:variant>
      <vt:variant>
        <vt:i4>1310773</vt:i4>
      </vt:variant>
      <vt:variant>
        <vt:i4>434</vt:i4>
      </vt:variant>
      <vt:variant>
        <vt:i4>0</vt:i4>
      </vt:variant>
      <vt:variant>
        <vt:i4>5</vt:i4>
      </vt:variant>
      <vt:variant>
        <vt:lpwstr/>
      </vt:variant>
      <vt:variant>
        <vt:lpwstr>_Toc232016466</vt:lpwstr>
      </vt:variant>
      <vt:variant>
        <vt:i4>1310773</vt:i4>
      </vt:variant>
      <vt:variant>
        <vt:i4>428</vt:i4>
      </vt:variant>
      <vt:variant>
        <vt:i4>0</vt:i4>
      </vt:variant>
      <vt:variant>
        <vt:i4>5</vt:i4>
      </vt:variant>
      <vt:variant>
        <vt:lpwstr/>
      </vt:variant>
      <vt:variant>
        <vt:lpwstr>_Toc232016465</vt:lpwstr>
      </vt:variant>
      <vt:variant>
        <vt:i4>1310773</vt:i4>
      </vt:variant>
      <vt:variant>
        <vt:i4>422</vt:i4>
      </vt:variant>
      <vt:variant>
        <vt:i4>0</vt:i4>
      </vt:variant>
      <vt:variant>
        <vt:i4>5</vt:i4>
      </vt:variant>
      <vt:variant>
        <vt:lpwstr/>
      </vt:variant>
      <vt:variant>
        <vt:lpwstr>_Toc232016464</vt:lpwstr>
      </vt:variant>
      <vt:variant>
        <vt:i4>1310773</vt:i4>
      </vt:variant>
      <vt:variant>
        <vt:i4>416</vt:i4>
      </vt:variant>
      <vt:variant>
        <vt:i4>0</vt:i4>
      </vt:variant>
      <vt:variant>
        <vt:i4>5</vt:i4>
      </vt:variant>
      <vt:variant>
        <vt:lpwstr/>
      </vt:variant>
      <vt:variant>
        <vt:lpwstr>_Toc232016463</vt:lpwstr>
      </vt:variant>
      <vt:variant>
        <vt:i4>1310773</vt:i4>
      </vt:variant>
      <vt:variant>
        <vt:i4>410</vt:i4>
      </vt:variant>
      <vt:variant>
        <vt:i4>0</vt:i4>
      </vt:variant>
      <vt:variant>
        <vt:i4>5</vt:i4>
      </vt:variant>
      <vt:variant>
        <vt:lpwstr/>
      </vt:variant>
      <vt:variant>
        <vt:lpwstr>_Toc232016462</vt:lpwstr>
      </vt:variant>
      <vt:variant>
        <vt:i4>1310773</vt:i4>
      </vt:variant>
      <vt:variant>
        <vt:i4>404</vt:i4>
      </vt:variant>
      <vt:variant>
        <vt:i4>0</vt:i4>
      </vt:variant>
      <vt:variant>
        <vt:i4>5</vt:i4>
      </vt:variant>
      <vt:variant>
        <vt:lpwstr/>
      </vt:variant>
      <vt:variant>
        <vt:lpwstr>_Toc232016461</vt:lpwstr>
      </vt:variant>
      <vt:variant>
        <vt:i4>1310773</vt:i4>
      </vt:variant>
      <vt:variant>
        <vt:i4>398</vt:i4>
      </vt:variant>
      <vt:variant>
        <vt:i4>0</vt:i4>
      </vt:variant>
      <vt:variant>
        <vt:i4>5</vt:i4>
      </vt:variant>
      <vt:variant>
        <vt:lpwstr/>
      </vt:variant>
      <vt:variant>
        <vt:lpwstr>_Toc232016460</vt:lpwstr>
      </vt:variant>
      <vt:variant>
        <vt:i4>1507381</vt:i4>
      </vt:variant>
      <vt:variant>
        <vt:i4>392</vt:i4>
      </vt:variant>
      <vt:variant>
        <vt:i4>0</vt:i4>
      </vt:variant>
      <vt:variant>
        <vt:i4>5</vt:i4>
      </vt:variant>
      <vt:variant>
        <vt:lpwstr/>
      </vt:variant>
      <vt:variant>
        <vt:lpwstr>_Toc232016459</vt:lpwstr>
      </vt:variant>
      <vt:variant>
        <vt:i4>1507381</vt:i4>
      </vt:variant>
      <vt:variant>
        <vt:i4>386</vt:i4>
      </vt:variant>
      <vt:variant>
        <vt:i4>0</vt:i4>
      </vt:variant>
      <vt:variant>
        <vt:i4>5</vt:i4>
      </vt:variant>
      <vt:variant>
        <vt:lpwstr/>
      </vt:variant>
      <vt:variant>
        <vt:lpwstr>_Toc232016458</vt:lpwstr>
      </vt:variant>
      <vt:variant>
        <vt:i4>1507381</vt:i4>
      </vt:variant>
      <vt:variant>
        <vt:i4>380</vt:i4>
      </vt:variant>
      <vt:variant>
        <vt:i4>0</vt:i4>
      </vt:variant>
      <vt:variant>
        <vt:i4>5</vt:i4>
      </vt:variant>
      <vt:variant>
        <vt:lpwstr/>
      </vt:variant>
      <vt:variant>
        <vt:lpwstr>_Toc232016457</vt:lpwstr>
      </vt:variant>
      <vt:variant>
        <vt:i4>1507381</vt:i4>
      </vt:variant>
      <vt:variant>
        <vt:i4>374</vt:i4>
      </vt:variant>
      <vt:variant>
        <vt:i4>0</vt:i4>
      </vt:variant>
      <vt:variant>
        <vt:i4>5</vt:i4>
      </vt:variant>
      <vt:variant>
        <vt:lpwstr/>
      </vt:variant>
      <vt:variant>
        <vt:lpwstr>_Toc232016456</vt:lpwstr>
      </vt:variant>
      <vt:variant>
        <vt:i4>1507381</vt:i4>
      </vt:variant>
      <vt:variant>
        <vt:i4>368</vt:i4>
      </vt:variant>
      <vt:variant>
        <vt:i4>0</vt:i4>
      </vt:variant>
      <vt:variant>
        <vt:i4>5</vt:i4>
      </vt:variant>
      <vt:variant>
        <vt:lpwstr/>
      </vt:variant>
      <vt:variant>
        <vt:lpwstr>_Toc232016455</vt:lpwstr>
      </vt:variant>
      <vt:variant>
        <vt:i4>1507381</vt:i4>
      </vt:variant>
      <vt:variant>
        <vt:i4>362</vt:i4>
      </vt:variant>
      <vt:variant>
        <vt:i4>0</vt:i4>
      </vt:variant>
      <vt:variant>
        <vt:i4>5</vt:i4>
      </vt:variant>
      <vt:variant>
        <vt:lpwstr/>
      </vt:variant>
      <vt:variant>
        <vt:lpwstr>_Toc232016454</vt:lpwstr>
      </vt:variant>
      <vt:variant>
        <vt:i4>1507381</vt:i4>
      </vt:variant>
      <vt:variant>
        <vt:i4>356</vt:i4>
      </vt:variant>
      <vt:variant>
        <vt:i4>0</vt:i4>
      </vt:variant>
      <vt:variant>
        <vt:i4>5</vt:i4>
      </vt:variant>
      <vt:variant>
        <vt:lpwstr/>
      </vt:variant>
      <vt:variant>
        <vt:lpwstr>_Toc232016453</vt:lpwstr>
      </vt:variant>
      <vt:variant>
        <vt:i4>1507381</vt:i4>
      </vt:variant>
      <vt:variant>
        <vt:i4>350</vt:i4>
      </vt:variant>
      <vt:variant>
        <vt:i4>0</vt:i4>
      </vt:variant>
      <vt:variant>
        <vt:i4>5</vt:i4>
      </vt:variant>
      <vt:variant>
        <vt:lpwstr/>
      </vt:variant>
      <vt:variant>
        <vt:lpwstr>_Toc232016452</vt:lpwstr>
      </vt:variant>
      <vt:variant>
        <vt:i4>1507381</vt:i4>
      </vt:variant>
      <vt:variant>
        <vt:i4>344</vt:i4>
      </vt:variant>
      <vt:variant>
        <vt:i4>0</vt:i4>
      </vt:variant>
      <vt:variant>
        <vt:i4>5</vt:i4>
      </vt:variant>
      <vt:variant>
        <vt:lpwstr/>
      </vt:variant>
      <vt:variant>
        <vt:lpwstr>_Toc232016451</vt:lpwstr>
      </vt:variant>
      <vt:variant>
        <vt:i4>1507381</vt:i4>
      </vt:variant>
      <vt:variant>
        <vt:i4>338</vt:i4>
      </vt:variant>
      <vt:variant>
        <vt:i4>0</vt:i4>
      </vt:variant>
      <vt:variant>
        <vt:i4>5</vt:i4>
      </vt:variant>
      <vt:variant>
        <vt:lpwstr/>
      </vt:variant>
      <vt:variant>
        <vt:lpwstr>_Toc232016450</vt:lpwstr>
      </vt:variant>
      <vt:variant>
        <vt:i4>1441845</vt:i4>
      </vt:variant>
      <vt:variant>
        <vt:i4>332</vt:i4>
      </vt:variant>
      <vt:variant>
        <vt:i4>0</vt:i4>
      </vt:variant>
      <vt:variant>
        <vt:i4>5</vt:i4>
      </vt:variant>
      <vt:variant>
        <vt:lpwstr/>
      </vt:variant>
      <vt:variant>
        <vt:lpwstr>_Toc232016449</vt:lpwstr>
      </vt:variant>
      <vt:variant>
        <vt:i4>1441845</vt:i4>
      </vt:variant>
      <vt:variant>
        <vt:i4>326</vt:i4>
      </vt:variant>
      <vt:variant>
        <vt:i4>0</vt:i4>
      </vt:variant>
      <vt:variant>
        <vt:i4>5</vt:i4>
      </vt:variant>
      <vt:variant>
        <vt:lpwstr/>
      </vt:variant>
      <vt:variant>
        <vt:lpwstr>_Toc232016448</vt:lpwstr>
      </vt:variant>
      <vt:variant>
        <vt:i4>1441845</vt:i4>
      </vt:variant>
      <vt:variant>
        <vt:i4>320</vt:i4>
      </vt:variant>
      <vt:variant>
        <vt:i4>0</vt:i4>
      </vt:variant>
      <vt:variant>
        <vt:i4>5</vt:i4>
      </vt:variant>
      <vt:variant>
        <vt:lpwstr/>
      </vt:variant>
      <vt:variant>
        <vt:lpwstr>_Toc232016447</vt:lpwstr>
      </vt:variant>
      <vt:variant>
        <vt:i4>1441845</vt:i4>
      </vt:variant>
      <vt:variant>
        <vt:i4>314</vt:i4>
      </vt:variant>
      <vt:variant>
        <vt:i4>0</vt:i4>
      </vt:variant>
      <vt:variant>
        <vt:i4>5</vt:i4>
      </vt:variant>
      <vt:variant>
        <vt:lpwstr/>
      </vt:variant>
      <vt:variant>
        <vt:lpwstr>_Toc232016446</vt:lpwstr>
      </vt:variant>
      <vt:variant>
        <vt:i4>1441845</vt:i4>
      </vt:variant>
      <vt:variant>
        <vt:i4>308</vt:i4>
      </vt:variant>
      <vt:variant>
        <vt:i4>0</vt:i4>
      </vt:variant>
      <vt:variant>
        <vt:i4>5</vt:i4>
      </vt:variant>
      <vt:variant>
        <vt:lpwstr/>
      </vt:variant>
      <vt:variant>
        <vt:lpwstr>_Toc232016445</vt:lpwstr>
      </vt:variant>
      <vt:variant>
        <vt:i4>1441845</vt:i4>
      </vt:variant>
      <vt:variant>
        <vt:i4>302</vt:i4>
      </vt:variant>
      <vt:variant>
        <vt:i4>0</vt:i4>
      </vt:variant>
      <vt:variant>
        <vt:i4>5</vt:i4>
      </vt:variant>
      <vt:variant>
        <vt:lpwstr/>
      </vt:variant>
      <vt:variant>
        <vt:lpwstr>_Toc232016444</vt:lpwstr>
      </vt:variant>
      <vt:variant>
        <vt:i4>1441845</vt:i4>
      </vt:variant>
      <vt:variant>
        <vt:i4>296</vt:i4>
      </vt:variant>
      <vt:variant>
        <vt:i4>0</vt:i4>
      </vt:variant>
      <vt:variant>
        <vt:i4>5</vt:i4>
      </vt:variant>
      <vt:variant>
        <vt:lpwstr/>
      </vt:variant>
      <vt:variant>
        <vt:lpwstr>_Toc232016443</vt:lpwstr>
      </vt:variant>
      <vt:variant>
        <vt:i4>1441845</vt:i4>
      </vt:variant>
      <vt:variant>
        <vt:i4>290</vt:i4>
      </vt:variant>
      <vt:variant>
        <vt:i4>0</vt:i4>
      </vt:variant>
      <vt:variant>
        <vt:i4>5</vt:i4>
      </vt:variant>
      <vt:variant>
        <vt:lpwstr/>
      </vt:variant>
      <vt:variant>
        <vt:lpwstr>_Toc232016442</vt:lpwstr>
      </vt:variant>
      <vt:variant>
        <vt:i4>1441845</vt:i4>
      </vt:variant>
      <vt:variant>
        <vt:i4>284</vt:i4>
      </vt:variant>
      <vt:variant>
        <vt:i4>0</vt:i4>
      </vt:variant>
      <vt:variant>
        <vt:i4>5</vt:i4>
      </vt:variant>
      <vt:variant>
        <vt:lpwstr/>
      </vt:variant>
      <vt:variant>
        <vt:lpwstr>_Toc232016441</vt:lpwstr>
      </vt:variant>
      <vt:variant>
        <vt:i4>1441845</vt:i4>
      </vt:variant>
      <vt:variant>
        <vt:i4>278</vt:i4>
      </vt:variant>
      <vt:variant>
        <vt:i4>0</vt:i4>
      </vt:variant>
      <vt:variant>
        <vt:i4>5</vt:i4>
      </vt:variant>
      <vt:variant>
        <vt:lpwstr/>
      </vt:variant>
      <vt:variant>
        <vt:lpwstr>_Toc232016440</vt:lpwstr>
      </vt:variant>
      <vt:variant>
        <vt:i4>1114165</vt:i4>
      </vt:variant>
      <vt:variant>
        <vt:i4>272</vt:i4>
      </vt:variant>
      <vt:variant>
        <vt:i4>0</vt:i4>
      </vt:variant>
      <vt:variant>
        <vt:i4>5</vt:i4>
      </vt:variant>
      <vt:variant>
        <vt:lpwstr/>
      </vt:variant>
      <vt:variant>
        <vt:lpwstr>_Toc232016439</vt:lpwstr>
      </vt:variant>
      <vt:variant>
        <vt:i4>1114165</vt:i4>
      </vt:variant>
      <vt:variant>
        <vt:i4>266</vt:i4>
      </vt:variant>
      <vt:variant>
        <vt:i4>0</vt:i4>
      </vt:variant>
      <vt:variant>
        <vt:i4>5</vt:i4>
      </vt:variant>
      <vt:variant>
        <vt:lpwstr/>
      </vt:variant>
      <vt:variant>
        <vt:lpwstr>_Toc232016438</vt:lpwstr>
      </vt:variant>
      <vt:variant>
        <vt:i4>1114165</vt:i4>
      </vt:variant>
      <vt:variant>
        <vt:i4>260</vt:i4>
      </vt:variant>
      <vt:variant>
        <vt:i4>0</vt:i4>
      </vt:variant>
      <vt:variant>
        <vt:i4>5</vt:i4>
      </vt:variant>
      <vt:variant>
        <vt:lpwstr/>
      </vt:variant>
      <vt:variant>
        <vt:lpwstr>_Toc232016437</vt:lpwstr>
      </vt:variant>
      <vt:variant>
        <vt:i4>1114165</vt:i4>
      </vt:variant>
      <vt:variant>
        <vt:i4>254</vt:i4>
      </vt:variant>
      <vt:variant>
        <vt:i4>0</vt:i4>
      </vt:variant>
      <vt:variant>
        <vt:i4>5</vt:i4>
      </vt:variant>
      <vt:variant>
        <vt:lpwstr/>
      </vt:variant>
      <vt:variant>
        <vt:lpwstr>_Toc232016436</vt:lpwstr>
      </vt:variant>
      <vt:variant>
        <vt:i4>1114165</vt:i4>
      </vt:variant>
      <vt:variant>
        <vt:i4>248</vt:i4>
      </vt:variant>
      <vt:variant>
        <vt:i4>0</vt:i4>
      </vt:variant>
      <vt:variant>
        <vt:i4>5</vt:i4>
      </vt:variant>
      <vt:variant>
        <vt:lpwstr/>
      </vt:variant>
      <vt:variant>
        <vt:lpwstr>_Toc232016435</vt:lpwstr>
      </vt:variant>
      <vt:variant>
        <vt:i4>1114165</vt:i4>
      </vt:variant>
      <vt:variant>
        <vt:i4>242</vt:i4>
      </vt:variant>
      <vt:variant>
        <vt:i4>0</vt:i4>
      </vt:variant>
      <vt:variant>
        <vt:i4>5</vt:i4>
      </vt:variant>
      <vt:variant>
        <vt:lpwstr/>
      </vt:variant>
      <vt:variant>
        <vt:lpwstr>_Toc232016434</vt:lpwstr>
      </vt:variant>
      <vt:variant>
        <vt:i4>1114165</vt:i4>
      </vt:variant>
      <vt:variant>
        <vt:i4>236</vt:i4>
      </vt:variant>
      <vt:variant>
        <vt:i4>0</vt:i4>
      </vt:variant>
      <vt:variant>
        <vt:i4>5</vt:i4>
      </vt:variant>
      <vt:variant>
        <vt:lpwstr/>
      </vt:variant>
      <vt:variant>
        <vt:lpwstr>_Toc232016433</vt:lpwstr>
      </vt:variant>
      <vt:variant>
        <vt:i4>1114165</vt:i4>
      </vt:variant>
      <vt:variant>
        <vt:i4>230</vt:i4>
      </vt:variant>
      <vt:variant>
        <vt:i4>0</vt:i4>
      </vt:variant>
      <vt:variant>
        <vt:i4>5</vt:i4>
      </vt:variant>
      <vt:variant>
        <vt:lpwstr/>
      </vt:variant>
      <vt:variant>
        <vt:lpwstr>_Toc232016432</vt:lpwstr>
      </vt:variant>
      <vt:variant>
        <vt:i4>1114165</vt:i4>
      </vt:variant>
      <vt:variant>
        <vt:i4>224</vt:i4>
      </vt:variant>
      <vt:variant>
        <vt:i4>0</vt:i4>
      </vt:variant>
      <vt:variant>
        <vt:i4>5</vt:i4>
      </vt:variant>
      <vt:variant>
        <vt:lpwstr/>
      </vt:variant>
      <vt:variant>
        <vt:lpwstr>_Toc232016431</vt:lpwstr>
      </vt:variant>
      <vt:variant>
        <vt:i4>1114165</vt:i4>
      </vt:variant>
      <vt:variant>
        <vt:i4>218</vt:i4>
      </vt:variant>
      <vt:variant>
        <vt:i4>0</vt:i4>
      </vt:variant>
      <vt:variant>
        <vt:i4>5</vt:i4>
      </vt:variant>
      <vt:variant>
        <vt:lpwstr/>
      </vt:variant>
      <vt:variant>
        <vt:lpwstr>_Toc232016430</vt:lpwstr>
      </vt:variant>
      <vt:variant>
        <vt:i4>1048629</vt:i4>
      </vt:variant>
      <vt:variant>
        <vt:i4>212</vt:i4>
      </vt:variant>
      <vt:variant>
        <vt:i4>0</vt:i4>
      </vt:variant>
      <vt:variant>
        <vt:i4>5</vt:i4>
      </vt:variant>
      <vt:variant>
        <vt:lpwstr/>
      </vt:variant>
      <vt:variant>
        <vt:lpwstr>_Toc232016429</vt:lpwstr>
      </vt:variant>
      <vt:variant>
        <vt:i4>1048629</vt:i4>
      </vt:variant>
      <vt:variant>
        <vt:i4>206</vt:i4>
      </vt:variant>
      <vt:variant>
        <vt:i4>0</vt:i4>
      </vt:variant>
      <vt:variant>
        <vt:i4>5</vt:i4>
      </vt:variant>
      <vt:variant>
        <vt:lpwstr/>
      </vt:variant>
      <vt:variant>
        <vt:lpwstr>_Toc232016428</vt:lpwstr>
      </vt:variant>
      <vt:variant>
        <vt:i4>1048629</vt:i4>
      </vt:variant>
      <vt:variant>
        <vt:i4>200</vt:i4>
      </vt:variant>
      <vt:variant>
        <vt:i4>0</vt:i4>
      </vt:variant>
      <vt:variant>
        <vt:i4>5</vt:i4>
      </vt:variant>
      <vt:variant>
        <vt:lpwstr/>
      </vt:variant>
      <vt:variant>
        <vt:lpwstr>_Toc232016427</vt:lpwstr>
      </vt:variant>
      <vt:variant>
        <vt:i4>1048629</vt:i4>
      </vt:variant>
      <vt:variant>
        <vt:i4>194</vt:i4>
      </vt:variant>
      <vt:variant>
        <vt:i4>0</vt:i4>
      </vt:variant>
      <vt:variant>
        <vt:i4>5</vt:i4>
      </vt:variant>
      <vt:variant>
        <vt:lpwstr/>
      </vt:variant>
      <vt:variant>
        <vt:lpwstr>_Toc232016426</vt:lpwstr>
      </vt:variant>
      <vt:variant>
        <vt:i4>1048629</vt:i4>
      </vt:variant>
      <vt:variant>
        <vt:i4>188</vt:i4>
      </vt:variant>
      <vt:variant>
        <vt:i4>0</vt:i4>
      </vt:variant>
      <vt:variant>
        <vt:i4>5</vt:i4>
      </vt:variant>
      <vt:variant>
        <vt:lpwstr/>
      </vt:variant>
      <vt:variant>
        <vt:lpwstr>_Toc232016425</vt:lpwstr>
      </vt:variant>
      <vt:variant>
        <vt:i4>1048629</vt:i4>
      </vt:variant>
      <vt:variant>
        <vt:i4>182</vt:i4>
      </vt:variant>
      <vt:variant>
        <vt:i4>0</vt:i4>
      </vt:variant>
      <vt:variant>
        <vt:i4>5</vt:i4>
      </vt:variant>
      <vt:variant>
        <vt:lpwstr/>
      </vt:variant>
      <vt:variant>
        <vt:lpwstr>_Toc232016424</vt:lpwstr>
      </vt:variant>
      <vt:variant>
        <vt:i4>1048629</vt:i4>
      </vt:variant>
      <vt:variant>
        <vt:i4>176</vt:i4>
      </vt:variant>
      <vt:variant>
        <vt:i4>0</vt:i4>
      </vt:variant>
      <vt:variant>
        <vt:i4>5</vt:i4>
      </vt:variant>
      <vt:variant>
        <vt:lpwstr/>
      </vt:variant>
      <vt:variant>
        <vt:lpwstr>_Toc232016423</vt:lpwstr>
      </vt:variant>
      <vt:variant>
        <vt:i4>1048629</vt:i4>
      </vt:variant>
      <vt:variant>
        <vt:i4>170</vt:i4>
      </vt:variant>
      <vt:variant>
        <vt:i4>0</vt:i4>
      </vt:variant>
      <vt:variant>
        <vt:i4>5</vt:i4>
      </vt:variant>
      <vt:variant>
        <vt:lpwstr/>
      </vt:variant>
      <vt:variant>
        <vt:lpwstr>_Toc232016422</vt:lpwstr>
      </vt:variant>
      <vt:variant>
        <vt:i4>1048629</vt:i4>
      </vt:variant>
      <vt:variant>
        <vt:i4>164</vt:i4>
      </vt:variant>
      <vt:variant>
        <vt:i4>0</vt:i4>
      </vt:variant>
      <vt:variant>
        <vt:i4>5</vt:i4>
      </vt:variant>
      <vt:variant>
        <vt:lpwstr/>
      </vt:variant>
      <vt:variant>
        <vt:lpwstr>_Toc232016421</vt:lpwstr>
      </vt:variant>
      <vt:variant>
        <vt:i4>1048629</vt:i4>
      </vt:variant>
      <vt:variant>
        <vt:i4>158</vt:i4>
      </vt:variant>
      <vt:variant>
        <vt:i4>0</vt:i4>
      </vt:variant>
      <vt:variant>
        <vt:i4>5</vt:i4>
      </vt:variant>
      <vt:variant>
        <vt:lpwstr/>
      </vt:variant>
      <vt:variant>
        <vt:lpwstr>_Toc232016420</vt:lpwstr>
      </vt:variant>
      <vt:variant>
        <vt:i4>1245237</vt:i4>
      </vt:variant>
      <vt:variant>
        <vt:i4>152</vt:i4>
      </vt:variant>
      <vt:variant>
        <vt:i4>0</vt:i4>
      </vt:variant>
      <vt:variant>
        <vt:i4>5</vt:i4>
      </vt:variant>
      <vt:variant>
        <vt:lpwstr/>
      </vt:variant>
      <vt:variant>
        <vt:lpwstr>_Toc232016419</vt:lpwstr>
      </vt:variant>
      <vt:variant>
        <vt:i4>1245237</vt:i4>
      </vt:variant>
      <vt:variant>
        <vt:i4>146</vt:i4>
      </vt:variant>
      <vt:variant>
        <vt:i4>0</vt:i4>
      </vt:variant>
      <vt:variant>
        <vt:i4>5</vt:i4>
      </vt:variant>
      <vt:variant>
        <vt:lpwstr/>
      </vt:variant>
      <vt:variant>
        <vt:lpwstr>_Toc232016418</vt:lpwstr>
      </vt:variant>
      <vt:variant>
        <vt:i4>1245237</vt:i4>
      </vt:variant>
      <vt:variant>
        <vt:i4>140</vt:i4>
      </vt:variant>
      <vt:variant>
        <vt:i4>0</vt:i4>
      </vt:variant>
      <vt:variant>
        <vt:i4>5</vt:i4>
      </vt:variant>
      <vt:variant>
        <vt:lpwstr/>
      </vt:variant>
      <vt:variant>
        <vt:lpwstr>_Toc232016417</vt:lpwstr>
      </vt:variant>
      <vt:variant>
        <vt:i4>1245237</vt:i4>
      </vt:variant>
      <vt:variant>
        <vt:i4>134</vt:i4>
      </vt:variant>
      <vt:variant>
        <vt:i4>0</vt:i4>
      </vt:variant>
      <vt:variant>
        <vt:i4>5</vt:i4>
      </vt:variant>
      <vt:variant>
        <vt:lpwstr/>
      </vt:variant>
      <vt:variant>
        <vt:lpwstr>_Toc232016416</vt:lpwstr>
      </vt:variant>
      <vt:variant>
        <vt:i4>1245237</vt:i4>
      </vt:variant>
      <vt:variant>
        <vt:i4>128</vt:i4>
      </vt:variant>
      <vt:variant>
        <vt:i4>0</vt:i4>
      </vt:variant>
      <vt:variant>
        <vt:i4>5</vt:i4>
      </vt:variant>
      <vt:variant>
        <vt:lpwstr/>
      </vt:variant>
      <vt:variant>
        <vt:lpwstr>_Toc232016415</vt:lpwstr>
      </vt:variant>
      <vt:variant>
        <vt:i4>1245237</vt:i4>
      </vt:variant>
      <vt:variant>
        <vt:i4>122</vt:i4>
      </vt:variant>
      <vt:variant>
        <vt:i4>0</vt:i4>
      </vt:variant>
      <vt:variant>
        <vt:i4>5</vt:i4>
      </vt:variant>
      <vt:variant>
        <vt:lpwstr/>
      </vt:variant>
      <vt:variant>
        <vt:lpwstr>_Toc232016414</vt:lpwstr>
      </vt:variant>
      <vt:variant>
        <vt:i4>1245237</vt:i4>
      </vt:variant>
      <vt:variant>
        <vt:i4>116</vt:i4>
      </vt:variant>
      <vt:variant>
        <vt:i4>0</vt:i4>
      </vt:variant>
      <vt:variant>
        <vt:i4>5</vt:i4>
      </vt:variant>
      <vt:variant>
        <vt:lpwstr/>
      </vt:variant>
      <vt:variant>
        <vt:lpwstr>_Toc232016413</vt:lpwstr>
      </vt:variant>
      <vt:variant>
        <vt:i4>1245237</vt:i4>
      </vt:variant>
      <vt:variant>
        <vt:i4>110</vt:i4>
      </vt:variant>
      <vt:variant>
        <vt:i4>0</vt:i4>
      </vt:variant>
      <vt:variant>
        <vt:i4>5</vt:i4>
      </vt:variant>
      <vt:variant>
        <vt:lpwstr/>
      </vt:variant>
      <vt:variant>
        <vt:lpwstr>_Toc232016412</vt:lpwstr>
      </vt:variant>
      <vt:variant>
        <vt:i4>1245237</vt:i4>
      </vt:variant>
      <vt:variant>
        <vt:i4>104</vt:i4>
      </vt:variant>
      <vt:variant>
        <vt:i4>0</vt:i4>
      </vt:variant>
      <vt:variant>
        <vt:i4>5</vt:i4>
      </vt:variant>
      <vt:variant>
        <vt:lpwstr/>
      </vt:variant>
      <vt:variant>
        <vt:lpwstr>_Toc232016411</vt:lpwstr>
      </vt:variant>
      <vt:variant>
        <vt:i4>1245237</vt:i4>
      </vt:variant>
      <vt:variant>
        <vt:i4>98</vt:i4>
      </vt:variant>
      <vt:variant>
        <vt:i4>0</vt:i4>
      </vt:variant>
      <vt:variant>
        <vt:i4>5</vt:i4>
      </vt:variant>
      <vt:variant>
        <vt:lpwstr/>
      </vt:variant>
      <vt:variant>
        <vt:lpwstr>_Toc232016410</vt:lpwstr>
      </vt:variant>
      <vt:variant>
        <vt:i4>1179701</vt:i4>
      </vt:variant>
      <vt:variant>
        <vt:i4>92</vt:i4>
      </vt:variant>
      <vt:variant>
        <vt:i4>0</vt:i4>
      </vt:variant>
      <vt:variant>
        <vt:i4>5</vt:i4>
      </vt:variant>
      <vt:variant>
        <vt:lpwstr/>
      </vt:variant>
      <vt:variant>
        <vt:lpwstr>_Toc232016409</vt:lpwstr>
      </vt:variant>
      <vt:variant>
        <vt:i4>1179701</vt:i4>
      </vt:variant>
      <vt:variant>
        <vt:i4>86</vt:i4>
      </vt:variant>
      <vt:variant>
        <vt:i4>0</vt:i4>
      </vt:variant>
      <vt:variant>
        <vt:i4>5</vt:i4>
      </vt:variant>
      <vt:variant>
        <vt:lpwstr/>
      </vt:variant>
      <vt:variant>
        <vt:lpwstr>_Toc232016408</vt:lpwstr>
      </vt:variant>
      <vt:variant>
        <vt:i4>1179701</vt:i4>
      </vt:variant>
      <vt:variant>
        <vt:i4>80</vt:i4>
      </vt:variant>
      <vt:variant>
        <vt:i4>0</vt:i4>
      </vt:variant>
      <vt:variant>
        <vt:i4>5</vt:i4>
      </vt:variant>
      <vt:variant>
        <vt:lpwstr/>
      </vt:variant>
      <vt:variant>
        <vt:lpwstr>_Toc232016407</vt:lpwstr>
      </vt:variant>
      <vt:variant>
        <vt:i4>1179701</vt:i4>
      </vt:variant>
      <vt:variant>
        <vt:i4>74</vt:i4>
      </vt:variant>
      <vt:variant>
        <vt:i4>0</vt:i4>
      </vt:variant>
      <vt:variant>
        <vt:i4>5</vt:i4>
      </vt:variant>
      <vt:variant>
        <vt:lpwstr/>
      </vt:variant>
      <vt:variant>
        <vt:lpwstr>_Toc232016406</vt:lpwstr>
      </vt:variant>
      <vt:variant>
        <vt:i4>1179701</vt:i4>
      </vt:variant>
      <vt:variant>
        <vt:i4>68</vt:i4>
      </vt:variant>
      <vt:variant>
        <vt:i4>0</vt:i4>
      </vt:variant>
      <vt:variant>
        <vt:i4>5</vt:i4>
      </vt:variant>
      <vt:variant>
        <vt:lpwstr/>
      </vt:variant>
      <vt:variant>
        <vt:lpwstr>_Toc232016405</vt:lpwstr>
      </vt:variant>
      <vt:variant>
        <vt:i4>1179701</vt:i4>
      </vt:variant>
      <vt:variant>
        <vt:i4>62</vt:i4>
      </vt:variant>
      <vt:variant>
        <vt:i4>0</vt:i4>
      </vt:variant>
      <vt:variant>
        <vt:i4>5</vt:i4>
      </vt:variant>
      <vt:variant>
        <vt:lpwstr/>
      </vt:variant>
      <vt:variant>
        <vt:lpwstr>_Toc232016404</vt:lpwstr>
      </vt:variant>
      <vt:variant>
        <vt:i4>1179701</vt:i4>
      </vt:variant>
      <vt:variant>
        <vt:i4>56</vt:i4>
      </vt:variant>
      <vt:variant>
        <vt:i4>0</vt:i4>
      </vt:variant>
      <vt:variant>
        <vt:i4>5</vt:i4>
      </vt:variant>
      <vt:variant>
        <vt:lpwstr/>
      </vt:variant>
      <vt:variant>
        <vt:lpwstr>_Toc232016403</vt:lpwstr>
      </vt:variant>
      <vt:variant>
        <vt:i4>1179701</vt:i4>
      </vt:variant>
      <vt:variant>
        <vt:i4>50</vt:i4>
      </vt:variant>
      <vt:variant>
        <vt:i4>0</vt:i4>
      </vt:variant>
      <vt:variant>
        <vt:i4>5</vt:i4>
      </vt:variant>
      <vt:variant>
        <vt:lpwstr/>
      </vt:variant>
      <vt:variant>
        <vt:lpwstr>_Toc232016402</vt:lpwstr>
      </vt:variant>
      <vt:variant>
        <vt:i4>1179701</vt:i4>
      </vt:variant>
      <vt:variant>
        <vt:i4>44</vt:i4>
      </vt:variant>
      <vt:variant>
        <vt:i4>0</vt:i4>
      </vt:variant>
      <vt:variant>
        <vt:i4>5</vt:i4>
      </vt:variant>
      <vt:variant>
        <vt:lpwstr/>
      </vt:variant>
      <vt:variant>
        <vt:lpwstr>_Toc232016401</vt:lpwstr>
      </vt:variant>
      <vt:variant>
        <vt:i4>1179701</vt:i4>
      </vt:variant>
      <vt:variant>
        <vt:i4>38</vt:i4>
      </vt:variant>
      <vt:variant>
        <vt:i4>0</vt:i4>
      </vt:variant>
      <vt:variant>
        <vt:i4>5</vt:i4>
      </vt:variant>
      <vt:variant>
        <vt:lpwstr/>
      </vt:variant>
      <vt:variant>
        <vt:lpwstr>_Toc232016400</vt:lpwstr>
      </vt:variant>
      <vt:variant>
        <vt:i4>1769522</vt:i4>
      </vt:variant>
      <vt:variant>
        <vt:i4>32</vt:i4>
      </vt:variant>
      <vt:variant>
        <vt:i4>0</vt:i4>
      </vt:variant>
      <vt:variant>
        <vt:i4>5</vt:i4>
      </vt:variant>
      <vt:variant>
        <vt:lpwstr/>
      </vt:variant>
      <vt:variant>
        <vt:lpwstr>_Toc232016399</vt:lpwstr>
      </vt:variant>
      <vt:variant>
        <vt:i4>1769522</vt:i4>
      </vt:variant>
      <vt:variant>
        <vt:i4>26</vt:i4>
      </vt:variant>
      <vt:variant>
        <vt:i4>0</vt:i4>
      </vt:variant>
      <vt:variant>
        <vt:i4>5</vt:i4>
      </vt:variant>
      <vt:variant>
        <vt:lpwstr/>
      </vt:variant>
      <vt:variant>
        <vt:lpwstr>_Toc232016398</vt:lpwstr>
      </vt:variant>
      <vt:variant>
        <vt:i4>1769522</vt:i4>
      </vt:variant>
      <vt:variant>
        <vt:i4>20</vt:i4>
      </vt:variant>
      <vt:variant>
        <vt:i4>0</vt:i4>
      </vt:variant>
      <vt:variant>
        <vt:i4>5</vt:i4>
      </vt:variant>
      <vt:variant>
        <vt:lpwstr/>
      </vt:variant>
      <vt:variant>
        <vt:lpwstr>_Toc232016397</vt:lpwstr>
      </vt:variant>
      <vt:variant>
        <vt:i4>1769522</vt:i4>
      </vt:variant>
      <vt:variant>
        <vt:i4>14</vt:i4>
      </vt:variant>
      <vt:variant>
        <vt:i4>0</vt:i4>
      </vt:variant>
      <vt:variant>
        <vt:i4>5</vt:i4>
      </vt:variant>
      <vt:variant>
        <vt:lpwstr/>
      </vt:variant>
      <vt:variant>
        <vt:lpwstr>_Toc232016396</vt:lpwstr>
      </vt:variant>
      <vt:variant>
        <vt:i4>1769522</vt:i4>
      </vt:variant>
      <vt:variant>
        <vt:i4>8</vt:i4>
      </vt:variant>
      <vt:variant>
        <vt:i4>0</vt:i4>
      </vt:variant>
      <vt:variant>
        <vt:i4>5</vt:i4>
      </vt:variant>
      <vt:variant>
        <vt:lpwstr/>
      </vt:variant>
      <vt:variant>
        <vt:lpwstr>_Toc232016395</vt:lpwstr>
      </vt:variant>
      <vt:variant>
        <vt:i4>1769522</vt:i4>
      </vt:variant>
      <vt:variant>
        <vt:i4>2</vt:i4>
      </vt:variant>
      <vt:variant>
        <vt:i4>0</vt:i4>
      </vt:variant>
      <vt:variant>
        <vt:i4>5</vt:i4>
      </vt:variant>
      <vt:variant>
        <vt:lpwstr/>
      </vt:variant>
      <vt:variant>
        <vt:lpwstr>_Toc232016394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 Masala</dc:title>
  <dc:subject>Integration Project</dc:subject>
  <dc:creator>Juan Benjumea Moreno -- Wito De Schrijver -- Maarten Görtz -- Charlotte Schröer</dc:creator>
  <cp:keywords/>
  <dc:description/>
  <cp:lastModifiedBy>SCHRÖER Charlotte (s)</cp:lastModifiedBy>
  <cp:revision>533</cp:revision>
  <dcterms:created xsi:type="dcterms:W3CDTF">2026-05-30T01:30:00Z</dcterms:created>
  <dcterms:modified xsi:type="dcterms:W3CDTF">2026-06-10T18:37:00Z</dcterms:modified>
</cp:coreProperties>
</file>