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25.xml" ContentType="application/vnd.openxmlformats-officedocument.wordprocessingml.footer+xml"/>
  <Override PartName="/word/footer19.xml" ContentType="application/vnd.openxmlformats-officedocument.wordprocessingml.footer+xml"/>
  <Override PartName="/word/footer8.xml" ContentType="application/vnd.openxmlformats-officedocument.wordprocessingml.footer+xml"/>
  <Override PartName="/word/footer24.xml" ContentType="application/vnd.openxmlformats-officedocument.wordprocessingml.footer+xml"/>
  <Override PartName="/word/footer5.xml" ContentType="application/vnd.openxmlformats-officedocument.wordprocessingml.footer+xml"/>
  <Override PartName="/word/footer1.xml" ContentType="application/vnd.openxmlformats-officedocument.wordprocessingml.footer+xml"/>
  <Override PartName="/word/footer7.xml" ContentType="application/vnd.openxmlformats-officedocument.wordprocessingml.footer+xml"/>
  <Override PartName="/word/numbering.xml" ContentType="application/vnd.openxmlformats-officedocument.wordprocessingml.numbering+xml"/>
  <Override PartName="/word/footer9.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Override PartName="/word/footer6.xml" ContentType="application/vnd.openxmlformats-officedocument.wordprocessingml.footer+xml"/>
  <Override PartName="/word/footer30.xml" ContentType="application/vnd.openxmlformats-officedocument.wordprocessingml.footer+xml"/>
  <Override PartName="/word/document.xml" ContentType="application/vnd.openxmlformats-officedocument.wordprocessingml.document.main+xml"/>
  <Override PartName="/word/footer10.xml" ContentType="application/vnd.openxmlformats-officedocument.wordprocessingml.footer+xml"/>
  <Override PartName="/word/footer29.xml" ContentType="application/vnd.openxmlformats-officedocument.wordprocessingml.footer+xml"/>
  <Override PartName="/word/fontTable.xml" ContentType="application/vnd.openxmlformats-officedocument.wordprocessingml.fontTable+xml"/>
  <Override PartName="/word/footer23.xml" ContentType="application/vnd.openxmlformats-officedocument.wordprocessingml.footer+xml"/>
  <Override PartName="/word/footer16.xml" ContentType="application/vnd.openxmlformats-officedocument.wordprocessingml.footer+xml"/>
  <Override PartName="/word/footer21.xml" ContentType="application/vnd.openxmlformats-officedocument.wordprocessingml.footer+xml"/>
  <Override PartName="/word/footer27.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footer28.xml" ContentType="application/vnd.openxmlformats-officedocument.wordprocessingml.footer+xml"/>
  <Override PartName="/word/footer13.xml" ContentType="application/vnd.openxmlformats-officedocument.wordprocessingml.footer+xml"/>
  <Override PartName="/word/footer26.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styles.xml" ContentType="application/vnd.openxmlformats-officedocument.wordprocessingml.styles+xml"/>
  <Override PartName="/word/footer22.xml" ContentType="application/vnd.openxmlformats-officedocument.wordprocessingml.footer+xml"/>
  <Override PartName="/word/footer11.xml" ContentType="application/vnd.openxmlformats-officedocument.wordprocessingml.footer+xml"/>
  <Override PartName="/word/footer17.xml" ContentType="application/vnd.openxmlformats-officedocument.wordprocessingml.footer+xml"/>
  <Override PartName="/word/footer12.xml" ContentType="application/vnd.openxmlformats-officedocument.wordprocessingml.footer+xml"/>
  <Override PartName="/word/footer18.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160" w:after="160"/>
        <w:jc w:val="center"/>
        <w:rPr>
          <w:rFonts w:ascii="Times-Bold" w:hAnsi="Times-Bold" w:cs="Times-Bold"/>
          <w:b/>
          <w:bCs/>
          <w:sz w:val="36"/>
          <w:szCs w:val="36"/>
        </w:rPr>
      </w:pPr>
      <w:r>
        <w:rPr/>
        <w:drawing>
          <wp:inline distT="0" distB="0" distL="0" distR="0">
            <wp:extent cx="1089660" cy="584835"/>
            <wp:effectExtent l="0" t="0" r="0" b="0"/>
            <wp:docPr id="1"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7"/>
                    <pic:cNvPicPr>
                      <a:picLocks noChangeAspect="1" noChangeArrowheads="1"/>
                    </pic:cNvPicPr>
                  </pic:nvPicPr>
                  <pic:blipFill>
                    <a:blip r:embed="rId2"/>
                    <a:srcRect l="0" t="12208" r="0" b="11894"/>
                    <a:stretch>
                      <a:fillRect/>
                    </a:stretch>
                  </pic:blipFill>
                  <pic:spPr bwMode="auto">
                    <a:xfrm>
                      <a:off x="0" y="0"/>
                      <a:ext cx="1089660" cy="584835"/>
                    </a:xfrm>
                    <a:prstGeom prst="rect">
                      <a:avLst/>
                    </a:prstGeom>
                    <a:noFill/>
                  </pic:spPr>
                </pic:pic>
              </a:graphicData>
            </a:graphic>
          </wp:inline>
        </w:drawing>
      </w:r>
    </w:p>
    <w:p>
      <w:pPr>
        <w:pStyle w:val="Normal"/>
        <w:spacing w:lineRule="auto" w:line="240"/>
        <w:jc w:val="center"/>
        <w:rPr>
          <w:rFonts w:cs="Times New Roman"/>
          <w:sz w:val="36"/>
          <w:szCs w:val="36"/>
        </w:rPr>
      </w:pPr>
      <w:r>
        <w:rPr>
          <w:rFonts w:cs="Times New Roman"/>
          <w:b/>
          <w:bCs/>
          <w:sz w:val="36"/>
          <w:szCs w:val="36"/>
        </w:rPr>
        <w:t>INSTITUTO DE EDUCACION SUPERIOR TECNOLÓGICO PRIVADO “CIBERTEC”</w:t>
      </w:r>
    </w:p>
    <w:p>
      <w:pPr>
        <w:pStyle w:val="Normal"/>
        <w:spacing w:lineRule="auto" w:line="240"/>
        <w:jc w:val="center"/>
        <w:rPr>
          <w:rFonts w:ascii="Times-Bold" w:hAnsi="Times-Bold" w:cs="Times-Bold"/>
          <w:b/>
          <w:bCs/>
          <w:sz w:val="8"/>
          <w:szCs w:val="8"/>
        </w:rPr>
      </w:pPr>
      <w:r>
        <w:rPr>
          <w:rFonts w:cs="Times-Bold" w:ascii="Times-Bold" w:hAnsi="Times-Bold"/>
          <w:b/>
          <w:bCs/>
          <w:sz w:val="8"/>
          <w:szCs w:val="8"/>
        </w:rPr>
      </w:r>
    </w:p>
    <w:p>
      <w:pPr>
        <w:pStyle w:val="Normal"/>
        <w:spacing w:lineRule="auto" w:line="240"/>
        <w:jc w:val="center"/>
        <w:rPr>
          <w:rFonts w:cs="Times New Roman"/>
          <w:sz w:val="32"/>
          <w:szCs w:val="32"/>
        </w:rPr>
      </w:pPr>
      <w:r>
        <w:rPr>
          <w:rFonts w:cs="Times New Roman"/>
          <w:b/>
          <w:bCs/>
          <w:sz w:val="32"/>
          <w:szCs w:val="32"/>
        </w:rPr>
        <w:t>FACULTAD DE TECNOLOGÍAS DE LA INFORMACIÓN</w:t>
      </w:r>
    </w:p>
    <w:p>
      <w:pPr>
        <w:pStyle w:val="Normal"/>
        <w:spacing w:lineRule="auto" w:line="240"/>
        <w:jc w:val="center"/>
        <w:rPr>
          <w:rFonts w:cs="Times New Roman"/>
          <w:sz w:val="32"/>
          <w:szCs w:val="32"/>
        </w:rPr>
      </w:pPr>
      <w:bookmarkStart w:id="0" w:name="_Hlk42172085"/>
      <w:r>
        <w:rPr>
          <w:rFonts w:cs="Times New Roman"/>
          <w:b/>
          <w:bCs/>
          <w:sz w:val="32"/>
          <w:szCs w:val="32"/>
        </w:rPr>
        <w:t>CARRERA DE COMPUTACIÓN E INFORMÁTICA</w:t>
      </w:r>
      <w:bookmarkEnd w:id="0"/>
    </w:p>
    <w:p>
      <w:pPr>
        <w:pStyle w:val="Normal"/>
        <w:spacing w:lineRule="auto" w:line="240"/>
        <w:jc w:val="center"/>
        <w:rPr>
          <w:rFonts w:ascii="TimesNewRoman" w:hAnsi="TimesNewRoman" w:cs="TimesNewRoman"/>
          <w:sz w:val="8"/>
          <w:szCs w:val="8"/>
        </w:rPr>
      </w:pPr>
      <w:r>
        <w:rPr>
          <w:rFonts w:cs="TimesNewRoman" w:ascii="TimesNewRoman" w:hAnsi="TimesNewRoman"/>
          <w:sz w:val="8"/>
          <w:szCs w:val="8"/>
        </w:rPr>
      </w:r>
    </w:p>
    <w:p>
      <w:pPr>
        <w:pStyle w:val="Normal"/>
        <w:spacing w:lineRule="auto" w:line="240"/>
        <w:jc w:val="center"/>
        <w:rPr>
          <w:rFonts w:cs="Times New Roman"/>
          <w:b/>
          <w:bCs/>
          <w:sz w:val="32"/>
          <w:szCs w:val="32"/>
        </w:rPr>
      </w:pPr>
      <w:r>
        <w:rPr>
          <w:rFonts w:cs="Times New Roman"/>
          <w:b/>
          <w:bCs/>
          <w:sz w:val="32"/>
          <w:szCs w:val="32"/>
        </w:rPr>
        <w:t>PROYECTO DE INVESTIGACIÓN APLICADA</w:t>
      </w:r>
    </w:p>
    <w:p>
      <w:pPr>
        <w:pStyle w:val="Normal"/>
        <w:spacing w:lineRule="auto" w:line="240"/>
        <w:jc w:val="center"/>
        <w:rPr>
          <w:rFonts w:ascii="Arial" w:hAnsi="Arial" w:cs="Arial"/>
          <w:b/>
          <w:bCs/>
          <w:sz w:val="36"/>
          <w:szCs w:val="36"/>
        </w:rPr>
      </w:pPr>
      <w:r>
        <w:rPr>
          <w:rFonts w:cs="Arial" w:ascii="Arial" w:hAnsi="Arial"/>
          <w:b/>
          <w:bCs/>
          <w:sz w:val="36"/>
          <w:szCs w:val="36"/>
        </w:rPr>
        <w:t>“</w:t>
      </w:r>
      <w:r>
        <w:rPr>
          <w:rFonts w:cs="Arial" w:ascii="Arial" w:hAnsi="Arial"/>
          <w:b/>
          <w:bCs/>
          <w:sz w:val="36"/>
          <w:szCs w:val="36"/>
        </w:rPr>
        <w:t>Desarrollo de una aplicación web para la gestión musical de la plataforma Melodic Vault, Lima, 2026”</w:t>
      </w:r>
    </w:p>
    <w:p>
      <w:pPr>
        <w:pStyle w:val="Normal"/>
        <w:spacing w:lineRule="auto" w:line="240"/>
        <w:jc w:val="center"/>
        <w:rPr>
          <w:rFonts w:cs="Times New Roman"/>
          <w:b/>
          <w:bCs/>
          <w:sz w:val="6"/>
          <w:szCs w:val="6"/>
        </w:rPr>
      </w:pPr>
      <w:r>
        <w:rPr>
          <w:rFonts w:cs="Times New Roman"/>
          <w:b/>
          <w:bCs/>
          <w:sz w:val="6"/>
          <w:szCs w:val="6"/>
        </w:rPr>
      </w:r>
    </w:p>
    <w:p>
      <w:pPr>
        <w:pStyle w:val="Normal"/>
        <w:spacing w:lineRule="auto" w:line="240"/>
        <w:jc w:val="center"/>
        <w:rPr>
          <w:rFonts w:cs="Times New Roman"/>
          <w:b/>
          <w:bCs/>
          <w:sz w:val="32"/>
          <w:szCs w:val="32"/>
        </w:rPr>
      </w:pPr>
      <w:r>
        <w:rPr>
          <w:rFonts w:cs="Times New Roman"/>
          <w:b/>
          <w:bCs/>
          <w:sz w:val="32"/>
          <w:szCs w:val="32"/>
        </w:rPr>
        <w:t>Autores:</w:t>
      </w:r>
    </w:p>
    <w:p>
      <w:pPr>
        <w:pStyle w:val="Normal"/>
        <w:spacing w:lineRule="auto" w:line="240"/>
        <w:jc w:val="center"/>
        <w:rPr>
          <w:rFonts w:cs="Times New Roman"/>
          <w:b/>
          <w:bCs/>
          <w:sz w:val="32"/>
          <w:szCs w:val="32"/>
        </w:rPr>
      </w:pPr>
      <w:r>
        <w:rPr>
          <w:rFonts w:cs="Times New Roman"/>
          <w:b/>
          <w:bCs/>
          <w:sz w:val="32"/>
          <w:szCs w:val="32"/>
        </w:rPr>
        <w:t>Vidal Merino Carlos</w:t>
      </w:r>
    </w:p>
    <w:p>
      <w:pPr>
        <w:pStyle w:val="Normal"/>
        <w:spacing w:lineRule="auto" w:line="240"/>
        <w:jc w:val="center"/>
        <w:rPr>
          <w:rFonts w:cs="Times New Roman"/>
          <w:b/>
          <w:bCs/>
          <w:sz w:val="32"/>
          <w:szCs w:val="32"/>
        </w:rPr>
      </w:pPr>
      <w:r>
        <w:rPr>
          <w:rFonts w:cs="Times New Roman"/>
          <w:b/>
          <w:bCs/>
          <w:sz w:val="32"/>
          <w:szCs w:val="32"/>
        </w:rPr>
        <w:t>Román Quispe André Fabrizzio</w:t>
      </w:r>
    </w:p>
    <w:p>
      <w:pPr>
        <w:pStyle w:val="Normal"/>
        <w:spacing w:lineRule="auto" w:line="240"/>
        <w:jc w:val="center"/>
        <w:rPr>
          <w:rFonts w:cs="Times New Roman"/>
          <w:b/>
          <w:bCs/>
          <w:sz w:val="32"/>
          <w:szCs w:val="32"/>
        </w:rPr>
      </w:pPr>
      <w:r>
        <w:rPr>
          <w:rFonts w:cs="Times New Roman"/>
          <w:b/>
          <w:bCs/>
          <w:sz w:val="32"/>
          <w:szCs w:val="32"/>
        </w:rPr>
        <w:t>Garay Alzamora Leonardo Joaquin</w:t>
      </w:r>
    </w:p>
    <w:p>
      <w:pPr>
        <w:pStyle w:val="Normal"/>
        <w:spacing w:lineRule="auto" w:line="240"/>
        <w:jc w:val="center"/>
        <w:rPr>
          <w:rFonts w:cs="Times New Roman"/>
          <w:b/>
          <w:bCs/>
          <w:sz w:val="32"/>
          <w:szCs w:val="32"/>
        </w:rPr>
      </w:pPr>
      <w:r>
        <w:rPr>
          <w:rFonts w:cs="Times New Roman"/>
          <w:b/>
          <w:bCs/>
          <w:sz w:val="32"/>
          <w:szCs w:val="32"/>
        </w:rPr>
        <w:t>Burgos Villon Cesar Jesus</w:t>
      </w:r>
    </w:p>
    <w:p>
      <w:pPr>
        <w:pStyle w:val="Normal"/>
        <w:spacing w:lineRule="auto" w:line="240"/>
        <w:jc w:val="center"/>
        <w:rPr>
          <w:rFonts w:cs="Times New Roman"/>
          <w:b/>
          <w:bCs/>
          <w:sz w:val="32"/>
          <w:szCs w:val="32"/>
        </w:rPr>
      </w:pPr>
      <w:r>
        <w:rPr>
          <w:rFonts w:cs="Times New Roman"/>
          <w:b/>
          <w:bCs/>
          <w:sz w:val="32"/>
          <w:szCs w:val="32"/>
        </w:rPr>
        <w:t>Zelada Ruiz Ryk Anthony</w:t>
      </w:r>
    </w:p>
    <w:p>
      <w:pPr>
        <w:pStyle w:val="Normal"/>
        <w:spacing w:lineRule="auto" w:line="240"/>
        <w:jc w:val="center"/>
        <w:rPr>
          <w:rFonts w:cs="Times New Roman"/>
          <w:sz w:val="8"/>
          <w:szCs w:val="8"/>
        </w:rPr>
      </w:pPr>
      <w:r>
        <w:rPr>
          <w:rFonts w:cs="Times New Roman"/>
          <w:sz w:val="8"/>
          <w:szCs w:val="8"/>
        </w:rPr>
      </w:r>
    </w:p>
    <w:p>
      <w:pPr>
        <w:pStyle w:val="Normal"/>
        <w:spacing w:lineRule="auto" w:line="240"/>
        <w:jc w:val="center"/>
        <w:rPr>
          <w:rFonts w:cs="Times New Roman"/>
          <w:b/>
          <w:bCs/>
          <w:sz w:val="32"/>
          <w:szCs w:val="32"/>
        </w:rPr>
      </w:pPr>
      <w:r>
        <w:rPr>
          <w:rFonts w:cs="Times New Roman"/>
          <w:b/>
          <w:bCs/>
          <w:sz w:val="32"/>
          <w:szCs w:val="32"/>
        </w:rPr>
        <w:t>Docente:</w:t>
      </w:r>
    </w:p>
    <w:p>
      <w:pPr>
        <w:pStyle w:val="Normal"/>
        <w:spacing w:lineRule="auto" w:line="240"/>
        <w:jc w:val="center"/>
        <w:rPr>
          <w:rFonts w:cs="Times New Roman"/>
          <w:b/>
          <w:bCs/>
          <w:sz w:val="32"/>
          <w:szCs w:val="32"/>
        </w:rPr>
      </w:pPr>
      <w:r>
        <w:rPr>
          <w:rFonts w:cs="Times New Roman"/>
          <w:b/>
          <w:bCs/>
          <w:sz w:val="32"/>
          <w:szCs w:val="32"/>
        </w:rPr>
        <w:t>Mtro. (c) Bocanegra Pinchi Yan Carlos</w:t>
      </w:r>
    </w:p>
    <w:p>
      <w:pPr>
        <w:pStyle w:val="Normal"/>
        <w:spacing w:lineRule="auto" w:line="240"/>
        <w:jc w:val="center"/>
        <w:rPr>
          <w:rFonts w:ascii="Times-Bold" w:hAnsi="Times-Bold" w:cs="Times-Bold"/>
          <w:b/>
          <w:bCs/>
          <w:sz w:val="8"/>
          <w:szCs w:val="8"/>
        </w:rPr>
      </w:pPr>
      <w:r>
        <w:rPr>
          <w:rFonts w:cs="Times-Bold" w:ascii="Times-Bold" w:hAnsi="Times-Bold"/>
          <w:b/>
          <w:bCs/>
          <w:sz w:val="8"/>
          <w:szCs w:val="8"/>
        </w:rPr>
      </w:r>
    </w:p>
    <w:p>
      <w:pPr>
        <w:pStyle w:val="Normal"/>
        <w:spacing w:lineRule="auto" w:line="240"/>
        <w:jc w:val="center"/>
        <w:rPr>
          <w:rFonts w:cs="Times New Roman"/>
          <w:b/>
          <w:bCs/>
          <w:sz w:val="32"/>
          <w:szCs w:val="32"/>
        </w:rPr>
      </w:pPr>
      <w:r>
        <w:rPr>
          <w:rFonts w:cs="Times New Roman"/>
          <w:b/>
          <w:bCs/>
          <w:sz w:val="32"/>
          <w:szCs w:val="32"/>
        </w:rPr>
        <w:t>Curso:</w:t>
      </w:r>
    </w:p>
    <w:p>
      <w:pPr>
        <w:pStyle w:val="Normal"/>
        <w:spacing w:lineRule="auto" w:line="240"/>
        <w:jc w:val="center"/>
        <w:rPr>
          <w:rFonts w:cs="Times New Roman"/>
          <w:b/>
          <w:bCs/>
          <w:sz w:val="32"/>
          <w:szCs w:val="32"/>
        </w:rPr>
      </w:pPr>
      <w:r>
        <w:rPr>
          <w:rFonts w:cs="Times New Roman"/>
          <w:b/>
          <w:bCs/>
          <w:sz w:val="32"/>
          <w:szCs w:val="32"/>
        </w:rPr>
        <w:t>Lenguaje de Programación II</w:t>
      </w:r>
    </w:p>
    <w:p>
      <w:pPr>
        <w:pStyle w:val="Normal"/>
        <w:spacing w:lineRule="auto" w:line="240"/>
        <w:jc w:val="center"/>
        <w:rPr>
          <w:rFonts w:ascii="Times-Bold" w:hAnsi="Times-Bold" w:cs="Times-Bold"/>
          <w:b/>
          <w:bCs/>
          <w:sz w:val="8"/>
          <w:szCs w:val="8"/>
        </w:rPr>
      </w:pPr>
      <w:r>
        <w:rPr>
          <w:rFonts w:cs="Times-Bold" w:ascii="Times-Bold" w:hAnsi="Times-Bold"/>
          <w:b/>
          <w:bCs/>
          <w:sz w:val="8"/>
          <w:szCs w:val="8"/>
        </w:rPr>
      </w:r>
    </w:p>
    <w:p>
      <w:pPr>
        <w:pStyle w:val="Normal"/>
        <w:spacing w:lineRule="auto" w:line="240"/>
        <w:jc w:val="center"/>
        <w:rPr>
          <w:rFonts w:cs="Times New Roman"/>
          <w:b/>
          <w:bCs/>
          <w:sz w:val="28"/>
          <w:szCs w:val="28"/>
        </w:rPr>
      </w:pPr>
      <w:r>
        <w:rPr>
          <w:rFonts w:cs="Times New Roman"/>
          <w:b/>
          <w:bCs/>
          <w:sz w:val="28"/>
          <w:szCs w:val="28"/>
        </w:rPr>
        <w:t>Chiclayo - Perú</w:t>
      </w:r>
      <w:r>
        <w:rPr/>
        <w:t xml:space="preserve"> </w:t>
      </w:r>
    </w:p>
    <w:p>
      <w:pPr>
        <w:pStyle w:val="Normal"/>
        <w:spacing w:lineRule="auto" w:line="240"/>
        <w:jc w:val="center"/>
        <w:rPr>
          <w:rFonts w:cs="Times New Roman"/>
          <w:b/>
          <w:bCs/>
          <w:sz w:val="28"/>
          <w:szCs w:val="28"/>
        </w:rPr>
        <w:sectPr>
          <w:footerReference w:type="even" r:id="rId4"/>
          <w:footerReference w:type="default" r:id="rId5"/>
          <w:footerReference w:type="first" r:id="rId6"/>
          <w:type w:val="nextPage"/>
          <w:pgSz w:w="11906" w:h="16838"/>
          <w:pgMar w:left="1418" w:right="1418" w:gutter="0" w:header="0" w:top="1701" w:footer="709" w:bottom="1701"/>
          <w:pgNumType w:fmt="lowerRoman"/>
          <w:formProt w:val="false"/>
          <w:titlePg/>
          <w:textDirection w:val="lrTb"/>
          <w:docGrid w:type="default" w:linePitch="360" w:charSpace="0"/>
        </w:sectPr>
      </w:pPr>
      <w:r>
        <w:drawing>
          <wp:anchor distT="0" distB="0" distL="0" distR="0" simplePos="0" relativeHeight="5" behindDoc="0" locked="0" layoutInCell="1" allowOverlap="1">
            <wp:simplePos x="0" y="0"/>
            <wp:positionH relativeFrom="column">
              <wp:posOffset>5615940</wp:posOffset>
            </wp:positionH>
            <wp:positionV relativeFrom="paragraph">
              <wp:posOffset>268605</wp:posOffset>
            </wp:positionV>
            <wp:extent cx="281940" cy="350520"/>
            <wp:effectExtent l="0" t="0" r="0" b="0"/>
            <wp:wrapNone/>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noChangeArrowheads="1"/>
                    </pic:cNvPicPr>
                  </pic:nvPicPr>
                  <pic:blipFill>
                    <a:blip r:embed="rId3"/>
                    <a:stretch>
                      <a:fillRect/>
                    </a:stretch>
                  </pic:blipFill>
                  <pic:spPr bwMode="auto">
                    <a:xfrm>
                      <a:off x="0" y="0"/>
                      <a:ext cx="281940" cy="350520"/>
                    </a:xfrm>
                    <a:prstGeom prst="rect">
                      <a:avLst/>
                    </a:prstGeom>
                    <a:noFill/>
                  </pic:spPr>
                </pic:pic>
              </a:graphicData>
            </a:graphic>
          </wp:anchor>
        </w:drawing>
      </w:r>
      <w:r>
        <w:rPr>
          <w:rFonts w:cs="Times New Roman"/>
          <w:b/>
          <w:bCs/>
          <w:sz w:val="28"/>
          <w:szCs w:val="28"/>
        </w:rPr>
        <w:t>2026</w:t>
      </w:r>
    </w:p>
    <w:p>
      <w:pPr>
        <w:pStyle w:val="Heading1"/>
        <w:keepNext w:val="false"/>
        <w:keepLines w:val="false"/>
        <w:widowControl w:val="false"/>
        <w:spacing w:lineRule="auto" w:line="360"/>
        <w:rPr>
          <w:rFonts w:ascii="Arial" w:hAnsi="Arial" w:eastAsia="Times New Roman" w:cs="Arial"/>
          <w:b/>
          <w:bCs/>
          <w:color w:themeColor="text1" w:val="000000"/>
          <w:sz w:val="22"/>
          <w:szCs w:val="22"/>
          <w:lang w:val="es-ES"/>
        </w:rPr>
      </w:pPr>
      <w:bookmarkStart w:id="1" w:name="_Toc230189263"/>
      <w:r>
        <w:rPr>
          <w:rFonts w:eastAsia="Times New Roman" w:cs="Arial" w:ascii="Arial" w:hAnsi="Arial"/>
          <w:b/>
          <w:bCs/>
          <w:color w:themeColor="text1" w:val="000000"/>
          <w:sz w:val="22"/>
          <w:szCs w:val="22"/>
          <w:lang w:val="es-ES"/>
        </w:rPr>
        <w:t>Índice</w:t>
      </w:r>
      <w:bookmarkEnd w:id="1"/>
    </w:p>
    <w:sdt>
      <w:sdtPr>
        <w:docPartObj>
          <w:docPartGallery w:val="Table of Contents"/>
          <w:docPartUnique w:val="true"/>
        </w:docPartObj>
      </w:sdtPr>
      <w:sdtContent>
        <w:p>
          <w:pPr>
            <w:pStyle w:val="TOC1"/>
            <w:spacing w:lineRule="auto" w:line="360"/>
            <w:rPr>
              <w:rFonts w:ascii="Arial" w:hAnsi="Arial" w:eastAsia="" w:cs="Arial" w:eastAsiaTheme="minorEastAsia"/>
              <w:sz w:val="22"/>
              <w:szCs w:val="22"/>
              <w:lang w:eastAsia="es-PE"/>
            </w:rPr>
          </w:pPr>
          <w:r>
            <w:fldChar w:fldCharType="begin"/>
          </w:r>
          <w:r>
            <w:rPr>
              <w:rStyle w:val="Enlacedelndice"/>
              <w:rFonts w:eastAsia="Times New Roman" w:cs="Arial" w:ascii="Arial" w:hAnsi="Arial"/>
              <w:vanish w:val="false"/>
              <w:webHidden/>
              <w:sz w:val="22"/>
              <w:szCs w:val="22"/>
              <w:lang w:val="es-ES"/>
            </w:rPr>
            <w:instrText xml:space="preserve"> TOC \z \o "1-3" \u \h</w:instrText>
          </w:r>
          <w:r>
            <w:rPr>
              <w:rStyle w:val="Enlacedelndice"/>
              <w:rFonts w:eastAsia="Times New Roman" w:cs="Arial" w:ascii="Arial" w:hAnsi="Arial"/>
              <w:vanish w:val="false"/>
              <w:webHidden/>
              <w:sz w:val="22"/>
              <w:szCs w:val="22"/>
              <w:lang w:val="es-ES"/>
            </w:rPr>
            <w:fldChar w:fldCharType="separate"/>
          </w:r>
          <w:hyperlink w:anchor="_Toc230189263">
            <w:r>
              <w:rPr>
                <w:rStyle w:val="Enlacedelndice"/>
                <w:rFonts w:eastAsia="Times New Roman" w:cs="Arial" w:ascii="Arial" w:hAnsi="Arial"/>
                <w:vanish w:val="false"/>
                <w:webHidden/>
                <w:sz w:val="22"/>
                <w:szCs w:val="22"/>
                <w:lang w:val="es-ES"/>
              </w:rPr>
              <w:t>Índice …………</w:t>
            </w:r>
            <w:r>
              <w:rPr>
                <w:rStyle w:val="Enlacedelndice"/>
                <w:rFonts w:cs="Arial" w:ascii="Arial" w:hAnsi="Arial"/>
                <w:vanish w:val="false"/>
                <w:sz w:val="22"/>
                <w:szCs w:val="22"/>
              </w:rPr>
              <w:tab/>
            </w:r>
            <w:r>
              <w:rPr>
                <w:webHidden/>
              </w:rPr>
              <w:fldChar w:fldCharType="begin"/>
            </w:r>
            <w:r>
              <w:rPr>
                <w:webHidden/>
              </w:rPr>
              <w:instrText xml:space="preserve">PAGEREF _Toc230189263 \h</w:instrText>
            </w:r>
            <w:r>
              <w:rPr>
                <w:webHidden/>
              </w:rPr>
              <w:fldChar w:fldCharType="separate"/>
            </w:r>
            <w:r>
              <w:rPr>
                <w:rStyle w:val="Enlacedelndice"/>
                <w:rFonts w:cs="Arial" w:ascii="Arial" w:hAnsi="Arial"/>
                <w:vanish w:val="false"/>
                <w:sz w:val="22"/>
                <w:szCs w:val="22"/>
              </w:rPr>
              <w:t>ii</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64">
            <w:r>
              <w:rPr>
                <w:rStyle w:val="Enlacedelndice"/>
                <w:rFonts w:cs="Arial" w:ascii="Arial" w:hAnsi="Arial"/>
                <w:vanish w:val="false"/>
                <w:webHidden/>
                <w:sz w:val="22"/>
                <w:szCs w:val="22"/>
              </w:rPr>
              <w:t>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Resumen</w:t>
            </w:r>
            <w:r>
              <w:rPr>
                <w:rStyle w:val="Enlacedelndice"/>
                <w:rFonts w:cs="Arial" w:ascii="Arial" w:hAnsi="Arial"/>
                <w:vanish w:val="false"/>
                <w:sz w:val="22"/>
                <w:szCs w:val="22"/>
              </w:rPr>
              <w:tab/>
            </w:r>
            <w:r>
              <w:rPr>
                <w:webHidden/>
              </w:rPr>
              <w:fldChar w:fldCharType="begin"/>
            </w:r>
            <w:r>
              <w:rPr>
                <w:webHidden/>
              </w:rPr>
              <w:instrText xml:space="preserve">PAGEREF _Toc230189264 \h</w:instrText>
            </w:r>
            <w:r>
              <w:rPr>
                <w:webHidden/>
              </w:rPr>
              <w:fldChar w:fldCharType="separate"/>
            </w:r>
            <w:r>
              <w:rPr>
                <w:rStyle w:val="Enlacedelndice"/>
                <w:rFonts w:cs="Arial" w:ascii="Arial" w:hAnsi="Arial"/>
                <w:vanish w:val="false"/>
                <w:sz w:val="22"/>
                <w:szCs w:val="22"/>
              </w:rPr>
              <w:t>3</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65">
            <w:r>
              <w:rPr>
                <w:rStyle w:val="Enlacedelndice"/>
                <w:rFonts w:cs="Arial" w:ascii="Arial" w:hAnsi="Arial"/>
                <w:vanish w:val="false"/>
                <w:webHidden/>
                <w:sz w:val="22"/>
                <w:szCs w:val="22"/>
              </w:rPr>
              <w:t>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Introducción</w:t>
            </w:r>
            <w:r>
              <w:rPr>
                <w:rStyle w:val="Enlacedelndice"/>
                <w:rFonts w:cs="Arial" w:ascii="Arial" w:hAnsi="Arial"/>
                <w:vanish w:val="false"/>
                <w:sz w:val="22"/>
                <w:szCs w:val="22"/>
              </w:rPr>
              <w:tab/>
            </w:r>
            <w:r>
              <w:rPr>
                <w:webHidden/>
              </w:rPr>
              <w:fldChar w:fldCharType="begin"/>
            </w:r>
            <w:r>
              <w:rPr>
                <w:webHidden/>
              </w:rPr>
              <w:instrText xml:space="preserve">PAGEREF _Toc230189265 \h</w:instrText>
            </w:r>
            <w:r>
              <w:rPr>
                <w:webHidden/>
              </w:rPr>
              <w:fldChar w:fldCharType="separate"/>
            </w:r>
            <w:r>
              <w:rPr>
                <w:rStyle w:val="Enlacedelndice"/>
                <w:rFonts w:cs="Arial" w:ascii="Arial" w:hAnsi="Arial"/>
                <w:vanish w:val="false"/>
                <w:sz w:val="22"/>
                <w:szCs w:val="22"/>
              </w:rPr>
              <w:t>4</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66">
            <w:r>
              <w:rPr>
                <w:rStyle w:val="Enlacedelndice"/>
                <w:rFonts w:cs="Arial" w:ascii="Arial" w:hAnsi="Arial"/>
                <w:vanish w:val="false"/>
                <w:webHidden/>
                <w:sz w:val="22"/>
                <w:szCs w:val="22"/>
              </w:rPr>
              <w:t>3.</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Diagnóstico</w:t>
            </w:r>
            <w:r>
              <w:rPr>
                <w:rStyle w:val="Enlacedelndice"/>
                <w:rFonts w:cs="Arial" w:ascii="Arial" w:hAnsi="Arial"/>
                <w:vanish w:val="false"/>
                <w:sz w:val="22"/>
                <w:szCs w:val="22"/>
              </w:rPr>
              <w:tab/>
            </w:r>
            <w:r>
              <w:rPr>
                <w:webHidden/>
              </w:rPr>
              <w:fldChar w:fldCharType="begin"/>
            </w:r>
            <w:r>
              <w:rPr>
                <w:webHidden/>
              </w:rPr>
              <w:instrText xml:space="preserve">PAGEREF _Toc230189266 \h</w:instrText>
            </w:r>
            <w:r>
              <w:rPr>
                <w:webHidden/>
              </w:rPr>
              <w:fldChar w:fldCharType="separate"/>
            </w:r>
            <w:r>
              <w:rPr>
                <w:rStyle w:val="Enlacedelndice"/>
                <w:rFonts w:cs="Arial" w:ascii="Arial" w:hAnsi="Arial"/>
                <w:vanish w:val="false"/>
                <w:sz w:val="22"/>
                <w:szCs w:val="22"/>
              </w:rPr>
              <w:t>5</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67">
            <w:r>
              <w:rPr>
                <w:rStyle w:val="Enlacedelndice"/>
                <w:rFonts w:cs="Arial" w:ascii="Arial" w:hAnsi="Arial"/>
                <w:vanish w:val="false"/>
                <w:webHidden/>
                <w:sz w:val="22"/>
                <w:szCs w:val="22"/>
              </w:rPr>
              <w:t>4.</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Objetivos</w:t>
            </w:r>
            <w:r>
              <w:rPr>
                <w:rStyle w:val="Enlacedelndice"/>
                <w:rFonts w:cs="Arial" w:ascii="Arial" w:hAnsi="Arial"/>
                <w:vanish w:val="false"/>
                <w:sz w:val="22"/>
                <w:szCs w:val="22"/>
              </w:rPr>
              <w:tab/>
            </w:r>
            <w:r>
              <w:rPr>
                <w:webHidden/>
              </w:rPr>
              <w:fldChar w:fldCharType="begin"/>
            </w:r>
            <w:r>
              <w:rPr>
                <w:webHidden/>
              </w:rPr>
              <w:instrText xml:space="preserve">PAGEREF _Toc230189267 \h</w:instrText>
            </w:r>
            <w:r>
              <w:rPr>
                <w:webHidden/>
              </w:rPr>
              <w:fldChar w:fldCharType="separate"/>
            </w:r>
            <w:r>
              <w:rPr>
                <w:rStyle w:val="Enlacedelndice"/>
                <w:rFonts w:cs="Arial" w:ascii="Arial" w:hAnsi="Arial"/>
                <w:vanish w:val="false"/>
                <w:sz w:val="22"/>
                <w:szCs w:val="22"/>
              </w:rPr>
              <w:t>6</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68">
            <w:r>
              <w:rPr>
                <w:rStyle w:val="Enlacedelndice"/>
                <w:rFonts w:cs="Arial" w:ascii="Arial" w:hAnsi="Arial"/>
                <w:vanish w:val="false"/>
                <w:webHidden/>
                <w:sz w:val="22"/>
                <w:szCs w:val="22"/>
              </w:rPr>
              <w:t>4.1.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Objetivo general</w:t>
            </w:r>
            <w:r>
              <w:rPr>
                <w:rStyle w:val="Enlacedelndice"/>
                <w:rFonts w:cs="Arial" w:ascii="Arial" w:hAnsi="Arial"/>
                <w:vanish w:val="false"/>
                <w:sz w:val="22"/>
                <w:szCs w:val="22"/>
              </w:rPr>
              <w:tab/>
            </w:r>
            <w:r>
              <w:rPr>
                <w:webHidden/>
              </w:rPr>
              <w:fldChar w:fldCharType="begin"/>
            </w:r>
            <w:r>
              <w:rPr>
                <w:webHidden/>
              </w:rPr>
              <w:instrText xml:space="preserve">PAGEREF _Toc230189268 \h</w:instrText>
            </w:r>
            <w:r>
              <w:rPr>
                <w:webHidden/>
              </w:rPr>
              <w:fldChar w:fldCharType="separate"/>
            </w:r>
            <w:r>
              <w:rPr>
                <w:rStyle w:val="Enlacedelndice"/>
                <w:rFonts w:cs="Arial" w:ascii="Arial" w:hAnsi="Arial"/>
                <w:vanish w:val="false"/>
                <w:sz w:val="22"/>
                <w:szCs w:val="22"/>
              </w:rPr>
              <w:t>6</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69">
            <w:r>
              <w:rPr>
                <w:rStyle w:val="Enlacedelndice"/>
                <w:rFonts w:cs="Arial" w:ascii="Arial" w:hAnsi="Arial"/>
                <w:vanish w:val="false"/>
                <w:webHidden/>
                <w:sz w:val="22"/>
                <w:szCs w:val="22"/>
              </w:rPr>
              <w:t>4.2.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Objetivos específicos</w:t>
            </w:r>
            <w:r>
              <w:rPr>
                <w:rStyle w:val="Enlacedelndice"/>
                <w:rFonts w:cs="Arial" w:ascii="Arial" w:hAnsi="Arial"/>
                <w:vanish w:val="false"/>
                <w:sz w:val="22"/>
                <w:szCs w:val="22"/>
              </w:rPr>
              <w:tab/>
            </w:r>
            <w:r>
              <w:rPr>
                <w:webHidden/>
              </w:rPr>
              <w:fldChar w:fldCharType="begin"/>
            </w:r>
            <w:r>
              <w:rPr>
                <w:webHidden/>
              </w:rPr>
              <w:instrText xml:space="preserve">PAGEREF _Toc230189269 \h</w:instrText>
            </w:r>
            <w:r>
              <w:rPr>
                <w:webHidden/>
              </w:rPr>
              <w:fldChar w:fldCharType="separate"/>
            </w:r>
            <w:r>
              <w:rPr>
                <w:rStyle w:val="Enlacedelndice"/>
                <w:rFonts w:cs="Arial" w:ascii="Arial" w:hAnsi="Arial"/>
                <w:vanish w:val="false"/>
                <w:sz w:val="22"/>
                <w:szCs w:val="22"/>
              </w:rPr>
              <w:t>7</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70">
            <w:r>
              <w:rPr>
                <w:rStyle w:val="Enlacedelndice"/>
                <w:rFonts w:cs="Arial" w:ascii="Arial" w:hAnsi="Arial"/>
                <w:vanish w:val="false"/>
                <w:webHidden/>
                <w:sz w:val="22"/>
                <w:szCs w:val="22"/>
              </w:rPr>
              <w:t>5.</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Justificación del proyecto</w:t>
            </w:r>
            <w:r>
              <w:rPr>
                <w:rStyle w:val="Enlacedelndice"/>
                <w:rFonts w:cs="Arial" w:ascii="Arial" w:hAnsi="Arial"/>
                <w:vanish w:val="false"/>
                <w:sz w:val="22"/>
                <w:szCs w:val="22"/>
              </w:rPr>
              <w:tab/>
            </w:r>
            <w:r>
              <w:rPr>
                <w:webHidden/>
              </w:rPr>
              <w:fldChar w:fldCharType="begin"/>
            </w:r>
            <w:r>
              <w:rPr>
                <w:webHidden/>
              </w:rPr>
              <w:instrText xml:space="preserve">PAGEREF _Toc230189270 \h</w:instrText>
            </w:r>
            <w:r>
              <w:rPr>
                <w:webHidden/>
              </w:rPr>
              <w:fldChar w:fldCharType="separate"/>
            </w:r>
            <w:r>
              <w:rPr>
                <w:rStyle w:val="Enlacedelndice"/>
                <w:rFonts w:cs="Arial" w:ascii="Arial" w:hAnsi="Arial"/>
                <w:vanish w:val="false"/>
                <w:sz w:val="22"/>
                <w:szCs w:val="22"/>
              </w:rPr>
              <w:t>7</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71">
            <w:r>
              <w:rPr>
                <w:rStyle w:val="Enlacedelndice"/>
                <w:rFonts w:cs="Arial" w:ascii="Arial" w:hAnsi="Arial"/>
                <w:vanish w:val="false"/>
                <w:webHidden/>
                <w:sz w:val="22"/>
                <w:szCs w:val="22"/>
              </w:rPr>
              <w:t>6.</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Definición y alcance</w:t>
            </w:r>
            <w:r>
              <w:rPr>
                <w:rStyle w:val="Enlacedelndice"/>
                <w:rFonts w:cs="Arial" w:ascii="Arial" w:hAnsi="Arial"/>
                <w:vanish w:val="false"/>
                <w:sz w:val="22"/>
                <w:szCs w:val="22"/>
              </w:rPr>
              <w:tab/>
            </w:r>
            <w:r>
              <w:rPr>
                <w:webHidden/>
              </w:rPr>
              <w:fldChar w:fldCharType="begin"/>
            </w:r>
            <w:r>
              <w:rPr>
                <w:webHidden/>
              </w:rPr>
              <w:instrText xml:space="preserve">PAGEREF _Toc230189271 \h</w:instrText>
            </w:r>
            <w:r>
              <w:rPr>
                <w:webHidden/>
              </w:rPr>
              <w:fldChar w:fldCharType="separate"/>
            </w:r>
            <w:r>
              <w:rPr>
                <w:rStyle w:val="Enlacedelndice"/>
                <w:rFonts w:cs="Arial" w:ascii="Arial" w:hAnsi="Arial"/>
                <w:vanish w:val="false"/>
                <w:sz w:val="22"/>
                <w:szCs w:val="22"/>
              </w:rPr>
              <w:t>8</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72">
            <w:r>
              <w:rPr>
                <w:rStyle w:val="Enlacedelndice"/>
                <w:rFonts w:cs="Arial" w:ascii="Arial" w:hAnsi="Arial"/>
                <w:vanish w:val="false"/>
                <w:webHidden/>
                <w:sz w:val="22"/>
                <w:szCs w:val="22"/>
              </w:rPr>
              <w:t>7.</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Productos y entregables</w:t>
            </w:r>
            <w:r>
              <w:rPr>
                <w:rStyle w:val="Enlacedelndice"/>
                <w:rFonts w:cs="Arial" w:ascii="Arial" w:hAnsi="Arial"/>
                <w:vanish w:val="false"/>
                <w:sz w:val="22"/>
                <w:szCs w:val="22"/>
              </w:rPr>
              <w:tab/>
            </w:r>
            <w:r>
              <w:rPr>
                <w:webHidden/>
              </w:rPr>
              <w:fldChar w:fldCharType="begin"/>
            </w:r>
            <w:r>
              <w:rPr>
                <w:webHidden/>
              </w:rPr>
              <w:instrText xml:space="preserve">PAGEREF _Toc230189272 \h</w:instrText>
            </w:r>
            <w:r>
              <w:rPr>
                <w:webHidden/>
              </w:rPr>
              <w:fldChar w:fldCharType="separate"/>
            </w:r>
            <w:r>
              <w:rPr>
                <w:rStyle w:val="Enlacedelndice"/>
                <w:rFonts w:cs="Arial" w:ascii="Arial" w:hAnsi="Arial"/>
                <w:vanish w:val="false"/>
                <w:sz w:val="22"/>
                <w:szCs w:val="22"/>
              </w:rPr>
              <w:t>11</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3">
            <w:r>
              <w:rPr>
                <w:rStyle w:val="Enlacedelndice"/>
                <w:rFonts w:cs="Arial" w:ascii="Arial" w:hAnsi="Arial"/>
                <w:vanish w:val="false"/>
                <w:webHidden/>
                <w:sz w:val="22"/>
                <w:szCs w:val="22"/>
              </w:rPr>
              <w:t>7.1.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Metodología de desarrollo del proyecto</w:t>
            </w:r>
            <w:r>
              <w:rPr>
                <w:rStyle w:val="Enlacedelndice"/>
                <w:rFonts w:cs="Arial" w:ascii="Arial" w:hAnsi="Arial"/>
                <w:vanish w:val="false"/>
                <w:sz w:val="22"/>
                <w:szCs w:val="22"/>
              </w:rPr>
              <w:tab/>
            </w:r>
            <w:r>
              <w:rPr>
                <w:webHidden/>
              </w:rPr>
              <w:fldChar w:fldCharType="begin"/>
            </w:r>
            <w:r>
              <w:rPr>
                <w:webHidden/>
              </w:rPr>
              <w:instrText xml:space="preserve">PAGEREF _Toc230189273 \h</w:instrText>
            </w:r>
            <w:r>
              <w:rPr>
                <w:webHidden/>
              </w:rPr>
              <w:fldChar w:fldCharType="separate"/>
            </w:r>
            <w:r>
              <w:rPr>
                <w:rStyle w:val="Enlacedelndice"/>
                <w:rFonts w:cs="Arial" w:ascii="Arial" w:hAnsi="Arial"/>
                <w:vanish w:val="false"/>
                <w:sz w:val="22"/>
                <w:szCs w:val="22"/>
              </w:rPr>
              <w:t>12</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4">
            <w:r>
              <w:rPr>
                <w:rStyle w:val="Enlacedelndice"/>
                <w:rFonts w:cs="Arial" w:ascii="Arial" w:hAnsi="Arial"/>
                <w:vanish w:val="false"/>
                <w:webHidden/>
                <w:sz w:val="22"/>
                <w:szCs w:val="22"/>
              </w:rPr>
              <w:t>7.2.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Análisis funcional del sistema</w:t>
            </w:r>
            <w:r>
              <w:rPr>
                <w:rStyle w:val="Enlacedelndice"/>
                <w:rFonts w:cs="Arial" w:ascii="Arial" w:hAnsi="Arial"/>
                <w:vanish w:val="false"/>
                <w:sz w:val="22"/>
                <w:szCs w:val="22"/>
              </w:rPr>
              <w:tab/>
            </w:r>
            <w:r>
              <w:rPr>
                <w:webHidden/>
              </w:rPr>
              <w:fldChar w:fldCharType="begin"/>
            </w:r>
            <w:r>
              <w:rPr>
                <w:webHidden/>
              </w:rPr>
              <w:instrText xml:space="preserve">PAGEREF _Toc230189274 \h</w:instrText>
            </w:r>
            <w:r>
              <w:rPr>
                <w:webHidden/>
              </w:rPr>
              <w:fldChar w:fldCharType="separate"/>
            </w:r>
            <w:r>
              <w:rPr>
                <w:rStyle w:val="Enlacedelndice"/>
                <w:rFonts w:cs="Arial" w:ascii="Arial" w:hAnsi="Arial"/>
                <w:vanish w:val="false"/>
                <w:sz w:val="22"/>
                <w:szCs w:val="22"/>
              </w:rPr>
              <w:t>13</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5">
            <w:r>
              <w:rPr>
                <w:rStyle w:val="Enlacedelndice"/>
                <w:rFonts w:cs="Arial" w:ascii="Arial" w:hAnsi="Arial"/>
                <w:vanish w:val="false"/>
                <w:webHidden/>
                <w:sz w:val="22"/>
                <w:szCs w:val="22"/>
              </w:rPr>
              <w:t>7.3.</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Diseño de base de datos y persistencia JPA</w:t>
            </w:r>
            <w:r>
              <w:rPr>
                <w:rStyle w:val="Enlacedelndice"/>
                <w:rFonts w:cs="Arial" w:ascii="Arial" w:hAnsi="Arial"/>
                <w:vanish w:val="false"/>
                <w:sz w:val="22"/>
                <w:szCs w:val="22"/>
              </w:rPr>
              <w:tab/>
            </w:r>
            <w:r>
              <w:rPr>
                <w:webHidden/>
              </w:rPr>
              <w:fldChar w:fldCharType="begin"/>
            </w:r>
            <w:r>
              <w:rPr>
                <w:webHidden/>
              </w:rPr>
              <w:instrText xml:space="preserve">PAGEREF _Toc230189275 \h</w:instrText>
            </w:r>
            <w:r>
              <w:rPr>
                <w:webHidden/>
              </w:rPr>
              <w:fldChar w:fldCharType="separate"/>
            </w:r>
            <w:r>
              <w:rPr>
                <w:rStyle w:val="Enlacedelndice"/>
                <w:rFonts w:cs="Arial" w:ascii="Arial" w:hAnsi="Arial"/>
                <w:vanish w:val="false"/>
                <w:sz w:val="22"/>
                <w:szCs w:val="22"/>
              </w:rPr>
              <w:t>14</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6">
            <w:r>
              <w:rPr>
                <w:rStyle w:val="Enlacedelndice"/>
                <w:rFonts w:cs="Arial" w:ascii="Arial" w:hAnsi="Arial"/>
                <w:vanish w:val="false"/>
                <w:webHidden/>
                <w:sz w:val="22"/>
                <w:szCs w:val="22"/>
              </w:rPr>
              <w:t>7.4.</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Configuración del proyecto con Maven</w:t>
            </w:r>
            <w:r>
              <w:rPr>
                <w:rStyle w:val="Enlacedelndice"/>
                <w:rFonts w:cs="Arial" w:ascii="Arial" w:hAnsi="Arial"/>
                <w:vanish w:val="false"/>
                <w:sz w:val="22"/>
                <w:szCs w:val="22"/>
              </w:rPr>
              <w:tab/>
            </w:r>
            <w:r>
              <w:rPr>
                <w:webHidden/>
              </w:rPr>
              <w:fldChar w:fldCharType="begin"/>
            </w:r>
            <w:r>
              <w:rPr>
                <w:webHidden/>
              </w:rPr>
              <w:instrText xml:space="preserve">PAGEREF _Toc230189276 \h</w:instrText>
            </w:r>
            <w:r>
              <w:rPr>
                <w:webHidden/>
              </w:rPr>
              <w:fldChar w:fldCharType="separate"/>
            </w:r>
            <w:r>
              <w:rPr>
                <w:rStyle w:val="Enlacedelndice"/>
                <w:rFonts w:cs="Arial" w:ascii="Arial" w:hAnsi="Arial"/>
                <w:vanish w:val="false"/>
                <w:sz w:val="22"/>
                <w:szCs w:val="22"/>
              </w:rPr>
              <w:t>15</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7">
            <w:r>
              <w:rPr>
                <w:rStyle w:val="Enlacedelndice"/>
                <w:rFonts w:cs="Arial" w:ascii="Arial" w:hAnsi="Arial"/>
                <w:vanish w:val="false"/>
                <w:webHidden/>
                <w:sz w:val="22"/>
                <w:szCs w:val="22"/>
              </w:rPr>
              <w:t>7.5.</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Control de versiones con Git y GitHub</w:t>
            </w:r>
            <w:r>
              <w:rPr>
                <w:rStyle w:val="Enlacedelndice"/>
                <w:rFonts w:cs="Arial" w:ascii="Arial" w:hAnsi="Arial"/>
                <w:vanish w:val="false"/>
                <w:sz w:val="22"/>
                <w:szCs w:val="22"/>
              </w:rPr>
              <w:tab/>
            </w:r>
            <w:r>
              <w:rPr>
                <w:webHidden/>
              </w:rPr>
              <w:fldChar w:fldCharType="begin"/>
            </w:r>
            <w:r>
              <w:rPr>
                <w:webHidden/>
              </w:rPr>
              <w:instrText xml:space="preserve">PAGEREF _Toc230189277 \h</w:instrText>
            </w:r>
            <w:r>
              <w:rPr>
                <w:webHidden/>
              </w:rPr>
              <w:fldChar w:fldCharType="separate"/>
            </w:r>
            <w:r>
              <w:rPr>
                <w:rStyle w:val="Enlacedelndice"/>
                <w:rFonts w:cs="Arial" w:ascii="Arial" w:hAnsi="Arial"/>
                <w:vanish w:val="false"/>
                <w:sz w:val="22"/>
                <w:szCs w:val="22"/>
              </w:rPr>
              <w:t>16</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8">
            <w:r>
              <w:rPr>
                <w:rStyle w:val="Enlacedelndice"/>
                <w:rFonts w:cs="Arial" w:ascii="Arial" w:hAnsi="Arial"/>
                <w:vanish w:val="false"/>
                <w:webHidden/>
                <w:sz w:val="22"/>
                <w:szCs w:val="22"/>
              </w:rPr>
              <w:t>7.6.</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web con Spring Boot, MVC, JPA e Hibernate</w:t>
            </w:r>
            <w:r>
              <w:rPr>
                <w:rStyle w:val="Enlacedelndice"/>
                <w:rFonts w:cs="Arial" w:ascii="Arial" w:hAnsi="Arial"/>
                <w:vanish w:val="false"/>
                <w:sz w:val="22"/>
                <w:szCs w:val="22"/>
              </w:rPr>
              <w:tab/>
            </w:r>
            <w:r>
              <w:rPr>
                <w:webHidden/>
              </w:rPr>
              <w:fldChar w:fldCharType="begin"/>
            </w:r>
            <w:r>
              <w:rPr>
                <w:webHidden/>
              </w:rPr>
              <w:instrText xml:space="preserve">PAGEREF _Toc230189278 \h</w:instrText>
            </w:r>
            <w:r>
              <w:rPr>
                <w:webHidden/>
              </w:rPr>
              <w:fldChar w:fldCharType="separate"/>
            </w:r>
            <w:r>
              <w:rPr>
                <w:rStyle w:val="Enlacedelndice"/>
                <w:rFonts w:cs="Arial" w:ascii="Arial" w:hAnsi="Arial"/>
                <w:vanish w:val="false"/>
                <w:sz w:val="22"/>
                <w:szCs w:val="22"/>
              </w:rPr>
              <w:t>17</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79">
            <w:r>
              <w:rPr>
                <w:rStyle w:val="Enlacedelndice"/>
                <w:rFonts w:cs="Arial" w:ascii="Arial" w:hAnsi="Arial"/>
                <w:vanish w:val="false"/>
                <w:webHidden/>
                <w:sz w:val="22"/>
                <w:szCs w:val="22"/>
              </w:rPr>
              <w:t>7.6.1.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Arquitectura del sistema</w:t>
            </w:r>
            <w:r>
              <w:rPr>
                <w:rStyle w:val="Enlacedelndice"/>
                <w:rFonts w:cs="Arial" w:ascii="Arial" w:hAnsi="Arial"/>
                <w:vanish w:val="false"/>
                <w:sz w:val="22"/>
                <w:szCs w:val="22"/>
              </w:rPr>
              <w:tab/>
            </w:r>
            <w:r>
              <w:rPr>
                <w:webHidden/>
              </w:rPr>
              <w:fldChar w:fldCharType="begin"/>
            </w:r>
            <w:r>
              <w:rPr>
                <w:webHidden/>
              </w:rPr>
              <w:instrText xml:space="preserve">PAGEREF _Toc230189279 \h</w:instrText>
            </w:r>
            <w:r>
              <w:rPr>
                <w:webHidden/>
              </w:rPr>
              <w:fldChar w:fldCharType="separate"/>
            </w:r>
            <w:r>
              <w:rPr>
                <w:rStyle w:val="Enlacedelndice"/>
                <w:rFonts w:cs="Arial" w:ascii="Arial" w:hAnsi="Arial"/>
                <w:vanish w:val="false"/>
                <w:sz w:val="22"/>
                <w:szCs w:val="22"/>
              </w:rPr>
              <w:t>17</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80">
            <w:r>
              <w:rPr>
                <w:rStyle w:val="Enlacedelndice"/>
                <w:rFonts w:cs="Arial" w:ascii="Arial" w:hAnsi="Arial"/>
                <w:vanish w:val="false"/>
                <w:webHidden/>
                <w:sz w:val="22"/>
                <w:szCs w:val="22"/>
              </w:rPr>
              <w:t>7.6.2.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Gestión de sesiones y roles</w:t>
            </w:r>
            <w:r>
              <w:rPr>
                <w:rStyle w:val="Enlacedelndice"/>
                <w:rFonts w:cs="Arial" w:ascii="Arial" w:hAnsi="Arial"/>
                <w:vanish w:val="false"/>
                <w:sz w:val="22"/>
                <w:szCs w:val="22"/>
              </w:rPr>
              <w:tab/>
            </w:r>
            <w:r>
              <w:rPr>
                <w:webHidden/>
              </w:rPr>
              <w:fldChar w:fldCharType="begin"/>
            </w:r>
            <w:r>
              <w:rPr>
                <w:webHidden/>
              </w:rPr>
              <w:instrText xml:space="preserve">PAGEREF _Toc230189280 \h</w:instrText>
            </w:r>
            <w:r>
              <w:rPr>
                <w:webHidden/>
              </w:rPr>
              <w:fldChar w:fldCharType="separate"/>
            </w:r>
            <w:r>
              <w:rPr>
                <w:rStyle w:val="Enlacedelndice"/>
                <w:rFonts w:cs="Arial" w:ascii="Arial" w:hAnsi="Arial"/>
                <w:vanish w:val="false"/>
                <w:sz w:val="22"/>
                <w:szCs w:val="22"/>
              </w:rPr>
              <w:t>18</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81">
            <w:r>
              <w:rPr>
                <w:rStyle w:val="Enlacedelndice"/>
                <w:rFonts w:cs="Arial" w:ascii="Arial" w:hAnsi="Arial"/>
                <w:vanish w:val="false"/>
                <w:webHidden/>
                <w:sz w:val="22"/>
                <w:szCs w:val="22"/>
              </w:rPr>
              <w:t>7.6.3.</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de mantenimientos</w:t>
            </w:r>
            <w:r>
              <w:rPr>
                <w:rStyle w:val="Enlacedelndice"/>
                <w:rFonts w:cs="Arial" w:ascii="Arial" w:hAnsi="Arial"/>
                <w:vanish w:val="false"/>
                <w:sz w:val="22"/>
                <w:szCs w:val="22"/>
              </w:rPr>
              <w:tab/>
            </w:r>
            <w:r>
              <w:rPr>
                <w:webHidden/>
              </w:rPr>
              <w:fldChar w:fldCharType="begin"/>
            </w:r>
            <w:r>
              <w:rPr>
                <w:webHidden/>
              </w:rPr>
              <w:instrText xml:space="preserve">PAGEREF _Toc230189281 \h</w:instrText>
            </w:r>
            <w:r>
              <w:rPr>
                <w:webHidden/>
              </w:rPr>
              <w:fldChar w:fldCharType="separate"/>
            </w:r>
            <w:r>
              <w:rPr>
                <w:rStyle w:val="Enlacedelndice"/>
                <w:rFonts w:cs="Arial" w:ascii="Arial" w:hAnsi="Arial"/>
                <w:vanish w:val="false"/>
                <w:sz w:val="22"/>
                <w:szCs w:val="22"/>
              </w:rPr>
              <w:t>19</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82">
            <w:r>
              <w:rPr>
                <w:rStyle w:val="Enlacedelndice"/>
                <w:rFonts w:cs="Arial" w:ascii="Arial" w:hAnsi="Arial"/>
                <w:vanish w:val="false"/>
                <w:webHidden/>
                <w:sz w:val="22"/>
                <w:szCs w:val="22"/>
              </w:rPr>
              <w:t>7.6.4.</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de consultas</w:t>
            </w:r>
            <w:r>
              <w:rPr>
                <w:rStyle w:val="Enlacedelndice"/>
                <w:rFonts w:cs="Arial" w:ascii="Arial" w:hAnsi="Arial"/>
                <w:vanish w:val="false"/>
                <w:sz w:val="22"/>
                <w:szCs w:val="22"/>
              </w:rPr>
              <w:tab/>
            </w:r>
            <w:r>
              <w:rPr>
                <w:webHidden/>
              </w:rPr>
              <w:fldChar w:fldCharType="begin"/>
            </w:r>
            <w:r>
              <w:rPr>
                <w:webHidden/>
              </w:rPr>
              <w:instrText xml:space="preserve">PAGEREF _Toc230189282 \h</w:instrText>
            </w:r>
            <w:r>
              <w:rPr>
                <w:webHidden/>
              </w:rPr>
              <w:fldChar w:fldCharType="separate"/>
            </w:r>
            <w:r>
              <w:rPr>
                <w:rStyle w:val="Enlacedelndice"/>
                <w:rFonts w:cs="Arial" w:ascii="Arial" w:hAnsi="Arial"/>
                <w:vanish w:val="false"/>
                <w:sz w:val="22"/>
                <w:szCs w:val="22"/>
              </w:rPr>
              <w:t>20</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83">
            <w:r>
              <w:rPr>
                <w:rStyle w:val="Enlacedelndice"/>
                <w:rFonts w:cs="Arial" w:ascii="Arial" w:hAnsi="Arial"/>
                <w:vanish w:val="false"/>
                <w:webHidden/>
                <w:sz w:val="22"/>
                <w:szCs w:val="22"/>
              </w:rPr>
              <w:t>7.6.5.</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del caso transaccional</w:t>
            </w:r>
            <w:r>
              <w:rPr>
                <w:rStyle w:val="Enlacedelndice"/>
                <w:rFonts w:cs="Arial" w:ascii="Arial" w:hAnsi="Arial"/>
                <w:vanish w:val="false"/>
                <w:sz w:val="22"/>
                <w:szCs w:val="22"/>
              </w:rPr>
              <w:tab/>
            </w:r>
            <w:r>
              <w:rPr>
                <w:webHidden/>
              </w:rPr>
              <w:fldChar w:fldCharType="begin"/>
            </w:r>
            <w:r>
              <w:rPr>
                <w:webHidden/>
              </w:rPr>
              <w:instrText xml:space="preserve">PAGEREF _Toc230189283 \h</w:instrText>
            </w:r>
            <w:r>
              <w:rPr>
                <w:webHidden/>
              </w:rPr>
              <w:fldChar w:fldCharType="separate"/>
            </w:r>
            <w:r>
              <w:rPr>
                <w:rStyle w:val="Enlacedelndice"/>
                <w:rFonts w:cs="Arial" w:ascii="Arial" w:hAnsi="Arial"/>
                <w:vanish w:val="false"/>
                <w:sz w:val="22"/>
                <w:szCs w:val="22"/>
              </w:rPr>
              <w:t>21</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84">
            <w:r>
              <w:rPr>
                <w:rStyle w:val="Enlacedelndice"/>
                <w:rFonts w:cs="Arial" w:ascii="Arial" w:hAnsi="Arial"/>
                <w:vanish w:val="false"/>
                <w:webHidden/>
                <w:sz w:val="22"/>
                <w:szCs w:val="22"/>
              </w:rPr>
              <w:t>7.7.</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de reportes con JasperReports</w:t>
            </w:r>
            <w:r>
              <w:rPr>
                <w:rStyle w:val="Enlacedelndice"/>
                <w:rFonts w:cs="Arial" w:ascii="Arial" w:hAnsi="Arial"/>
                <w:vanish w:val="false"/>
                <w:sz w:val="22"/>
                <w:szCs w:val="22"/>
              </w:rPr>
              <w:tab/>
            </w:r>
            <w:r>
              <w:rPr>
                <w:webHidden/>
              </w:rPr>
              <w:fldChar w:fldCharType="begin"/>
            </w:r>
            <w:r>
              <w:rPr>
                <w:webHidden/>
              </w:rPr>
              <w:instrText xml:space="preserve">PAGEREF _Toc230189284 \h</w:instrText>
            </w:r>
            <w:r>
              <w:rPr>
                <w:webHidden/>
              </w:rPr>
              <w:fldChar w:fldCharType="separate"/>
            </w:r>
            <w:r>
              <w:rPr>
                <w:rStyle w:val="Enlacedelndice"/>
                <w:rFonts w:cs="Arial" w:ascii="Arial" w:hAnsi="Arial"/>
                <w:vanish w:val="false"/>
                <w:sz w:val="22"/>
                <w:szCs w:val="22"/>
              </w:rPr>
              <w:t>22</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85">
            <w:r>
              <w:rPr>
                <w:rStyle w:val="Enlacedelndice"/>
                <w:rFonts w:cs="Arial" w:ascii="Arial" w:hAnsi="Arial"/>
                <w:vanish w:val="false"/>
                <w:webHidden/>
                <w:sz w:val="22"/>
                <w:szCs w:val="22"/>
              </w:rPr>
              <w:t>7.8.</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Despliegue e integración continua en Azure con GitHub Actions</w:t>
            </w:r>
            <w:r>
              <w:rPr>
                <w:rStyle w:val="Enlacedelndice"/>
                <w:rFonts w:cs="Arial" w:ascii="Arial" w:hAnsi="Arial"/>
                <w:vanish w:val="false"/>
                <w:sz w:val="22"/>
                <w:szCs w:val="22"/>
              </w:rPr>
              <w:tab/>
            </w:r>
            <w:r>
              <w:rPr>
                <w:webHidden/>
              </w:rPr>
              <w:fldChar w:fldCharType="begin"/>
            </w:r>
            <w:r>
              <w:rPr>
                <w:webHidden/>
              </w:rPr>
              <w:instrText xml:space="preserve">PAGEREF _Toc230189285 \h</w:instrText>
            </w:r>
            <w:r>
              <w:rPr>
                <w:webHidden/>
              </w:rPr>
              <w:fldChar w:fldCharType="separate"/>
            </w:r>
            <w:r>
              <w:rPr>
                <w:rStyle w:val="Enlacedelndice"/>
                <w:rFonts w:cs="Arial" w:ascii="Arial" w:hAnsi="Arial"/>
                <w:vanish w:val="false"/>
                <w:sz w:val="22"/>
                <w:szCs w:val="22"/>
              </w:rPr>
              <w:t>23</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86">
            <w:r>
              <w:rPr>
                <w:rStyle w:val="Enlacedelndice"/>
                <w:rFonts w:cs="Arial" w:ascii="Arial" w:hAnsi="Arial"/>
                <w:vanish w:val="false"/>
                <w:webHidden/>
                <w:sz w:val="22"/>
                <w:szCs w:val="22"/>
              </w:rPr>
              <w:t>7.9.</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Video Demo Reel estructurado</w:t>
            </w:r>
            <w:r>
              <w:rPr>
                <w:rStyle w:val="Enlacedelndice"/>
                <w:rFonts w:cs="Arial" w:ascii="Arial" w:hAnsi="Arial"/>
                <w:vanish w:val="false"/>
                <w:sz w:val="22"/>
                <w:szCs w:val="22"/>
              </w:rPr>
              <w:tab/>
            </w:r>
            <w:r>
              <w:rPr>
                <w:webHidden/>
              </w:rPr>
              <w:fldChar w:fldCharType="begin"/>
            </w:r>
            <w:r>
              <w:rPr>
                <w:webHidden/>
              </w:rPr>
              <w:instrText xml:space="preserve">PAGEREF _Toc230189286 \h</w:instrText>
            </w:r>
            <w:r>
              <w:rPr>
                <w:webHidden/>
              </w:rPr>
              <w:fldChar w:fldCharType="separate"/>
            </w:r>
            <w:r>
              <w:rPr>
                <w:rStyle w:val="Enlacedelndice"/>
                <w:rFonts w:cs="Arial" w:ascii="Arial" w:hAnsi="Arial"/>
                <w:vanish w:val="false"/>
                <w:sz w:val="22"/>
                <w:szCs w:val="22"/>
              </w:rPr>
              <w:t>24</w:t>
            </w:r>
            <w:r>
              <w:rPr>
                <w:webHidden/>
              </w:rPr>
              <w:fldChar w:fldCharType="end"/>
            </w:r>
          </w:hyperlink>
        </w:p>
        <w:p>
          <w:pPr>
            <w:pStyle w:val="TOC2"/>
            <w:tabs>
              <w:tab w:val="clear" w:pos="708"/>
              <w:tab w:val="left" w:pos="1100" w:leader="none"/>
              <w:tab w:val="right" w:pos="9060" w:leader="dot"/>
            </w:tabs>
            <w:spacing w:lineRule="auto" w:line="360" w:before="0" w:after="0"/>
            <w:rPr>
              <w:rFonts w:ascii="Arial" w:hAnsi="Arial" w:eastAsia="" w:cs="Arial" w:eastAsiaTheme="minorEastAsia"/>
              <w:sz w:val="22"/>
              <w:szCs w:val="22"/>
              <w:lang w:eastAsia="es-PE"/>
            </w:rPr>
          </w:pPr>
          <w:hyperlink w:anchor="_Toc230189287">
            <w:r>
              <w:rPr>
                <w:rStyle w:val="Enlacedelndice"/>
                <w:rFonts w:cs="Arial" w:ascii="Arial" w:hAnsi="Arial"/>
                <w:vanish w:val="false"/>
                <w:webHidden/>
                <w:sz w:val="22"/>
                <w:szCs w:val="22"/>
              </w:rPr>
              <w:t>7.10.</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Checklist de cumplimiento técnico</w:t>
            </w:r>
            <w:r>
              <w:rPr>
                <w:rStyle w:val="Enlacedelndice"/>
                <w:rFonts w:cs="Arial" w:ascii="Arial" w:hAnsi="Arial"/>
                <w:vanish w:val="false"/>
                <w:sz w:val="22"/>
                <w:szCs w:val="22"/>
              </w:rPr>
              <w:tab/>
            </w:r>
            <w:r>
              <w:rPr>
                <w:webHidden/>
              </w:rPr>
              <w:fldChar w:fldCharType="begin"/>
            </w:r>
            <w:r>
              <w:rPr>
                <w:webHidden/>
              </w:rPr>
              <w:instrText xml:space="preserve">PAGEREF _Toc230189287 \h</w:instrText>
            </w:r>
            <w:r>
              <w:rPr>
                <w:webHidden/>
              </w:rPr>
              <w:fldChar w:fldCharType="separate"/>
            </w:r>
            <w:r>
              <w:rPr>
                <w:rStyle w:val="Enlacedelndice"/>
                <w:rFonts w:cs="Arial" w:ascii="Arial" w:hAnsi="Arial"/>
                <w:vanish w:val="false"/>
                <w:sz w:val="22"/>
                <w:szCs w:val="22"/>
              </w:rPr>
              <w:t>25</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88">
            <w:r>
              <w:rPr>
                <w:rStyle w:val="Enlacedelndice"/>
                <w:rFonts w:cs="Arial" w:ascii="Arial" w:hAnsi="Arial"/>
                <w:vanish w:val="false"/>
                <w:webHidden/>
                <w:sz w:val="22"/>
                <w:szCs w:val="22"/>
              </w:rPr>
              <w:t>8.</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Conclusiones</w:t>
            </w:r>
            <w:r>
              <w:rPr>
                <w:rStyle w:val="Enlacedelndice"/>
                <w:rFonts w:cs="Arial" w:ascii="Arial" w:hAnsi="Arial"/>
                <w:vanish w:val="false"/>
                <w:sz w:val="22"/>
                <w:szCs w:val="22"/>
              </w:rPr>
              <w:tab/>
            </w:r>
            <w:r>
              <w:rPr>
                <w:webHidden/>
              </w:rPr>
              <w:fldChar w:fldCharType="begin"/>
            </w:r>
            <w:r>
              <w:rPr>
                <w:webHidden/>
              </w:rPr>
              <w:instrText xml:space="preserve">PAGEREF _Toc230189288 \h</w:instrText>
            </w:r>
            <w:r>
              <w:rPr>
                <w:webHidden/>
              </w:rPr>
              <w:fldChar w:fldCharType="separate"/>
            </w:r>
            <w:r>
              <w:rPr>
                <w:rStyle w:val="Enlacedelndice"/>
                <w:rFonts w:cs="Arial" w:ascii="Arial" w:hAnsi="Arial"/>
                <w:vanish w:val="false"/>
                <w:sz w:val="22"/>
                <w:szCs w:val="22"/>
              </w:rPr>
              <w:t>26</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89">
            <w:r>
              <w:rPr>
                <w:rStyle w:val="Enlacedelndice"/>
                <w:rFonts w:cs="Arial" w:ascii="Arial" w:hAnsi="Arial"/>
                <w:vanish w:val="false"/>
                <w:webHidden/>
                <w:sz w:val="22"/>
                <w:szCs w:val="22"/>
              </w:rPr>
              <w:t>9.</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Recomendaciones</w:t>
            </w:r>
            <w:r>
              <w:rPr>
                <w:rStyle w:val="Enlacedelndice"/>
                <w:rFonts w:cs="Arial" w:ascii="Arial" w:hAnsi="Arial"/>
                <w:vanish w:val="false"/>
                <w:sz w:val="22"/>
                <w:szCs w:val="22"/>
              </w:rPr>
              <w:tab/>
            </w:r>
            <w:r>
              <w:rPr>
                <w:webHidden/>
              </w:rPr>
              <w:fldChar w:fldCharType="begin"/>
            </w:r>
            <w:r>
              <w:rPr>
                <w:webHidden/>
              </w:rPr>
              <w:instrText xml:space="preserve">PAGEREF _Toc230189289 \h</w:instrText>
            </w:r>
            <w:r>
              <w:rPr>
                <w:webHidden/>
              </w:rPr>
              <w:fldChar w:fldCharType="separate"/>
            </w:r>
            <w:r>
              <w:rPr>
                <w:rStyle w:val="Enlacedelndice"/>
                <w:rFonts w:cs="Arial" w:ascii="Arial" w:hAnsi="Arial"/>
                <w:vanish w:val="false"/>
                <w:sz w:val="22"/>
                <w:szCs w:val="22"/>
              </w:rPr>
              <w:t>27</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90">
            <w:r>
              <w:rPr>
                <w:rStyle w:val="Enlacedelndice"/>
                <w:rFonts w:cs="Arial" w:ascii="Arial" w:hAnsi="Arial"/>
                <w:vanish w:val="false"/>
                <w:webHidden/>
                <w:sz w:val="22"/>
                <w:szCs w:val="22"/>
              </w:rPr>
              <w:t>10.</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Glosario</w:t>
            </w:r>
            <w:r>
              <w:rPr>
                <w:rStyle w:val="Enlacedelndice"/>
                <w:rFonts w:cs="Arial" w:ascii="Arial" w:hAnsi="Arial"/>
                <w:vanish w:val="false"/>
                <w:sz w:val="22"/>
                <w:szCs w:val="22"/>
              </w:rPr>
              <w:tab/>
            </w:r>
            <w:r>
              <w:rPr>
                <w:webHidden/>
              </w:rPr>
              <w:fldChar w:fldCharType="begin"/>
            </w:r>
            <w:r>
              <w:rPr>
                <w:webHidden/>
              </w:rPr>
              <w:instrText xml:space="preserve">PAGEREF _Toc230189290 \h</w:instrText>
            </w:r>
            <w:r>
              <w:rPr>
                <w:webHidden/>
              </w:rPr>
              <w:fldChar w:fldCharType="separate"/>
            </w:r>
            <w:r>
              <w:rPr>
                <w:rStyle w:val="Enlacedelndice"/>
                <w:rFonts w:cs="Arial" w:ascii="Arial" w:hAnsi="Arial"/>
                <w:vanish w:val="false"/>
                <w:sz w:val="22"/>
                <w:szCs w:val="22"/>
              </w:rPr>
              <w:t>28</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91">
            <w:r>
              <w:rPr>
                <w:rStyle w:val="Enlacedelndice"/>
                <w:rFonts w:cs="Arial" w:ascii="Arial" w:hAnsi="Arial"/>
                <w:vanish w:val="false"/>
                <w:webHidden/>
                <w:sz w:val="22"/>
                <w:szCs w:val="22"/>
              </w:rPr>
              <w:t>11.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Bibliografía</w:t>
            </w:r>
            <w:r>
              <w:rPr>
                <w:rStyle w:val="Enlacedelndice"/>
                <w:rFonts w:cs="Arial" w:ascii="Arial" w:hAnsi="Arial"/>
                <w:vanish w:val="false"/>
                <w:sz w:val="22"/>
                <w:szCs w:val="22"/>
              </w:rPr>
              <w:tab/>
            </w:r>
            <w:r>
              <w:rPr>
                <w:webHidden/>
              </w:rPr>
              <w:fldChar w:fldCharType="begin"/>
            </w:r>
            <w:r>
              <w:rPr>
                <w:webHidden/>
              </w:rPr>
              <w:instrText xml:space="preserve">PAGEREF _Toc230189291 \h</w:instrText>
            </w:r>
            <w:r>
              <w:rPr>
                <w:webHidden/>
              </w:rPr>
              <w:fldChar w:fldCharType="separate"/>
            </w:r>
            <w:r>
              <w:rPr>
                <w:rStyle w:val="Enlacedelndice"/>
                <w:rFonts w:cs="Arial" w:ascii="Arial" w:hAnsi="Arial"/>
                <w:vanish w:val="false"/>
                <w:sz w:val="22"/>
                <w:szCs w:val="22"/>
              </w:rPr>
              <w:t>29</w:t>
            </w:r>
            <w:r>
              <w:rPr>
                <w:webHidden/>
              </w:rPr>
              <w:fldChar w:fldCharType="end"/>
            </w:r>
          </w:hyperlink>
        </w:p>
        <w:p>
          <w:pPr>
            <w:pStyle w:val="TOC1"/>
            <w:spacing w:lineRule="auto" w:line="360" w:before="0" w:after="160"/>
            <w:rPr>
              <w:rFonts w:ascii="Arial" w:hAnsi="Arial" w:eastAsia="" w:cs="Arial" w:eastAsiaTheme="minorEastAsia"/>
              <w:sz w:val="22"/>
              <w:szCs w:val="22"/>
              <w:lang w:eastAsia="es-PE"/>
            </w:rPr>
          </w:pPr>
          <w:hyperlink w:anchor="_Toc230189292">
            <w:r>
              <w:rPr>
                <w:rStyle w:val="Enlacedelndice"/>
                <w:rFonts w:cs="Arial" w:ascii="Arial" w:hAnsi="Arial"/>
                <w:vanish w:val="false"/>
                <w:webHidden/>
                <w:sz w:val="22"/>
                <w:szCs w:val="22"/>
              </w:rPr>
              <w:t>12.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Anexos</w:t>
            </w:r>
            <w:r>
              <w:rPr>
                <w:rStyle w:val="Enlacedelndice"/>
                <w:rFonts w:cs="Arial" w:ascii="Arial" w:hAnsi="Arial"/>
                <w:vanish w:val="false"/>
                <w:sz w:val="22"/>
                <w:szCs w:val="22"/>
              </w:rPr>
              <w:tab/>
            </w:r>
            <w:r>
              <w:rPr>
                <w:webHidden/>
              </w:rPr>
              <w:fldChar w:fldCharType="begin"/>
            </w:r>
            <w:r>
              <w:rPr>
                <w:webHidden/>
              </w:rPr>
              <w:instrText xml:space="preserve">PAGEREF _Toc230189292 \h</w:instrText>
            </w:r>
            <w:r>
              <w:rPr>
                <w:webHidden/>
              </w:rPr>
              <w:fldChar w:fldCharType="separate"/>
            </w:r>
            <w:r>
              <w:rPr>
                <w:rStyle w:val="Enlacedelndice"/>
                <w:rFonts w:cs="Arial" w:ascii="Arial" w:hAnsi="Arial"/>
                <w:vanish w:val="false"/>
                <w:sz w:val="22"/>
                <w:szCs w:val="22"/>
              </w:rPr>
              <w:t>30</w:t>
            </w:r>
            <w:r>
              <w:rPr>
                <w:webHidden/>
              </w:rPr>
              <w:fldChar w:fldCharType="end"/>
            </w:r>
          </w:hyperlink>
          <w:r>
            <w:rPr>
              <w:rStyle w:val="Enlacedelndice"/>
              <w:rFonts w:cs="Arial" w:ascii="Arial" w:hAnsi="Arial"/>
              <w:vanish w:val="false"/>
              <w:sz w:val="22"/>
              <w:szCs w:val="22"/>
            </w:rPr>
            <w:fldChar w:fldCharType="end"/>
          </w:r>
        </w:p>
        <w:p>
          <w:pPr>
            <w:sectPr>
              <w:footerReference w:type="even" r:id="rId7"/>
              <w:footerReference w:type="default" r:id="rId8"/>
              <w:footerReference w:type="first" r:id="rId9"/>
              <w:type w:val="nextPage"/>
              <w:pgSz w:w="11906" w:h="16838"/>
              <w:pgMar w:left="1418" w:right="1418" w:gutter="0" w:header="0" w:top="1701" w:footer="709" w:bottom="1701"/>
              <w:pgNumType w:fmt="lowerRoman"/>
              <w:formProt w:val="false"/>
              <w:titlePg/>
              <w:textDirection w:val="lrTb"/>
              <w:docGrid w:type="default" w:linePitch="360" w:charSpace="0"/>
            </w:sectPr>
          </w:pPr>
        </w:p>
      </w:sdtContent>
    </w:sdt>
    <w:p>
      <w:pPr>
        <w:pStyle w:val="ListParagraph"/>
        <w:numPr>
          <w:ilvl w:val="0"/>
          <w:numId w:val="3"/>
        </w:numPr>
        <w:spacing w:lineRule="auto" w:line="360" w:before="0" w:after="160"/>
        <w:ind w:hanging="720" w:start="720"/>
        <w:contextualSpacing/>
        <w:jc w:val="both"/>
        <w:outlineLvl w:val="0"/>
        <w:rPr>
          <w:rFonts w:ascii="Arial" w:hAnsi="Arial" w:cs="Arial"/>
          <w:b/>
          <w:bCs/>
          <w:color w:themeColor="text1" w:val="000000"/>
          <w:sz w:val="22"/>
          <w:szCs w:val="22"/>
        </w:rPr>
      </w:pPr>
      <w:bookmarkStart w:id="2" w:name="_Toc230189264"/>
      <w:r>
        <w:rPr>
          <w:rFonts w:cs="Arial" w:ascii="Arial" w:hAnsi="Arial"/>
          <w:b/>
          <w:bCs/>
          <w:color w:themeColor="text1" w:val="000000"/>
          <w:sz w:val="22"/>
          <w:szCs w:val="22"/>
        </w:rPr>
        <w:t>Resumen</w:t>
      </w:r>
      <w:bookmarkEnd w:id="2"/>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xml:space="preserve">Melodic Vault es Sistema Web de Gestión de Catálogo Musical desarrollada con el propósito de centralizar, organizar y facilitar la consulta de información relacionada con bandas y álbumes , principalmente orientados a géneros como Hard Rock, Melodic Hard Rock y AOR. </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xml:space="preserve">El objetivo general del proyecto fue desarrollar un sistema web que permita gestionar de manera eficiente un catálogo musical mediante el CRUD para bandas y álbumes. </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Para organizar el desarrollo se adoptó una metodología ágil orientada al trabajo incremental, permitiendo implementar, probar y mejorar progresivamente los diferentes módulos del sistema.</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La solución fue desarrollada utilizando Java y Spring Boot, aplicando el patrón MVC. Para la capa de vista se utilizó Thymeleaf, mientras que la persistencia de información se implementó mediante Spring Data JPA e Hibernate, utilizando MySQL como gestor de base de datos. Asimismo, Maven permitió administrar las dependencias y el ciclo de construcción del proyecto.</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xml:space="preserve">Entre las funcionalidades implementadas se encuentran la gestión CRUD de bandas y álbumes, asociación de álbumes con sus respectivas bandas, consultas y búsquedas, visualización detallada de información y un panel principal con indicadores generales del catálogo. </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xml:space="preserve">Como resultado, se obtuvo una aplicación web funcional, estructurada por capas y con capacidad de crecimiento. </w:t>
      </w:r>
    </w:p>
    <w:p>
      <w:pPr>
        <w:pStyle w:val="Normal"/>
        <w:spacing w:lineRule="auto" w:line="360" w:before="0" w:after="160"/>
        <w:ind w:firstLine="720"/>
        <w:jc w:val="both"/>
        <w:rPr>
          <w:rFonts w:ascii="Arial" w:hAnsi="Arial" w:cs="Arial"/>
          <w:color w:themeColor="text1" w:val="000000"/>
          <w:sz w:val="22"/>
          <w:szCs w:val="22"/>
        </w:rPr>
        <w:sectPr>
          <w:footerReference w:type="even" r:id="rId10"/>
          <w:footerReference w:type="default" r:id="rId11"/>
          <w:footerReference w:type="first" r:id="rId12"/>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color w:themeColor="text1" w:val="000000"/>
          <w:sz w:val="22"/>
          <w:szCs w:val="22"/>
        </w:rPr>
        <w:t>Se concluyó que Melodic Vault demuestra la aplicación práctica de tecnologías Java Web para transformar información musical dispersa en un catálogo digital organizado y consultable.</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3" w:name="_Toc230189265"/>
      <w:r>
        <w:rPr>
          <w:rFonts w:cs="Arial" w:ascii="Arial" w:hAnsi="Arial"/>
          <w:b/>
          <w:bCs/>
          <w:sz w:val="22"/>
          <w:szCs w:val="22"/>
        </w:rPr>
        <w:t>Introducción</w:t>
      </w:r>
      <w:bookmarkEnd w:id="3"/>
    </w:p>
    <w:p>
      <w:pPr>
        <w:pStyle w:val="Normal"/>
        <w:spacing w:lineRule="auto" w:line="360" w:before="0" w:after="160"/>
        <w:ind w:firstLine="720"/>
        <w:jc w:val="both"/>
        <w:rPr>
          <w:rFonts w:ascii="Arial" w:hAnsi="Arial" w:cs="Arial"/>
          <w:sz w:val="22"/>
          <w:szCs w:val="22"/>
        </w:rPr>
      </w:pPr>
      <w:r>
        <w:rPr>
          <w:rFonts w:cs="Arial" w:ascii="Arial" w:hAnsi="Arial"/>
          <w:sz w:val="22"/>
          <w:szCs w:val="22"/>
        </w:rPr>
        <w:t>La disponibilidad de información musical en Internet ha permitido que los usuarios puedan consultar discografías, datos de artistas, fechas de lanzamiento y otros contenidos relacionados con sus géneros favoritos. Sin embargo, en determinados géneros y escenas musicales, especialmente Hard Rock, Melodic Hard Rock y AOR, esta información puede encontrarse distribuida entre diferentes portales, bases de datos y sitios especializados, dificultando disponer de una consulta organizada y centralizada de bandas y sus respectivos álbumes.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 partir de esta situación surge Melodic Vault – Sistema Web de Gestión de Catálogo Musical, una propuesta orientada a organizar y administrar información de bandas y producciones discográficas mediante una aplicación web. El proyecto toma como referencia conceptual la utilidad de los catálogos musicales especializados, pero plantea una solución propia desarrollada con tecnologías Java Web que permita gestionar la información almacenada y presentar al usuario una experiencia de consulta clara, visual y estructurada.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La digitalización de este proceso permitió reemplazar registros dispersos por información relacionada dentro de una base de datos. De esta manera, cada banda puede mantener sus datos principales y asociarse con los álbumes que forman parte de su discografía, facilitando operaciones de registro, actualización, eliminación, búsqueda y consulta detallada.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Para su implementación se empleó Java y Spring Boot como tecnologías principales del backend, aplicando el patrón Model-View-Controller (MVC) para mantener una adecuada separación de responsabilidades. La presentación de información se realiza mediante Thymeleaf, mientras que el acceso y persistencia de los datos se gestionan mediante Spring Data JPA, Hibernate y MySQL. Asimismo, Maven facilita la administración de dependencias y construcción del proyecto.</w:t>
      </w:r>
    </w:p>
    <w:p>
      <w:pPr>
        <w:pStyle w:val="Normal"/>
        <w:spacing w:lineRule="auto" w:line="360" w:before="0" w:after="160"/>
        <w:ind w:firstLine="720"/>
        <w:jc w:val="both"/>
        <w:rPr>
          <w:rFonts w:ascii="Arial" w:hAnsi="Arial" w:cs="Arial"/>
          <w:sz w:val="22"/>
          <w:szCs w:val="22"/>
        </w:rPr>
        <w:sectPr>
          <w:footerReference w:type="even" r:id="rId13"/>
          <w:footerReference w:type="default" r:id="rId14"/>
          <w:footerReference w:type="first" r:id="rId15"/>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sz w:val="22"/>
          <w:szCs w:val="22"/>
        </w:rPr>
        <w:t>El impacto esperado de Melodic Vault es proporcionar exploración de información musical, ofreciendo a los usuarios una experiencia de catalogo moderno y especializado, con contenidos más detallados, ordenados y visualmente accesibles. De este modo los aficionados y usuarios que buscan conocimiento de rock podrán localizar con mayor facilidad información relevante sobre sus bandas, albumes, generos y trayectorias musicales.</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4" w:name="_Toc230189266"/>
      <w:r>
        <w:rPr>
          <w:rFonts w:cs="Arial" w:ascii="Arial" w:hAnsi="Arial"/>
          <w:b/>
          <w:bCs/>
          <w:sz w:val="22"/>
          <w:szCs w:val="22"/>
        </w:rPr>
        <w:t>Diagnóstico</w:t>
      </w:r>
      <w:bookmarkEnd w:id="4"/>
    </w:p>
    <w:p>
      <w:pPr>
        <w:pStyle w:val="Normal"/>
        <w:spacing w:lineRule="auto" w:line="360" w:before="0" w:after="160"/>
        <w:ind w:firstLine="720"/>
        <w:jc w:val="both"/>
        <w:rPr>
          <w:rFonts w:ascii="Arial" w:hAnsi="Arial" w:cs="Arial"/>
          <w:sz w:val="22"/>
          <w:szCs w:val="22"/>
        </w:rPr>
      </w:pPr>
      <w:r>
        <w:rPr>
          <w:rFonts w:cs="Arial" w:ascii="Arial" w:hAnsi="Arial"/>
          <w:sz w:val="22"/>
          <w:szCs w:val="22"/>
        </w:rPr>
        <w:t>El entorno musical ha experimentado una transformación significativa como consecuencia de la digitalización y del crecimiento de las plataformas en línea. Actualmente, los usuarios disponen de una gran cantidad de información relacionada con artistas, álbumes, géneros y producciones musicales; sin embargo, el incremento del contenido digital también genera dificultades relacionadas con su organización, clasificación y descubrimiento, especialmente cuando se trata de géneros musicales especializados.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contexto, Melodic Vault busca aprovechar las posibilidades que ofrece el entorno digital mediante una aplicación web orientada a organizar información de bandas y álbumes dentro de un catálogo estructurado. Para identificar los factores externos relacionados con esta necesidad se realizó un análisis SEPTE/PESTEL  considerando las dimensiones sociales, económica, político/legal y tecnológica.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1</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Análisis SEPTE / PEST del proyecto</w:t>
      </w:r>
    </w:p>
    <w:tbl>
      <w:tblPr>
        <w:tblW w:w="883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201"/>
        <w:gridCol w:w="3293"/>
        <w:gridCol w:w="1299"/>
        <w:gridCol w:w="3045"/>
      </w:tblGrid>
      <w:tr>
        <w:trPr>
          <w:trHeight w:val="288" w:hRule="atLeast"/>
        </w:trPr>
        <w:tc>
          <w:tcPr>
            <w:tcW w:w="1201" w:type="dxa"/>
            <w:tcBorders/>
            <w:shd w:color="auto" w:fill="auto" w:val="clear"/>
            <w:vAlign w:val="center"/>
          </w:tcPr>
          <w:p>
            <w:pPr>
              <w:pStyle w:val="Normal"/>
              <w:spacing w:lineRule="auto" w:line="360" w:before="0" w:after="0"/>
              <w:rPr>
                <w:rFonts w:ascii="Arial" w:hAnsi="Arial" w:eastAsia="Arial" w:cs="Arial"/>
                <w:b/>
                <w:bCs/>
                <w:color w:val="000000"/>
                <w:sz w:val="20"/>
                <w:szCs w:val="20"/>
              </w:rPr>
            </w:pPr>
            <w:r>
              <w:rPr>
                <w:rFonts w:eastAsia="Arial" w:cs="Arial" w:ascii="Arial" w:hAnsi="Arial"/>
                <w:b/>
                <w:bCs/>
                <w:color w:val="000000"/>
                <w:sz w:val="20"/>
                <w:szCs w:val="20"/>
              </w:rPr>
              <w:t>Dimensión</w:t>
            </w:r>
          </w:p>
        </w:tc>
        <w:tc>
          <w:tcPr>
            <w:tcW w:w="3293"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Situación identificada</w:t>
            </w:r>
          </w:p>
        </w:tc>
        <w:tc>
          <w:tcPr>
            <w:tcW w:w="1299"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Evidencia o fuente consultada</w:t>
            </w:r>
          </w:p>
        </w:tc>
        <w:tc>
          <w:tcPr>
            <w:tcW w:w="3045"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Oportunidad de mejora para el sistema</w:t>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Social</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Los entornos digitales se convirtieron en nuevos hábitats, espacios vitales para la comunicación, el intercambio de pensamientos y la puesta en común de ideas, y en un mediador clave para las prácticas artísticas, religiosas y tradicionales.</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UNESCO (2022)</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Melodic Vault puede contribuir mediante un catálogo especializado que permita consultar y descubrir bandas y álbumes organizados por información como género, país y discografía, facilitando el acceso a contenidos musicales específicos.</w:t>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Económica</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Menor presencia comercial de musica de decadas anteriores, frente a lanzamientos de mayor demanda, lo que reduce el incentivo economico destinados a su publicidad, promoción, difusión digital.</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IPEI (2019)</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Oportunidad para organizar y dar mayor visibilidad a bandas, álbumes y géneros que actualmente poseen menor exposición comercial, mediante un catálogo web especializado que facilite su consulta y descubrimiento sin depender exclusivamente de campañas publicitarias o de su presencia en tendencias musicales actuales.</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Política</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Las políticas públicas orientadas a la transformación digital y al fortalecimiento del uso de tecnologías digitales generan un entorno favorable para el desarrollo y adopción de soluciones y servicios mediante plataformas web.</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Gob.pe (2024)</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Este entorno permite que pueda desarrollarse bajo un enfoque digital, aprovechando tecnologías actuales para organizar, administrar y facilitar el acceso a información musical especializada.</w:t>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Legal</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La utilización de nombres, imágenes, portadas, descripciones y otros contenidos relacionados con obras musicales dentro de una plataforma digital requiere considerar los derechos de autor y de propiedad intelectual, especialmente respecto al uso de material perteneciente a terceros.</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Decreto Legislativo N°822 (2021)</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Melodic Vault gestiona responsablemente los recursos incorporados al catálogo, priorizando información descriptiva, referencias y recursos cuyo uso sea permitido, evitando almacenar, reproducir o distribuir material protegido sin la autorización correspondiente.</w:t>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Tecnológica</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El crecimiento del acceso a Internet y del uso de tecnologías digitales facilita que los usuarios consulten información y accedan a contenidos mediante plataformas web.</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INEI (2025)</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Se aprovecha el nivel de acceso mediante una aplicación web que permita centralizar, administrar, buscar y consultar información sobre bandas, álbumes y géneros.</w:t>
            </w:r>
          </w:p>
        </w:tc>
      </w:tr>
    </w:tbl>
    <w:p>
      <w:pPr>
        <w:pStyle w:val="Normal"/>
        <w:spacing w:lineRule="auto" w:line="360" w:before="0" w:after="160"/>
        <w:rPr>
          <w:rFonts w:ascii="Arial" w:hAnsi="Arial" w:eastAsia="Arial" w:cs="Arial"/>
          <w:i/>
          <w:iCs/>
          <w:sz w:val="22"/>
          <w:szCs w:val="22"/>
        </w:rPr>
      </w:pPr>
      <w:r>
        <w:rPr>
          <w:rFonts w:eastAsia="Arial" w:cs="Arial" w:ascii="Arial" w:hAnsi="Arial"/>
          <w:i/>
          <w:iCs/>
          <w:sz w:val="22"/>
          <w:szCs w:val="22"/>
        </w:rPr>
        <w:t>Nota. Elaboración a partir de información de UNESCO (2022) , IPEI (2019), Gob.pe (2024), Decreto Legislativo N°822 (2021), INEI (2025), World Wide Web Consortium (2026).</w:t>
      </w:r>
    </w:p>
    <w:p>
      <w:pPr>
        <w:pStyle w:val="Normal"/>
        <w:spacing w:lineRule="auto" w:line="360" w:before="0" w:after="160"/>
        <w:rPr>
          <w:rFonts w:ascii="Arial" w:hAnsi="Arial" w:eastAsia="Arial" w:cs="Arial"/>
          <w:i/>
          <w:iCs/>
          <w:sz w:val="22"/>
          <w:szCs w:val="22"/>
        </w:rPr>
      </w:pPr>
      <w:r>
        <w:rPr>
          <w:rFonts w:eastAsia="Arial" w:cs="Arial" w:ascii="Arial" w:hAnsi="Arial"/>
          <w:i/>
          <w:iCs/>
          <w:sz w:val="22"/>
          <w:szCs w:val="22"/>
        </w:rPr>
      </w:r>
      <w:r>
        <w:br w:type="page"/>
      </w:r>
    </w:p>
    <w:p>
      <w:pPr>
        <w:pStyle w:val="ListParagraph"/>
        <w:numPr>
          <w:ilvl w:val="0"/>
          <w:numId w:val="0"/>
        </w:numPr>
        <w:spacing w:lineRule="auto" w:line="360" w:before="0" w:after="160"/>
        <w:ind w:hanging="0" w:start="720"/>
        <w:contextualSpacing/>
        <w:jc w:val="both"/>
        <w:outlineLvl w:val="0"/>
        <w:rPr>
          <w:rFonts w:ascii="Arial" w:hAnsi="Arial"/>
          <w:b/>
          <w:bCs/>
        </w:rPr>
      </w:pPr>
      <w:r>
        <w:rPr>
          <w:rFonts w:ascii="Arial" w:hAnsi="Arial"/>
          <w:b/>
          <w:bCs/>
        </w:rPr>
        <w:t>INTERPRETACIÓN</w:t>
      </w:r>
      <w:bookmarkStart w:id="5" w:name="_Toc230189266_Copia_1"/>
      <w:bookmarkEnd w:id="5"/>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A partir del análisis PESTEL realizado, se identifica como oportunidad de mejora la necesidad de contar con un espacio digital especializado que facilite la organización, administración, consulta y descubrimiento de información sobre bandas, álbumes y géneros musicales, especialmente de aquellos pertenecientes a escenas, épocas o estilos que actualmente pueden tener menor visibilidad comercial.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considerará aspectos relacionados con los hábitos actuales de consumo digital, la protección de la propiedad intelectual, el aprovechamiento de las tecnologías web y la aplicación de buenas prácticas de sostenibilidad digital. De esta manera, Melodic Vault busca proporcionar una solución organizada y accesible para la gestión y descubrimiento de información musical especializada.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6" w:name="_Toc230189267"/>
      <w:r>
        <w:rPr>
          <w:rFonts w:cs="Arial" w:ascii="Arial" w:hAnsi="Arial"/>
          <w:b/>
          <w:bCs/>
          <w:sz w:val="22"/>
          <w:szCs w:val="22"/>
        </w:rPr>
        <w:t>Objetivos</w:t>
      </w:r>
      <w:bookmarkEnd w:id="6"/>
    </w:p>
    <w:p>
      <w:pPr>
        <w:pStyle w:val="Heading2"/>
        <w:numPr>
          <w:ilvl w:val="1"/>
          <w:numId w:val="3"/>
        </w:numPr>
        <w:spacing w:before="0" w:after="160"/>
        <w:rPr>
          <w:rFonts w:ascii="Arial" w:hAnsi="Arial" w:cs="Arial"/>
          <w:b/>
          <w:bCs/>
          <w:color w:themeColor="text1" w:val="000000"/>
          <w:sz w:val="22"/>
          <w:szCs w:val="22"/>
        </w:rPr>
      </w:pPr>
      <w:bookmarkStart w:id="7" w:name="_Toc230189268"/>
      <w:r>
        <w:rPr>
          <w:rFonts w:cs="Arial" w:ascii="Arial" w:hAnsi="Arial"/>
          <w:b/>
          <w:bCs/>
          <w:color w:themeColor="text1" w:val="000000"/>
          <w:sz w:val="22"/>
          <w:szCs w:val="22"/>
        </w:rPr>
        <w:t>Objetivo general</w:t>
      </w:r>
      <w:bookmarkEnd w:id="7"/>
    </w:p>
    <w:p>
      <w:pPr>
        <w:pStyle w:val="Normal"/>
        <w:spacing w:lineRule="auto" w:line="360" w:before="0" w:after="160"/>
        <w:ind w:firstLine="720"/>
        <w:jc w:val="both"/>
        <w:rPr>
          <w:rFonts w:ascii="Arial" w:hAnsi="Arial" w:cs="Arial"/>
          <w:sz w:val="22"/>
          <w:szCs w:val="22"/>
        </w:rPr>
      </w:pPr>
      <w:r>
        <w:rPr>
          <w:rFonts w:cs="Arial" w:ascii="Arial" w:hAnsi="Arial"/>
          <w:sz w:val="22"/>
          <w:szCs w:val="22"/>
        </w:rPr>
        <w:t>Desarrollar una aplicación web para la gestión musical de la plataforma Melodic Vault, Lima, 2026.</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8" w:name="_Toc230189269"/>
      <w:r>
        <w:rPr>
          <w:rFonts w:cs="Arial" w:ascii="Arial" w:hAnsi="Arial"/>
          <w:b/>
          <w:bCs/>
          <w:color w:themeColor="text1" w:val="000000"/>
          <w:sz w:val="22"/>
          <w:szCs w:val="22"/>
        </w:rPr>
        <w:t>Objetivos específicos</w:t>
      </w:r>
      <w:bookmarkEnd w:id="8"/>
    </w:p>
    <w:p>
      <w:pPr>
        <w:pStyle w:val="Normal"/>
        <w:spacing w:lineRule="auto" w:line="360" w:before="0" w:after="160"/>
        <w:ind w:firstLine="720"/>
        <w:jc w:val="both"/>
        <w:rPr>
          <w:rFonts w:ascii="Arial" w:hAnsi="Arial" w:cs="Arial"/>
          <w:sz w:val="22"/>
          <w:szCs w:val="22"/>
        </w:rPr>
      </w:pPr>
      <w:r>
        <w:rPr>
          <w:rFonts w:cs="Arial" w:ascii="Arial" w:hAnsi="Arial"/>
          <w:sz w:val="22"/>
          <w:szCs w:val="22"/>
        </w:rPr>
        <w:t>Ejemplo de objetivos específicos: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 Se analizaron los requerimientos funcionales y no funcionales de la aplicación web para la gestión y consulta del catálogo de bandas, álbumes y canciones de Melodic Vault.</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b. Se diseñaron la base de datos, los casos de uso y la arquitectura del sistema bajo el patrón Model View Controller, estableciendo las relaciones entre bandas, álbumes, canciones y usuarios.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c. Se implementaron los módulos de mantenimiento, consultas y la transacción principal (registro de un álbum con sus canciones) utilizando Spring Boot, Spring MVC, Spring Data JPA, Hibernate y MySQL.</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d. Se integraron reportes mediante JasperReports para la visualización de información relevante del catálogo, como las canciones de un álbum y los álbumes de una banda.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9" w:name="_Toc230189270"/>
      <w:r>
        <w:rPr>
          <w:rFonts w:cs="Arial" w:ascii="Arial" w:hAnsi="Arial"/>
          <w:b/>
          <w:bCs/>
          <w:sz w:val="22"/>
          <w:szCs w:val="22"/>
        </w:rPr>
        <w:t>Justificación del proyecto</w:t>
      </w:r>
      <w:bookmarkEnd w:id="9"/>
    </w:p>
    <w:p>
      <w:pPr>
        <w:pStyle w:val="Normal"/>
        <w:spacing w:lineRule="auto" w:line="360" w:before="0" w:after="160"/>
        <w:ind w:firstLine="720"/>
        <w:jc w:val="both"/>
        <w:rPr>
          <w:rFonts w:ascii="Arial" w:hAnsi="Arial" w:cs="Arial"/>
          <w:sz w:val="22"/>
          <w:szCs w:val="22"/>
        </w:rPr>
      </w:pPr>
      <w:r>
        <w:rPr>
          <w:rFonts w:cs="Arial" w:ascii="Arial" w:hAnsi="Arial"/>
          <w:sz w:val="22"/>
          <w:szCs w:val="22"/>
        </w:rPr>
        <w:t>Melodic Vault surgió como respuesta a la necesidad de organizar y facilitar la consulta de información sobre bandas, álbumes y canciones dentro de un catálogo musical especializado. Aunque Internet ofrece gran cantidad de información musical, esta se encuentra distribuida entre diferentes portales, plataformas y fuentes, lo que dificulta su consulta estructurada, especialmente cuando se busca información de determinados géneros o escenas musicales, como el hard rock melódico y el AOR. El proyecto utilizó tecnologías web para centralizar esta información y gestionarla, relacionarla y consultarla de manera organizada.</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5.1. Justificación práctica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implementación de Melodic Vault centralizó la información de bandas, álbumes y canciones en una base de datos estructurada, evitó registros aislados y facilitó su administración mediante una interfaz web accesible desde cualquier navegador.</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ofreció registro, actualización, consulta y eliminación de información, además de búsquedas por nombre, país o género en bandas, y por título, tipo o banda en álbumes. Las relaciones entre bandas, álbumes y canciones permitieron navegar desde un artista hacia su discografía y desde un álbum hacia sus canciones. El registro de un álbum con sus canciones se resolvió en una sola transacción: se guardó completo o no se guardó.</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autenticación y los roles diferenciaron las operaciones administrativas de las de consulta, protegiendo la integridad de la información. Los reportes en PDF permitieron obtener las canciones de un álbum y los álbumes de una banda.</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5.2. Justificación tecnológica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Se utilizaron Java y Spring Boot por permitir aplicaciones web con arquitectura organizada, modular y escalable. El patrón MVC separó presentación, procesamiento de solicitudes y lógica de datos. Spring Data JPA e Hibernate facilitaron la persistencia mediante un modelo orientado a objetos, y MySQL almacenó los registros del catálogo. Spring Security gestionó autenticación y roles, con contraseñas cifradas con BCrypt. Maven administró dependencias y construcción, y JasperReports generó los reportes.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Estas tecnologías permitieron una solución web ordenada, escalable y alineada con el curso.</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5.3. Beneficiarios directos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Administrador: gestionó el catálogo, realizó el mantenimiento y descargó reportes.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Lector (usuario registrado): consultó el catálogo y descargó reportes en PDF.</w:t>
      </w:r>
    </w:p>
    <w:p>
      <w:pPr>
        <w:pStyle w:val="Normal"/>
        <w:spacing w:lineRule="auto" w:line="360" w:before="0" w:after="160"/>
        <w:ind w:firstLine="720"/>
        <w:jc w:val="both"/>
        <w:rPr>
          <w:rFonts w:ascii="Arial" w:hAnsi="Arial" w:cs="Arial"/>
          <w:sz w:val="22"/>
          <w:szCs w:val="22"/>
        </w:rPr>
      </w:pPr>
      <w:r>
        <w:rPr>
          <w:rFonts w:cs="Arial" w:ascii="Arial" w:hAnsi="Arial"/>
          <w:sz w:val="22"/>
          <w:szCs w:val="22"/>
        </w:rPr>
        <w:t>Visitante: consultó el catálogo sin crear una cuenta.</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5.4. Beneficiarios indirectos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Aficionados, investigadores, estudiantes y personas interesadas en información musical organizada, quienes se beneficiaron del catálogo sin participar en su administración.</w:t>
      </w:r>
    </w:p>
    <w:p>
      <w:pPr>
        <w:pStyle w:val="Normal"/>
        <w:spacing w:lineRule="auto" w:line="360" w:before="0" w:after="160"/>
        <w:ind w:firstLine="720"/>
        <w:jc w:val="both"/>
        <w:rPr>
          <w:rFonts w:ascii="Arial" w:hAnsi="Arial" w:cs="Arial"/>
          <w:color w:themeColor="text1" w:val="000000"/>
          <w:sz w:val="22"/>
          <w:szCs w:val="22"/>
          <w:highlight w:val="yellow"/>
        </w:rPr>
      </w:pPr>
      <w:r>
        <w:rPr>
          <w:rFonts w:cs="Arial" w:ascii="Arial" w:hAnsi="Arial"/>
          <w:color w:themeColor="text1" w:val="000000"/>
          <w:sz w:val="22"/>
          <w:szCs w:val="22"/>
          <w:highlight w:val="yellow"/>
        </w:rPr>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10" w:name="_Toc230189271"/>
      <w:r>
        <w:rPr>
          <w:rFonts w:cs="Arial" w:ascii="Arial" w:hAnsi="Arial"/>
          <w:b/>
          <w:bCs/>
          <w:sz w:val="22"/>
          <w:szCs w:val="22"/>
        </w:rPr>
        <w:t>Definición y alcance</w:t>
      </w:r>
      <w:bookmarkEnd w:id="10"/>
    </w:p>
    <w:p>
      <w:pPr>
        <w:pStyle w:val="Normal"/>
        <w:spacing w:lineRule="auto" w:line="360" w:before="0" w:after="160"/>
        <w:ind w:firstLine="720"/>
        <w:jc w:val="both"/>
        <w:rPr>
          <w:rFonts w:ascii="Arial" w:hAnsi="Arial" w:cs="Arial"/>
          <w:sz w:val="22"/>
          <w:szCs w:val="22"/>
        </w:rPr>
      </w:pPr>
      <w:r>
        <w:rPr>
          <w:rFonts w:cs="Arial" w:ascii="Arial" w:hAnsi="Arial"/>
          <w:sz w:val="22"/>
          <w:szCs w:val="22"/>
        </w:rPr>
        <w:t>Estimados estudiantes, en esta sección deben explicar qué sistema se desarrollará, cómo funcionará de manera general y hasta dónde llegará el proyecto. También deben indicar qué funcionalidades estarán incluidas y cuáles quedarán fuera del alcance.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guía solicita que en esta sección se explique el funcionamiento, lógica o diseño del proyecto, así como la documentación que sustenta su correcto desarrollo.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Debe incluir:</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Descripción general del sistema.</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Proceso o necesidad que atiende.</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Usuarios o roles principales.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Funcionalidades incluidas.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Funcionalidades no incluidas.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Tecnologías consideradas.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Documentos y evidencias que se entregarán.</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6.1. Descripción general del sistema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Melodic Vault fue una aplicación web de gestión de un catálogo musical, desarrollada para atender la dispersión de la información sobre bandas, álbumes y canciones. Permitió almacenar esa información de forma estructurada, relacionar cada álbum con su banda y cada canción con su álbum, y ofreció búsqueda, consulta y visualización detallada.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consulta del catálogo fue pública. Cualquier visitante pudo registrarse como Lector, rol que además permitió descargar reportes. El registro, la edición y la eliminación quedaron restringidos al Administrador mediante autenticación y control de acceso por roles. El sistema también permitió registrar un álbum con sus canciones en una sola operación transaccional y generó dos reportes con JasperReports: los álbumes de una banda y las canciones de un álbum.</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Se construyó con Spring Boot y el patrón MVC, con MySQL como base de datos relacional.</w:t>
      </w:r>
    </w:p>
    <w:p>
      <w:pPr>
        <w:pStyle w:val="Normal"/>
        <w:spacing w:lineRule="auto" w:line="360" w:before="0" w:after="160"/>
        <w:rPr>
          <w:rFonts w:ascii="Arial" w:hAnsi="Arial" w:cs="Arial"/>
          <w:bCs/>
          <w:i/>
          <w:iCs/>
          <w:sz w:val="22"/>
          <w:szCs w:val="22"/>
        </w:rPr>
      </w:pPr>
      <w:r>
        <mc:AlternateContent>
          <mc:Choice Requires="wps">
            <w:drawing>
              <wp:anchor distT="0" distB="0" distL="0" distR="0" simplePos="0" relativeHeight="17" behindDoc="0" locked="0" layoutInCell="0" allowOverlap="1">
                <wp:simplePos x="0" y="0"/>
                <wp:positionH relativeFrom="column">
                  <wp:align>center</wp:align>
                </wp:positionH>
                <wp:positionV relativeFrom="paragraph">
                  <wp:posOffset>635</wp:posOffset>
                </wp:positionV>
                <wp:extent cx="5759450" cy="3063875"/>
                <wp:effectExtent l="0" t="0" r="0" b="0"/>
                <wp:wrapSquare wrapText="largest"/>
                <wp:docPr id="3" name="Marco1"/>
                <a:graphic xmlns:a="http://schemas.openxmlformats.org/drawingml/2006/main">
                  <a:graphicData uri="http://schemas.microsoft.com/office/word/2010/wordprocessingShape">
                    <wps:wsp>
                      <wps:cNvSpPr/>
                      <wps:spPr>
                        <a:xfrm>
                          <a:off x="0" y="0"/>
                          <a:ext cx="5759280" cy="3063960"/>
                        </a:xfrm>
                        <a:prstGeom prst="rect">
                          <a:avLst/>
                        </a:prstGeom>
                        <a:solidFill>
                          <a:srgbClr val="ffffff"/>
                        </a:solidFill>
                        <a:ln w="0">
                          <a:noFill/>
                        </a:ln>
                      </wps:spPr>
                      <wps:style>
                        <a:lnRef idx="0"/>
                        <a:fillRef idx="0"/>
                        <a:effectRef idx="0"/>
                        <a:fontRef idx="minor"/>
                      </wps:style>
                      <wps:txbx>
                        <w:txbxContent>
                          <w:p>
                            <w:pPr>
                              <w:pStyle w:val="Diagrama"/>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1</w:t>
                            </w:r>
                            <w:r>
                              <w:rPr>
                                <w:b/>
                                <w:bCs/>
                                <w:i w:val="false"/>
                                <w:iCs w:val="false"/>
                                <w:sz w:val="26"/>
                                <w:szCs w:val="26"/>
                                <w:u w:val="none"/>
                              </w:rPr>
                              <w:fldChar w:fldCharType="end"/>
                            </w:r>
                            <w:r>
                              <w:rPr>
                                <w:b/>
                                <w:bCs/>
                                <w:i w:val="false"/>
                                <w:iCs w:val="false"/>
                                <w:sz w:val="26"/>
                                <w:szCs w:val="26"/>
                                <w:u w:val="none"/>
                              </w:rPr>
                              <w:t>: BPMN del proceso AS-IS</w:t>
                            </w:r>
                          </w:p>
                          <w:p>
                            <w:pPr>
                              <w:pStyle w:val="Diagrama"/>
                              <w:spacing w:before="227" w:after="113"/>
                              <w:rPr>
                                <w:b/>
                                <w:bCs/>
                                <w:i w:val="false"/>
                                <w:iCs w:val="false"/>
                                <w:sz w:val="26"/>
                                <w:szCs w:val="26"/>
                                <w:u w:val="thick"/>
                              </w:rPr>
                            </w:pPr>
                            <w:r>
                              <w:rPr/>
                              <w:drawing>
                                <wp:inline distT="0" distB="0" distL="0" distR="0">
                                  <wp:extent cx="5759450" cy="2585085"/>
                                  <wp:effectExtent l="0" t="0" r="0" b="0"/>
                                  <wp:docPr id="4"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1"/>
                                          <pic:cNvPicPr>
                                            <a:picLocks noChangeAspect="1" noChangeArrowheads="1"/>
                                          </pic:cNvPicPr>
                                        </pic:nvPicPr>
                                        <pic:blipFill>
                                          <a:blip r:embed="rId16"/>
                                          <a:srcRect l="-99" t="-199" r="-99" b="-199"/>
                                          <a:stretch>
                                            <a:fillRect/>
                                          </a:stretch>
                                        </pic:blipFill>
                                        <pic:spPr bwMode="auto">
                                          <a:xfrm>
                                            <a:off x="0" y="0"/>
                                            <a:ext cx="5759450" cy="2585085"/>
                                          </a:xfrm>
                                          <a:prstGeom prst="rect">
                                            <a:avLst/>
                                          </a:prstGeom>
                                          <a:noFill/>
                                          <a:ln w="28575">
                                            <a:solidFill>
                                              <a:srgbClr val="999999"/>
                                            </a:solidFill>
                                          </a:ln>
                                        </pic:spPr>
                                      </pic:pic>
                                    </a:graphicData>
                                  </a:graphic>
                                </wp:inline>
                              </w:drawing>
                            </w:r>
                          </w:p>
                        </w:txbxContent>
                      </wps:txbx>
                      <wps:bodyPr lIns="0" rIns="0" tIns="0" bIns="0" anchor="t">
                        <a:noAutofit/>
                      </wps:bodyPr>
                    </wps:wsp>
                  </a:graphicData>
                </a:graphic>
              </wp:anchor>
            </w:drawing>
          </mc:Choice>
          <mc:Fallback>
            <w:pict>
              <v:rect id="shape_0" fillcolor="white" stroked="f" o:allowincell="f" style="position:absolute;margin-left:0pt;margin-top:0.05pt;width:453.45pt;height:241.2pt;mso-wrap-style:square;v-text-anchor:top;mso-position-horizontal:center">
                <v:fill o:detectmouseclick="t" type="solid" color2="black"/>
                <v:stroke color="#3465a4" joinstyle="round" endcap="flat"/>
                <v:textbox>
                  <w:txbxContent>
                    <w:p>
                      <w:pPr>
                        <w:pStyle w:val="Diagrama"/>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1</w:t>
                      </w:r>
                      <w:r>
                        <w:rPr>
                          <w:b/>
                          <w:bCs/>
                          <w:i w:val="false"/>
                          <w:iCs w:val="false"/>
                          <w:sz w:val="26"/>
                          <w:szCs w:val="26"/>
                          <w:u w:val="none"/>
                        </w:rPr>
                        <w:fldChar w:fldCharType="end"/>
                      </w:r>
                      <w:r>
                        <w:rPr>
                          <w:b/>
                          <w:bCs/>
                          <w:i w:val="false"/>
                          <w:iCs w:val="false"/>
                          <w:sz w:val="26"/>
                          <w:szCs w:val="26"/>
                          <w:u w:val="none"/>
                        </w:rPr>
                        <w:t>: BPMN del proceso AS-IS</w:t>
                      </w:r>
                    </w:p>
                    <w:p>
                      <w:pPr>
                        <w:pStyle w:val="Diagrama"/>
                        <w:spacing w:before="227" w:after="113"/>
                        <w:rPr>
                          <w:b/>
                          <w:bCs/>
                          <w:i w:val="false"/>
                          <w:iCs w:val="false"/>
                          <w:sz w:val="26"/>
                          <w:szCs w:val="26"/>
                          <w:u w:val="thick"/>
                        </w:rPr>
                      </w:pPr>
                      <w:r>
                        <w:rPr/>
                        <w:drawing>
                          <wp:inline distT="0" distB="0" distL="0" distR="0">
                            <wp:extent cx="5759450" cy="2585085"/>
                            <wp:effectExtent l="0" t="0" r="0" b="0"/>
                            <wp:docPr id="5"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pic:cNvPicPr>
                                      <a:picLocks noChangeAspect="1" noChangeArrowheads="1"/>
                                    </pic:cNvPicPr>
                                  </pic:nvPicPr>
                                  <pic:blipFill>
                                    <a:blip r:embed="rId17"/>
                                    <a:srcRect l="-99" t="-199" r="-99" b="-199"/>
                                    <a:stretch>
                                      <a:fillRect/>
                                    </a:stretch>
                                  </pic:blipFill>
                                  <pic:spPr bwMode="auto">
                                    <a:xfrm>
                                      <a:off x="0" y="0"/>
                                      <a:ext cx="5759450" cy="2585085"/>
                                    </a:xfrm>
                                    <a:prstGeom prst="rect">
                                      <a:avLst/>
                                    </a:prstGeom>
                                    <a:noFill/>
                                    <a:ln w="28575">
                                      <a:solidFill>
                                        <a:srgbClr val="999999"/>
                                      </a:solidFill>
                                    </a:ln>
                                  </pic:spPr>
                                </pic:pic>
                              </a:graphicData>
                            </a:graphic>
                          </wp:inline>
                        </w:drawing>
                      </w:r>
                    </w:p>
                  </w:txbxContent>
                </v:textbox>
                <w10:wrap type="square" side="largest"/>
              </v:rect>
            </w:pict>
          </mc:Fallback>
        </mc:AlternateContent>
      </w:r>
      <w:r>
        <w:rPr>
          <w:b/>
          <w:color w:themeColor="background1" w:val="FFFFFF"/>
        </w:rPr>
        <w:t>‘’’</w:t>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6.2. Alcance funcional</w:t>
      </w:r>
    </w:p>
    <w:p>
      <w:pPr>
        <w:pStyle w:val="Normal"/>
        <w:spacing w:lineRule="auto" w:line="360" w:before="0" w:after="160"/>
        <w:ind w:firstLine="720"/>
        <w:jc w:val="both"/>
        <w:rPr>
          <w:rFonts w:ascii="Arial" w:hAnsi="Arial" w:cs="Arial"/>
          <w:sz w:val="22"/>
          <w:szCs w:val="22"/>
        </w:rPr>
      </w:pPr>
      <w:r>
        <w:rPr>
          <w:rFonts w:cs="Arial" w:ascii="Arial" w:hAnsi="Arial"/>
          <w:color w:themeColor="text1" w:val="000000"/>
          <w:sz w:val="22"/>
          <w:szCs w:val="22"/>
        </w:rPr>
        <w:t>El alcance funcional de Melodic Vault comprendió:</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Conexión y persistencia de información en una base de datos MySQL.</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Gestión de autenticación y sesiones.</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Registro público de usuarios, siempre con rol Lector.</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Gestión de roles (Administrador y Lector) y permisos de acceso.</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Tres mantenimientos (bandas, álbumes y canciones) con registro, consulta, actualización y eliminación.</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Asociación de cada álbum con su banda y de cada canción con su álbum.</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Consultas especializadas: búsqueda de bandas por nombre, país o género; búsqueda de álbumes por título, tipo o banda; y estadísticas por banda (cantidad de álbumes y rating promedio).</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Dos reportes en PDF con JasperReports: álbumes de una banda y canciones de un álbum.</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Caso de uso transaccional: registro de un álbum con sus canciones en una sola operación, que se guardó completa o no se guardó.</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Panel principal con indicadores generales del catálogo.</w:t>
      </w:r>
    </w:p>
    <w:p>
      <w:pPr>
        <w:pStyle w:val="Normal"/>
        <w:spacing w:lineRule="auto" w:line="360" w:before="0" w:after="160"/>
        <w:ind w:firstLine="720"/>
        <w:jc w:val="both"/>
        <w:rPr>
          <w:rFonts w:ascii="Arial" w:hAnsi="Arial" w:cs="Arial"/>
          <w:sz w:val="22"/>
          <w:szCs w:val="22"/>
        </w:rPr>
      </w:pPr>
      <w:r>
        <w:rPr>
          <w:rFonts w:cs="Arial" w:ascii="Arial" w:hAnsi="Arial"/>
          <w:color w:themeColor="text1" w:val="000000"/>
          <w:sz w:val="22"/>
          <w:szCs w:val="22"/>
        </w:rPr>
        <w:t>- Control de versiones con GitHub.</w:t>
      </w:r>
    </w:p>
    <w:p>
      <w:pPr>
        <w:pStyle w:val="Normal"/>
        <w:spacing w:lineRule="auto" w:line="360" w:before="0" w:after="160"/>
        <w:ind w:firstLine="720"/>
        <w:jc w:val="both"/>
        <w:rPr>
          <w:rFonts w:ascii="Arial" w:hAnsi="Arial" w:cs="Arial"/>
          <w:sz w:val="22"/>
          <w:szCs w:val="22"/>
        </w:rPr>
      </w:pPr>
      <w:r>
        <w:rPr>
          <w:rFonts w:cs="Arial" w:ascii="Arial" w:hAnsi="Arial"/>
          <w:color w:themeColor="text1" w:val="000000"/>
          <w:sz w:val="22"/>
          <w:szCs w:val="22"/>
        </w:rPr>
        <w:t>Quedaron fuera del alcance la reproducción directa de contenido musical, la integración con servicios de streaming, el comercio electrónico, la aplicación móvil nativa, las recomendaciones mediante inteligencia artificial y las funcionalidades sociales avanzadas, consideradas como posibles ampliaciones.</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6.3. Alcance técnico</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 xml:space="preserve">Alcance técnico </w:t>
      </w:r>
    </w:p>
    <w:tbl>
      <w:tblPr>
        <w:tblW w:w="884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023"/>
        <w:gridCol w:w="1993"/>
        <w:gridCol w:w="3221"/>
        <w:gridCol w:w="2605"/>
      </w:tblGrid>
      <w:tr>
        <w:trPr>
          <w:trHeight w:val="288" w:hRule="atLeast"/>
        </w:trPr>
        <w:tc>
          <w:tcPr>
            <w:tcW w:w="1023" w:type="dxa"/>
            <w:tcBorders/>
            <w:shd w:color="auto" w:fill="auto" w:val="clear"/>
            <w:vAlign w:val="center"/>
          </w:tcPr>
          <w:p>
            <w:pPr>
              <w:pStyle w:val="Normal"/>
              <w:spacing w:lineRule="auto" w:line="360" w:before="0" w:after="0"/>
              <w:rPr>
                <w:rFonts w:ascii="Arial" w:hAnsi="Arial" w:eastAsia="Arial" w:cs="Arial"/>
                <w:b/>
                <w:bCs/>
                <w:color w:val="000000"/>
                <w:sz w:val="20"/>
                <w:szCs w:val="20"/>
              </w:rPr>
            </w:pPr>
            <w:r>
              <w:rPr>
                <w:rFonts w:eastAsia="Arial" w:cs="Arial" w:ascii="Arial" w:hAnsi="Arial"/>
                <w:b/>
                <w:bCs/>
                <w:color w:val="000000"/>
                <w:sz w:val="20"/>
                <w:szCs w:val="20"/>
              </w:rPr>
              <w:t>Capa</w:t>
            </w:r>
          </w:p>
        </w:tc>
        <w:tc>
          <w:tcPr>
            <w:tcW w:w="1993"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Tecnología</w:t>
            </w:r>
          </w:p>
        </w:tc>
        <w:tc>
          <w:tcPr>
            <w:tcW w:w="3221"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Función en Melodic Vault</w:t>
            </w:r>
          </w:p>
        </w:tc>
        <w:tc>
          <w:tcPr>
            <w:tcW w:w="2605"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Valor para el proyecto</w:t>
            </w:r>
          </w:p>
        </w:tc>
      </w:tr>
      <w:tr>
        <w:trPr>
          <w:trHeight w:val="288"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Lenguaje</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t>Java 17</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Codificó las clases Banda, Album, Cancion y Usuario, los servicios y los controllers.</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Lenguaje tipado, estable y robusto, muy usado en entornos empresariales.</w:t>
            </w:r>
          </w:p>
        </w:tc>
      </w:tr>
      <w:tr>
        <w:trPr>
          <w:trHeight w:val="288"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Framework</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ab/>
              <w:t>Spring Boot 3.3.4</w:t>
            </w:r>
          </w:p>
          <w:p>
            <w:pPr>
              <w:pStyle w:val="Normal"/>
              <w:widowControl/>
              <w:bidi w:val="0"/>
              <w:spacing w:lineRule="auto" w:line="480" w:before="160" w:after="160"/>
              <w:jc w:val="start"/>
              <w:rPr/>
            </w:pPr>
            <w:r>
              <w:rPr/>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@SpringBootApplication en MelodicVaultProject activó la configuración, el escaneo de componentes (desde el paquete raíz pe.cibertec.melodicvault) y la autoconfiguración. Esta detectó starter-data-jpa y mysql-connector-j y levantó el DataSource, el EntityManagerFactory y el gestor de transacciones. El Tomcat embebido sirvió la aplicación en el puerto 8090.</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Sin infraestructura manual: ni fábrica de EntityManager, ni conexión en código, ni servidor externo. spring-boot-starter-parent fijó versiones compatibles entre las librerías.</w:t>
            </w:r>
          </w:p>
        </w:tc>
      </w:tr>
      <w:tr>
        <w:trPr>
          <w:trHeight w:val="288"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Arquitectura web</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Spring MVC</w:t>
            </w:r>
          </w:p>
          <w:p>
            <w:pPr>
              <w:pStyle w:val="Normal"/>
              <w:widowControl/>
              <w:bidi w:val="0"/>
              <w:spacing w:lineRule="auto" w:line="480" w:before="160" w:after="160"/>
              <w:jc w:val="start"/>
              <w:rPr/>
            </w:pPr>
            <w:r>
              <w:rPr/>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El DispatcherServlet recibió cada petición y la derivó al controller según la ruta. Ocho controllers (Home, Login, Registro, Banda, Album, AlbumCompleto, Cancion, Reporte) siguieron el flujo controller → service → repository → modelo.</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Cada capa tuvo una sola responsabilidad: los controllers no tocaron datos y los repositorios no conocieron la web.</w:t>
            </w:r>
          </w:p>
        </w:tc>
      </w:tr>
      <w:tr>
        <w:trPr>
          <w:trHeight w:val="288"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Acceso a datos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Spring Data JPA</w:t>
            </w:r>
          </w:p>
          <w:p>
            <w:pPr>
              <w:pStyle w:val="Normal"/>
              <w:widowControl/>
              <w:bidi w:val="0"/>
              <w:spacing w:lineRule="auto" w:line="480" w:before="160" w:after="160"/>
              <w:jc w:val="start"/>
              <w:rPr/>
            </w:pPr>
            <w:r>
              <w:rPr/>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Por cada interfaz (IBanda, IAlbum, ICancion, IUsuario) Spring generó un proxy en el arranque. El CRUD básico fue a SimpleJpaRepository, los métodos como findByNombreContainingIgnoreCase… se interpretaron por nombre (PartTree) y las consultas @Query resolvieron las estadísticas por banda y las canciones de un álbum.</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Evitó SQL y CRUD repetitivo: el proxy (JDK Proxy) eligió la implementación adecuada y solo se declararon las interfaces.</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Mapeo objeto-relacional</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Hibernate</w:t>
            </w:r>
          </w:p>
          <w:p>
            <w:pPr>
              <w:pStyle w:val="Normal"/>
              <w:widowControl/>
              <w:bidi w:val="0"/>
              <w:spacing w:lineRule="auto" w:line="480" w:before="160" w:after="160"/>
              <w:jc w:val="start"/>
              <w:rPr/>
            </w:pPr>
            <w:r>
              <w:rPr/>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Mapeó Banda, Album, Cancion y Usuario a sus tablas con dos relaciones uno a muchos bidireccionales: Banda → Album (@OneToMany con cascada y LAZY; @ManyToOne dueño de la FK) y Album → Cancion (@OneToMany con orphanRemoval; @ManyToOne). Tradujo la navegación entre entidades (banda.getAlbumes(), a.banda.nombre) a JOIN, propagó la eliminación en cascada y declaró la pista única por álbum con @UniqueConstraint.</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Se trabajó con objetos y no con SQL. Las reglas del modelo quedaron en las entidades: un álbum no existe sin banda, una canción no existe sin álbum y la eliminación se propaga en cascada.</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Vistas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Thymeleaf</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Generó las páginas dinámicas, con una plantilla HTML por pantalla. Los formularios de banda, álbum y canción sirvieron para registrar y editar: según el id oculto, save() insertó o actualizó; th:field enlazó con la entidad y th:errors mostró las validaciones. sec:authorize ocultó botones según la sesión.</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Integración nativa con Spring y con la seguridad por rol. Un mismo formulario atendió dos operaciones. Limitación: sin fragmentos compartidos, cada plantilla repitió cabecera, menú y pie.</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Interfaz</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Bootstrap 5 y Bootstrap Icons</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Diseño adaptable e iconografía.</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Interfaz consistente sin desarrollo gráfico desde cero.</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Seguridad</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Spring Security y BCrypt</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Un SecurityFilterChain interceptó cada petición antes del controller: consulta pública, reportes con sesión y mantenimiento solo para ADMIN. UsuarioDetailsService validó contra la tabla usuario, las claves se guardaron como hash BCrypt y el registro público siempre asignó el rol LECTOR.</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Control de acceso aplicado en el servidor, sin depender de lo que mostrara la vista.</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Base de datos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MySQL</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Cuatro tablas (banda, album, cancion, usuario). La restricción UNIQUE (id_album, numero_pista) impidió repetir una pista dentro de un álbum.</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Integridad garantizada en la base, no solo en la aplicación.</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Construcción</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Maven</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Resolvió las dependencias del pom.xml y ejecutó el ciclo de construcción (validar, compilar, probar, empaquetar). Cada starter (web, data-jpa, security, thymeleaf, validation) trajo sus librerías de forma transitiva. Con esas librerías en el classpath, @SpringBootApplication activó la autoconfiguración.</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Compilación reproducible en cualquier equipo.</w:t>
            </w:r>
          </w:p>
        </w:tc>
      </w:tr>
      <w:tr>
        <w:trPr>
          <w:trHeight w:val="20"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Reportes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JasperReports 6.20.6</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Generó en PDF el reporte de álbumes de una banda y el de canciones de un álbum, a partir de plantillas .jrxml compiladas al iniciar la aplicación.</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Información del catálogo lista para presentar y compartir.</w:t>
            </w:r>
          </w:p>
        </w:tc>
      </w:tr>
      <w:tr>
        <w:trPr>
          <w:trHeight w:val="20"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Control de versiones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Git y GitHub</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Repositorio del código fuente.</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Historial de cambios, trazabilidad y respaldo.</w:t>
            </w:r>
          </w:p>
        </w:tc>
      </w:tr>
    </w:tbl>
    <w:p>
      <w:pPr>
        <w:pStyle w:val="Normal"/>
        <w:spacing w:lineRule="auto" w:line="360" w:before="0" w:after="160"/>
        <w:rPr>
          <w:rFonts w:ascii="Arial" w:hAnsi="Arial" w:eastAsia="Arial" w:cs="Arial"/>
          <w:i/>
          <w:iCs/>
          <w:sz w:val="22"/>
          <w:szCs w:val="22"/>
        </w:rPr>
      </w:pPr>
      <w:r>
        <w:rPr>
          <w:rFonts w:eastAsia="Arial" w:cs="Arial" w:ascii="Arial" w:hAnsi="Arial"/>
          <w:i/>
          <w:iCs/>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b/>
          <w:bCs/>
          <w:sz w:val="22"/>
          <w:szCs w:val="22"/>
          <w:u w:val="none"/>
        </w:rPr>
      </w:pPr>
      <w:r>
        <w:rPr>
          <w:rFonts w:cs="Arial" w:ascii="Arial" w:hAnsi="Arial"/>
          <w:b/>
          <w:bCs/>
          <w:sz w:val="22"/>
          <w:szCs w:val="22"/>
          <w:u w:val="none"/>
        </w:rPr>
        <w:t xml:space="preserve">INTERPRETACIÓN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pom.xml fue el punto de partida: declaró los starters, que trajeron de forma transitiva todas las librerías, y spring-boot-starter-parent fijó versiones compatibles. Con esas librerías en el classpath, @SpringBootApplication activó la autoconfiguración, que levantó el DataSource, el EntityManagerFactory, el gestor de transacciones y el Tomcat embebido. Sobre esa base, Spring Data JPA generó los proxies de los repositorios, que trabajaron con las entidades mapeadas por Hibernate a las tablas de MySQL, cuyas restricciones (como la pista única por álbum) respaldaron lo declarado en el modelo. Encima de los datos, los services aplicaron las reglas de negocio y las transacciones, Spring MVC enrutó cada petición a su controller, Thymeleaf armó la respuesta, JasperReports la convirtió en PDF cuando correspondía y Spring Security vigiló todo el recorrido desde la entrada. Cada capa resolvió lo que la anterior dejaba abierto: Maven, las librerías; la autoconfiguración, su conexión; JPA, el acceso a datos; Hibernate, el SQL; y las vistas y la seguridad convirtieron ese acceso en un sistema usable y con permisos.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misma cadena mostró dónde el sistema es débil y por dónde puede crecer. Los detalles recorrieron relaciones LAZY que dependieron de open-in-view; cargarlas con @EntityGraph, como en el reporte de banda, las independizaría de esa configuración. Las vistas repitieron cabecera, menú y pie, y los fragmentos de Thymeleaf lo corregirían sin tocar las capas inferiores. Como el controller no toca datos y el service no conoce la web, una API REST reutilizaría services y repositorios cambiando solo la capa de entrada y la seguridad. Y como ddl-auto=update no es confiable con restricciones, el paso natural sería versionar el esquema con Flyway.</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6.4. Limitaciones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proyecto tuvo como principal limitación el tiempo disponible, pues debió completarse dentro del calendario académico, lo que restringió la implementación y validación de funcionalidades adicionales a las requeridas por el curso.</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Por tratarse de una propuesta académica y no de un sistema para una empresa musical específica, la información almacenada se compuso de datos públicos y registros de prueba y demostración, por lo que no hubo validación operativa en una organización real ni con usuarios finales.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se ejecutó en entorno local y requirió conexión a internet para cargar Bootstrap desde CDN. Las imágenes y portadas, protegidas por derechos de autor, se utilizaron solo con fines académicos y enlazadas desde sus fuentes originales.</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6.5. Documentación y evidencias a entregar</w:t>
      </w:r>
    </w:p>
    <w:p>
      <w:pPr>
        <w:pStyle w:val="Normal"/>
        <w:spacing w:lineRule="auto" w:line="360" w:before="0" w:after="160"/>
        <w:ind w:firstLine="720"/>
        <w:jc w:val="both"/>
        <w:rPr>
          <w:highlight w:val="none"/>
          <w:shd w:fill="auto" w:val="clear"/>
        </w:rPr>
      </w:pPr>
      <w:r>
        <w:rPr>
          <w:rFonts w:cs="Arial" w:ascii="Arial" w:hAnsi="Arial"/>
          <w:color w:themeColor="text1" w:val="000000"/>
          <w:sz w:val="22"/>
          <w:szCs w:val="22"/>
          <w:shd w:fill="auto" w:val="clear"/>
        </w:rPr>
        <w:t>Como evidencia del análisis, diseño, implementación y funcionamiento de Melodic Vault se entregaron el diagrama de casos de uso y sus especificaciones, el modelo de base de datos, el script SQL (bd_melodicvault.sql), los diagramas de arquitectura, las capturas de las funcionalidades, el código fuente, el repositorio GitHub y los reportes generados con JasperReports.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11" w:name="_Toc230189272"/>
      <w:r>
        <w:rPr>
          <w:rFonts w:cs="Arial" w:ascii="Arial" w:hAnsi="Arial"/>
          <w:b/>
          <w:bCs/>
          <w:sz w:val="22"/>
          <w:szCs w:val="22"/>
        </w:rPr>
        <w:t>Productos y entregables</w:t>
      </w:r>
      <w:bookmarkEnd w:id="11"/>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capítulo se presentan los productos desarrollados durante el proyecto final del curso. Los estudiantes deberán evidenciar el análisis, diseño, implementación, control de versiones, generación de reportes y despliegue de una aplicación web Java, de acuerdo con los contenidos trabajados en el curso y los requisitos establecidos en la guía del proyecto. La aplicación deberá considerar conexión con base de datos, gestión de roles, gestión de sesiones, mantenimientos, consultas, reportes, una transacción principal, repositorio GitHub, despliegue en Microsoft Azure y uso de GitHub Actions.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12" w:name="_Toc230189273"/>
      <w:r>
        <w:rPr>
          <w:rFonts w:cs="Arial" w:ascii="Arial" w:hAnsi="Arial"/>
          <w:b/>
          <w:bCs/>
          <w:color w:themeColor="text1" w:val="000000"/>
          <w:sz w:val="22"/>
          <w:szCs w:val="22"/>
        </w:rPr>
        <w:t>Metodología de desarrollo del proyecto</w:t>
      </w:r>
      <w:bookmarkEnd w:id="12"/>
      <w:r>
        <w:rPr>
          <w:rFonts w:cs="Arial" w:ascii="Arial" w:hAnsi="Arial"/>
          <w:b/>
          <w:bCs/>
          <w:color w:themeColor="text1" w:val="000000"/>
          <w:sz w:val="22"/>
          <w:szCs w:val="22"/>
        </w:rPr>
        <w:tab/>
      </w:r>
    </w:p>
    <w:p>
      <w:pPr>
        <w:pStyle w:val="Normal"/>
        <w:spacing w:lineRule="auto" w:line="360" w:before="0" w:after="160"/>
        <w:ind w:firstLine="720"/>
        <w:jc w:val="both"/>
        <w:rPr>
          <w:rFonts w:ascii="Arial" w:hAnsi="Arial" w:cs="Arial"/>
          <w:sz w:val="22"/>
          <w:szCs w:val="22"/>
        </w:rPr>
      </w:pPr>
      <w:r>
        <w:rPr>
          <w:rFonts w:cs="Arial" w:ascii="Arial" w:hAnsi="Arial"/>
          <w:sz w:val="22"/>
          <w:szCs w:val="22"/>
        </w:rPr>
        <w:t>Melodic Vault se desarrolló con la metodología ágil Scrum, organizada en tres sprints entre el 14 de septiembre y el 10 de octubre. El equipo estuvo conformado por cuatro integrantes: Leonardo Garay (Product Owner), Fabrizzio Román (Scrum Master), y Carlos Vidal y César Burgos (desarrolladores).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Product Backlog se construyó a partir de la tabla de requerimientos funcionales: 21 requerimientos, de los cuales 11 fueron de prioridad alta, 9 media y 1 baja. El Product Owner los ordenó según su prioridad. Al inicio de cada sprint, el equipo seleccionó los requerimientos que entraban, definió el objetivo del sprint y lo desglosó en historias de usuario. Durante el sprint se hizo seguimiento del avance, y al cierre se elaboró un acta de Sprint Review con la duración, el equipo, el objetivo y el resultado.</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Sprints realizados en Melodic Vault</w:t>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859"/>
        <w:gridCol w:w="1076"/>
        <w:gridCol w:w="1983"/>
        <w:gridCol w:w="2041"/>
        <w:gridCol w:w="1694"/>
        <w:gridCol w:w="2229"/>
      </w:tblGrid>
      <w:tr>
        <w:trPr>
          <w:trHeight w:val="288" w:hRule="atLeast"/>
        </w:trPr>
        <w:tc>
          <w:tcPr>
            <w:tcW w:w="85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Sprint</w:t>
            </w:r>
          </w:p>
        </w:tc>
        <w:tc>
          <w:tcPr>
            <w:tcW w:w="107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Fechas</w:t>
            </w:r>
          </w:p>
        </w:tc>
        <w:tc>
          <w:tcPr>
            <w:tcW w:w="1983"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Duración</w:t>
            </w:r>
          </w:p>
        </w:tc>
        <w:tc>
          <w:tcPr>
            <w:tcW w:w="204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Objetivo</w:t>
            </w:r>
          </w:p>
        </w:tc>
        <w:tc>
          <w:tcPr>
            <w:tcW w:w="169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Requerimientos</w:t>
            </w:r>
          </w:p>
        </w:tc>
        <w:tc>
          <w:tcPr>
            <w:tcW w:w="222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Resultado</w:t>
            </w:r>
          </w:p>
        </w:tc>
      </w:tr>
      <w:tr>
        <w:trPr>
          <w:trHeight w:val="288" w:hRule="atLeast"/>
        </w:trPr>
        <w:tc>
          <w:tcPr>
            <w:tcW w:w="859"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1</w:t>
            </w:r>
          </w:p>
        </w:tc>
        <w:tc>
          <w:tcPr>
            <w:tcW w:w="107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14 al 27 de septiembre</w:t>
            </w:r>
          </w:p>
        </w:tc>
        <w:tc>
          <w:tcPr>
            <w:tcW w:w="198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 semanas</w:t>
            </w:r>
          </w:p>
        </w:tc>
        <w:tc>
          <w:tcPr>
            <w:tcW w:w="2041"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El administrador gestionó bandas, álbumes y canciones, y el visitante consultó el catálogo sin registrarse.</w:t>
            </w:r>
          </w:p>
        </w:tc>
        <w:tc>
          <w:tcPr>
            <w:tcW w:w="169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RF-04 a RF-17</w:t>
            </w:r>
          </w:p>
        </w:tc>
        <w:tc>
          <w:tcPr>
            <w:tcW w:w="2229"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Cumplido</w:t>
            </w:r>
          </w:p>
        </w:tc>
      </w:tr>
      <w:tr>
        <w:trPr>
          <w:trHeight w:val="288" w:hRule="atLeast"/>
        </w:trPr>
        <w:tc>
          <w:tcPr>
            <w:tcW w:w="859"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w:t>
            </w:r>
          </w:p>
        </w:tc>
        <w:tc>
          <w:tcPr>
            <w:tcW w:w="107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29 de septiembre al 5 de octubre</w:t>
            </w:r>
          </w:p>
        </w:tc>
        <w:tc>
          <w:tcPr>
            <w:tcW w:w="198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1 semana</w:t>
            </w:r>
          </w:p>
        </w:tc>
        <w:tc>
          <w:tcPr>
            <w:tcW w:w="2041"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Los usuarios con cuenta iniciaron sesión y accedieron a las funciones de su rol.</w:t>
            </w:r>
          </w:p>
        </w:tc>
        <w:tc>
          <w:tcPr>
            <w:tcW w:w="169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RF-01 a RF-03 y RF-18</w:t>
            </w:r>
          </w:p>
        </w:tc>
        <w:tc>
          <w:tcPr>
            <w:tcW w:w="2229"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Cumplido</w:t>
            </w:r>
          </w:p>
        </w:tc>
      </w:tr>
      <w:tr>
        <w:trPr>
          <w:trHeight w:val="288" w:hRule="atLeast"/>
        </w:trPr>
        <w:tc>
          <w:tcPr>
            <w:tcW w:w="859"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3</w:t>
            </w:r>
          </w:p>
        </w:tc>
        <w:tc>
          <w:tcPr>
            <w:tcW w:w="107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6 al 10 de octubre</w:t>
            </w:r>
          </w:p>
        </w:tc>
        <w:tc>
          <w:tcPr>
            <w:tcW w:w="198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5 días</w:t>
            </w:r>
          </w:p>
        </w:tc>
        <w:tc>
          <w:tcPr>
            <w:tcW w:w="2041"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Un visitante se registró como Lector y los usuarios registrados descargaron en PDF los reportes del catálogo.</w:t>
            </w:r>
          </w:p>
        </w:tc>
        <w:tc>
          <w:tcPr>
            <w:tcW w:w="169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RF-19 a RF-21</w:t>
            </w:r>
          </w:p>
        </w:tc>
        <w:tc>
          <w:tcPr>
            <w:tcW w:w="2229"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Cumplido</w:t>
            </w:r>
          </w:p>
        </w:tc>
      </w:tr>
    </w:tbl>
    <w:p>
      <w:pPr>
        <w:pStyle w:val="Heading2"/>
        <w:numPr>
          <w:ilvl w:val="0"/>
          <w:numId w:val="0"/>
        </w:numPr>
        <w:spacing w:before="0" w:after="160"/>
        <w:ind w:hanging="0" w:start="2520"/>
        <w:rPr>
          <w:rFonts w:ascii="Arial" w:hAnsi="Arial" w:cs="Arial"/>
          <w:b/>
          <w:bCs/>
          <w:color w:themeColor="text1" w:val="000000"/>
          <w:sz w:val="22"/>
          <w:szCs w:val="22"/>
        </w:rPr>
      </w:pPr>
      <w:r>
        <w:rPr>
          <w:rFonts w:cs="Arial" w:ascii="Arial" w:hAnsi="Arial"/>
          <w:b/>
          <w:bCs/>
          <w:color w:themeColor="text1" w:val="000000"/>
          <w:sz w:val="22"/>
          <w:szCs w:val="22"/>
        </w:rPr>
      </w:r>
    </w:p>
    <w:p>
      <w:pPr>
        <w:pStyle w:val="Heading2"/>
        <w:numPr>
          <w:ilvl w:val="0"/>
          <w:numId w:val="0"/>
        </w:numPr>
        <w:spacing w:before="0" w:after="160"/>
        <w:ind w:hanging="0" w:start="2520"/>
        <w:rPr>
          <w:rFonts w:ascii="Arial" w:hAnsi="Arial" w:cs="Arial"/>
          <w:b/>
          <w:bCs/>
          <w:color w:themeColor="text1" w:val="000000"/>
          <w:sz w:val="22"/>
          <w:szCs w:val="22"/>
        </w:rPr>
      </w:pPr>
      <w:r>
        <w:rPr>
          <w:rFonts w:cs="Arial" w:ascii="Arial" w:hAnsi="Arial"/>
          <w:b/>
          <w:bCs/>
          <w:color w:themeColor="text1" w:val="000000"/>
          <w:sz w:val="22"/>
          <w:szCs w:val="22"/>
        </w:rPr>
        <w:t xml:space="preserve">Interpretación </w:t>
        <w:tab/>
      </w:r>
    </w:p>
    <w:p>
      <w:pPr>
        <w:pStyle w:val="Normal"/>
        <w:spacing w:lineRule="auto" w:line="360" w:before="0" w:after="160"/>
        <w:ind w:firstLine="720"/>
        <w:jc w:val="both"/>
        <w:rPr>
          <w:rFonts w:ascii="Arial" w:hAnsi="Arial" w:cs="Arial"/>
          <w:sz w:val="22"/>
          <w:szCs w:val="22"/>
        </w:rPr>
      </w:pPr>
      <w:r>
        <w:rPr>
          <w:rFonts w:cs="Arial" w:ascii="Arial" w:hAnsi="Arial"/>
          <w:sz w:val="22"/>
          <w:szCs w:val="22"/>
        </w:rPr>
        <w:t>Un incremento se consideró terminado cuando cumplía su requerimiento, funcionaba sin errores en el flujo principal, respetaba los permisos por rol, se integraba al repositorio compartido y podía demostrarse. Cada sprint entregó una parte funcional: la primera versión del catálogo, el inicio de sesión con control por roles, y el registro de usuarios con los reportes. La experiencia del primer sprint se utilizó para planificar los dos siguientes.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equipo trabajó de forma asíncrona y sin reuniones presenciales. Por esa razón no se aplicó planning poker como técnica de estimación: el Product Owner ordenó el backlog por prioridad, y el cierre de cada sprint se documentó en el acta de Sprint Review, sin reunión. El código se gestionó con Git y GitHub como repositorio compartido.</w:t>
      </w:r>
    </w:p>
    <w:p>
      <w:pPr>
        <w:pStyle w:val="Normal"/>
        <w:spacing w:lineRule="auto" w:line="360" w:before="0" w:after="160"/>
        <w:ind w:firstLine="720"/>
        <w:jc w:val="both"/>
        <w:rPr>
          <w:rFonts w:ascii="Arial" w:hAnsi="Arial" w:cs="Arial"/>
          <w:sz w:val="22"/>
          <w:szCs w:val="22"/>
          <w:highlight w:val="yellow"/>
        </w:rPr>
      </w:pPr>
      <w:r>
        <w:rPr>
          <w:rFonts w:cs="Arial" w:ascii="Arial" w:hAnsi="Arial"/>
          <w:sz w:val="22"/>
          <w:szCs w:val="22"/>
          <w:highlight w:val="yellow"/>
        </w:rPr>
      </w:r>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Punto de partida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proyecto partió de una versión funcional inicial de Melodic Vault, construida por Carlos Vidal. Esa base incluyó el modelo de datos de bandas y álbumes, los mantenimientos de ambas entidades con búsqueda, el detalle de cada registro, la página de inicio con indicadores, la página “Acerca de”, la hoja de estilos y el script de la base de datos. Carlos también elaboró el diagrama BPMN que modela el proceso del sistema para los actores Visitante, Lector, Administrador y Sistema.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Sobre esa base, el equipo realizó una nueva etapa de análisis, mejora e implementación, en la que incorporó la gestión de canciones, el caso transaccional, el registro de usuarios, las sesiones y los roles, los reportes en PDF y el control de versiones.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Eventos y artefactos de Scrum</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Desarrollo de los sprints</w:t>
      </w:r>
    </w:p>
    <w:p>
      <w:pPr>
        <w:pStyle w:val="Heading2"/>
        <w:numPr>
          <w:ilvl w:val="3"/>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shd w:fill="FFFF00" w:val="clear"/>
        </w:rPr>
        <w:t>Primer sprint</w:t>
      </w:r>
      <w:r>
        <w:rPr>
          <w:rFonts w:cs="Arial" w:ascii="Arial" w:hAnsi="Arial"/>
          <w:b/>
          <w:bCs/>
          <w:color w:themeColor="text1" w:val="000000"/>
          <w:sz w:val="22"/>
          <w:szCs w:val="22"/>
        </w:rPr>
        <w:t xml:space="preserve"> </w:t>
      </w:r>
    </w:p>
    <w:p>
      <w:pPr>
        <w:pStyle w:val="Normal"/>
        <w:spacing w:before="0" w:after="160"/>
        <w:rPr>
          <w:rFonts w:ascii="Arial" w:hAnsi="Arial" w:cs="Arial"/>
          <w:b/>
          <w:bCs/>
          <w:color w:themeColor="text1" w:val="000000"/>
          <w:sz w:val="22"/>
          <w:szCs w:val="22"/>
        </w:rPr>
      </w:pPr>
      <w:r>
        <w:rPr>
          <w:rFonts w:cs="Arial" w:ascii="Arial" w:hAnsi="Arial"/>
          <w:b w:val="false"/>
          <w:bCs w:val="false"/>
          <w:color w:themeColor="text1" w:val="000000"/>
          <w:sz w:val="22"/>
          <w:szCs w:val="22"/>
        </w:rPr>
        <w:t>Las siguientes imágenes muestran las historias de usuario del primer sprint, desarrollado del 14 al 27 de septiembre.</w:t>
      </w:r>
    </w:p>
    <w:p>
      <w:pPr>
        <w:pStyle w:val="Normal"/>
        <w:spacing w:before="0" w:after="160"/>
        <w:rPr>
          <w:rFonts w:ascii="Arial" w:hAnsi="Arial" w:cs="Arial"/>
          <w:b/>
          <w:bCs/>
          <w:color w:themeColor="text1" w:val="000000"/>
          <w:sz w:val="22"/>
          <w:szCs w:val="22"/>
        </w:rPr>
      </w:pPr>
      <w:r>
        <w:rPr>
          <w:rFonts w:cs="Arial" w:ascii="Arial" w:hAnsi="Arial"/>
          <w:b/>
          <w:bCs/>
          <w:color w:themeColor="text1" w:val="000000"/>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6" name="Imagen1 Copia 1 Copia 2 Copia 3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1 Copia 1 Copia 2 Copia 3 Copia 1 Copia 1"/>
                          <pic:cNvPicPr>
                            <a:picLocks noChangeAspect="1" noChangeArrowheads="1"/>
                          </pic:cNvPicPr>
                        </pic:nvPicPr>
                        <pic:blipFill>
                          <a:blip r:embed="rId18"/>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7" name="Imagen1 Copia 1 Copia 2 Copia 3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1 Copia 1 Copia 2 Copia 3 Copia 1"/>
                          <pic:cNvPicPr>
                            <a:picLocks noChangeAspect="1" noChangeArrowheads="1"/>
                          </pic:cNvPicPr>
                        </pic:nvPicPr>
                        <pic:blipFill>
                          <a:blip r:embed="rId19"/>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r>
        <w:rPr>
          <w:rFonts w:cs="Arial" w:ascii="Arial" w:hAnsi="Arial"/>
          <w:b/>
          <w:bCs/>
          <w:color w:themeColor="text1" w:val="000000"/>
          <w:sz w:val="22"/>
          <w:szCs w:val="22"/>
        </w:rPr>
        <w:t xml:space="preserve"> </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8" name="Imagen1 Copia 1 Copia 2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1 Copia 1 Copia 2 Copia 3"/>
                          <pic:cNvPicPr>
                            <a:picLocks noChangeAspect="1" noChangeArrowheads="1"/>
                          </pic:cNvPicPr>
                        </pic:nvPicPr>
                        <pic:blipFill>
                          <a:blip r:embed="rId20"/>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Para finalizar el primer sprint se elaboró el acta de Sprint Review que se muestra en la siguiente imagen:</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4</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Sprints realizados en Melodic Vault</w:t>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764"/>
        <w:gridCol w:w="8118"/>
      </w:tblGrid>
      <w:tr>
        <w:trPr>
          <w:trHeight w:val="115" w:hRule="atLeast"/>
        </w:trPr>
        <w:tc>
          <w:tcPr>
            <w:tcW w:w="176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Dato</w:t>
            </w:r>
          </w:p>
        </w:tc>
        <w:tc>
          <w:tcPr>
            <w:tcW w:w="8118"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Detalle</w:t>
            </w:r>
          </w:p>
        </w:tc>
      </w:tr>
      <w:tr>
        <w:trPr>
          <w:trHeight w:val="288" w:hRule="atLeast"/>
        </w:trPr>
        <w:tc>
          <w:tcPr>
            <w:tcW w:w="176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Fecha y hora</w:t>
            </w:r>
          </w:p>
        </w:tc>
        <w:tc>
          <w:tcPr>
            <w:tcW w:w="811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Sin reunión</w:t>
            </w:r>
          </w:p>
        </w:tc>
      </w:tr>
      <w:tr>
        <w:trPr>
          <w:trHeight w:val="288" w:hRule="atLeast"/>
        </w:trPr>
        <w:tc>
          <w:tcPr>
            <w:tcW w:w="176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Duración del sprint</w:t>
            </w:r>
          </w:p>
        </w:tc>
        <w:tc>
          <w:tcPr>
            <w:tcW w:w="811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 semanas</w:t>
            </w:r>
          </w:p>
        </w:tc>
      </w:tr>
      <w:tr>
        <w:trPr>
          <w:trHeight w:val="96" w:hRule="atLeast"/>
        </w:trPr>
        <w:tc>
          <w:tcPr>
            <w:tcW w:w="176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Equipo</w:t>
            </w:r>
          </w:p>
        </w:tc>
        <w:tc>
          <w:tcPr>
            <w:tcW w:w="811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(Product Owner), Fabrizzio Román (Scrum Master), Carlos Vidal y Cesar Burgos (desarrolladores)</w:t>
            </w:r>
          </w:p>
        </w:tc>
      </w:tr>
      <w:tr>
        <w:trPr>
          <w:trHeight w:val="96" w:hRule="atLeast"/>
        </w:trPr>
        <w:tc>
          <w:tcPr>
            <w:tcW w:w="176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Sprint Goal</w:t>
            </w:r>
          </w:p>
        </w:tc>
        <w:tc>
          <w:tcPr>
            <w:tcW w:w="811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El administrador gestiona bandas, álbumes y canciones desde el sitio web, y el visitante consulta esa información sin registrarse. Resultado: cumplido.</w:t>
            </w:r>
          </w:p>
        </w:tc>
      </w:tr>
      <w:tr>
        <w:trPr>
          <w:trHeight w:val="2171" w:hRule="atLeast"/>
        </w:trPr>
        <w:tc>
          <w:tcPr>
            <w:tcW w:w="176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Desarrollo</w:t>
            </w:r>
          </w:p>
        </w:tc>
        <w:tc>
          <w:tcPr>
            <w:tcW w:w="811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Carlos Vidal construyó la versión base funcional (modelo de datos, mantenimientos de bandas y álbumes con búsqueda, vistas y estilos), entregada como punto de partida del proyecto.</w:t>
            </w:r>
          </w:p>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consolidó la versión en el repositorio compartido. Cesar Burgos la extendió con la gestión de canciones, el registro transaccional de un álbum con sus canciones y las estadísticas por banda.</w:t>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3"/>
          <w:numId w:val="3"/>
        </w:numPr>
        <w:spacing w:before="0" w:after="160"/>
        <w:rPr>
          <w:sz w:val="24"/>
          <w:szCs w:val="24"/>
        </w:rPr>
      </w:pPr>
      <w:r>
        <w:rPr>
          <w:rFonts w:cs="Arial" w:ascii="Arial" w:hAnsi="Arial"/>
          <w:b/>
          <w:bCs/>
          <w:color w:themeColor="text1" w:val="000000"/>
          <w:sz w:val="24"/>
          <w:szCs w:val="24"/>
          <w:shd w:fill="FFFF00" w:val="clear"/>
        </w:rPr>
        <w:t>Segundo sprint</w:t>
      </w:r>
      <w:r>
        <w:rPr>
          <w:rFonts w:cs="Arial" w:ascii="Arial" w:hAnsi="Arial"/>
          <w:b/>
          <w:bCs/>
          <w:color w:themeColor="text1" w:val="000000"/>
          <w:sz w:val="24"/>
          <w:szCs w:val="24"/>
        </w:rPr>
        <w:t xml:space="preserve"> </w:t>
      </w:r>
    </w:p>
    <w:p>
      <w:pPr>
        <w:pStyle w:val="Normal"/>
        <w:spacing w:before="0" w:after="160"/>
        <w:rPr>
          <w:rFonts w:ascii="Arial" w:hAnsi="Arial" w:cs="Arial"/>
          <w:b/>
          <w:bCs/>
          <w:color w:themeColor="text1" w:val="000000"/>
          <w:sz w:val="22"/>
          <w:szCs w:val="22"/>
        </w:rPr>
      </w:pPr>
      <w:r>
        <w:rPr>
          <w:rFonts w:cs="Arial" w:ascii="Arial" w:hAnsi="Arial"/>
          <w:b w:val="false"/>
          <w:bCs w:val="false"/>
          <w:color w:themeColor="text1" w:val="000000"/>
          <w:sz w:val="22"/>
          <w:szCs w:val="22"/>
        </w:rPr>
        <w:t>Las siguientes imágenes muestran las historias de usuario del primer sprint, desarrollado del 14 al 27 de septiembre.</w:t>
      </w:r>
    </w:p>
    <w:p>
      <w:pPr>
        <w:pStyle w:val="Normal"/>
        <w:spacing w:before="0" w:after="160"/>
        <w:rPr>
          <w:rFonts w:ascii="Arial" w:hAnsi="Arial" w:cs="Arial"/>
          <w:b/>
          <w:bCs/>
          <w:color w:themeColor="text1" w:val="000000"/>
          <w:sz w:val="22"/>
          <w:szCs w:val="22"/>
        </w:rPr>
      </w:pPr>
      <w:r>
        <w:rPr>
          <w:rFonts w:cs="Arial" w:ascii="Arial" w:hAnsi="Arial"/>
          <w:b/>
          <w:bCs/>
          <w:color w:themeColor="text1" w:val="000000"/>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9" name="Imagen1 Copia 1 Copia 2 Copia 3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1 Copia 1 Copia 2 Copia 3 Copia 1 Copia 1 Copia 1"/>
                          <pic:cNvPicPr>
                            <a:picLocks noChangeAspect="1" noChangeArrowheads="1"/>
                          </pic:cNvPicPr>
                        </pic:nvPicPr>
                        <pic:blipFill>
                          <a:blip r:embed="rId21"/>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10" name="Imagen1 Copia 1 Copia 2 Copia 3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 Copia 1 Copia 2 Copia 3 Copia 1 Copia 2"/>
                          <pic:cNvPicPr>
                            <a:picLocks noChangeAspect="1" noChangeArrowheads="1"/>
                          </pic:cNvPicPr>
                        </pic:nvPicPr>
                        <pic:blipFill>
                          <a:blip r:embed="rId22"/>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6</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11" name="Imagen1 Copia 1 Copia 2 Copia 3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1 Copia 1 Copia 2 Copia 3 Copia 2"/>
                          <pic:cNvPicPr>
                            <a:picLocks noChangeAspect="1" noChangeArrowheads="1"/>
                          </pic:cNvPicPr>
                        </pic:nvPicPr>
                        <pic:blipFill>
                          <a:blip r:embed="rId23"/>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Para finalizar el primer sprint se elaboró el acta de Sprint Review que se muestra en la siguiente imagen:</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5</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Sprints realizados en Melodic Vault</w:t>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764"/>
        <w:gridCol w:w="8118"/>
      </w:tblGrid>
      <w:tr>
        <w:trPr>
          <w:trHeight w:val="115" w:hRule="atLeast"/>
        </w:trPr>
        <w:tc>
          <w:tcPr>
            <w:tcW w:w="176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Dato</w:t>
            </w:r>
          </w:p>
        </w:tc>
        <w:tc>
          <w:tcPr>
            <w:tcW w:w="8118"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Detalle</w:t>
            </w:r>
          </w:p>
        </w:tc>
      </w:tr>
      <w:tr>
        <w:trPr>
          <w:trHeight w:val="288" w:hRule="atLeast"/>
        </w:trPr>
        <w:tc>
          <w:tcPr>
            <w:tcW w:w="176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Fecha y hora</w:t>
            </w:r>
          </w:p>
        </w:tc>
        <w:tc>
          <w:tcPr>
            <w:tcW w:w="811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Sin reunión</w:t>
            </w:r>
          </w:p>
        </w:tc>
      </w:tr>
      <w:tr>
        <w:trPr>
          <w:trHeight w:val="288" w:hRule="atLeast"/>
        </w:trPr>
        <w:tc>
          <w:tcPr>
            <w:tcW w:w="176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Duración del sprint</w:t>
            </w:r>
          </w:p>
        </w:tc>
        <w:tc>
          <w:tcPr>
            <w:tcW w:w="811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 semanas</w:t>
            </w:r>
          </w:p>
        </w:tc>
      </w:tr>
      <w:tr>
        <w:trPr>
          <w:trHeight w:val="96" w:hRule="atLeast"/>
        </w:trPr>
        <w:tc>
          <w:tcPr>
            <w:tcW w:w="176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Equipo</w:t>
            </w:r>
          </w:p>
        </w:tc>
        <w:tc>
          <w:tcPr>
            <w:tcW w:w="811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(Product Owner), Fabrizzio Román (Scrum Master), Carlos Vidal y Cesar Burgos (desarrolladores)</w:t>
            </w:r>
          </w:p>
        </w:tc>
      </w:tr>
      <w:tr>
        <w:trPr>
          <w:trHeight w:val="96" w:hRule="atLeast"/>
        </w:trPr>
        <w:tc>
          <w:tcPr>
            <w:tcW w:w="176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Sprint Goal</w:t>
            </w:r>
          </w:p>
        </w:tc>
        <w:tc>
          <w:tcPr>
            <w:tcW w:w="811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El administrador gestiona bandas, álbumes y canciones desde el sitio web, y el visitante consulta esa información sin registrarse. Resultado: cumplido.</w:t>
            </w:r>
          </w:p>
        </w:tc>
      </w:tr>
      <w:tr>
        <w:trPr>
          <w:trHeight w:val="147" w:hRule="atLeast"/>
        </w:trPr>
        <w:tc>
          <w:tcPr>
            <w:tcW w:w="176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Desarrollo</w:t>
            </w:r>
          </w:p>
        </w:tc>
        <w:tc>
          <w:tcPr>
            <w:tcW w:w="811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Carlos Vidal construyó la versión base funcional (modelo de datos, mantenimientos de bandas y álbumes con búsqueda, vistas y estilos), entregada como punto de partida del proyecto.</w:t>
            </w:r>
          </w:p>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consolidó la versión en el repositorio compartido. Cesar Burgos la extendió con la gestión de canciones, el registro transaccional de un álbum con sus canciones y las estadísticas por banda.</w:t>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3"/>
          <w:numId w:val="3"/>
        </w:numPr>
        <w:spacing w:before="0" w:after="160"/>
        <w:rPr>
          <w:rFonts w:ascii="Arial" w:hAnsi="Arial" w:cs="Arial"/>
          <w:b/>
          <w:bCs/>
          <w:color w:themeColor="text1" w:val="000000"/>
          <w:sz w:val="22"/>
          <w:szCs w:val="22"/>
        </w:rPr>
      </w:pPr>
      <w:r>
        <w:rPr>
          <w:rFonts w:cs="Arial" w:ascii="Arial" w:hAnsi="Arial"/>
          <w:b/>
          <w:bCs/>
          <w:color w:themeColor="text1" w:val="000000"/>
          <w:sz w:val="24"/>
          <w:szCs w:val="24"/>
          <w:shd w:fill="FFFF00" w:val="clear"/>
        </w:rPr>
        <w:t>Tercer sprint</w:t>
      </w:r>
      <w:r>
        <w:rPr>
          <w:rFonts w:cs="Arial" w:ascii="Arial" w:hAnsi="Arial"/>
          <w:b/>
          <w:bCs/>
          <w:color w:themeColor="text1" w:val="000000"/>
          <w:sz w:val="22"/>
          <w:szCs w:val="22"/>
        </w:rPr>
        <w:t xml:space="preserve"> </w:t>
      </w:r>
    </w:p>
    <w:p>
      <w:pPr>
        <w:pStyle w:val="Normal"/>
        <w:spacing w:before="0" w:after="160"/>
        <w:rPr>
          <w:rFonts w:ascii="Arial" w:hAnsi="Arial" w:cs="Arial"/>
          <w:b/>
          <w:bCs/>
          <w:color w:themeColor="text1" w:val="000000"/>
          <w:sz w:val="22"/>
          <w:szCs w:val="22"/>
        </w:rPr>
      </w:pPr>
      <w:r>
        <w:rPr>
          <w:rFonts w:cs="Arial" w:ascii="Arial" w:hAnsi="Arial"/>
          <w:b w:val="false"/>
          <w:bCs w:val="false"/>
          <w:color w:themeColor="text1" w:val="000000"/>
          <w:sz w:val="22"/>
          <w:szCs w:val="22"/>
        </w:rPr>
        <w:t>Las siguientes imágenes muestran las historias de usuario del primer sprint, desarrollado del 14 al 27 de septiembre.</w:t>
      </w:r>
    </w:p>
    <w:p>
      <w:pPr>
        <w:pStyle w:val="Normal"/>
        <w:spacing w:before="0" w:after="160"/>
        <w:rPr>
          <w:rFonts w:ascii="Arial" w:hAnsi="Arial" w:cs="Arial"/>
          <w:b/>
          <w:bCs/>
          <w:color w:themeColor="text1" w:val="000000"/>
          <w:sz w:val="22"/>
          <w:szCs w:val="22"/>
        </w:rPr>
      </w:pPr>
      <w:r>
        <w:rPr>
          <w:rFonts w:cs="Arial" w:ascii="Arial" w:hAnsi="Arial"/>
          <w:b/>
          <w:bCs/>
          <w:color w:themeColor="text1" w:val="000000"/>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7</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12" name="Imagen1 Copia 1 Copia 2 Copia 3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 Copia 1 Copia 2 Copia 3 Copia 1 Copia 1 Copia 2"/>
                          <pic:cNvPicPr>
                            <a:picLocks noChangeAspect="1" noChangeArrowheads="1"/>
                          </pic:cNvPicPr>
                        </pic:nvPicPr>
                        <pic:blipFill>
                          <a:blip r:embed="rId24"/>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8</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13" name="Imagen1 Copia 1 Copia 2 Copia 3 Copia 1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 Copia 1 Copia 2 Copia 3 Copia 1 Copia 3"/>
                          <pic:cNvPicPr>
                            <a:picLocks noChangeAspect="1" noChangeArrowheads="1"/>
                          </pic:cNvPicPr>
                        </pic:nvPicPr>
                        <pic:blipFill>
                          <a:blip r:embed="rId25"/>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9</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14" name="Imagen1 Copia 1 Copia 2 Copia 3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 Copia 1 Copia 2 Copia 3 Copia 3"/>
                          <pic:cNvPicPr>
                            <a:picLocks noChangeAspect="1" noChangeArrowheads="1"/>
                          </pic:cNvPicPr>
                        </pic:nvPicPr>
                        <pic:blipFill>
                          <a:blip r:embed="rId26"/>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Para finalizar el primer sprint se elaboró el acta de Sprint Review que se muestra en la siguiente imagen:</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6</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Sprints realizados en Melodic Vault</w:t>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764"/>
        <w:gridCol w:w="8118"/>
      </w:tblGrid>
      <w:tr>
        <w:trPr>
          <w:trHeight w:val="115" w:hRule="atLeast"/>
        </w:trPr>
        <w:tc>
          <w:tcPr>
            <w:tcW w:w="176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Dato</w:t>
            </w:r>
          </w:p>
        </w:tc>
        <w:tc>
          <w:tcPr>
            <w:tcW w:w="8118"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Detalle</w:t>
            </w:r>
          </w:p>
        </w:tc>
      </w:tr>
      <w:tr>
        <w:trPr>
          <w:trHeight w:val="288" w:hRule="atLeast"/>
        </w:trPr>
        <w:tc>
          <w:tcPr>
            <w:tcW w:w="176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Fecha y hora</w:t>
            </w:r>
          </w:p>
        </w:tc>
        <w:tc>
          <w:tcPr>
            <w:tcW w:w="811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Sin reunión</w:t>
            </w:r>
          </w:p>
        </w:tc>
      </w:tr>
      <w:tr>
        <w:trPr>
          <w:trHeight w:val="630" w:hRule="atLeast"/>
        </w:trPr>
        <w:tc>
          <w:tcPr>
            <w:tcW w:w="176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Duración del sprint</w:t>
            </w:r>
          </w:p>
        </w:tc>
        <w:tc>
          <w:tcPr>
            <w:tcW w:w="811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 semanas</w:t>
            </w:r>
          </w:p>
        </w:tc>
      </w:tr>
      <w:tr>
        <w:trPr>
          <w:trHeight w:val="96" w:hRule="atLeast"/>
        </w:trPr>
        <w:tc>
          <w:tcPr>
            <w:tcW w:w="176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Equipo</w:t>
            </w:r>
          </w:p>
        </w:tc>
        <w:tc>
          <w:tcPr>
            <w:tcW w:w="811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(Product Owner), Fabrizzio Román (Scrum Master), Carlos Vidal y Cesar Burgos (desarrolladores)</w:t>
            </w:r>
          </w:p>
        </w:tc>
      </w:tr>
      <w:tr>
        <w:trPr>
          <w:trHeight w:val="3433" w:hRule="atLeast"/>
        </w:trPr>
        <w:tc>
          <w:tcPr>
            <w:tcW w:w="176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Sprint Goal</w:t>
            </w:r>
          </w:p>
        </w:tc>
        <w:tc>
          <w:tcPr>
            <w:tcW w:w="811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El administrador gestiona bandas, álbumes y canciones desde el sitio web, y el visitante consulta esa información sin registrarse. Resultado: cumplido.</w:t>
            </w:r>
          </w:p>
        </w:tc>
      </w:tr>
      <w:tr>
        <w:trPr>
          <w:trHeight w:val="2171" w:hRule="atLeast"/>
        </w:trPr>
        <w:tc>
          <w:tcPr>
            <w:tcW w:w="176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Desarrollo</w:t>
            </w:r>
          </w:p>
        </w:tc>
        <w:tc>
          <w:tcPr>
            <w:tcW w:w="811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Carlos Vidal construyó la versión base funcional (modelo de datos, mantenimientos de bandas y álbumes con búsqueda, vistas y estilos), entregada como punto de partida del proyecto.</w:t>
            </w:r>
          </w:p>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consolidó la versión en el repositorio compartido. Cesar Burgos la extendió con la gestión de canciones, el registro transaccional de un álbum con sus canciones y las estadísticas por banda.</w:t>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13" w:name="_Toc230189274_Copia_1"/>
      <w:r>
        <w:rPr>
          <w:rFonts w:cs="Arial" w:ascii="Arial" w:hAnsi="Arial"/>
          <w:b/>
          <w:bCs/>
          <w:color w:themeColor="text1" w:val="000000"/>
          <w:sz w:val="22"/>
          <w:szCs w:val="22"/>
        </w:rPr>
        <w:t>Análisis funcional del sistema</w:t>
      </w:r>
      <w:bookmarkEnd w:id="13"/>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Requerimiento funcional</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diferencia las funcionalidades disponibles mediante autenticación y roles. El Administrador dispone de permisos para gestionar la información almacenada; el Lector, usuario con sesión iniciada, tiene acceso a la consulta del catálogo y a la descarga de reportes; y el Visitante, sin sesión, puede explorar el catálogo, iniciar sesión o crear una cuenta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Visitante: persona que no ha iniciado sesión. Puede consultar el inicio, los listados, las búsquedas y los detalles de bandas, álbumes y canciones, iniciar sesión o registrarse.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Lector: usuario autenticado con rol LECTOR, que recibe toda cuenta creada desde el registro. Puede hacer todo lo del Visitante y además descargar reportes en PDF.</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Administrador: usuario autenticado con rol LECTOR, que recibe toda cuenta creada desde el registro. Puede hacer todo lo del Visitante y además descargar reportes en PDF.</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En la Tabla se presentan los requerimientos funcionales de Melodic Vault. Cada requerimiento se identifica con un código, se asocia al actor que lo ejecuta (Visitante, Lector o Administrador) y se clasifica según su prioridad para el funcionamiento del sistema. “Todos” se refiere a los tres actores.</w:t>
      </w:r>
    </w:p>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7</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Requerimientos funcionales del sistema</w:t>
      </w:r>
    </w:p>
    <w:tbl>
      <w:tblPr>
        <w:tblW w:w="883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011"/>
        <w:gridCol w:w="4790"/>
        <w:gridCol w:w="1941"/>
        <w:gridCol w:w="1096"/>
      </w:tblGrid>
      <w:tr>
        <w:trPr>
          <w:trHeight w:val="288" w:hRule="atLeast"/>
        </w:trPr>
        <w:tc>
          <w:tcPr>
            <w:tcW w:w="101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Código</w:t>
            </w:r>
          </w:p>
        </w:tc>
        <w:tc>
          <w:tcPr>
            <w:tcW w:w="4790"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Requerimiento funcional</w:t>
            </w:r>
          </w:p>
        </w:tc>
        <w:tc>
          <w:tcPr>
            <w:tcW w:w="194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Actor relacionado</w:t>
            </w:r>
          </w:p>
        </w:tc>
        <w:tc>
          <w:tcPr>
            <w:tcW w:w="109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Prioridad</w:t>
            </w:r>
          </w:p>
        </w:tc>
      </w:tr>
      <w:tr>
        <w:trPr>
          <w:trHeight w:val="288"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RF-01</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iniciar sesión con usuario y contraseña, con opción de cancelar y volver al inicio.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Visitante</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RF-02</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cerrar sesión y volver a la página de inicio.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Lector / 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RF-03</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restringe los mantenimientos al rol Administrador y oculta los botones de registrar, editar y eliminar a quienes no tienen ese rol.</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RF-04</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lista las bandas con sus datos principales.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RF-05</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buscar bandas por nombre, país o género.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2107"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RF-06</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el detalle de una banda con sus datos, su biografía y su discografía (álbumes con año, tipo y rating), con opción de volver al catálogo.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RF-07</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 editar y eliminar bandas.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271"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RF-08</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lista álbumes y permite buscarlos por título, tipo o banda.</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RF-09</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el detalle de un álbum, con acceso a su banda y opción de volver.</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ascii="Arial" w:hAnsi="Arial"/>
                <w:i w:val="false"/>
                <w:iCs w:val="false"/>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RF-10</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 editar y eliminar álbumes asociados a una banda.</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RF-11</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lista las canciones registradas.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RF-12</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 editar y eliminar canciones asociadas a un álbum.</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RF-13</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 un álbum con sus canciones (hasta 5 por formulario) en una sola operación transaccional.</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RF-14</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en la página de inicio las bandas y los álbumes destacados.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RF-15</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indicadores generales: total de bandas, álbumes, países y géneros.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RF-16</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estadísticas por banda: cantidad de álbumes y rating promedio.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RF-17</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la página "Acerca de" con la información del proyecto.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Baja</w:t>
            </w:r>
          </w:p>
        </w:tc>
      </w:tr>
      <w:tr>
        <w:trPr>
          <w:trHeight w:val="300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RF-18</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un menú de navegación (Inicio, Bandas, Álbumes, Canciones, Acerca de) que cambia según la sesión: "Iniciar sesión" sin sesión y "Salir (usuario)" con sesión.</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2769"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RF-19</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registrarse con usuario y contraseña (con confirmación), valida los datos, informa los errores y crea la cuenta siempre con rol Lector, y luego vuelve al inicio de sesión.</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Visitante</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2590"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RF-20</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descargar en PDF el reporte de canciones de un álbum (pista, título y duración) desde el detalle del álbum, solo con sesión iniciada.</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Lector / 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RF-21</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descargar en PDF el reporte de álbumes de una banda (año, título, tipo y rating) desde el detalle de la banda, solo con sesión iniciada.</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Lector / 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r>
    </w:p>
    <w:p>
      <w:pPr>
        <w:pStyle w:val="Heading2"/>
        <w:numPr>
          <w:ilvl w:val="3"/>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 xml:space="preserve">Interpretación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En la tabla anterior se observa que el sistema cubre 21 requerimientos funcionales. De ellos, 13 están disponibles sin sesión iniciada: 11 de consulta, abiertos a cualquier persona, el inicio de sesión y el registro de usuarios. Tres requieren una sesión activa (cerrar sesión y la descarga de los dos reportes en PDF) y 5 se reservan al Administrador (control de acceso; registro, edición y eliminación de bandas, álbumes y canciones; y el registro transaccional de un álbum con sus canciones).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distribución evidencia que la consulta del catálogo y la creación de cuentas son abiertas, que los reportes quedan reservados a usuarios autenticados y que las operaciones que modifican la información quedan restringidas por rol. Respecto a la prioridad, 11 requerimientos son de prioridad alta, 9 media y 1 baja, y se concentran en la autenticación, el registro, los mantenimientos y las consultas principales.</w:t>
      </w:r>
    </w:p>
    <w:p>
      <w:pPr>
        <w:pStyle w:val="Normal"/>
        <w:numPr>
          <w:ilvl w:val="0"/>
          <w:numId w:val="6"/>
        </w:numPr>
        <w:spacing w:lineRule="auto" w:line="360" w:before="0" w:after="160"/>
        <w:jc w:val="both"/>
        <w:rPr/>
      </w:pPr>
      <w:r>
        <w:rPr>
          <w:rFonts w:cs="Arial" w:ascii="Arial" w:hAnsi="Arial"/>
          <w:sz w:val="22"/>
          <w:szCs w:val="22"/>
        </w:rPr>
        <w:t>Visitante: persona que no ha iniciado sesión. Puede consultar el inicio, los listados, las búsquedas y los detalles de bandas, álbumes y canciones, iniciar sesión o registrarse.</w:t>
      </w:r>
    </w:p>
    <w:p>
      <w:pPr>
        <w:pStyle w:val="Normal"/>
        <w:numPr>
          <w:ilvl w:val="0"/>
          <w:numId w:val="6"/>
        </w:numPr>
        <w:spacing w:lineRule="auto" w:line="360" w:before="0" w:after="160"/>
        <w:jc w:val="both"/>
        <w:rPr/>
      </w:pPr>
      <w:r>
        <w:rPr>
          <w:rFonts w:cs="Arial" w:ascii="Arial" w:hAnsi="Arial"/>
          <w:sz w:val="22"/>
          <w:szCs w:val="22"/>
        </w:rPr>
        <w:t>Lector: usuario autenticado con rol LECTOR, que recibe toda cuenta creada desde el registro. Puede hacer todo lo del Visitante y además descargar reportes en PDF.</w:t>
      </w:r>
    </w:p>
    <w:p>
      <w:pPr>
        <w:pStyle w:val="Normal"/>
        <w:numPr>
          <w:ilvl w:val="0"/>
          <w:numId w:val="6"/>
        </w:numPr>
        <w:spacing w:lineRule="auto" w:line="360" w:before="0" w:after="160"/>
        <w:jc w:val="both"/>
        <w:rPr>
          <w:rFonts w:ascii="Arial" w:hAnsi="Arial" w:cs="Arial"/>
          <w:sz w:val="22"/>
          <w:szCs w:val="22"/>
        </w:rPr>
      </w:pPr>
      <w:r>
        <w:rPr>
          <w:rFonts w:cs="Arial" w:ascii="Arial" w:hAnsi="Arial"/>
          <w:sz w:val="22"/>
          <w:szCs w:val="22"/>
        </w:rPr>
        <w:t>Administrador: usuario autenticado con rol LECTOR, que recibe toda cuenta creada desde el registro. Puede hacer todo lo del Visitante y además descargar reportes en PDF.</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incluye el registro de usuarios: toda cuenta creada desde el formulario recibe el rol Lector, que el servidor fija sin que el usuario pueda elegirlo. Las cuentas con rol Administrador se asignan directamente en la base de datos. Como mejora futura, se recomienda incorporar la recuperación y el cambio de contraseña.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Requerimiento no funcional</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En la Tabla se detallan los requerimientos no funcionales de Melodic Vault, o sea, las características que condicionan el funcionamiento más allá de sus funciones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Cada requerimiento se identifica con un código y se clasifica por categoría: seguridad, integridad, usabilidad, mantenibilidad, portabilidad, rendimiento y fiabilidad.</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8</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Requerimientos  no funcionales del sistema</w:t>
      </w:r>
    </w:p>
    <w:tbl>
      <w:tblPr>
        <w:tblW w:w="883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011"/>
        <w:gridCol w:w="2069"/>
        <w:gridCol w:w="4662"/>
        <w:gridCol w:w="1096"/>
      </w:tblGrid>
      <w:tr>
        <w:trPr>
          <w:trHeight w:val="288" w:hRule="atLeast"/>
        </w:trPr>
        <w:tc>
          <w:tcPr>
            <w:tcW w:w="101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Código</w:t>
            </w:r>
          </w:p>
        </w:tc>
        <w:tc>
          <w:tcPr>
            <w:tcW w:w="206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Requerimiento funcional</w:t>
            </w:r>
          </w:p>
        </w:tc>
        <w:tc>
          <w:tcPr>
            <w:tcW w:w="4662"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Actor relacionado</w:t>
            </w:r>
          </w:p>
        </w:tc>
        <w:tc>
          <w:tcPr>
            <w:tcW w:w="109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Prioridad</w:t>
            </w:r>
          </w:p>
        </w:tc>
      </w:tr>
      <w:tr>
        <w:trPr>
          <w:trHeight w:val="288"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RNF-01</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Seguridad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Las contraseñas se almacenaron con hash BCrypt, nunca en texto plano.</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RNF-01</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RNF-02</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Seguridad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 acceso a las rutas de mantenimiento se controló por roles con Spring Security.</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RNF-02</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RNF-03</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Las operaciones sobre varias tablas se ejecutaron en una transacción, con rollback si alguna de ellas fallaba.</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RNF-03</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RNF-04</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Los formularios validaron campos obligatorios, longitudes y el rango del rating (0 a 10), con mensajes claros.</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RNF-04</w:t>
            </w:r>
          </w:p>
        </w:tc>
      </w:tr>
      <w:tr>
        <w:trPr>
          <w:trHeight w:val="2018"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RNF-05</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base de datos impidió registrar dos canciones con el mismo número de pista en un mismo álbum, mediante una restricción única sobre álbum y número de pista; ante un duplicado, el formulario mostró un mensaje de error en lugar de una página de error.</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RNF-05</w:t>
            </w:r>
          </w:p>
        </w:tc>
      </w:tr>
      <w:tr>
        <w:trPr>
          <w:trHeight w:val="2107"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RNF-06</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Usabilidad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interfaz web usó plantillas Thymeleaf, Bootstrap 5, Bootstrap Icons y la hoja de estilos estilos.css, con navegación y mensajes de confirmación. Cuando un registro no existía, el sistema redirigió al listado con un mensaje de error.</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RNF-06</w:t>
            </w:r>
          </w:p>
        </w:tc>
      </w:tr>
      <w:tr>
        <w:trPr>
          <w:trHeight w:val="1601"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RNF-07</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Mantenibilidad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aplicación siguió una arquitectura MVC por capas (controller, service, repository y modelo) en paquetes separados.</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RNF-07</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RNF-08</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Portabilidad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aplicación se construyó y empaquetó con Maven y pudo ejecutarse en cualquier equipo con JDK, MySQL y conexión a internet (los estilos se cargaron desde un CDN).</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RNF-08</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RNF-09</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Seguridad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 rol de una cuenta nueva lo fija el servidor (Lector); el formulario de registro no puede elegirlo porque no recibe ese dato.</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RNF-09</w:t>
            </w:r>
          </w:p>
        </w:tc>
      </w:tr>
      <w:tr>
        <w:trPr>
          <w:trHeight w:val="3709"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RNF-10</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 nombre de usuario es único y la base de datos lo garantiza con una restricción única, incluso ante registros simultáneos; el formulario muestra el mensaje “Ese usuario ya existe”.</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RNF-10</w:t>
            </w:r>
          </w:p>
        </w:tc>
      </w:tr>
      <w:tr>
        <w:trPr>
          <w:trHeight w:val="1282"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RNF-11</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Rendimiento</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Las plantillas de los reportes PDF se compilan una sola vez al iniciar la aplicación, no en cada descarga.</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RNF-11</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RNF-12</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Fiabilidad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Los reportes cargan los datos que necesitan en una sola consulta, sin depender de la configuración open-in-view de Spring Boot.</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RNF-12</w:t>
            </w:r>
          </w:p>
        </w:tc>
      </w:tr>
    </w:tbl>
    <w:p>
      <w:pPr>
        <w:pStyle w:val="Heading2"/>
        <w:numPr>
          <w:ilvl w:val="0"/>
          <w:numId w:val="0"/>
        </w:numPr>
        <w:spacing w:before="0" w:after="160"/>
        <w:ind w:hanging="0" w:start="576"/>
        <w:rPr>
          <w:rFonts w:ascii="Arial" w:hAnsi="Arial" w:cs="Arial"/>
          <w:b/>
          <w:bCs/>
          <w:color w:themeColor="text1" w:val="000000"/>
          <w:sz w:val="22"/>
          <w:szCs w:val="22"/>
        </w:rPr>
      </w:pPr>
      <w:r>
        <w:rPr>
          <w:rFonts w:cs="Arial" w:ascii="Arial" w:hAnsi="Arial"/>
          <w:b/>
          <w:bCs/>
          <w:color w:themeColor="text1" w:val="000000"/>
          <w:sz w:val="22"/>
          <w:szCs w:val="22"/>
        </w:rPr>
      </w:r>
    </w:p>
    <w:p>
      <w:pPr>
        <w:pStyle w:val="Normal"/>
        <w:spacing w:before="0" w:after="160"/>
        <w:rPr>
          <w:rFonts w:ascii="Arial" w:hAnsi="Arial" w:cs="Arial"/>
          <w:b/>
          <w:bCs/>
          <w:color w:themeColor="text1" w:val="000000"/>
          <w:sz w:val="22"/>
          <w:szCs w:val="22"/>
          <w:highlight w:val="none"/>
          <w:shd w:fill="FF4000" w:val="clear"/>
        </w:rPr>
      </w:pPr>
      <w:r>
        <w:rPr>
          <w:rFonts w:cs="Arial" w:ascii="Arial" w:hAnsi="Arial"/>
          <w:b/>
          <w:bCs/>
          <w:color w:themeColor="text1" w:val="000000"/>
          <w:sz w:val="22"/>
          <w:szCs w:val="22"/>
          <w:shd w:fill="FF4000" w:val="clear"/>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highlight w:val="none"/>
          <w:shd w:fill="C9211E" w:val="clear"/>
        </w:rPr>
      </w:pPr>
      <w:r>
        <w:rPr>
          <w:shd w:fill="C9211E"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highlight w:val="none"/>
          <w:shd w:fill="FF0000" w:val="clear"/>
        </w:rPr>
      </w:pPr>
      <w:r>
        <w:rPr>
          <w:shd w:fill="FF0000" w:val="clear"/>
        </w:rPr>
        <w:t>En las siguientes imágenes y tablas se muestra la relación de los casos de uso del sistema con los actores que interactúan con el mismo, sus especificaciones y relaciones entre los mismo casos de uso.</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Heading2"/>
        <w:numPr>
          <w:ilvl w:val="2"/>
          <w:numId w:val="3"/>
        </w:numPr>
        <w:spacing w:before="0" w:after="160"/>
        <w:rPr>
          <w:rFonts w:ascii="Arial" w:hAnsi="Arial" w:cs="Arial"/>
          <w:b/>
          <w:bCs/>
          <w:color w:themeColor="text1" w:val="000000"/>
          <w:sz w:val="22"/>
          <w:szCs w:val="22"/>
        </w:rPr>
      </w:pPr>
      <w:r>
        <w:rPr/>
        <w:t xml:space="preserve"> </w:t>
      </w:r>
      <w:r>
        <w:rPr>
          <w:rFonts w:cs="Arial" w:ascii="Arial" w:hAnsi="Arial"/>
          <w:b/>
          <w:bCs/>
          <w:color w:themeColor="text1" w:val="000000"/>
          <w:sz w:val="28"/>
          <w:szCs w:val="28"/>
        </w:rPr>
        <w:t xml:space="preserve">Casos de uso y reglas de negocio </w:t>
      </w:r>
    </w:p>
    <w:p>
      <w:pPr>
        <w:pStyle w:val="Heading2"/>
        <w:widowControl/>
        <w:numPr>
          <w:ilvl w:val="3"/>
          <w:numId w:val="3"/>
        </w:numPr>
        <w:suppressAutoHyphens w:val="true"/>
        <w:bidi w:val="0"/>
        <w:spacing w:lineRule="auto" w:line="480" w:before="0" w:after="160"/>
        <w:jc w:val="start"/>
        <w:rPr>
          <w:rFonts w:ascii="Arial" w:hAnsi="Arial" w:cs="Arial"/>
          <w:b/>
          <w:bCs/>
          <w:color w:themeColor="text1" w:val="000000"/>
          <w:kern w:val="0"/>
          <w:sz w:val="26"/>
          <w:szCs w:val="26"/>
          <w:lang w:val="es-PE" w:eastAsia="en-US" w:bidi="ar-SA"/>
        </w:rPr>
      </w:pPr>
      <w:r>
        <w:rPr>
          <w:rFonts w:cs="Arial" w:ascii="Arial" w:hAnsi="Arial"/>
          <w:b/>
          <w:bCs/>
          <w:color w:themeColor="text1" w:val="000000"/>
          <w:kern w:val="0"/>
          <w:sz w:val="26"/>
          <w:szCs w:val="26"/>
          <w:lang w:val="es-PE" w:eastAsia="en-US" w:bidi="ar-SA"/>
        </w:rPr>
        <w:t>Diagrama general de casos de uso</w:t>
      </w:r>
    </w:p>
    <w:tbl>
      <w:tblPr>
        <w:tblW w:w="9124" w:type="dxa"/>
        <w:jc w:val="start"/>
        <w:tblInd w:w="0" w:type="dxa"/>
        <w:tblLayout w:type="fixed"/>
        <w:tblCellMar>
          <w:top w:w="28" w:type="dxa"/>
          <w:start w:w="28" w:type="dxa"/>
          <w:bottom w:w="28" w:type="dxa"/>
          <w:end w:w="28" w:type="dxa"/>
        </w:tblCellMar>
      </w:tblPr>
      <w:tblGrid>
        <w:gridCol w:w="9124"/>
      </w:tblGrid>
      <w:tr>
        <w:trPr>
          <w:cantSplit w:val="true"/>
        </w:trPr>
        <w:tc>
          <w:tcPr>
            <w:tcW w:w="9124"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2</w:t>
            </w:r>
            <w:r>
              <w:rPr>
                <w:b/>
                <w:bCs/>
                <w:i w:val="false"/>
                <w:iCs w:val="false"/>
                <w:sz w:val="26"/>
                <w:szCs w:val="26"/>
                <w:u w:val="none"/>
              </w:rPr>
              <w:fldChar w:fldCharType="end"/>
            </w:r>
            <w:r>
              <w:rPr>
                <w:b/>
                <w:bCs/>
                <w:i w:val="false"/>
                <w:iCs w:val="false"/>
                <w:sz w:val="26"/>
                <w:szCs w:val="26"/>
                <w:u w:val="none"/>
              </w:rPr>
              <w:t xml:space="preserve"> : CU – Gestión de álbumes </w:t>
            </w:r>
          </w:p>
        </w:tc>
      </w:tr>
      <w:tr>
        <w:trPr>
          <w:trHeight w:val="4227" w:hRule="atLeast"/>
          <w:cantSplit w:val="true"/>
        </w:trPr>
        <w:tc>
          <w:tcPr>
            <w:tcW w:w="9124"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15" name="Imagen1 Copia 1 Copia 2 Copia 3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 Copia 1 Copia 2 Copia 3 Copia 2 Copia 1"/>
                          <pic:cNvPicPr>
                            <a:picLocks noChangeAspect="1" noChangeArrowheads="1"/>
                          </pic:cNvPicPr>
                        </pic:nvPicPr>
                        <pic:blipFill>
                          <a:blip r:embed="rId27"/>
                          <a:srcRect l="-215" t="-423" r="-215" b="-42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Heading2"/>
        <w:numPr>
          <w:ilvl w:val="0"/>
          <w:numId w:val="0"/>
        </w:numPr>
        <w:spacing w:before="0" w:after="160"/>
        <w:ind w:hanging="0" w:start="0"/>
        <w:rPr>
          <w:rFonts w:ascii="Arial" w:hAnsi="Arial" w:cs="Arial"/>
          <w:b/>
          <w:bCs/>
          <w:color w:themeColor="text1" w:val="000000"/>
          <w:sz w:val="22"/>
          <w:szCs w:val="22"/>
        </w:rPr>
      </w:pPr>
      <w:r>
        <w:rPr>
          <w:rFonts w:cs="Arial" w:ascii="Arial" w:hAnsi="Arial"/>
          <w:b/>
          <w:bCs/>
          <w:color w:themeColor="text1" w:val="000000"/>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highlight w:val="none"/>
          <w:shd w:fill="C9211E" w:val="clear"/>
        </w:rPr>
      </w:pPr>
      <w:r>
        <w:rPr>
          <w:shd w:fill="C9211E"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En las siguientes imágenes y tablas se muestra la relación de los casos de uso del sistema con los actores que interactúan con el mismo, sus especificaciones y relaciones entre los mismo casos de uso.</w:t>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3</w:t>
            </w:r>
            <w:r>
              <w:rPr>
                <w:b/>
                <w:bCs/>
                <w:i w:val="false"/>
                <w:iCs w:val="false"/>
                <w:sz w:val="26"/>
                <w:szCs w:val="26"/>
                <w:u w:val="none"/>
              </w:rPr>
              <w:fldChar w:fldCharType="end"/>
            </w:r>
            <w:r>
              <w:rPr>
                <w:b/>
                <w:bCs/>
                <w:i w:val="false"/>
                <w:iCs w:val="false"/>
                <w:sz w:val="26"/>
                <w:szCs w:val="26"/>
                <w:u w:val="none"/>
              </w:rPr>
              <w:t xml:space="preserve"> : CU – Gestión de canciones</w:t>
            </w:r>
          </w:p>
        </w:tc>
      </w:tr>
      <w:tr>
        <w:trPr>
          <w:trHeight w:val="4799"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16" name="Imagen1 Copia 1 Copia 2 Copia 3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1 Copia 1 Copia 2 Copia 3 Copia 2 Copia 1 Copia 1"/>
                          <pic:cNvPicPr>
                            <a:picLocks noChangeAspect="1" noChangeArrowheads="1"/>
                          </pic:cNvPicPr>
                        </pic:nvPicPr>
                        <pic:blipFill>
                          <a:blip r:embed="rId28"/>
                          <a:srcRect l="-160" t="-363" r="-160" b="-36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Heading2"/>
        <w:numPr>
          <w:ilvl w:val="0"/>
          <w:numId w:val="0"/>
        </w:numPr>
        <w:spacing w:before="0" w:after="160"/>
        <w:ind w:hanging="0" w:start="0"/>
        <w:rPr>
          <w:rFonts w:ascii="Arial" w:hAnsi="Arial"/>
          <w:b/>
          <w:bCs/>
          <w:color w:themeColor="text1" w:val="000000"/>
        </w:rPr>
      </w:pPr>
      <w:r>
        <w:rPr>
          <w:rFonts w:ascii="Arial" w:hAnsi="Arial"/>
          <w:b/>
          <w:bCs/>
          <w:color w:themeColor="text1" w:val="000000"/>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highlight w:val="none"/>
          <w:shd w:fill="C9211E" w:val="clear"/>
        </w:rPr>
      </w:pPr>
      <w:r>
        <w:rPr>
          <w:shd w:fill="C9211E"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En las siguientes imágenes y tablas se muestra la relación de los casos de uso del sistema con los actores que interactúan con el mismo, sus especificaciones y relaciones entre los mismo casos de uso.</w:t>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4</w:t>
            </w:r>
            <w:r>
              <w:rPr>
                <w:b/>
                <w:bCs/>
                <w:i w:val="false"/>
                <w:iCs w:val="false"/>
                <w:sz w:val="26"/>
                <w:szCs w:val="26"/>
                <w:u w:val="none"/>
              </w:rPr>
              <w:fldChar w:fldCharType="end"/>
            </w:r>
            <w:r>
              <w:rPr>
                <w:b/>
                <w:bCs/>
                <w:i w:val="false"/>
                <w:iCs w:val="false"/>
                <w:sz w:val="26"/>
                <w:szCs w:val="26"/>
                <w:u w:val="none"/>
              </w:rPr>
              <w:t xml:space="preserve"> : CU – Gestión de Bandas</w:t>
            </w:r>
          </w:p>
        </w:tc>
      </w:tr>
      <w:tr>
        <w:trPr>
          <w:trHeight w:val="4683"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17" name="Imagen1 Copia 1 Copia 2 Copia 3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 Copia 1 Copia 2 Copia 3 Copia 2 Copia 1 Copia 1 Copia 1"/>
                          <pic:cNvPicPr>
                            <a:picLocks noChangeAspect="1" noChangeArrowheads="1"/>
                          </pic:cNvPicPr>
                        </pic:nvPicPr>
                        <pic:blipFill>
                          <a:blip r:embed="rId29"/>
                          <a:srcRect l="-215" t="-423" r="-215" b="-42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highlight w:val="none"/>
          <w:shd w:fill="C9211E" w:val="clear"/>
        </w:rPr>
      </w:pPr>
      <w:r>
        <w:rPr>
          <w:shd w:fill="C9211E"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En las siguientes imágenes y tablas se muestra la relación de los casos de uso del sistema con los actores que interactúan con el mismo, sus especificaciones y relaciones entre los mismo casos de uso.</w:t>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5</w:t>
            </w:r>
            <w:r>
              <w:rPr>
                <w:b/>
                <w:bCs/>
                <w:i w:val="false"/>
                <w:iCs w:val="false"/>
                <w:sz w:val="26"/>
                <w:szCs w:val="26"/>
                <w:u w:val="none"/>
              </w:rPr>
              <w:fldChar w:fldCharType="end"/>
            </w:r>
            <w:r>
              <w:rPr>
                <w:b/>
                <w:bCs/>
                <w:i w:val="false"/>
                <w:iCs w:val="false"/>
                <w:sz w:val="26"/>
                <w:szCs w:val="26"/>
                <w:u w:val="none"/>
              </w:rPr>
              <w:t xml:space="preserve"> : CU – Acceso</w:t>
            </w:r>
          </w:p>
        </w:tc>
      </w:tr>
      <w:tr>
        <w:trPr>
          <w:trHeight w:val="4683"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18" name="Imagen1 Copia 1 Copia 2 Copia 3 Copia 2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1 Copia 1 Copia 2 Copia 3 Copia 2 Copia 1 Copia 1 Copia 1 Copia 1"/>
                          <pic:cNvPicPr>
                            <a:picLocks noChangeAspect="1" noChangeArrowheads="1"/>
                          </pic:cNvPicPr>
                        </pic:nvPicPr>
                        <pic:blipFill>
                          <a:blip r:embed="rId30"/>
                          <a:srcRect l="-160" t="-363" r="-160" b="-36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highlight w:val="none"/>
          <w:shd w:fill="C9211E" w:val="clear"/>
        </w:rPr>
      </w:pPr>
      <w:r>
        <w:rPr>
          <w:shd w:fill="C9211E"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En las siguientes imágenes y tablas se muestra la relación de los casos de uso del sistema con los actores que interactúan con el mismo, sus especificaciones y relaciones entre los mismo casos de uso.</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Heading2"/>
        <w:numPr>
          <w:ilvl w:val="3"/>
          <w:numId w:val="3"/>
        </w:numPr>
        <w:spacing w:before="0" w:after="160"/>
        <w:rPr>
          <w:rFonts w:ascii="Arial" w:hAnsi="Arial"/>
          <w:b/>
          <w:bCs/>
          <w:color w:themeColor="text1" w:val="000000"/>
        </w:rPr>
      </w:pPr>
      <w:r>
        <w:rPr>
          <w:rFonts w:ascii="Arial" w:hAnsi="Arial"/>
          <w:b/>
          <w:bCs/>
          <w:color w:themeColor="text1" w:val="000000"/>
        </w:rPr>
        <w:t>Reglas de negocio</w:t>
      </w:r>
    </w:p>
    <w:p>
      <w:pPr>
        <w:pStyle w:val="Normal"/>
        <w:spacing w:before="0" w:after="160"/>
        <w:rPr>
          <w:rFonts w:ascii="Arial" w:hAnsi="Arial"/>
          <w:b/>
          <w:bCs/>
          <w:color w:themeColor="text1" w:val="000000"/>
        </w:rPr>
      </w:pPr>
      <w:r>
        <w:rPr>
          <w:rFonts w:ascii="Arial" w:hAnsi="Arial"/>
          <w:b/>
          <w:bCs/>
          <w:color w:themeColor="text1" w:val="000000"/>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9</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
          <w:bCs/>
          <w:i/>
          <w:iCs/>
          <w:color w:val="666666"/>
          <w:sz w:val="22"/>
          <w:szCs w:val="22"/>
        </w:rPr>
        <w:t>Reglas de negocio</w:t>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764"/>
        <w:gridCol w:w="8118"/>
      </w:tblGrid>
      <w:tr>
        <w:trPr>
          <w:trHeight w:val="115" w:hRule="atLeast"/>
        </w:trPr>
        <w:tc>
          <w:tcPr>
            <w:tcW w:w="176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Dato</w:t>
            </w:r>
          </w:p>
        </w:tc>
        <w:tc>
          <w:tcPr>
            <w:tcW w:w="8118"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Detalle</w:t>
            </w:r>
          </w:p>
        </w:tc>
      </w:tr>
      <w:tr>
        <w:trPr>
          <w:trHeight w:val="288" w:hRule="atLeast"/>
        </w:trPr>
        <w:tc>
          <w:tcPr>
            <w:tcW w:w="176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RN-01</w:t>
            </w:r>
          </w:p>
        </w:tc>
        <w:tc>
          <w:tcPr>
            <w:tcW w:w="811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Las operaciones de registro, edición y eliminación de información requieren permisos de Administrador.</w:t>
            </w:r>
          </w:p>
        </w:tc>
      </w:tr>
      <w:tr>
        <w:trPr>
          <w:trHeight w:val="288" w:hRule="atLeast"/>
        </w:trPr>
        <w:tc>
          <w:tcPr>
            <w:tcW w:w="176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RN-02</w:t>
            </w:r>
          </w:p>
        </w:tc>
        <w:tc>
          <w:tcPr>
            <w:tcW w:w="811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nombre de usuario debe ser único.</w:t>
            </w:r>
          </w:p>
        </w:tc>
      </w:tr>
      <w:tr>
        <w:trPr>
          <w:trHeight w:val="96" w:hRule="atLeast"/>
        </w:trPr>
        <w:tc>
          <w:tcPr>
            <w:tcW w:w="176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RN-03</w:t>
            </w:r>
          </w:p>
        </w:tc>
        <w:tc>
          <w:tcPr>
            <w:tcW w:w="811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Una banda debe tener nombre, país, género, año de formación y estado.</w:t>
            </w:r>
          </w:p>
        </w:tc>
      </w:tr>
      <w:tr>
        <w:trPr>
          <w:trHeight w:val="96" w:hRule="atLeast"/>
        </w:trPr>
        <w:tc>
          <w:tcPr>
            <w:tcW w:w="176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RN-04</w:t>
            </w:r>
          </w:p>
        </w:tc>
        <w:tc>
          <w:tcPr>
            <w:tcW w:w="811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nombre de una banda no puede superar los 80 caracteres.</w:t>
            </w:r>
          </w:p>
        </w:tc>
      </w:tr>
      <w:tr>
        <w:trPr>
          <w:trHeight w:val="6" w:hRule="atLeast"/>
        </w:trPr>
        <w:tc>
          <w:tcPr>
            <w:tcW w:w="176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RN-05</w:t>
            </w:r>
          </w:p>
        </w:tc>
        <w:tc>
          <w:tcPr>
            <w:tcW w:w="811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país y género de una banda no pueden superar los 60 caracteres.</w:t>
            </w:r>
          </w:p>
        </w:tc>
      </w:tr>
      <w:tr>
        <w:trPr>
          <w:trHeight w:val="6" w:hRule="atLeast"/>
        </w:trPr>
        <w:tc>
          <w:tcPr>
            <w:tcW w:w="176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RN-06</w:t>
            </w:r>
          </w:p>
        </w:tc>
        <w:tc>
          <w:tcPr>
            <w:tcW w:w="811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descripción de una banda no puede superar los 500 caracteres.</w:t>
            </w:r>
          </w:p>
        </w:tc>
      </w:tr>
      <w:tr>
        <w:trPr>
          <w:trHeight w:val="6" w:hRule="atLeast"/>
        </w:trPr>
        <w:tc>
          <w:tcPr>
            <w:tcW w:w="176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RN-07</w:t>
            </w:r>
          </w:p>
        </w:tc>
        <w:tc>
          <w:tcPr>
            <w:tcW w:w="811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Una banda puede estar asociada a múltiples álbumes.</w:t>
            </w:r>
          </w:p>
        </w:tc>
      </w:tr>
      <w:tr>
        <w:trPr>
          <w:trHeight w:val="6" w:hRule="atLeast"/>
        </w:trPr>
        <w:tc>
          <w:tcPr>
            <w:tcW w:w="176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RN-08</w:t>
            </w:r>
          </w:p>
        </w:tc>
        <w:tc>
          <w:tcPr>
            <w:tcW w:w="811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 álbum debe tener titulo, año y tipo.</w:t>
            </w:r>
          </w:p>
        </w:tc>
      </w:tr>
      <w:tr>
        <w:trPr>
          <w:trHeight w:val="6" w:hRule="atLeast"/>
        </w:trPr>
        <w:tc>
          <w:tcPr>
            <w:tcW w:w="176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RN-09</w:t>
            </w:r>
          </w:p>
        </w:tc>
        <w:tc>
          <w:tcPr>
            <w:tcW w:w="811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titulo de un álbum no puede superar los 100 caracteres.</w:t>
            </w:r>
          </w:p>
        </w:tc>
      </w:tr>
      <w:tr>
        <w:trPr>
          <w:trHeight w:val="6" w:hRule="atLeast"/>
        </w:trPr>
        <w:tc>
          <w:tcPr>
            <w:tcW w:w="176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RN-10</w:t>
            </w:r>
          </w:p>
        </w:tc>
        <w:tc>
          <w:tcPr>
            <w:tcW w:w="811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valoración de un álbum debe estar entre 0 y 10.</w:t>
            </w:r>
          </w:p>
        </w:tc>
      </w:tr>
      <w:tr>
        <w:trPr>
          <w:trHeight w:val="6" w:hRule="atLeast"/>
        </w:trPr>
        <w:tc>
          <w:tcPr>
            <w:tcW w:w="176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RN-11</w:t>
            </w:r>
          </w:p>
        </w:tc>
        <w:tc>
          <w:tcPr>
            <w:tcW w:w="811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Todo álbum debe estar asociado obligatoriamente a una banda.</w:t>
            </w:r>
          </w:p>
        </w:tc>
      </w:tr>
      <w:tr>
        <w:trPr>
          <w:trHeight w:val="6" w:hRule="atLeast"/>
        </w:trPr>
        <w:tc>
          <w:tcPr>
            <w:tcW w:w="176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RN-12</w:t>
            </w:r>
          </w:p>
        </w:tc>
        <w:tc>
          <w:tcPr>
            <w:tcW w:w="811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Una canción debe tener titulo y numero de pista.</w:t>
            </w:r>
          </w:p>
        </w:tc>
      </w:tr>
      <w:tr>
        <w:trPr>
          <w:trHeight w:val="6" w:hRule="atLeast"/>
        </w:trPr>
        <w:tc>
          <w:tcPr>
            <w:tcW w:w="176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RN-13</w:t>
            </w:r>
          </w:p>
        </w:tc>
        <w:tc>
          <w:tcPr>
            <w:tcW w:w="811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Toda canción debe estar asociada obligatoriamente a un álbum.</w:t>
            </w:r>
          </w:p>
        </w:tc>
      </w:tr>
      <w:tr>
        <w:trPr>
          <w:trHeight w:val="6" w:hRule="atLeast"/>
        </w:trPr>
        <w:tc>
          <w:tcPr>
            <w:tcW w:w="176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RN-14</w:t>
            </w:r>
          </w:p>
        </w:tc>
        <w:tc>
          <w:tcPr>
            <w:tcW w:w="811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numero de pista debe ser igual o mayor que 1.</w:t>
            </w:r>
          </w:p>
        </w:tc>
      </w:tr>
      <w:tr>
        <w:trPr>
          <w:trHeight w:val="6" w:hRule="atLeast"/>
        </w:trPr>
        <w:tc>
          <w:tcPr>
            <w:tcW w:w="176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RN-15</w:t>
            </w:r>
          </w:p>
        </w:tc>
        <w:tc>
          <w:tcPr>
            <w:tcW w:w="811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duración de una canción no puede ser negativa.</w:t>
            </w:r>
          </w:p>
        </w:tc>
      </w:tr>
      <w:tr>
        <w:trPr>
          <w:trHeight w:val="6" w:hRule="atLeast"/>
        </w:trPr>
        <w:tc>
          <w:tcPr>
            <w:tcW w:w="176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RN-16</w:t>
            </w:r>
          </w:p>
        </w:tc>
        <w:tc>
          <w:tcPr>
            <w:tcW w:w="811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registro completo de un álbum requiere al menos una canción válida.</w:t>
            </w:r>
          </w:p>
        </w:tc>
      </w:tr>
      <w:tr>
        <w:trPr>
          <w:trHeight w:val="6" w:hRule="atLeast"/>
        </w:trPr>
        <w:tc>
          <w:tcPr>
            <w:tcW w:w="176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RN-17</w:t>
            </w:r>
          </w:p>
        </w:tc>
        <w:tc>
          <w:tcPr>
            <w:tcW w:w="811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Las filas de canciones sin título se ignoran durante el registro completo del álbum.</w:t>
            </w:r>
          </w:p>
        </w:tc>
      </w:tr>
      <w:tr>
        <w:trPr>
          <w:trHeight w:val="6" w:hRule="atLeast"/>
        </w:trPr>
        <w:tc>
          <w:tcPr>
            <w:tcW w:w="176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RN-18</w:t>
            </w:r>
          </w:p>
        </w:tc>
        <w:tc>
          <w:tcPr>
            <w:tcW w:w="811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Si una canción con título no tiene número de pista, el sistema le asigna el número de orden de su fila entre las filas con título.</w:t>
            </w:r>
          </w:p>
        </w:tc>
      </w:tr>
      <w:tr>
        <w:trPr>
          <w:trHeight w:val="6" w:hRule="atLeast"/>
        </w:trPr>
        <w:tc>
          <w:tcPr>
            <w:tcW w:w="176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RN-19</w:t>
            </w:r>
          </w:p>
        </w:tc>
        <w:tc>
          <w:tcPr>
            <w:tcW w:w="811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Durante el registro completo, un numero de pista menor o igual a 0 invalida la operación.</w:t>
            </w:r>
          </w:p>
        </w:tc>
      </w:tr>
      <w:tr>
        <w:trPr>
          <w:trHeight w:val="6" w:hRule="atLeast"/>
        </w:trPr>
        <w:tc>
          <w:tcPr>
            <w:tcW w:w="176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RN-20</w:t>
            </w:r>
          </w:p>
        </w:tc>
        <w:tc>
          <w:tcPr>
            <w:tcW w:w="811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nombre de usuario tiene entre 4 y 50 caracteres y solo puede contener letras, números, punto, guion y guion bajo.</w:t>
            </w:r>
          </w:p>
        </w:tc>
      </w:tr>
      <w:tr>
        <w:trPr>
          <w:trHeight w:val="6" w:hRule="atLeast"/>
        </w:trPr>
        <w:tc>
          <w:tcPr>
            <w:tcW w:w="176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RN-21</w:t>
            </w:r>
          </w:p>
        </w:tc>
        <w:tc>
          <w:tcPr>
            <w:tcW w:w="811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contraseña tiene entre 6 y 72 caracteres y se almacena cifrada.</w:t>
            </w:r>
          </w:p>
        </w:tc>
      </w:tr>
      <w:tr>
        <w:trPr>
          <w:trHeight w:val="6" w:hRule="atLeast"/>
        </w:trPr>
        <w:tc>
          <w:tcPr>
            <w:tcW w:w="176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RN-22</w:t>
            </w:r>
          </w:p>
        </w:tc>
        <w:tc>
          <w:tcPr>
            <w:tcW w:w="811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confirmación de la contraseña debe coincidir con la contraseña.</w:t>
            </w:r>
          </w:p>
        </w:tc>
      </w:tr>
      <w:tr>
        <w:trPr>
          <w:trHeight w:val="6" w:hRule="atLeast"/>
        </w:trPr>
        <w:tc>
          <w:tcPr>
            <w:tcW w:w="176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RN-23</w:t>
            </w:r>
          </w:p>
        </w:tc>
        <w:tc>
          <w:tcPr>
            <w:tcW w:w="811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Toda cuenta creada mediante el registro recibe el rol Lector.</w:t>
            </w:r>
          </w:p>
        </w:tc>
      </w:tr>
      <w:tr>
        <w:trPr>
          <w:trHeight w:val="1" w:hRule="atLeast"/>
        </w:trPr>
        <w:tc>
          <w:tcPr>
            <w:tcW w:w="176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RN-24</w:t>
            </w:r>
          </w:p>
        </w:tc>
        <w:tc>
          <w:tcPr>
            <w:tcW w:w="811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descarga de reportes requiere una sesión iniciada (Lector o Administrador).</w:t>
            </w:r>
          </w:p>
        </w:tc>
      </w:tr>
      <w:tr>
        <w:trPr>
          <w:trHeight w:val="1" w:hRule="atLeast"/>
        </w:trPr>
        <w:tc>
          <w:tcPr>
            <w:tcW w:w="176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RN-25</w:t>
            </w:r>
          </w:p>
        </w:tc>
        <w:tc>
          <w:tcPr>
            <w:tcW w:w="811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No pueden existir dos canciones con el mismo número de pista en un mismo álbum.</w:t>
            </w:r>
          </w:p>
        </w:tc>
      </w:tr>
      <w:tr>
        <w:trPr>
          <w:trHeight w:val="1" w:hRule="atLeast"/>
        </w:trPr>
        <w:tc>
          <w:tcPr>
            <w:tcW w:w="176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RN-26</w:t>
            </w:r>
          </w:p>
        </w:tc>
        <w:tc>
          <w:tcPr>
            <w:tcW w:w="811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registro completo de un álbum admite hasta 5 canciones por formulario.</w:t>
            </w:r>
          </w:p>
        </w:tc>
      </w:tr>
      <w:tr>
        <w:trPr>
          <w:trHeight w:val="1" w:hRule="atLeast"/>
        </w:trPr>
        <w:tc>
          <w:tcPr>
            <w:tcW w:w="176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RN-27</w:t>
            </w:r>
          </w:p>
        </w:tc>
        <w:tc>
          <w:tcPr>
            <w:tcW w:w="811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ab/>
              <w:t>Al eliminar una banda se eliminan sus álbumes y canciones; al eliminar un álbum, se eliminan sus canciones.</w:t>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highlight w:val="none"/>
          <w:shd w:fill="C9211E" w:val="clear"/>
        </w:rPr>
      </w:pPr>
      <w:r>
        <w:rPr>
          <w:rFonts w:cs="Arial" w:ascii="Arial" w:hAnsi="Arial"/>
          <w:sz w:val="22"/>
          <w:szCs w:val="22"/>
          <w:shd w:fill="C9211E"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C9211E" w:val="clear"/>
        </w:rPr>
      </w:pPr>
      <w:r>
        <w:rPr>
          <w:rFonts w:cs="Arial" w:ascii="Arial" w:hAnsi="Arial"/>
          <w:sz w:val="22"/>
          <w:szCs w:val="22"/>
          <w:shd w:fill="C9211E" w:val="clear"/>
        </w:rPr>
      </w:r>
    </w:p>
    <w:p>
      <w:pPr>
        <w:pStyle w:val="Normal"/>
        <w:spacing w:lineRule="auto" w:line="360" w:before="0" w:after="160"/>
        <w:ind w:firstLine="720"/>
        <w:jc w:val="both"/>
        <w:rPr>
          <w:highlight w:val="none"/>
          <w:shd w:fill="C9211E" w:val="clear"/>
        </w:rPr>
      </w:pPr>
      <w:r>
        <w:rPr>
          <w:shd w:fill="C9211E"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highlight w:val="none"/>
          <w:shd w:fill="C9211E" w:val="clear"/>
        </w:rPr>
      </w:pPr>
      <w:r>
        <w:rPr>
          <w:shd w:fill="C9211E" w:val="clear"/>
        </w:rPr>
        <w:t>En las siguientes imágenes y tablas se muestra la relación de los casos de uso del sistema con los actores que interactúan con el mismo, sus especificaciones y relaciones entre los mismo casos de uso.</w:t>
      </w:r>
    </w:p>
    <w:p>
      <w:pPr>
        <w:pStyle w:val="Normal"/>
        <w:spacing w:lineRule="auto" w:line="360" w:before="0" w:after="160"/>
        <w:ind w:hanging="0" w:start="0"/>
        <w:jc w:val="both"/>
        <w:rPr>
          <w:shd w:fill="FF0000" w:val="clear"/>
        </w:rPr>
      </w:pPr>
      <w:r>
        <w:rPr>
          <w:shd w:fill="FF0000" w:val="clear"/>
        </w:rPr>
        <w:t>=</w:t>
      </w:r>
    </w:p>
    <w:p>
      <w:pPr>
        <w:pStyle w:val="Normal"/>
        <w:spacing w:lineRule="auto" w:line="360" w:before="0" w:after="160"/>
        <w:ind w:hanging="0" w:start="0"/>
        <w:jc w:val="both"/>
        <w:rPr>
          <w:shd w:fill="FF0000" w:val="clear"/>
        </w:rPr>
      </w:pPr>
      <w:r>
        <w:rPr>
          <w:shd w:fill="FF0000" w:val="clear"/>
        </w:rPr>
      </w:r>
    </w:p>
    <w:p>
      <w:pPr>
        <w:pStyle w:val="Heading2"/>
        <w:numPr>
          <w:ilvl w:val="3"/>
          <w:numId w:val="3"/>
        </w:numPr>
        <w:spacing w:before="0" w:after="160"/>
        <w:rPr>
          <w:rFonts w:ascii="Arial" w:hAnsi="Arial"/>
          <w:b/>
          <w:bCs/>
          <w:color w:themeColor="text1" w:val="000000"/>
        </w:rPr>
      </w:pPr>
      <w:r>
        <w:rPr>
          <w:rFonts w:ascii="Arial" w:hAnsi="Arial"/>
          <w:b/>
          <w:bCs/>
          <w:color w:themeColor="text1" w:val="000000"/>
        </w:rPr>
        <w:t xml:space="preserve">Especificaciones de caso de uso </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10</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
          <w:bCs/>
          <w:i/>
          <w:iCs/>
          <w:color w:val="666666"/>
          <w:sz w:val="22"/>
          <w:szCs w:val="22"/>
        </w:rPr>
        <w:t>CU-01 - Iniciar sesión</w:t>
      </w:r>
    </w:p>
    <w:tbl>
      <w:tblPr>
        <w:tblStyle w:val="Tablaconcuadrcula5oscura-nfasis11"/>
        <w:tblW w:w="8566" w:type="dxa"/>
        <w:jc w:val="start"/>
        <w:tblInd w:w="613" w:type="dxa"/>
        <w:tblLayout w:type="fixed"/>
        <w:tblCellMar>
          <w:top w:w="0" w:type="dxa"/>
          <w:start w:w="108" w:type="dxa"/>
          <w:bottom w:w="0" w:type="dxa"/>
          <w:end w:w="108" w:type="dxa"/>
        </w:tblCellMar>
        <w:tblLook w:val="04a0" w:noHBand="0" w:noVBand="1" w:firstColumn="1" w:lastRow="0" w:lastColumn="0" w:firstRow="1"/>
      </w:tblPr>
      <w:tblGrid>
        <w:gridCol w:w="2250"/>
        <w:gridCol w:w="6316"/>
      </w:tblGrid>
      <w:tr>
        <w:trPr>
          <w:trHeight w:val="120" w:hRule="atLeast"/>
          <w:cnfStyle w:val="100000000000" w:firstRow="1" w:lastRow="0" w:firstColumn="0" w:lastColumn="0" w:oddVBand="0" w:evenVBand="0" w:oddHBand="0" w:evenHBand="0" w:firstRowFirstColumn="0" w:firstRowLastColumn="0" w:lastRowFirstColumn="0" w:lastRowLastColumn="0"/>
        </w:trPr>
        <w:tc>
          <w:tcPr>
            <w:tcW w:w="2250" w:type="dxa"/>
            <w:cnfStyle w:val="001000000000" w:firstRow="0" w:lastRow="0" w:firstColumn="1" w:lastColumn="0" w:oddVBand="0" w:evenVBand="0" w:oddHBand="0" w:evenHBand="0" w:firstRowFirstColumn="0" w:firstRowLastColumn="0" w:lastRowFirstColumn="0" w:lastRowLastColumn="0"/>
            <w:tcBorders>
              <w:top w:val="single" w:sz="2" w:space="0" w:color="000000"/>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Campo</w:t>
            </w:r>
          </w:p>
        </w:tc>
        <w:tc>
          <w:tcPr>
            <w:tcW w:w="6316" w:type="dxa"/>
            <w:tcBorders>
              <w:top w:val="single" w:sz="2" w:space="0" w:color="000000"/>
              <w:start w:val="single" w:sz="2" w:space="0" w:color="000000"/>
              <w:bottom w:val="single" w:sz="2" w:space="0" w:color="000000"/>
              <w:end w:val="single" w:sz="2" w:space="0" w:color="000000"/>
            </w:tcBorders>
            <w:shd w:fill="DBE5F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b/>
                <w:bCs/>
                <w:color w:val="000000"/>
                <w:sz w:val="20"/>
              </w:rPr>
            </w:pPr>
            <w:r>
              <w:rPr>
                <w:rFonts w:eastAsia="Arial" w:cs="Arial" w:ascii="Arial" w:hAnsi="Arial"/>
                <w:b/>
                <w:bCs/>
                <w:color w:val="000000"/>
                <w:kern w:val="0"/>
                <w:sz w:val="20"/>
                <w:szCs w:val="20"/>
                <w:lang w:eastAsia="en-US"/>
              </w:rPr>
              <w:t>Contenido</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Código</w:t>
            </w:r>
          </w:p>
        </w:tc>
        <w:tc>
          <w:tcPr>
            <w:tcW w:w="6316" w:type="dxa"/>
            <w:tcBorders>
              <w:start w:val="single" w:sz="2" w:space="0" w:color="000000"/>
              <w:bottom w:val="single" w:sz="2" w:space="0" w:color="000000"/>
              <w:end w:val="single" w:sz="2" w:space="0" w:color="000000"/>
            </w:tcBorders>
            <w:shd w:fill="DBE5F1"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CU-01</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Nombre</w:t>
            </w:r>
          </w:p>
        </w:tc>
        <w:tc>
          <w:tcPr>
            <w:tcW w:w="6316" w:type="dxa"/>
            <w:tcBorders>
              <w:start w:val="single" w:sz="2" w:space="0" w:color="000000"/>
              <w:bottom w:val="single" w:sz="2" w:space="0" w:color="000000"/>
              <w:end w:val="single" w:sz="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Iniciar sesión</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Actor</w:t>
            </w:r>
          </w:p>
        </w:tc>
        <w:tc>
          <w:tcPr>
            <w:tcW w:w="6316" w:type="dxa"/>
            <w:tcBorders>
              <w:start w:val="single" w:sz="2" w:space="0" w:color="000000"/>
              <w:bottom w:val="single" w:sz="2" w:space="0" w:color="000000"/>
              <w:end w:val="single" w:sz="2" w:space="0" w:color="000000"/>
            </w:tcBorders>
            <w:shd w:fill="DBE5F1"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Visitante</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Descripción</w:t>
            </w:r>
          </w:p>
        </w:tc>
        <w:tc>
          <w:tcPr>
            <w:tcW w:w="6316" w:type="dxa"/>
            <w:tcBorders>
              <w:start w:val="single" w:sz="2" w:space="0" w:color="000000"/>
              <w:bottom w:val="single" w:sz="2" w:space="0" w:color="000000"/>
              <w:end w:val="single" w:sz="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Permite al usuario ingresar a MelodicVault con su usuario y contraseña. Tras verificar las credenciales (CU-02), el sistema le da acceso según su rol.</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Precondiciones</w:t>
            </w:r>
          </w:p>
        </w:tc>
        <w:tc>
          <w:tcPr>
            <w:tcW w:w="6316" w:type="dxa"/>
            <w:tcBorders>
              <w:start w:val="single" w:sz="2" w:space="0" w:color="000000"/>
              <w:bottom w:val="single" w:sz="2" w:space="0" w:color="000000"/>
              <w:end w:val="single" w:sz="2" w:space="0" w:color="000000"/>
            </w:tcBorders>
            <w:shd w:fill="DBE5F1" w:val="clear"/>
          </w:tcPr>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usuario debe estar registrado en el sistema.</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pPr>
            <w:r>
              <w:rPr>
                <w:rFonts w:eastAsia="Arial" w:cs="Arial" w:ascii="Arial" w:hAnsi="Arial"/>
                <w:color w:val="000000"/>
                <w:kern w:val="0"/>
                <w:sz w:val="20"/>
                <w:szCs w:val="20"/>
                <w:lang w:eastAsia="en-US"/>
              </w:rPr>
              <w:t>El usuario debe contar con un nombre de usuario y contraseña válidos.</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sistema debe encontrarse disponible.</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Flujo básico</w:t>
            </w:r>
          </w:p>
        </w:tc>
        <w:tc>
          <w:tcPr>
            <w:tcW w:w="6316" w:type="dxa"/>
            <w:tcBorders>
              <w:start w:val="single" w:sz="2" w:space="0" w:color="000000"/>
              <w:bottom w:val="single" w:sz="2" w:space="0" w:color="000000"/>
              <w:end w:val="single" w:sz="2" w:space="0" w:color="000000"/>
            </w:tcBorders>
            <w:shd w:color="auto" w:fill="DBE5F1" w:themeFill="accent1" w:themeFillTint="33" w:val="clear"/>
          </w:tcPr>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visitante selecciona “Iniciar sesión” en el menú.</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sistema muestra el formulario de acceso.</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El visitante ingresa su usuario y contraseña y presiona “Iniciar sesión”.</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El sistema verifica las credenciales (incluye CU-02).</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El sistema identifica el rol del usuario (Administrador o Lector).</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El sistema redirige a la página principal, con el menú y los botones correspondientes al rol.</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Flujos alternativos</w:t>
            </w:r>
          </w:p>
        </w:tc>
        <w:tc>
          <w:tcPr>
            <w:tcW w:w="6316" w:type="dxa"/>
            <w:tcBorders>
              <w:start w:val="single" w:sz="2" w:space="0" w:color="000000"/>
              <w:bottom w:val="single" w:sz="2" w:space="0" w:color="000000"/>
              <w:end w:val="single" w:sz="2" w:space="0" w:color="000000"/>
            </w:tcBorders>
            <w:shd w:fill="DBE5F1"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FA-1 Credenciales incorrectas: el sistema rechaza el acceso, vuelve al formulario y muestra un mensaje de error.</w:t>
            </w:r>
            <w:r>
              <w:rPr>
                <w:rFonts w:eastAsia="Cambria" w:cs=""/>
                <w:color w:val="000000"/>
                <w:kern w:val="0"/>
                <w:sz w:val="20"/>
                <w:lang w:eastAsia="en-US"/>
              </w:rPr>
              <w:br/>
            </w:r>
            <w:r>
              <w:rPr>
                <w:rFonts w:eastAsia="Arial" w:cs="Arial" w:ascii="Arial" w:hAnsi="Arial"/>
                <w:color w:val="000000"/>
                <w:kern w:val="0"/>
                <w:sz w:val="20"/>
                <w:szCs w:val="20"/>
                <w:lang w:eastAsia="en-US"/>
              </w:rPr>
              <w:t>FA-2 Usuario no registrado: el sistema rechaza el acceso y muestra el mismo mensaje de error.</w:t>
              <w:br/>
              <w:t>FA-3 Cancelar: el visitante cancela y vuelve a la página de inicio.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color w:val="000000"/>
                <w:sz w:val="20"/>
              </w:rPr>
              <w:t xml:space="preserve">FA-4 </w:t>
            </w:r>
            <w:r>
              <w:rPr>
                <w:rFonts w:eastAsia="Arial" w:cs="Arial" w:ascii="Arial" w:hAnsi="Arial"/>
                <w:color w:val="000000"/>
                <w:kern w:val="0"/>
                <w:sz w:val="20"/>
                <w:szCs w:val="20"/>
                <w:lang w:val="es-PE" w:eastAsia="en-US" w:bidi="ar-SA"/>
              </w:rPr>
              <w:t>Ruta protegida sin sesión: si el visitante abre una ruta que exige sesión, el sistema lo redirige al formulario de acceso.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Postcondiciones</w:t>
            </w:r>
          </w:p>
        </w:tc>
        <w:tc>
          <w:tcPr>
            <w:tcW w:w="6316" w:type="dxa"/>
            <w:tcBorders>
              <w:start w:val="single" w:sz="2" w:space="0" w:color="000000"/>
              <w:bottom w:val="single" w:sz="2" w:space="0" w:color="000000"/>
              <w:end w:val="single" w:sz="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usuario queda autenticado y accede a las funcionalidades de su rol.</w:t>
            </w:r>
          </w:p>
        </w:tc>
      </w:tr>
      <w:tr>
        <w:trPr>
          <w:trHeight w:val="686"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Reglas de negocio</w:t>
            </w:r>
          </w:p>
        </w:tc>
        <w:tc>
          <w:tcPr>
            <w:tcW w:w="6316" w:type="dxa"/>
            <w:tcBorders>
              <w:start w:val="single" w:sz="2" w:space="0" w:color="000000"/>
              <w:bottom w:val="single" w:sz="2" w:space="0" w:color="000000"/>
              <w:end w:val="single" w:sz="2" w:space="0" w:color="000000"/>
            </w:tcBorders>
            <w:shd w:fill="DBE5F1"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RN-01, RN-21.</w:t>
            </w:r>
          </w:p>
        </w:tc>
      </w:tr>
    </w:tbl>
    <w:p>
      <w:pPr>
        <w:pStyle w:val="Normal"/>
        <w:spacing w:lineRule="auto" w:line="360" w:before="0" w:after="160"/>
        <w:ind w:start="144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ind w:start="144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ind w:start="144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rPr>
          <w:rFonts w:ascii="Arial" w:hAnsi="Arial" w:cs="Arial"/>
          <w:bCs/>
          <w:i/>
          <w:iCs/>
          <w:sz w:val="22"/>
          <w:szCs w:val="22"/>
        </w:rPr>
      </w:pPr>
      <w:r>
        <w:rPr>
          <w:rFonts w:eastAsia="Arial" w:cs="Arial" w:ascii="Arial" w:hAnsi="Arial"/>
          <w:b/>
          <w:bCs/>
          <w:color w:themeColor="text1" w:val="000000"/>
          <w:sz w:val="22"/>
          <w:szCs w:val="22"/>
        </w:rPr>
        <w:t xml:space="preserve">Tabla </w:t>
      </w:r>
      <w:r>
        <w:rPr>
          <w:rFonts w:eastAsia="Arial" w:cs="Arial" w:ascii="Arial" w:hAnsi="Arial"/>
          <w:b/>
          <w:bCs/>
          <w:i/>
          <w:iCs/>
          <w:color w:themeColor="text1" w:val="000000"/>
          <w:sz w:val="22"/>
          <w:szCs w:val="22"/>
        </w:rPr>
        <w:fldChar w:fldCharType="begin"/>
      </w:r>
      <w:r>
        <w:rPr>
          <w:rFonts w:eastAsia="Arial" w:cs="Arial" w:ascii="Arial" w:hAnsi="Arial"/>
          <w:b/>
          <w:bCs/>
          <w:i/>
          <w:iCs/>
          <w:color w:themeColor="text1" w:val="000000"/>
          <w:sz w:val="22"/>
          <w:szCs w:val="22"/>
        </w:rPr>
        <w:instrText xml:space="preserve"> SEQ Tabla \* ARABIC </w:instrText>
      </w:r>
      <w:r>
        <w:rPr>
          <w:rFonts w:eastAsia="Arial" w:cs="Arial" w:ascii="Arial" w:hAnsi="Arial"/>
          <w:b/>
          <w:bCs/>
          <w:i/>
          <w:iCs/>
          <w:color w:themeColor="text1" w:val="000000"/>
          <w:sz w:val="22"/>
          <w:szCs w:val="22"/>
        </w:rPr>
        <w:fldChar w:fldCharType="separate"/>
      </w:r>
      <w:r>
        <w:rPr>
          <w:rFonts w:eastAsia="Arial" w:cs="Arial" w:ascii="Arial" w:hAnsi="Arial"/>
          <w:b/>
          <w:bCs/>
          <w:i/>
          <w:iCs/>
          <w:color w:themeColor="text1" w:val="000000"/>
          <w:sz w:val="22"/>
          <w:szCs w:val="22"/>
        </w:rPr>
        <w:t>11</w:t>
      </w:r>
      <w:r>
        <w:rPr>
          <w:rFonts w:eastAsia="Arial" w:cs="Arial" w:ascii="Arial" w:hAnsi="Arial"/>
          <w:b/>
          <w:bCs/>
          <w:i/>
          <w:iCs/>
          <w:color w:themeColor="text1" w:val="000000"/>
          <w:sz w:val="22"/>
          <w:szCs w:val="22"/>
        </w:rPr>
        <w:fldChar w:fldCharType="end"/>
      </w:r>
      <w:r>
        <w:rPr>
          <w:rFonts w:eastAsia="Arial" w:cs="Arial" w:ascii="Arial" w:hAnsi="Arial"/>
          <w:b/>
          <w:bCs/>
          <w:color w:themeColor="background1" w:val="FFFFFF"/>
          <w:sz w:val="22"/>
          <w:szCs w:val="22"/>
        </w:rPr>
        <w:t>.</w:t>
        <w:br/>
      </w:r>
      <w:r>
        <w:rPr>
          <w:rFonts w:eastAsia="Arial" w:cs="Arial" w:ascii="Arial" w:hAnsi="Arial"/>
          <w:b/>
          <w:bCs/>
          <w:i/>
          <w:iCs/>
          <w:color w:val="666666"/>
          <w:sz w:val="22"/>
          <w:szCs w:val="22"/>
        </w:rPr>
        <w:t>CU-02 - Verificar credenciales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6"/>
        <w:gridCol w:w="6310"/>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6"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0"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CU-02</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Verificar credenciales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Sistema</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consultar las bandas registradas en MelodicVault y visualizar su información.</w:t>
            </w:r>
          </w:p>
        </w:tc>
      </w:tr>
      <w:tr>
        <w:trPr>
          <w:trHeight w:val="90"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0"/>
              </w:numPr>
              <w:suppressAutoHyphens w:val="true"/>
              <w:spacing w:lineRule="auto" w:line="240" w:before="60" w:after="60"/>
              <w:ind w:hanging="0" w:start="754"/>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kern w:val="0"/>
                <w:sz w:val="20"/>
                <w:szCs w:val="20"/>
                <w:lang w:eastAsia="en-US"/>
              </w:rPr>
            </w:pPr>
            <w:r>
              <w:rPr>
                <w:rFonts w:eastAsia="Arial" w:cs="Arial" w:ascii="Arial" w:hAnsi="Arial"/>
                <w:kern w:val="0"/>
                <w:sz w:val="20"/>
                <w:szCs w:val="20"/>
                <w:lang w:eastAsia="en-US"/>
              </w:rPr>
              <w:t>El visitante ingresó su usuario y contraseña en el formulario de acceso y presionó “Iniciar sesión” (CU-01, pasos 3 y 4).</w:t>
            </w:r>
          </w:p>
          <w:p>
            <w:pPr>
              <w:pStyle w:val="Normal"/>
              <w:widowControl/>
              <w:numPr>
                <w:ilvl w:val="0"/>
                <w:numId w:val="0"/>
              </w:numPr>
              <w:suppressAutoHyphens w:val="true"/>
              <w:spacing w:lineRule="auto" w:line="240" w:before="60" w:after="60"/>
              <w:ind w:hanging="0" w:start="754"/>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sz w:val="20"/>
                <w:szCs w:val="20"/>
                <w:lang w:eastAsia="en-US"/>
              </w:rPr>
            </w:r>
          </w:p>
          <w:p>
            <w:pPr>
              <w:pStyle w:val="Normal"/>
              <w:widowControl/>
              <w:numPr>
                <w:ilvl w:val="0"/>
                <w:numId w:val="0"/>
              </w:numPr>
              <w:suppressAutoHyphens w:val="true"/>
              <w:spacing w:lineRule="auto" w:line="240" w:before="60" w:after="60"/>
              <w:ind w:hanging="0" w:start="754"/>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puede consultar las cuentas registradas.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recibe el usuario y la contraseña ingresados.</w:t>
            </w:r>
          </w:p>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busca la cuenta por nombre de usuario.</w:t>
            </w:r>
          </w:p>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compara la contraseña ingresada con la almacenada cifrada.</w:t>
            </w:r>
          </w:p>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obtiene el rol de la cuenta.</w:t>
            </w:r>
          </w:p>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devuelve el resultado exitoso y el rol a CU-01, que continúa en su paso 5.</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sz w:val="20"/>
                <w:szCs w:val="20"/>
                <w:lang w:eastAsia="en-US"/>
              </w:rPr>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Usuario inexistente: el sistema devuelve resultado fallido a CU-01, que rechaza el acceso (CU-01 FA-2).</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Contraseña incorrecta: el sistema devuelve resultado fallido a CU-01, que rechaza el acceso (CU-01 FA-1).</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CU-01 conoce si las credenciales son válidas y, de serlo, el rol del usuario.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RN-21.</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rPr>
          <w:rFonts w:ascii="Arial" w:hAnsi="Arial" w:cs="Arial"/>
          <w:bCs/>
          <w:i/>
          <w:iCs/>
          <w:sz w:val="22"/>
          <w:szCs w:val="22"/>
        </w:rPr>
      </w:pPr>
      <w:r>
        <w:rPr>
          <w:rFonts w:eastAsia="Arial" w:cs="Arial" w:ascii="Arial" w:hAnsi="Arial"/>
          <w:b/>
          <w:bCs/>
          <w:color w:themeColor="text1" w:val="000000"/>
          <w:sz w:val="22"/>
          <w:szCs w:val="22"/>
        </w:rPr>
        <w:t xml:space="preserve">Tabla </w:t>
      </w:r>
      <w:r>
        <w:rPr>
          <w:rFonts w:eastAsia="Arial" w:cs="Arial" w:ascii="Arial" w:hAnsi="Arial"/>
          <w:b/>
          <w:bCs/>
          <w:i/>
          <w:iCs/>
          <w:color w:themeColor="text1" w:val="000000"/>
          <w:sz w:val="22"/>
          <w:szCs w:val="22"/>
        </w:rPr>
        <w:fldChar w:fldCharType="begin"/>
      </w:r>
      <w:r>
        <w:rPr>
          <w:rFonts w:eastAsia="Arial" w:cs="Arial" w:ascii="Arial" w:hAnsi="Arial"/>
          <w:b/>
          <w:bCs/>
          <w:i/>
          <w:iCs/>
          <w:color w:themeColor="text1" w:val="000000"/>
          <w:sz w:val="22"/>
          <w:szCs w:val="22"/>
        </w:rPr>
        <w:instrText xml:space="preserve"> SEQ Tabla \* ARABIC </w:instrText>
      </w:r>
      <w:r>
        <w:rPr>
          <w:rFonts w:eastAsia="Arial" w:cs="Arial" w:ascii="Arial" w:hAnsi="Arial"/>
          <w:b/>
          <w:bCs/>
          <w:i/>
          <w:iCs/>
          <w:color w:themeColor="text1" w:val="000000"/>
          <w:sz w:val="22"/>
          <w:szCs w:val="22"/>
        </w:rPr>
        <w:fldChar w:fldCharType="separate"/>
      </w:r>
      <w:r>
        <w:rPr>
          <w:rFonts w:eastAsia="Arial" w:cs="Arial" w:ascii="Arial" w:hAnsi="Arial"/>
          <w:b/>
          <w:bCs/>
          <w:i/>
          <w:iCs/>
          <w:color w:themeColor="text1" w:val="000000"/>
          <w:sz w:val="22"/>
          <w:szCs w:val="22"/>
        </w:rPr>
        <w:t>12</w:t>
      </w:r>
      <w:r>
        <w:rPr>
          <w:rFonts w:eastAsia="Arial" w:cs="Arial" w:ascii="Arial" w:hAnsi="Arial"/>
          <w:b/>
          <w:bCs/>
          <w:i/>
          <w:iCs/>
          <w:color w:themeColor="text1" w:val="000000"/>
          <w:sz w:val="22"/>
          <w:szCs w:val="22"/>
        </w:rPr>
        <w:fldChar w:fldCharType="end"/>
      </w:r>
      <w:r>
        <w:rPr>
          <w:rFonts w:eastAsia="Arial" w:cs="Arial" w:ascii="Arial" w:hAnsi="Arial"/>
          <w:b/>
          <w:bCs/>
          <w:color w:themeColor="background1" w:val="FFFFFF"/>
          <w:sz w:val="22"/>
          <w:szCs w:val="22"/>
        </w:rPr>
        <w:t>.</w:t>
        <w:br/>
      </w:r>
      <w:r>
        <w:rPr>
          <w:rFonts w:eastAsia="Arial" w:cs="Arial" w:ascii="Arial" w:hAnsi="Arial"/>
          <w:b/>
          <w:bCs/>
          <w:i/>
          <w:iCs/>
          <w:color w:val="666666"/>
          <w:sz w:val="22"/>
          <w:szCs w:val="22"/>
        </w:rPr>
        <w:t>CU-03 - Verificar credenciales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6"/>
        <w:gridCol w:w="6310"/>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6"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0"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CU-02</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Verificar credenciales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Lector / Administrador</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al usuario finalizar su sesión y volver a la condición de Visitante.</w:t>
            </w:r>
          </w:p>
        </w:tc>
      </w:tr>
      <w:tr>
        <w:trPr>
          <w:trHeight w:val="90"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kern w:val="0"/>
                <w:sz w:val="20"/>
                <w:szCs w:val="20"/>
                <w:lang w:eastAsia="en-US"/>
              </w:rPr>
            </w:pPr>
            <w:r>
              <w:rPr>
                <w:rFonts w:eastAsia="Arial" w:cs="Arial" w:ascii="Arial" w:hAnsi="Arial"/>
                <w:kern w:val="0"/>
                <w:sz w:val="20"/>
                <w:szCs w:val="20"/>
                <w:lang w:eastAsia="en-US"/>
              </w:rPr>
              <w:t>El usuario tiene una sesion iniciada</w:t>
            </w:r>
          </w:p>
        </w:tc>
      </w:tr>
      <w:tr>
        <w:trPr>
          <w:trHeight w:val="610"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2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sz w:val="20"/>
              </w:rPr>
            </w:pPr>
            <w:r>
              <w:rPr>
                <w:rFonts w:eastAsia="Arial" w:cs="Arial" w:ascii="Arial" w:hAnsi="Arial"/>
                <w:kern w:val="0"/>
                <w:sz w:val="20"/>
                <w:szCs w:val="20"/>
                <w:lang w:eastAsia="en-US"/>
              </w:rPr>
              <w:t>El usuario selecciona “Salir (usuario)” en el menú.</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sz w:val="20"/>
              </w:rPr>
            </w:pPr>
            <w:r>
              <w:rPr>
                <w:rFonts w:eastAsia="Arial" w:cs="Arial" w:ascii="Arial" w:hAnsi="Arial"/>
                <w:kern w:val="0"/>
                <w:sz w:val="20"/>
                <w:szCs w:val="20"/>
                <w:lang w:eastAsia="en-US"/>
              </w:rPr>
              <w:t>El sistema cierra la sesión.</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kern w:val="0"/>
                <w:sz w:val="20"/>
                <w:szCs w:val="20"/>
                <w:lang w:eastAsia="en-US"/>
              </w:rPr>
            </w:pPr>
            <w:r>
              <w:rPr>
                <w:rFonts w:eastAsia="Arial" w:cs="Arial" w:ascii="Arial" w:hAnsi="Arial"/>
                <w:kern w:val="0"/>
                <w:sz w:val="20"/>
                <w:szCs w:val="20"/>
                <w:lang w:eastAsia="en-US"/>
              </w:rPr>
              <w:t>El sistema redirige a la página de inicio.</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kern w:val="0"/>
                <w:sz w:val="20"/>
                <w:szCs w:val="20"/>
                <w:lang w:eastAsia="en-US"/>
              </w:rPr>
            </w:pPr>
            <w:r>
              <w:rPr>
                <w:rFonts w:eastAsia="Arial" w:cs="Arial" w:ascii="Arial" w:hAnsi="Arial"/>
                <w:kern w:val="0"/>
                <w:sz w:val="20"/>
                <w:szCs w:val="20"/>
                <w:lang w:eastAsia="en-US"/>
              </w:rPr>
              <w:t>El menú vuelve a mostrar “Iniciar sesión” y se ocultan los botones de mantenimiento y “Descargar PDF”.</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N/A</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La sesión queda cerrada y el usuario navega como Visitante.</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ninguna específica.</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start="72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ind w:start="72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rPr>
          <w:rFonts w:ascii="Arial" w:hAnsi="Arial" w:cs="Arial"/>
          <w:bCs/>
          <w:i/>
          <w:iCs/>
          <w:sz w:val="22"/>
          <w:szCs w:val="22"/>
        </w:rPr>
      </w:pPr>
      <w:r>
        <w:rPr>
          <w:b/>
          <w:bCs/>
        </w:rPr>
        <w:t xml:space="preserve">Tabla </w:t>
      </w:r>
      <w:r>
        <w:rPr>
          <w:b/>
          <w:bCs/>
          <w:i/>
          <w:iCs/>
        </w:rPr>
        <w:fldChar w:fldCharType="begin"/>
      </w:r>
      <w:r>
        <w:rPr>
          <w:b/>
          <w:bCs/>
          <w:i/>
          <w:iCs/>
        </w:rPr>
        <w:instrText xml:space="preserve"> SEQ Tabla \* ARABIC </w:instrText>
      </w:r>
      <w:r>
        <w:rPr>
          <w:b/>
          <w:bCs/>
          <w:i/>
          <w:iCs/>
        </w:rPr>
        <w:fldChar w:fldCharType="separate"/>
      </w:r>
      <w:r>
        <w:rPr>
          <w:b/>
          <w:bCs/>
          <w:i/>
          <w:iCs/>
        </w:rPr>
        <w:t>13</w:t>
      </w:r>
      <w:r>
        <w:rPr>
          <w:b/>
          <w:bCs/>
          <w:i/>
          <w:iCs/>
        </w:rPr>
        <w:fldChar w:fldCharType="end"/>
      </w:r>
      <w:r>
        <w:rPr>
          <w:b/>
          <w:bCs/>
          <w:color w:themeColor="background1" w:val="FFFFFF"/>
        </w:rPr>
        <w:t>.</w:t>
        <w:br/>
      </w:r>
      <w:r>
        <w:rPr>
          <w:rFonts w:ascii="Arial" w:hAnsi="Arial"/>
          <w:b/>
          <w:bCs/>
          <w:i/>
          <w:iCs/>
          <w:color w:val="666666"/>
        </w:rPr>
        <w:t>CU-04 - Consultar álbumes</w:t>
      </w:r>
    </w:p>
    <w:p>
      <w:pPr>
        <w:pStyle w:val="Normal"/>
        <w:spacing w:lineRule="auto" w:line="360" w:before="0" w:after="160"/>
        <w:rPr>
          <w:rFonts w:ascii="Arial" w:hAnsi="Arial" w:cs="Arial"/>
          <w:bCs/>
          <w:i/>
          <w:iCs/>
          <w:sz w:val="22"/>
          <w:szCs w:val="22"/>
        </w:rPr>
      </w:pPr>
      <w:r>
        <w:rPr>
          <w:rFonts w:cs="Arial" w:ascii="Arial" w:hAnsi="Arial"/>
          <w:bCs/>
          <w:i/>
          <w:iCs/>
          <w:sz w:val="22"/>
          <w:szCs w:val="22"/>
        </w:rPr>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6"/>
        <w:gridCol w:w="6310"/>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6"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0"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CU-04</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Consultar Álbumes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Visitante / Lector / Administrador</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consultar los álbumes registrados y visualizar su información y banda asociada.</w:t>
            </w:r>
          </w:p>
        </w:tc>
      </w:tr>
      <w:tr>
        <w:trPr>
          <w:trHeight w:val="90"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debe estar disponible</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selecciona la opción “Álbumes”.</w:t>
            </w:r>
          </w:p>
          <w:p>
            <w:pPr>
              <w:pStyle w:val="Normal"/>
              <w:widowControl/>
              <w:numPr>
                <w:ilvl w:val="0"/>
                <w:numId w:val="1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los álbumes registrados.</w:t>
            </w:r>
          </w:p>
          <w:p>
            <w:pPr>
              <w:pStyle w:val="Normal"/>
              <w:widowControl/>
              <w:numPr>
                <w:ilvl w:val="0"/>
                <w:numId w:val="1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puede ingresar un criterio de búsqueda.</w:t>
            </w:r>
          </w:p>
          <w:p>
            <w:pPr>
              <w:pStyle w:val="Normal"/>
              <w:widowControl/>
              <w:numPr>
                <w:ilvl w:val="0"/>
                <w:numId w:val="1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procesa la búsqueda.</w:t>
            </w:r>
          </w:p>
          <w:p>
            <w:pPr>
              <w:pStyle w:val="Normal"/>
              <w:widowControl/>
              <w:numPr>
                <w:ilvl w:val="0"/>
                <w:numId w:val="1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los resultados encontrados.</w:t>
            </w:r>
          </w:p>
          <w:p>
            <w:pPr>
              <w:pStyle w:val="Normal"/>
              <w:widowControl/>
              <w:numPr>
                <w:ilvl w:val="0"/>
                <w:numId w:val="1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puede seleccionar un álbum para consultar su detalle.</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Sin resultados: si no existen álbumes que coincidan con la búsqueda, el sistema muestra un mensaje informativo.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visualizar la información disponible de los álbumes.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RN-08: El titulo, año y tipo son obligatorios.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RN-09: El titulo no puede superar 100 caracteres.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RN-10: El rating debe estar entre 0 y 10.</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RN-11: Todo álbum debe estar asociado a una banda.</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b/>
          <w:bCs/>
        </w:rPr>
        <w:t xml:space="preserve">Tabla </w:t>
      </w:r>
      <w:r>
        <w:rPr>
          <w:b/>
          <w:bCs/>
          <w:i/>
          <w:iCs/>
        </w:rPr>
        <w:fldChar w:fldCharType="begin"/>
      </w:r>
      <w:r>
        <w:rPr>
          <w:b/>
          <w:bCs/>
          <w:i/>
          <w:iCs/>
        </w:rPr>
        <w:instrText xml:space="preserve"> SEQ Tabla \* ARABIC </w:instrText>
      </w:r>
      <w:r>
        <w:rPr>
          <w:b/>
          <w:bCs/>
          <w:i/>
          <w:iCs/>
        </w:rPr>
        <w:fldChar w:fldCharType="separate"/>
      </w:r>
      <w:r>
        <w:rPr>
          <w:b/>
          <w:bCs/>
          <w:i/>
          <w:iCs/>
        </w:rPr>
        <w:t>14</w:t>
      </w:r>
      <w:r>
        <w:rPr>
          <w:b/>
          <w:bCs/>
          <w:i/>
          <w:iCs/>
        </w:rPr>
        <w:fldChar w:fldCharType="end"/>
      </w:r>
      <w:r>
        <w:rPr>
          <w:b/>
          <w:bCs/>
          <w:color w:themeColor="background1" w:val="FFFFFF"/>
        </w:rPr>
        <w:t>.</w:t>
        <w:br/>
      </w:r>
      <w:r>
        <w:rPr>
          <w:rFonts w:ascii="Arial" w:hAnsi="Arial"/>
          <w:b/>
          <w:bCs/>
          <w:i/>
          <w:iCs/>
          <w:color w:val="666666"/>
        </w:rPr>
        <w:t>CU-05- Gestionar álbumes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2"/>
        <w:gridCol w:w="6314"/>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2"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4"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CU-05</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Gestionar albumes</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Administrador</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registrar, consultar, editar y eliminar álbumes asociados a una banda.</w:t>
            </w:r>
          </w:p>
        </w:tc>
      </w:tr>
      <w:tr>
        <w:trPr>
          <w:trHeight w:val="90"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debe haber iniciado sesión.</w:t>
            </w:r>
          </w:p>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una banda registrada.</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ingresa el modulo de álbumes.</w:t>
            </w:r>
          </w:p>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los álbumes registrados.</w:t>
            </w:r>
          </w:p>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selecciona una operación.</w:t>
            </w:r>
          </w:p>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Ingresa o modifica los datos de álbum.</w:t>
            </w:r>
          </w:p>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valida la información.</w:t>
            </w:r>
          </w:p>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la banda asociada.</w:t>
            </w:r>
          </w:p>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guarda los cambios.</w:t>
            </w:r>
          </w:p>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actualiza la lista de álbumes.</w:t>
            </w:r>
          </w:p>
        </w:tc>
      </w:tr>
      <w:tr>
        <w:trPr>
          <w:trHeight w:val="159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inválidos: El sistema muestra los errores de validación.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Rating fuera de rango: si el rating es menor que 0 o mayor que 10, el sistema rechaza el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Banda no seleccionada: el sistema no permite registrar el álbum sin una banda asociada.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Sin permisos: un usuario sin permisos de administrador no puede realizar operaciones de mantenimiento.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álbum queda registrado, actualizado o eliminado correctamente.</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RN-01: Solo el Administrador puede realizar operaciones de mantenimiento.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RN-08: Titulo, año y tipo son obligatorios.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RN-10: El rating debe encontrarse entre 0 y 10.</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RN-11: Todo álbum debe estar asociado a una banda,</w:t>
            </w:r>
          </w:p>
        </w:tc>
      </w:tr>
    </w:tbl>
    <w:p>
      <w:pPr>
        <w:pStyle w:val="Normal"/>
        <w:spacing w:lineRule="auto" w:line="360" w:before="0" w:after="160"/>
        <w:ind w:start="720"/>
        <w:jc w:val="both"/>
        <w:rPr>
          <w:rFonts w:ascii="Arial" w:hAnsi="Arial" w:eastAsia="Arial" w:cs="Arial"/>
          <w:b/>
          <w:bCs/>
          <w:color w:themeColor="text1" w:val="000000"/>
          <w:sz w:val="22"/>
          <w:szCs w:val="22"/>
        </w:rPr>
      </w:pPr>
      <w:r>
        <w:rPr>
          <w:rFonts w:eastAsia="Arial" w:cs="Arial" w:ascii="Arial" w:hAnsi="Arial"/>
          <w:b/>
          <w:bCs/>
          <w:color w:themeColor="text1" w:val="000000"/>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15</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CU-06- Gestionar canciones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CU-06</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Gestionar canciones</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Administrador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registrar, consultar, editar y eliminar canciones asociadas a los álbumes del sistema.</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debe haber iniciado sesión.</w:t>
            </w:r>
          </w:p>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un album registrado.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ingresa al modulo de canciones.</w:t>
            </w:r>
          </w:p>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las canciones registradas.</w:t>
            </w:r>
          </w:p>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selecciona una operación.</w:t>
            </w:r>
          </w:p>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Ingresa los datos de la canción.</w:t>
            </w:r>
          </w:p>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valida el titulo, numero de pista y duración.</w:t>
            </w:r>
          </w:p>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el álbum asociado.</w:t>
            </w:r>
          </w:p>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guarda la información.</w:t>
            </w:r>
          </w:p>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actualiza la lista.</w:t>
            </w:r>
          </w:p>
        </w:tc>
      </w:tr>
      <w:tr>
        <w:trPr>
          <w:trHeight w:val="2371"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obligatorios: si falta el titulo o numero de pista, el sistema muestra un error.</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Numero de pista invalido: si el numero de pista es menor que 1, el sistema rechaza el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Duración invalida: si la duración es negativa, el sistema rechaza el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Sin permisos: un usuario sin permisos de Administrador no puede modificar la información.</w:t>
              <w:br/>
              <w:t>FA-5 Álbum no seleccionado: el sistema muestra “Debe seleccionar un álbum”.</w:t>
              <w:br/>
              <w:t>FA-6Pista repetida: si ya existe esa pista en el álbum, el sistema rechaza el registro y muestra el mensaje de error bajo el campo “Número de pista”.</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La canción queda registrada, actualizada o eliminada correctamente.</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RN-12: El titulo y numero de pista son obligatorios.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RN-13: Toda canción debe estar asociada a un álbum.</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RN-14: El numero de pista debe ser mayor o igual a 1.</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RN-15: La duración no puede ser negativa.</w:t>
              <w:br/>
              <w:t xml:space="preserve">RN-25 : </w:t>
            </w:r>
            <w:r>
              <w:rPr>
                <w:rFonts w:eastAsia="Arial" w:cs="Arial" w:ascii="Arial" w:hAnsi="Arial"/>
                <w:color w:val="000000"/>
                <w:kern w:val="0"/>
                <w:sz w:val="22"/>
                <w:szCs w:val="22"/>
                <w:lang w:eastAsia="en-US"/>
              </w:rPr>
              <w:t>No pueden existir dos canciones con el mismo número de pista en un mismo álbum.</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16</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CU-07 - Registrar álbum con canciones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2"/>
        <w:gridCol w:w="6314"/>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2"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4"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CU-07</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Registrar álbum con canciones (hasta 5 canciones por formulario)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Administrador</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registrar un álbum junto con sus canciones en una sola operación transaccional.</w:t>
            </w:r>
          </w:p>
        </w:tc>
      </w:tr>
      <w:tr>
        <w:trPr>
          <w:trHeight w:val="90"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debe haber iniciado sesión.</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una banda registrada.</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formulario debe contener al menos una canción valida.</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selecciona ‘Álbum con canciones’.</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rPr>
              <w:t>El administrador selecciona “Registrar álbum completo”.</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el formulario.</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selecciona una banda.</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Ingresa los datos del álbum.</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Ingresa las canciones.</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valida los datos del álbum.</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valida las canciones.</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Si una canción con título no tiene número de pista, el sistema le asigna el número de orden de su fila entre las filas con título.</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ignora las filas de canciones sin titulo.</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Si una canción no tiene numero de pista, el sistema puede asignarle automáticamente el siguiente numero.</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que exista al menos una canción valida.</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registra el álbum y las canciones mediante una transacción.</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el mensaje de confirmación.</w:t>
            </w:r>
          </w:p>
        </w:tc>
      </w:tr>
      <w:tr>
        <w:trPr>
          <w:trHeight w:val="159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del álbum inválidos: el sistema rechaza el registro y muestra los errores.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Sin canciones: si no existe ninguna canción valida, el sistema no permite completar el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Número de pista invalido: si una canción tiene un numero menor o igual a 0, el sistema rechaza el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Error transaccional o pista repetida: si ocurre un error o una pista se repite dentro del álbum, el sistema no guarda nada, muestra el mensaje ‘No se guardó nada’ y conserva lo escrito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álbum y sus canciones quedan registrados correctamente en el sistema.</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RN-16: El registro completo debe contener al menos una canción valida.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RN-17:</w:t>
            </w:r>
            <w:r>
              <w:rPr>
                <w:rFonts w:eastAsia="Arial" w:cs="Arial" w:ascii="Arial" w:hAnsi="Arial"/>
                <w:color w:val="000000"/>
                <w:kern w:val="0"/>
                <w:sz w:val="22"/>
                <w:szCs w:val="22"/>
                <w:lang w:eastAsia="en-US"/>
              </w:rPr>
              <w:t>Las filas de canciones sin título se ignoran durante el registro completo del álbum.</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 xml:space="preserve">RN-18: </w:t>
            </w:r>
            <w:r>
              <w:rPr>
                <w:rFonts w:eastAsia="Arial" w:cs="Arial" w:ascii="Arial" w:hAnsi="Arial"/>
                <w:color w:val="000000"/>
                <w:kern w:val="0"/>
                <w:sz w:val="22"/>
                <w:szCs w:val="22"/>
                <w:lang w:eastAsia="en-US"/>
              </w:rPr>
              <w:t>Si una canción con título no tiene número de pista, el sistema le asigna el número de orden de su fila entre las filas con título.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RN-19: No se permite registrar una cancion con numero de pista menor o igual a 0.</w:t>
              <w:br/>
              <w:t>RN-25 : No pueden existir dos canciones con el mismo número de pista en un mismo álbum.</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 xml:space="preserve">RN-26 : </w:t>
            </w:r>
            <w:r>
              <w:rPr>
                <w:rFonts w:eastAsia="Arial" w:cs="Arial" w:ascii="Arial" w:hAnsi="Arial"/>
                <w:color w:val="000000"/>
                <w:kern w:val="0"/>
                <w:sz w:val="22"/>
                <w:szCs w:val="22"/>
                <w:lang w:eastAsia="en-US"/>
              </w:rPr>
              <w:t>El registro completo de un álbum admite hasta 5 canciones por formulario.</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17</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CU-08 - Generar reporte de detalle de bandas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CU-08</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Generar reporte de álbumes de una banda</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Lector / Administrador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descargar en PDF el listado de álbumes de una banda (año, título, tipo y rating) desde el detalle de la banda.</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1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debe haber iniciado sesión.</w:t>
            </w:r>
          </w:p>
          <w:p>
            <w:pPr>
              <w:pStyle w:val="Normal"/>
              <w:widowControl/>
              <w:numPr>
                <w:ilvl w:val="0"/>
                <w:numId w:val="1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la banda.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sz w:val="20"/>
                <w:szCs w:val="20"/>
                <w:lang w:eastAsia="en-US"/>
              </w:rPr>
            </w:r>
          </w:p>
        </w:tc>
      </w:tr>
      <w:tr>
        <w:trPr>
          <w:trHeight w:val="1801"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ingresa al detalle de una banda.</w:t>
            </w:r>
          </w:p>
          <w:p>
            <w:pPr>
              <w:pStyle w:val="Normal"/>
              <w:widowControl/>
              <w:numPr>
                <w:ilvl w:val="0"/>
                <w:numId w:val="1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Selecciona “Descargar PDF”.</w:t>
            </w:r>
          </w:p>
          <w:p>
            <w:pPr>
              <w:pStyle w:val="Normal"/>
              <w:widowControl/>
              <w:numPr>
                <w:ilvl w:val="0"/>
                <w:numId w:val="1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consulta la banda y sus álbumes.</w:t>
            </w:r>
          </w:p>
          <w:p>
            <w:pPr>
              <w:pStyle w:val="Normal"/>
              <w:widowControl/>
              <w:numPr>
                <w:ilvl w:val="0"/>
                <w:numId w:val="1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genera el reporte con el nombre, país, género y año de formación de la banda y la tabla de álbumes.</w:t>
            </w:r>
          </w:p>
          <w:p>
            <w:pPr>
              <w:pStyle w:val="Normal"/>
              <w:widowControl/>
              <w:numPr>
                <w:ilvl w:val="0"/>
                <w:numId w:val="1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envía el PDF al navegador, que lo abre en una pestaña nueva.</w:t>
            </w:r>
          </w:p>
        </w:tc>
      </w:tr>
      <w:tr>
        <w:trPr>
          <w:trHeight w:val="1167"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Banda sin álbumes: el sistema genera el PDF con los datos de la banda y la tabla vacía.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Sin sesión: el botón no se muestra y, si el usuario accede a la ruta directamente, el sistema lo redirige al inicio de sesión.</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obtiene el PDF con el listado de álbumes de la banda.</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RN-24: La descarga de reportes requiere una sesión iniciada.</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18</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CU-09 - Generar reporte de detalle de bandas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CU-09</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Generar reporte de canciones de un álbum</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Lector / Administrador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descargar en PDF la lista de canciones de un álbum (pista, título y duración) desde el detalle del álbum.</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debe haber iniciado sesión.</w:t>
            </w:r>
          </w:p>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el álbum.</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sz w:val="20"/>
                <w:szCs w:val="20"/>
                <w:lang w:eastAsia="en-US"/>
              </w:rPr>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ingresa al detalle de un álbum.</w:t>
            </w:r>
          </w:p>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Selecciona “Descargar PDF”.</w:t>
            </w:r>
          </w:p>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consulta las canciones del álbum ordenadas por número de pista.</w:t>
            </w:r>
          </w:p>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genera el reporte con el título del álbum, su banda y la tabla de canciones, con la duración en formato m:ss.</w:t>
            </w:r>
          </w:p>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envía el PDF al navegador, que lo abre en una pestaña nueva.</w:t>
            </w:r>
          </w:p>
        </w:tc>
      </w:tr>
      <w:tr>
        <w:trPr>
          <w:trHeight w:val="1167"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Álbum sin canciones: el sistema genera el PDF con la tabla vacía.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Sin sesión: el botón no se muestra y, si el usuario accede a la ruta directamente, el sistema lo redirige al inicio de sesión.</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obtiene el PDF con las canciones del álbum.</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RN-24: La descarga de reportes requiere una sesión iniciada.</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19</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CU-010 - Registrar usuario</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CU-10</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Registrar usuario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Visitante</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a un visitante crear una cuenta de acceso. La cuenta se crea siempre con rol Lector.</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 xml:space="preserve"> </w:t>
            </w:r>
            <w:r>
              <w:rPr>
                <w:rFonts w:eastAsia="Arial" w:cs="Arial" w:ascii="Arial" w:hAnsi="Arial"/>
                <w:kern w:val="0"/>
                <w:sz w:val="20"/>
                <w:szCs w:val="20"/>
                <w:lang w:eastAsia="en-US"/>
              </w:rPr>
              <w:t>1-.  El visitante no tiene una sesión iniciada.</w:t>
              <w:br/>
              <w:t xml:space="preserve"> 2-. El sistema debe encontrarse disponible.</w:t>
            </w:r>
          </w:p>
        </w:tc>
      </w:tr>
      <w:tr>
        <w:trPr>
          <w:trHeight w:val="2034"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1-. El visitante selecciona “Regístrate” en la pantalla de inicio de sesión.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2. El sistema muestra el formulario de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3-. El visitante ingresa usuario, contraseña y confirmación.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4-. Selecciona “Crear cuenta”.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5-. El sistema valida los datos.</w:t>
            </w:r>
          </w:p>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que el usuario no exista</w:t>
            </w:r>
          </w:p>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cifra la contraseña y crea la cuenta con rol Lector.</w:t>
            </w:r>
          </w:p>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redirige al inicio de sesión con el mensaje “Cuenta creada. Ya puedes iniciar sesión.”</w:t>
            </w:r>
          </w:p>
        </w:tc>
      </w:tr>
      <w:tr>
        <w:trPr>
          <w:trHeight w:val="1167"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inválidos: el sistema muestra los errores bajo cada campo, conserva el usuario escrito y vacía las contraseñas.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Contraseñas distintas: el sistema muestra “Las contraseñas no coinciden”.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Usuario existente: el sistema muestra “Ese usuario ya existe”.</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Cancelar: el visitante vuelve al inicio de sesión.</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La cuenta con rol Lector queda creada. El usuario debe iniciar sesión para ingresar.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RN-02, RN-20, RN-21, RN-22 y RN-23.</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20</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CU-010 - Registrar usuario</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CU-10</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Registrar usuario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Visitante</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a un visitante crear una cuenta de acceso. La cuenta se crea siempre con rol Lector.</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 xml:space="preserve"> </w:t>
            </w:r>
            <w:r>
              <w:rPr>
                <w:rFonts w:eastAsia="Arial" w:cs="Arial" w:ascii="Arial" w:hAnsi="Arial"/>
                <w:kern w:val="0"/>
                <w:sz w:val="20"/>
                <w:szCs w:val="20"/>
                <w:lang w:eastAsia="en-US"/>
              </w:rPr>
              <w:t>1-.  El visitante no tiene una sesión iniciada.</w:t>
              <w:br/>
              <w:t xml:space="preserve"> 2-. El sistema debe encontrarse disponible.</w:t>
            </w:r>
          </w:p>
        </w:tc>
      </w:tr>
      <w:tr>
        <w:trPr>
          <w:trHeight w:val="2034"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1-. El visitante selecciona “Regístrate” en la pantalla de inicio de sesión.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2. El sistema muestra el formulario de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3-. El visitante ingresa usuario, contraseña y confirmación.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4-. Selecciona “Crear cuenta”.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5-. El sistema valida los datos.</w:t>
            </w:r>
          </w:p>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que el usuario no exista</w:t>
            </w:r>
          </w:p>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cifra la contraseña y crea la cuenta con rol Lector.</w:t>
            </w:r>
          </w:p>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redirige al inicio de sesión con el mensaje “Cuenta creada. Ya puedes iniciar sesión.”</w:t>
            </w:r>
          </w:p>
        </w:tc>
      </w:tr>
      <w:tr>
        <w:trPr>
          <w:trHeight w:val="1167"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inválidos: el sistema muestra los errores bajo cada campo, conserva el usuario escrito y vacía las contraseñas.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Contraseñas distintas: el sistema muestra “Las contraseñas no coinciden”.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Usuario existente: el sistema muestra “Ese usuario ya existe”.</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Cancelar: el visitante vuelve al inicio de sesión.</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La cuenta con rol Lector queda creada. El usuario debe iniciar sesión para ingresar.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RN-02, RN-20, RN-21, RN-22 y RN-23.</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21</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CU-010 - Registrar usuario</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CU-10</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Registrar usuario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Visitante</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a un visitante crear una cuenta de acceso. La cuenta se crea siempre con rol Lector.</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 xml:space="preserve"> </w:t>
            </w:r>
            <w:r>
              <w:rPr>
                <w:rFonts w:eastAsia="Arial" w:cs="Arial" w:ascii="Arial" w:hAnsi="Arial"/>
                <w:kern w:val="0"/>
                <w:sz w:val="20"/>
                <w:szCs w:val="20"/>
                <w:lang w:eastAsia="en-US"/>
              </w:rPr>
              <w:t>1-.  El visitante no tiene una sesión iniciada.</w:t>
              <w:br/>
              <w:t xml:space="preserve"> 2-. El sistema debe encontrarse disponible.</w:t>
            </w:r>
          </w:p>
        </w:tc>
      </w:tr>
      <w:tr>
        <w:trPr>
          <w:trHeight w:val="2034"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1-. El visitante selecciona “Regístrate” en la pantalla de inicio de sesión.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2. El sistema muestra el formulario de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3-. El visitante ingresa usuario, contraseña y confirmación.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4-. Selecciona “Crear cuenta”.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5-. El sistema valida los datos.</w:t>
            </w:r>
          </w:p>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que el usuario no exista</w:t>
            </w:r>
          </w:p>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cifra la contraseña y crea la cuenta con rol Lector.</w:t>
            </w:r>
          </w:p>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redirige al inicio de sesión con el mensaje “Cuenta creada. Ya puedes iniciar sesión.”</w:t>
            </w:r>
          </w:p>
        </w:tc>
      </w:tr>
      <w:tr>
        <w:trPr>
          <w:trHeight w:val="1167"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inválidos: el sistema muestra los errores bajo cada campo, conserva el usuario escrito y vacía las contraseñas.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Contraseñas distintas: el sistema muestra “Las contraseñas no coinciden”.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Usuario existente: el sistema muestra “Ese usuario ya existe”.</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Cancelar: el visitante vuelve al inicio de sesión.</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La cuenta con rol Lector queda creada. El usuario debe iniciar sesión para ingresar.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RN-02, RN-20, RN-21, RN-22 y RN-23.</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22</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CU-010 - Registrar usuario</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CU-10</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Registrar usuario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Visitante</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a un visitante crear una cuenta de acceso. La cuenta se crea siempre con rol Lector.</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 xml:space="preserve"> </w:t>
            </w:r>
            <w:r>
              <w:rPr>
                <w:rFonts w:eastAsia="Arial" w:cs="Arial" w:ascii="Arial" w:hAnsi="Arial"/>
                <w:kern w:val="0"/>
                <w:sz w:val="20"/>
                <w:szCs w:val="20"/>
                <w:lang w:eastAsia="en-US"/>
              </w:rPr>
              <w:t>1-.  El visitante no tiene una sesión iniciada.</w:t>
              <w:br/>
              <w:t xml:space="preserve"> 2-. El sistema debe encontrarse disponible.</w:t>
            </w:r>
          </w:p>
        </w:tc>
      </w:tr>
      <w:tr>
        <w:trPr>
          <w:trHeight w:val="2034"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1-. El visitante selecciona “Regístrate” en la pantalla de inicio de sesión.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2. El sistema muestra el formulario de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3-. El visitante ingresa usuario, contraseña y confirmación.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4-. Selecciona “Crear cuenta”.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5-. El sistema valida los datos.</w:t>
            </w:r>
          </w:p>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que el usuario no exista</w:t>
            </w:r>
          </w:p>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cifra la contraseña y crea la cuenta con rol Lector.</w:t>
            </w:r>
          </w:p>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redirige al inicio de sesión con el mensaje “Cuenta creada. Ya puedes iniciar sesión.”</w:t>
            </w:r>
          </w:p>
        </w:tc>
      </w:tr>
      <w:tr>
        <w:trPr>
          <w:trHeight w:val="1167"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inválidos: el sistema muestra los errores bajo cada campo, conserva el usuario escrito y vacía las contraseñas.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Contraseñas distintas: el sistema muestra “Las contraseñas no coinciden”.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Usuario existente: el sistema muestra “Ese usuario ya existe”.</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Cancelar: el visitante vuelve al inicio de sesión.</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La cuenta con rol Lector queda creada. El usuario debe iniciar sesión para ingresar.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RN-02, RN-20, RN-21, RN-22 y RN-23.</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23</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CU-010 - Registrar usuario</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CU-10</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Registrar usuario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Visitante</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a un visitante crear una cuenta de acceso. La cuenta se crea siempre con rol Lector.</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 xml:space="preserve"> </w:t>
            </w:r>
            <w:r>
              <w:rPr>
                <w:rFonts w:eastAsia="Arial" w:cs="Arial" w:ascii="Arial" w:hAnsi="Arial"/>
                <w:kern w:val="0"/>
                <w:sz w:val="20"/>
                <w:szCs w:val="20"/>
                <w:lang w:eastAsia="en-US"/>
              </w:rPr>
              <w:t>1-.  El visitante no tiene una sesión iniciada.</w:t>
              <w:br/>
              <w:t xml:space="preserve"> 2-. El sistema debe encontrarse disponible.</w:t>
            </w:r>
          </w:p>
        </w:tc>
      </w:tr>
      <w:tr>
        <w:trPr>
          <w:trHeight w:val="2034"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1-. El visitante selecciona “Regístrate” en la pantalla de inicio de sesión.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2. El sistema muestra el formulario de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3-. El visitante ingresa usuario, contraseña y confirmación.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4-. Selecciona “Crear cuenta”.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5-. El sistema valida los datos.</w:t>
            </w:r>
          </w:p>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que el usuario no exista</w:t>
            </w:r>
          </w:p>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cifra la contraseña y crea la cuenta con rol Lector.</w:t>
            </w:r>
          </w:p>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redirige al inicio de sesión con el mensaje “Cuenta creada. Ya puedes iniciar sesión.”</w:t>
            </w:r>
          </w:p>
        </w:tc>
      </w:tr>
      <w:tr>
        <w:trPr>
          <w:trHeight w:val="1167"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inválidos: el sistema muestra los errores bajo cada campo, conserva el usuario escrito y vacía las contraseñas.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Contraseñas distintas: el sistema muestra “Las contraseñas no coinciden”.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Usuario existente: el sistema muestra “Ese usuario ya existe”.</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Cancelar: el visitante vuelve al inicio de sesión.</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La cuenta con rol Lector queda creada. El usuario debe iniciar sesión para ingresar.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RN-02, RN-20, RN-21, RN-22 y RN-23.</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24</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CU-010 - Registrar usuario</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CU-10</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Registrar usuario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Visitante</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a un visitante crear una cuenta de acceso. La cuenta se crea siempre con rol Lector.</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 xml:space="preserve"> </w:t>
            </w:r>
            <w:r>
              <w:rPr>
                <w:rFonts w:eastAsia="Arial" w:cs="Arial" w:ascii="Arial" w:hAnsi="Arial"/>
                <w:kern w:val="0"/>
                <w:sz w:val="20"/>
                <w:szCs w:val="20"/>
                <w:lang w:eastAsia="en-US"/>
              </w:rPr>
              <w:t>1-.  El visitante no tiene una sesión iniciada.</w:t>
              <w:br/>
              <w:t xml:space="preserve"> 2-. El sistema debe encontrarse disponible.</w:t>
            </w:r>
          </w:p>
        </w:tc>
      </w:tr>
      <w:tr>
        <w:trPr>
          <w:trHeight w:val="2034"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1-. El visitante selecciona “Regístrate” en la pantalla de inicio de sesión.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2. El sistema muestra el formulario de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3-. El visitante ingresa usuario, contraseña y confirmación.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4-. Selecciona “Crear cuenta”.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5-. El sistema valida los datos.</w:t>
            </w:r>
          </w:p>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que el usuario no exista</w:t>
            </w:r>
          </w:p>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cifra la contraseña y crea la cuenta con rol Lector.</w:t>
            </w:r>
          </w:p>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redirige al inicio de sesión con el mensaje “Cuenta creada. Ya puedes iniciar sesión.”</w:t>
            </w:r>
          </w:p>
        </w:tc>
      </w:tr>
      <w:tr>
        <w:trPr>
          <w:trHeight w:val="1167"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inválidos: el sistema muestra los errores bajo cada campo, conserva el usuario escrito y vacía las contraseñas.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Contraseñas distintas: el sistema muestra “Las contraseñas no coinciden”.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Usuario existente: el sistema muestra “Ese usuario ya existe”.</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Cancelar: el visitante vuelve al inicio de sesión.</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La cuenta con rol Lector queda creada. El usuario debe iniciar sesión para ingresar.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RN-02, RN-20, RN-21, RN-22 y RN-23.</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25</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CU-010 - Registrar usuario</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CU-10</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Registrar usuario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Visitante</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a un visitante crear una cuenta de acceso. La cuenta se crea siempre con rol Lector.</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 xml:space="preserve"> </w:t>
            </w:r>
            <w:r>
              <w:rPr>
                <w:rFonts w:eastAsia="Arial" w:cs="Arial" w:ascii="Arial" w:hAnsi="Arial"/>
                <w:kern w:val="0"/>
                <w:sz w:val="20"/>
                <w:szCs w:val="20"/>
                <w:lang w:eastAsia="en-US"/>
              </w:rPr>
              <w:t>1-.  El visitante no tiene una sesión iniciada.</w:t>
              <w:br/>
              <w:t xml:space="preserve"> 2-. El sistema debe encontrarse disponible.</w:t>
            </w:r>
          </w:p>
        </w:tc>
      </w:tr>
      <w:tr>
        <w:trPr>
          <w:trHeight w:val="2034"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1-. El visitante selecciona “Regístrate” en la pantalla de inicio de sesión.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2. El sistema muestra el formulario de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3-. El visitante ingresa usuario, contraseña y confirmación.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4-. Selecciona “Crear cuenta”.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5-. El sistema valida los datos.</w:t>
            </w:r>
          </w:p>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que el usuario no exista</w:t>
            </w:r>
          </w:p>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cifra la contraseña y crea la cuenta con rol Lector.</w:t>
            </w:r>
          </w:p>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redirige al inicio de sesión con el mensaje “Cuenta creada. Ya puedes iniciar sesión.”</w:t>
            </w:r>
          </w:p>
        </w:tc>
      </w:tr>
      <w:tr>
        <w:trPr>
          <w:trHeight w:val="1167"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inválidos: el sistema muestra los errores bajo cada campo, conserva el usuario escrito y vacía las contraseñas.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Contraseñas distintas: el sistema muestra “Las contraseñas no coinciden”.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Usuario existente: el sistema muestra “Ese usuario ya existe”.</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Cancelar: el visitante vuelve al inicio de sesión.</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La cuenta con rol Lector queda creada. El usuario debe iniciar sesión para ingresar.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RN-02, RN-20, RN-21, RN-22 y RN-23.</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26</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CU-010 - Registrar usuario</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CU-10</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Registrar usuario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Visitante</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a un visitante crear una cuenta de acceso. La cuenta se crea siempre con rol Lector.</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 xml:space="preserve"> </w:t>
            </w:r>
            <w:r>
              <w:rPr>
                <w:rFonts w:eastAsia="Arial" w:cs="Arial" w:ascii="Arial" w:hAnsi="Arial"/>
                <w:kern w:val="0"/>
                <w:sz w:val="20"/>
                <w:szCs w:val="20"/>
                <w:lang w:eastAsia="en-US"/>
              </w:rPr>
              <w:t>1-.  El visitante no tiene una sesión iniciada.</w:t>
              <w:br/>
              <w:t xml:space="preserve"> 2-. El sistema debe encontrarse disponible.</w:t>
            </w:r>
          </w:p>
        </w:tc>
      </w:tr>
      <w:tr>
        <w:trPr>
          <w:trHeight w:val="2034"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1-. El visitante selecciona “Regístrate” en la pantalla de inicio de sesión.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2. El sistema muestra el formulario de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3-. El visitante ingresa usuario, contraseña y confirmación.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4-. Selecciona “Crear cuenta”.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5-. El sistema valida los datos.</w:t>
            </w:r>
          </w:p>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que el usuario no exista</w:t>
            </w:r>
          </w:p>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cifra la contraseña y crea la cuenta con rol Lector.</w:t>
            </w:r>
          </w:p>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redirige al inicio de sesión con el mensaje “Cuenta creada. Ya puedes iniciar sesión.”</w:t>
            </w:r>
          </w:p>
        </w:tc>
      </w:tr>
      <w:tr>
        <w:trPr>
          <w:trHeight w:val="1167"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inválidos: el sistema muestra los errores bajo cada campo, conserva el usuario escrito y vacía las contraseñas.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Contraseñas distintas: el sistema muestra “Las contraseñas no coinciden”.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Usuario existente: el sistema muestra “Ese usuario ya existe”.</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Cancelar: el visitante vuelve al inicio de sesión.</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La cuenta con rol Lector queda creada. El usuario debe iniciar sesión para ingresar.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RN-02, RN-20, RN-21, RN-22 y RN-23.</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Heading2"/>
        <w:numPr>
          <w:ilvl w:val="1"/>
          <w:numId w:val="3"/>
        </w:numPr>
        <w:spacing w:before="0" w:after="160"/>
        <w:rPr>
          <w:rFonts w:ascii="Arial" w:hAnsi="Arial" w:cs="Arial"/>
          <w:b/>
          <w:bCs/>
          <w:color w:themeColor="text1" w:val="000000"/>
          <w:sz w:val="22"/>
          <w:szCs w:val="22"/>
        </w:rPr>
      </w:pPr>
      <w:bookmarkStart w:id="14" w:name="_Toc230189275"/>
      <w:r>
        <w:rPr>
          <w:rFonts w:cs="Arial" w:ascii="Arial" w:hAnsi="Arial"/>
          <w:b/>
          <w:bCs/>
          <w:color w:themeColor="text1" w:val="000000"/>
          <w:sz w:val="22"/>
          <w:szCs w:val="22"/>
        </w:rPr>
        <w:t>Diseño de base de datos y persistencia JPA</w:t>
      </w:r>
      <w:bookmarkEnd w:id="14"/>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presentar el diseño de la base de datos y la forma en que será conectada con la aplicación mediante JPA. Este apartado se alinea con el Tema 1: Introducción al API de Persistencia JPA, donde se trabajaron persistencia de objetos, ORM, entidades, anotaciones, JPQL y relaciones entre entidades.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sección debe incluir:</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Modelo lógico de base de datos.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Modelo físico de base de datos.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Diccionario de datos.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Script SQL de creación de tablas.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la base de datos creada en MySQL, SQL Server o PostgreSQL.</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Clases entidad del proyecto.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Anotaciones JPA utilizadas: @Entity, @Table, @Id, @Column, @GeneratedValue, entre otras.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Relaciones entre entidades: @OneToOne, @OneToMany, @ManyToOne o @ManyToMany, según corresponda.</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conexión entre la aplicación y la base de datos.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 sugerida: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27</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Diccionario de datos de la tabla producto</w:t>
      </w:r>
    </w:p>
    <w:tbl>
      <w:tblPr>
        <w:tblW w:w="5000" w:type="pct"/>
        <w:jc w:val="start"/>
        <w:tblInd w:w="0" w:type="dxa"/>
        <w:tblLayout w:type="fixed"/>
        <w:tblCellMar>
          <w:top w:w="0" w:type="dxa"/>
          <w:start w:w="70" w:type="dxa"/>
          <w:bottom w:w="0" w:type="dxa"/>
          <w:end w:w="70" w:type="dxa"/>
        </w:tblCellMar>
        <w:tblLook w:val="04a0" w:noHBand="0" w:noVBand="1" w:firstColumn="1" w:lastRow="0" w:lastColumn="0" w:firstRow="1"/>
      </w:tblPr>
      <w:tblGrid>
        <w:gridCol w:w="1703"/>
        <w:gridCol w:w="1638"/>
        <w:gridCol w:w="1638"/>
        <w:gridCol w:w="4091"/>
      </w:tblGrid>
      <w:tr>
        <w:trPr>
          <w:trHeight w:val="288" w:hRule="atLeast"/>
        </w:trPr>
        <w:tc>
          <w:tcPr>
            <w:tcW w:w="1703"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Campo</w:t>
            </w:r>
          </w:p>
        </w:tc>
        <w:tc>
          <w:tcPr>
            <w:tcW w:w="1638"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Tipo de dato</w:t>
            </w:r>
          </w:p>
        </w:tc>
        <w:tc>
          <w:tcPr>
            <w:tcW w:w="1638"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Clave</w:t>
            </w:r>
          </w:p>
        </w:tc>
        <w:tc>
          <w:tcPr>
            <w:tcW w:w="409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Descripción</w:t>
            </w:r>
          </w:p>
        </w:tc>
      </w:tr>
      <w:tr>
        <w:trPr>
          <w:trHeight w:val="288" w:hRule="atLeast"/>
        </w:trPr>
        <w:tc>
          <w:tcPr>
            <w:tcW w:w="170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id_producto</w:t>
            </w:r>
          </w:p>
        </w:tc>
        <w:tc>
          <w:tcPr>
            <w:tcW w:w="163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INT</w:t>
            </w:r>
          </w:p>
        </w:tc>
        <w:tc>
          <w:tcPr>
            <w:tcW w:w="163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PK</w:t>
            </w:r>
          </w:p>
        </w:tc>
        <w:tc>
          <w:tcPr>
            <w:tcW w:w="409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Identificador único del producto.</w:t>
            </w:r>
          </w:p>
        </w:tc>
      </w:tr>
      <w:tr>
        <w:trPr>
          <w:trHeight w:val="288" w:hRule="atLeast"/>
        </w:trPr>
        <w:tc>
          <w:tcPr>
            <w:tcW w:w="170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nombre</w:t>
            </w:r>
          </w:p>
        </w:tc>
        <w:tc>
          <w:tcPr>
            <w:tcW w:w="163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VARCHAR</w:t>
            </w:r>
          </w:p>
        </w:tc>
        <w:tc>
          <w:tcPr>
            <w:tcW w:w="163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r>
          </w:p>
        </w:tc>
        <w:tc>
          <w:tcPr>
            <w:tcW w:w="409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Nombre del producto.</w:t>
            </w:r>
          </w:p>
        </w:tc>
      </w:tr>
      <w:tr>
        <w:trPr>
          <w:trHeight w:val="288" w:hRule="atLeast"/>
        </w:trPr>
        <w:tc>
          <w:tcPr>
            <w:tcW w:w="170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precio</w:t>
            </w:r>
          </w:p>
        </w:tc>
        <w:tc>
          <w:tcPr>
            <w:tcW w:w="163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DECIMAL</w:t>
            </w:r>
          </w:p>
        </w:tc>
        <w:tc>
          <w:tcPr>
            <w:tcW w:w="163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r>
          </w:p>
        </w:tc>
        <w:tc>
          <w:tcPr>
            <w:tcW w:w="409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Precio unitario del producto.</w:t>
            </w:r>
          </w:p>
        </w:tc>
      </w:tr>
      <w:tr>
        <w:trPr>
          <w:trHeight w:val="288" w:hRule="atLeast"/>
        </w:trPr>
        <w:tc>
          <w:tcPr>
            <w:tcW w:w="170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stock</w:t>
            </w:r>
          </w:p>
        </w:tc>
        <w:tc>
          <w:tcPr>
            <w:tcW w:w="163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INT</w:t>
            </w:r>
          </w:p>
        </w:tc>
        <w:tc>
          <w:tcPr>
            <w:tcW w:w="163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r>
          </w:p>
        </w:tc>
        <w:tc>
          <w:tcPr>
            <w:tcW w:w="409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Cantidad disponible en inventario.</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t>Guía al alumno: Aquí deben demostrar que el sistema tiene una base de datos correctamente diseñada y que sus tablas están representadas mediante entidades Java. No basta con colocar capturas; deben explicar la relación entre la base de datos y las clases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15" w:name="_Toc230189276"/>
      <w:r>
        <w:rPr>
          <w:rFonts w:cs="Arial" w:ascii="Arial" w:hAnsi="Arial"/>
          <w:b/>
          <w:bCs/>
          <w:color w:themeColor="text1" w:val="000000"/>
          <w:sz w:val="22"/>
          <w:szCs w:val="22"/>
        </w:rPr>
        <w:t>Configuración del proyecto con Maven</w:t>
      </w:r>
      <w:bookmarkEnd w:id="15"/>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documentar cómo se configuró el proyecto Java mediante Maven. Este apartado se alinea con el Tema 2: Maven, donde se trabajó la creación de proyectos, el archivo pom.xml, el ciclo de vida, los arquetipos y la gestión de dependencias.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sección debe incluir:</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Estructura del proyecto Maven.</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árbol del proyecto en Eclipse, Spring Tool Suite, IntelliJ IDEA o IDE utilizado.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Archivo pom.xml.</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Dependencias utilizadas.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Justificación de cada dependencia principal.</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compilación o ejecución correcta del proyecto.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Uso del ciclo de vida Maven: compile, test, package o install, según corresponda.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 sugerida: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28</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Dependencias principales utilizadas en el proyecto</w:t>
      </w:r>
    </w:p>
    <w:tbl>
      <w:tblPr>
        <w:tblW w:w="5000" w:type="pct"/>
        <w:jc w:val="start"/>
        <w:tblInd w:w="0" w:type="dxa"/>
        <w:tblLayout w:type="fixed"/>
        <w:tblCellMar>
          <w:top w:w="0" w:type="dxa"/>
          <w:start w:w="70" w:type="dxa"/>
          <w:bottom w:w="0" w:type="dxa"/>
          <w:end w:w="70" w:type="dxa"/>
        </w:tblCellMar>
        <w:tblLook w:val="04a0" w:noHBand="0" w:noVBand="1" w:firstColumn="1" w:lastRow="0" w:lastColumn="0" w:firstRow="1"/>
      </w:tblPr>
      <w:tblGrid>
        <w:gridCol w:w="3929"/>
        <w:gridCol w:w="5141"/>
      </w:tblGrid>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Dependencia</w:t>
            </w:r>
          </w:p>
        </w:tc>
        <w:tc>
          <w:tcPr>
            <w:tcW w:w="514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Propósito dentro del proyecto</w:t>
            </w:r>
          </w:p>
        </w:tc>
      </w:tr>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Spring Web</w:t>
            </w:r>
          </w:p>
        </w:tc>
        <w:tc>
          <w:tcPr>
            <w:tcW w:w="514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Permite desarrollar controladores y rutas web.</w:t>
            </w:r>
          </w:p>
        </w:tc>
      </w:tr>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Spring Data JPA</w:t>
            </w:r>
          </w:p>
        </w:tc>
        <w:tc>
          <w:tcPr>
            <w:tcW w:w="514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Facilita la persistencia de datos mediante repositorios.</w:t>
            </w:r>
          </w:p>
        </w:tc>
      </w:tr>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Hibernate</w:t>
            </w:r>
          </w:p>
        </w:tc>
        <w:tc>
          <w:tcPr>
            <w:tcW w:w="514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Implementa el mapeo objeto-relacional.</w:t>
            </w:r>
          </w:p>
        </w:tc>
      </w:tr>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MySQL Driver / PostgreSQL / SQL Server</w:t>
            </w:r>
          </w:p>
        </w:tc>
        <w:tc>
          <w:tcPr>
            <w:tcW w:w="514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Permite la conexión con la base de datos.</w:t>
            </w:r>
          </w:p>
        </w:tc>
      </w:tr>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Thymeleaf</w:t>
            </w:r>
          </w:p>
        </w:tc>
        <w:tc>
          <w:tcPr>
            <w:tcW w:w="514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Permite desarrollar vistas HTML integradas con Spring.</w:t>
            </w:r>
          </w:p>
        </w:tc>
      </w:tr>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JasperReports</w:t>
            </w:r>
          </w:p>
        </w:tc>
        <w:tc>
          <w:tcPr>
            <w:tcW w:w="514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Permite generar reportes desde la aplicación.</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t>Guía al alumno: En esta sección deben demostrar que el proyecto está correctamente configurado y que sus dependencias responden a las funcionalidades implementadas. No deben copiar todo el pom.xml sin explicación; deben comentar las dependencias principales.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16" w:name="_Toc230189277"/>
      <w:r>
        <w:rPr>
          <w:rFonts w:cs="Arial" w:ascii="Arial" w:hAnsi="Arial"/>
          <w:b/>
          <w:bCs/>
          <w:color w:themeColor="text1" w:val="000000"/>
          <w:sz w:val="22"/>
          <w:szCs w:val="22"/>
        </w:rPr>
        <w:t>Control de versiones con Git y GitHub</w:t>
      </w:r>
      <w:bookmarkEnd w:id="16"/>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evidenciar el uso de Git y GitHub durante el desarrollo del proyecto. Este apartado se alinea con el Tema 3: Git, donde se trabajaron los sistemas de control de versiones, comandos principales, ramas, repositorios locales y repositorios remotos en GitHub.</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sección debe incluir:</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Creación del repositorio local.</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Creación del repositorio remoto en GitHub.</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URL del repositorio del proyecto.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repositorio.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commits realizados.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participación de los integrantes.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Ramas utilizadas, si corresponde.</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Comandos principales empleados: git init, git add, git commit, git push, git pull, entre otros.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 sugerida: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29</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Evidencia de control de versiones del proyecto</w:t>
      </w:r>
    </w:p>
    <w:tbl>
      <w:tblPr>
        <w:tblW w:w="5000" w:type="pct"/>
        <w:jc w:val="start"/>
        <w:tblInd w:w="0" w:type="dxa"/>
        <w:tblLayout w:type="fixed"/>
        <w:tblCellMar>
          <w:top w:w="0" w:type="dxa"/>
          <w:start w:w="70" w:type="dxa"/>
          <w:bottom w:w="0" w:type="dxa"/>
          <w:end w:w="70" w:type="dxa"/>
        </w:tblCellMar>
        <w:tblLook w:val="04a0" w:noHBand="0" w:noVBand="1" w:firstColumn="1" w:lastRow="0" w:lastColumn="0" w:firstRow="1"/>
      </w:tblPr>
      <w:tblGrid>
        <w:gridCol w:w="1969"/>
        <w:gridCol w:w="3352"/>
        <w:gridCol w:w="3749"/>
      </w:tblGrid>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Elemento</w:t>
            </w:r>
          </w:p>
        </w:tc>
        <w:tc>
          <w:tcPr>
            <w:tcW w:w="3352"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Descripción</w:t>
            </w:r>
          </w:p>
        </w:tc>
        <w:tc>
          <w:tcPr>
            <w:tcW w:w="374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Evidencia</w:t>
            </w:r>
          </w:p>
        </w:tc>
      </w:tr>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Repositorio GitHub</w:t>
            </w:r>
          </w:p>
        </w:tc>
        <w:tc>
          <w:tcPr>
            <w:tcW w:w="335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URL del repositorio remoto.</w:t>
            </w:r>
          </w:p>
        </w:tc>
        <w:tc>
          <w:tcPr>
            <w:tcW w:w="374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Enlace o captura.</w:t>
            </w:r>
          </w:p>
        </w:tc>
      </w:tr>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Commits</w:t>
            </w:r>
          </w:p>
        </w:tc>
        <w:tc>
          <w:tcPr>
            <w:tcW w:w="335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Registro de avances realizados.</w:t>
            </w:r>
          </w:p>
        </w:tc>
        <w:tc>
          <w:tcPr>
            <w:tcW w:w="374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del historial.</w:t>
            </w:r>
          </w:p>
        </w:tc>
      </w:tr>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Integrantes</w:t>
            </w:r>
          </w:p>
        </w:tc>
        <w:tc>
          <w:tcPr>
            <w:tcW w:w="335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Participación del equipo.</w:t>
            </w:r>
          </w:p>
        </w:tc>
        <w:tc>
          <w:tcPr>
            <w:tcW w:w="374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 colaboradores o commits.</w:t>
            </w:r>
          </w:p>
        </w:tc>
      </w:tr>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Ramas</w:t>
            </w:r>
          </w:p>
        </w:tc>
        <w:tc>
          <w:tcPr>
            <w:tcW w:w="335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Ramas utilizadas para desarrollo.</w:t>
            </w:r>
          </w:p>
        </w:tc>
        <w:tc>
          <w:tcPr>
            <w:tcW w:w="374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si corresponde.</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t>Guía al alumno: GitHub no debe usarse solo al final para subir el proyecto. Debe evidenciar el avance progresivo del trabajo y la participación del equipo.</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17" w:name="_Toc230189278"/>
      <w:r>
        <w:rPr>
          <w:rFonts w:cs="Arial" w:ascii="Arial" w:hAnsi="Arial"/>
          <w:b/>
          <w:bCs/>
          <w:color w:themeColor="text1" w:val="000000"/>
          <w:sz w:val="22"/>
          <w:szCs w:val="22"/>
        </w:rPr>
        <w:t>Implementación web con Spring Boot, MVC, JPA e Hibernate</w:t>
      </w:r>
      <w:bookmarkEnd w:id="17"/>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En este subpunto deben presentar la implementación principal del sistema web. Este apartado se alinea con el Tema 4: Introducción al Framework Spring, donde se trabajaron Spring Boot, Spring Initializr, Thymeleaf, Spring Data JPA, Hibernate, arquitectura web MVC y transacciones.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La implementación debe evidenciar que la aplicación funciona bajo el patrón Model View Controller, que se conecta a una base de datos y que utiliza repositorios, controladores, entidades y vistas para cumplir con los requisitos del proyecto.</w:t>
      </w:r>
    </w:p>
    <w:p>
      <w:pPr>
        <w:pStyle w:val="Heading3"/>
        <w:numPr>
          <w:ilvl w:val="2"/>
          <w:numId w:val="3"/>
        </w:numPr>
        <w:spacing w:before="0" w:after="160"/>
        <w:rPr>
          <w:rFonts w:ascii="Arial" w:hAnsi="Arial" w:cs="Arial"/>
          <w:b/>
          <w:bCs/>
          <w:color w:themeColor="text1" w:val="000000"/>
          <w:sz w:val="22"/>
          <w:szCs w:val="22"/>
        </w:rPr>
      </w:pPr>
      <w:bookmarkStart w:id="18" w:name="_Toc230189279"/>
      <w:r>
        <w:rPr>
          <w:rFonts w:cs="Arial" w:ascii="Arial" w:hAnsi="Arial"/>
          <w:b/>
          <w:bCs/>
          <w:color w:themeColor="text1" w:val="000000"/>
          <w:sz w:val="22"/>
          <w:szCs w:val="22"/>
        </w:rPr>
        <w:t>Arquitectura del sistema</w:t>
      </w:r>
      <w:bookmarkEnd w:id="18"/>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En este subpunto deben explicar la arquitectura general de la aplicación web. Deben describir cómo se organizan las capas del sistema y cómo se aplica el patrón MVC dentro del proyecto.</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Esta sección debe incluir:</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Arquitectura de tres capas: presentación, lógica/controlador y persistencia/datos.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Aplicación del patrón MVC: Model, View y Controller.</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Estructura de paquetes del proyecto.</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Clases entidad.</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Interfaces repository.</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Controladores.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Servicios, si fueron utilizados.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Vistas Thymeleaf o páginas HTML.</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Archivo application.properties.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30</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Componentes principales de la arquitectura del sistema</w:t>
      </w:r>
    </w:p>
    <w:tbl>
      <w:tblPr>
        <w:tblW w:w="7938" w:type="dxa"/>
        <w:jc w:val="start"/>
        <w:tblInd w:w="1134" w:type="dxa"/>
        <w:tblLayout w:type="fixed"/>
        <w:tblCellMar>
          <w:top w:w="0" w:type="dxa"/>
          <w:start w:w="70" w:type="dxa"/>
          <w:bottom w:w="0" w:type="dxa"/>
          <w:end w:w="70" w:type="dxa"/>
        </w:tblCellMar>
        <w:tblLook w:val="04a0" w:noHBand="0" w:noVBand="1" w:firstColumn="1" w:lastRow="0" w:lastColumn="0" w:firstRow="1"/>
      </w:tblPr>
      <w:tblGrid>
        <w:gridCol w:w="2232"/>
        <w:gridCol w:w="2129"/>
        <w:gridCol w:w="3577"/>
      </w:tblGrid>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Componente</w:t>
            </w:r>
          </w:p>
        </w:tc>
        <w:tc>
          <w:tcPr>
            <w:tcW w:w="212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Ubicación en el proyecto</w:t>
            </w:r>
          </w:p>
        </w:tc>
        <w:tc>
          <w:tcPr>
            <w:tcW w:w="3577"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Función</w:t>
            </w:r>
          </w:p>
        </w:tc>
      </w:tr>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Entity</w:t>
            </w:r>
          </w:p>
        </w:tc>
        <w:tc>
          <w:tcPr>
            <w:tcW w:w="21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paquete model o entity</w:t>
            </w:r>
          </w:p>
        </w:tc>
        <w:tc>
          <w:tcPr>
            <w:tcW w:w="357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Representa tablas de la base de datos.</w:t>
            </w:r>
          </w:p>
        </w:tc>
      </w:tr>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Repository</w:t>
            </w:r>
          </w:p>
        </w:tc>
        <w:tc>
          <w:tcPr>
            <w:tcW w:w="21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paquete repository</w:t>
            </w:r>
          </w:p>
        </w:tc>
        <w:tc>
          <w:tcPr>
            <w:tcW w:w="357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Gestiona operaciones de persistencia.</w:t>
            </w:r>
          </w:p>
        </w:tc>
      </w:tr>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Controller</w:t>
            </w:r>
          </w:p>
        </w:tc>
        <w:tc>
          <w:tcPr>
            <w:tcW w:w="21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paquete controller</w:t>
            </w:r>
          </w:p>
        </w:tc>
        <w:tc>
          <w:tcPr>
            <w:tcW w:w="357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Atiende solicitudes web y coordina vistas.</w:t>
            </w:r>
          </w:p>
        </w:tc>
      </w:tr>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View</w:t>
            </w:r>
          </w:p>
        </w:tc>
        <w:tc>
          <w:tcPr>
            <w:tcW w:w="21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carpeta templates</w:t>
            </w:r>
          </w:p>
        </w:tc>
        <w:tc>
          <w:tcPr>
            <w:tcW w:w="357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Presenta interfaces al usuario.</w:t>
            </w:r>
          </w:p>
        </w:tc>
      </w:tr>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application.properties</w:t>
            </w:r>
          </w:p>
        </w:tc>
        <w:tc>
          <w:tcPr>
            <w:tcW w:w="21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src/main/resources</w:t>
            </w:r>
          </w:p>
        </w:tc>
        <w:tc>
          <w:tcPr>
            <w:tcW w:w="357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Configura conexión y parámetros del sistema.</w:t>
            </w:r>
          </w:p>
        </w:tc>
      </w:tr>
    </w:tbl>
    <w:p>
      <w:pPr>
        <w:pStyle w:val="Normal"/>
        <w:spacing w:lineRule="auto" w:line="360"/>
        <w:ind w:firstLine="709" w:start="1134"/>
        <w:jc w:val="both"/>
        <w:rPr>
          <w:rFonts w:ascii="Arial" w:hAnsi="Arial" w:cs="Arial"/>
          <w:sz w:val="22"/>
          <w:szCs w:val="22"/>
        </w:rPr>
      </w:pPr>
      <w:r>
        <w:rPr>
          <w:rFonts w:cs="Arial" w:ascii="Arial" w:hAnsi="Arial"/>
          <w:sz w:val="22"/>
          <w:szCs w:val="22"/>
          <w:highlight w:val="yellow"/>
        </w:rPr>
        <w:t>Guía al alumno: No basta con colocar una captura del proyecto. Deben explicar cómo se comunican las partes de la aplicación y cómo se evidencia el patrón MVC.</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Heading3"/>
        <w:numPr>
          <w:ilvl w:val="2"/>
          <w:numId w:val="3"/>
        </w:numPr>
        <w:spacing w:before="0" w:after="160"/>
        <w:rPr>
          <w:rFonts w:ascii="Arial" w:hAnsi="Arial" w:cs="Arial"/>
          <w:b/>
          <w:bCs/>
          <w:color w:themeColor="text1" w:val="000000"/>
          <w:sz w:val="22"/>
          <w:szCs w:val="22"/>
        </w:rPr>
      </w:pPr>
      <w:bookmarkStart w:id="19" w:name="_Toc230189280"/>
      <w:r>
        <w:rPr>
          <w:rFonts w:cs="Arial" w:ascii="Arial" w:hAnsi="Arial"/>
          <w:b/>
          <w:bCs/>
          <w:color w:themeColor="text1" w:val="000000"/>
          <w:sz w:val="22"/>
          <w:szCs w:val="22"/>
        </w:rPr>
        <w:t>Gestión de sesiones y roles</w:t>
      </w:r>
      <w:bookmarkEnd w:id="19"/>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En este subpunto deben evidenciar cómo el sistema controla el acceso de usuarios mediante inicio de sesión y roles. La guía del proyecto exige gestión de diferentes roles y gestión de sesiones; por ello, deben mostrar cómo se implementó el acceso al sistema.</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Esta sección debe incluir:</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Pantalla de inicio de sesión.</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Validación de usuario y contraseña.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Cierre de sesión.</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Roles definidos en el sistema.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Restricción de acceso según rol.</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Usuarios de prueba.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Capturas de acceso correcto e incorrecto, si corresponde.</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31</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Roles del sistema</w:t>
      </w:r>
    </w:p>
    <w:tbl>
      <w:tblPr>
        <w:tblW w:w="7720" w:type="dxa"/>
        <w:jc w:val="start"/>
        <w:tblInd w:w="1134" w:type="dxa"/>
        <w:tblLayout w:type="fixed"/>
        <w:tblCellMar>
          <w:top w:w="0" w:type="dxa"/>
          <w:start w:w="70" w:type="dxa"/>
          <w:bottom w:w="0" w:type="dxa"/>
          <w:end w:w="70" w:type="dxa"/>
        </w:tblCellMar>
        <w:tblLook w:val="04a0" w:noHBand="0" w:noVBand="1" w:firstColumn="1" w:lastRow="0" w:lastColumn="0" w:firstRow="1"/>
      </w:tblPr>
      <w:tblGrid>
        <w:gridCol w:w="1496"/>
        <w:gridCol w:w="4984"/>
        <w:gridCol w:w="1240"/>
      </w:tblGrid>
      <w:tr>
        <w:trPr>
          <w:trHeight w:val="288" w:hRule="atLeast"/>
        </w:trPr>
        <w:tc>
          <w:tcPr>
            <w:tcW w:w="149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Rol</w:t>
            </w:r>
          </w:p>
        </w:tc>
        <w:tc>
          <w:tcPr>
            <w:tcW w:w="498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Permisos principales</w:t>
            </w:r>
          </w:p>
        </w:tc>
        <w:tc>
          <w:tcPr>
            <w:tcW w:w="1240"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Usuario de prueba</w:t>
            </w:r>
          </w:p>
        </w:tc>
      </w:tr>
      <w:tr>
        <w:trPr>
          <w:trHeight w:val="288" w:hRule="atLeast"/>
        </w:trPr>
        <w:tc>
          <w:tcPr>
            <w:tcW w:w="14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Administrador</w:t>
            </w:r>
          </w:p>
        </w:tc>
        <w:tc>
          <w:tcPr>
            <w:tcW w:w="498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Gestiona usuarios, productos, reportes y configuración.</w:t>
            </w:r>
          </w:p>
        </w:tc>
        <w:tc>
          <w:tcPr>
            <w:tcW w:w="124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admin</w:t>
            </w:r>
          </w:p>
        </w:tc>
      </w:tr>
      <w:tr>
        <w:trPr>
          <w:trHeight w:val="288" w:hRule="atLeast"/>
        </w:trPr>
        <w:tc>
          <w:tcPr>
            <w:tcW w:w="14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Vendedor</w:t>
            </w:r>
          </w:p>
        </w:tc>
        <w:tc>
          <w:tcPr>
            <w:tcW w:w="498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 ventas y consulta productos.</w:t>
            </w:r>
          </w:p>
        </w:tc>
        <w:tc>
          <w:tcPr>
            <w:tcW w:w="124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vendedor</w:t>
            </w:r>
          </w:p>
        </w:tc>
      </w:tr>
      <w:tr>
        <w:trPr>
          <w:trHeight w:val="288" w:hRule="atLeast"/>
        </w:trPr>
        <w:tc>
          <w:tcPr>
            <w:tcW w:w="14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Almacenero</w:t>
            </w:r>
          </w:p>
        </w:tc>
        <w:tc>
          <w:tcPr>
            <w:tcW w:w="498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Controla productos y stock.</w:t>
            </w:r>
          </w:p>
        </w:tc>
        <w:tc>
          <w:tcPr>
            <w:tcW w:w="124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almacen</w:t>
            </w:r>
          </w:p>
        </w:tc>
      </w:tr>
    </w:tbl>
    <w:p>
      <w:pPr>
        <w:pStyle w:val="Normal"/>
        <w:spacing w:lineRule="auto" w:line="360"/>
        <w:ind w:firstLine="709" w:start="1134"/>
        <w:jc w:val="both"/>
        <w:rPr>
          <w:rFonts w:ascii="Arial" w:hAnsi="Arial" w:cs="Arial"/>
          <w:sz w:val="22"/>
          <w:szCs w:val="22"/>
        </w:rPr>
      </w:pPr>
      <w:r>
        <w:rPr>
          <w:rFonts w:cs="Arial" w:ascii="Arial" w:hAnsi="Arial"/>
          <w:sz w:val="22"/>
          <w:szCs w:val="22"/>
          <w:highlight w:val="yellow"/>
        </w:rPr>
        <w:t>Guía al alumno: La gestión de roles debe demostrar que no todos los usuarios pueden acceder a las mismas funcionalidades.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Heading3"/>
        <w:numPr>
          <w:ilvl w:val="2"/>
          <w:numId w:val="3"/>
        </w:numPr>
        <w:spacing w:before="0" w:after="160"/>
        <w:rPr>
          <w:rFonts w:ascii="Arial" w:hAnsi="Arial" w:cs="Arial"/>
          <w:b/>
          <w:bCs/>
          <w:color w:themeColor="text1" w:val="000000"/>
          <w:sz w:val="22"/>
          <w:szCs w:val="22"/>
        </w:rPr>
      </w:pPr>
      <w:bookmarkStart w:id="20" w:name="_Toc230189281"/>
      <w:r>
        <w:rPr>
          <w:rFonts w:cs="Arial" w:ascii="Arial" w:hAnsi="Arial"/>
          <w:b/>
          <w:bCs/>
          <w:color w:themeColor="text1" w:val="000000"/>
          <w:sz w:val="22"/>
          <w:szCs w:val="22"/>
        </w:rPr>
        <w:t>Implementación de mantenimientos</w:t>
      </w:r>
      <w:bookmarkEnd w:id="20"/>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En este subpunto deben evidenciar los tres mantenimientos implementados en la aplicación. Un mantenimiento corresponde a un módulo CRUD, es decir, permite registrar, listar, modificar y eliminar o cambiar el estado de los datos de una entidad.</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Esta sección debe incluir:</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Mantenimiento 1.</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Mantenimiento 2.</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Mantenimiento 3.</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Pantalla de listado.</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Pantalla de registro.</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Pantalla de edición.</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Eliminación o cambio de estado.</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del registro en base de datos.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32</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Mantenimientos implementados en el sistema</w:t>
      </w:r>
    </w:p>
    <w:tbl>
      <w:tblPr>
        <w:tblW w:w="7938" w:type="dxa"/>
        <w:jc w:val="start"/>
        <w:tblInd w:w="1134" w:type="dxa"/>
        <w:tblLayout w:type="fixed"/>
        <w:tblCellMar>
          <w:top w:w="0" w:type="dxa"/>
          <w:start w:w="70" w:type="dxa"/>
          <w:bottom w:w="0" w:type="dxa"/>
          <w:end w:w="70" w:type="dxa"/>
        </w:tblCellMar>
        <w:tblLook w:val="04a0" w:noHBand="0" w:noVBand="1" w:firstColumn="1" w:lastRow="0" w:lastColumn="0" w:firstRow="1"/>
      </w:tblPr>
      <w:tblGrid>
        <w:gridCol w:w="1670"/>
        <w:gridCol w:w="3934"/>
        <w:gridCol w:w="2334"/>
      </w:tblGrid>
      <w:tr>
        <w:trPr>
          <w:trHeight w:val="288" w:hRule="atLeast"/>
        </w:trPr>
        <w:tc>
          <w:tcPr>
            <w:tcW w:w="1670"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Mantenimiento</w:t>
            </w:r>
          </w:p>
        </w:tc>
        <w:tc>
          <w:tcPr>
            <w:tcW w:w="393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Funcionalidades implementadas</w:t>
            </w:r>
          </w:p>
        </w:tc>
        <w:tc>
          <w:tcPr>
            <w:tcW w:w="233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Evidencia</w:t>
            </w:r>
          </w:p>
        </w:tc>
      </w:tr>
      <w:tr>
        <w:trPr>
          <w:trHeight w:val="288" w:hRule="atLeast"/>
        </w:trPr>
        <w:tc>
          <w:tcPr>
            <w:tcW w:w="167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Productos</w:t>
            </w:r>
          </w:p>
        </w:tc>
        <w:tc>
          <w:tcPr>
            <w:tcW w:w="39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listar, editar y eliminar producto.</w:t>
            </w:r>
          </w:p>
        </w:tc>
        <w:tc>
          <w:tcPr>
            <w:tcW w:w="23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de pantalla y base de datos.</w:t>
            </w:r>
          </w:p>
        </w:tc>
      </w:tr>
      <w:tr>
        <w:trPr>
          <w:trHeight w:val="288" w:hRule="atLeast"/>
        </w:trPr>
        <w:tc>
          <w:tcPr>
            <w:tcW w:w="167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Clientes</w:t>
            </w:r>
          </w:p>
        </w:tc>
        <w:tc>
          <w:tcPr>
            <w:tcW w:w="39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listar, editar y eliminar cliente.</w:t>
            </w:r>
          </w:p>
        </w:tc>
        <w:tc>
          <w:tcPr>
            <w:tcW w:w="23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de pantalla y base de datos.</w:t>
            </w:r>
          </w:p>
        </w:tc>
      </w:tr>
      <w:tr>
        <w:trPr>
          <w:trHeight w:val="288" w:hRule="atLeast"/>
        </w:trPr>
        <w:tc>
          <w:tcPr>
            <w:tcW w:w="167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Proveedores</w:t>
            </w:r>
          </w:p>
        </w:tc>
        <w:tc>
          <w:tcPr>
            <w:tcW w:w="39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listar, editar y eliminar proveedor.</w:t>
            </w:r>
          </w:p>
        </w:tc>
        <w:tc>
          <w:tcPr>
            <w:tcW w:w="23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de pantalla y base de datos.</w:t>
            </w:r>
          </w:p>
        </w:tc>
      </w:tr>
    </w:tbl>
    <w:p>
      <w:pPr>
        <w:pStyle w:val="Normal"/>
        <w:spacing w:lineRule="auto" w:line="360"/>
        <w:ind w:firstLine="709" w:start="1134"/>
        <w:jc w:val="both"/>
        <w:rPr>
          <w:rFonts w:ascii="Arial" w:hAnsi="Arial" w:cs="Arial"/>
          <w:sz w:val="22"/>
          <w:szCs w:val="22"/>
          <w:highlight w:val="yellow"/>
        </w:rPr>
      </w:pPr>
      <w:r>
        <w:rPr>
          <w:rFonts w:cs="Arial" w:ascii="Arial" w:hAnsi="Arial"/>
          <w:sz w:val="22"/>
          <w:szCs w:val="22"/>
          <w:highlight w:val="yellow"/>
        </w:rPr>
        <w:t>Guía al alumno: Cada mantenimiento debe mostrar funcionamiento real. No se considera mantenimiento completo si solo existe la interfaz y no guarda datos en la base de datos.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Heading3"/>
        <w:numPr>
          <w:ilvl w:val="2"/>
          <w:numId w:val="3"/>
        </w:numPr>
        <w:spacing w:before="0" w:after="160"/>
        <w:rPr>
          <w:rFonts w:ascii="Arial" w:hAnsi="Arial" w:cs="Arial"/>
          <w:b/>
          <w:bCs/>
          <w:color w:themeColor="text1" w:val="000000"/>
          <w:sz w:val="22"/>
          <w:szCs w:val="22"/>
        </w:rPr>
      </w:pPr>
      <w:bookmarkStart w:id="21" w:name="_Toc230189282"/>
      <w:r>
        <w:rPr>
          <w:rFonts w:cs="Arial" w:ascii="Arial" w:hAnsi="Arial"/>
          <w:b/>
          <w:bCs/>
          <w:color w:themeColor="text1" w:val="000000"/>
          <w:sz w:val="22"/>
          <w:szCs w:val="22"/>
        </w:rPr>
        <w:t>Implementación de consultas</w:t>
      </w:r>
      <w:bookmarkEnd w:id="21"/>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En este subpunto deben presentar las dos consultas implementadas en la aplicación. Una consulta permite buscar, filtrar o recuperar información específica de la base de datos según criterios definidos por el usuario.</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Esta sección debe incluir:</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Consulta 1.</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Consulta 2.</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Objetivo de cada consulta.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Parámetros de búsqueda.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Resultado mostrado en pantalla.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Método o consulta utilizada.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funcionamiento.</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33</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Consultas implementadas en el sistema</w:t>
      </w:r>
    </w:p>
    <w:tbl>
      <w:tblPr>
        <w:tblW w:w="7898" w:type="dxa"/>
        <w:jc w:val="start"/>
        <w:tblInd w:w="1134" w:type="dxa"/>
        <w:tblLayout w:type="fixed"/>
        <w:tblCellMar>
          <w:top w:w="0" w:type="dxa"/>
          <w:start w:w="70" w:type="dxa"/>
          <w:bottom w:w="0" w:type="dxa"/>
          <w:end w:w="70" w:type="dxa"/>
        </w:tblCellMar>
        <w:tblLook w:val="04a0" w:noHBand="0" w:noVBand="1" w:firstColumn="1" w:lastRow="0" w:lastColumn="0" w:firstRow="1"/>
      </w:tblPr>
      <w:tblGrid>
        <w:gridCol w:w="1705"/>
        <w:gridCol w:w="2548"/>
        <w:gridCol w:w="2551"/>
        <w:gridCol w:w="1094"/>
      </w:tblGrid>
      <w:tr>
        <w:trPr>
          <w:trHeight w:val="288" w:hRule="atLeast"/>
        </w:trPr>
        <w:tc>
          <w:tcPr>
            <w:tcW w:w="170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Consulta</w:t>
            </w:r>
          </w:p>
        </w:tc>
        <w:tc>
          <w:tcPr>
            <w:tcW w:w="254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Criterio de búsqueda</w:t>
            </w:r>
          </w:p>
        </w:tc>
        <w:tc>
          <w:tcPr>
            <w:tcW w:w="255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Resultado esperado</w:t>
            </w:r>
          </w:p>
        </w:tc>
        <w:tc>
          <w:tcPr>
            <w:tcW w:w="109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Evidencia</w:t>
            </w:r>
          </w:p>
        </w:tc>
      </w:tr>
      <w:tr>
        <w:trPr>
          <w:trHeight w:val="288" w:hRule="atLeast"/>
        </w:trPr>
        <w:tc>
          <w:tcPr>
            <w:tcW w:w="170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Consulta de stock</w:t>
            </w:r>
          </w:p>
        </w:tc>
        <w:tc>
          <w:tcPr>
            <w:tcW w:w="254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Nombre, categoría o stock mínimo.</w:t>
            </w:r>
          </w:p>
        </w:tc>
        <w:tc>
          <w:tcPr>
            <w:tcW w:w="255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Lista de productos disponibles.</w:t>
            </w:r>
          </w:p>
        </w:tc>
        <w:tc>
          <w:tcPr>
            <w:tcW w:w="109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w:t>
            </w:r>
          </w:p>
        </w:tc>
      </w:tr>
      <w:tr>
        <w:trPr>
          <w:trHeight w:val="288" w:hRule="atLeast"/>
        </w:trPr>
        <w:tc>
          <w:tcPr>
            <w:tcW w:w="170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Consulta de ventas</w:t>
            </w:r>
          </w:p>
        </w:tc>
        <w:tc>
          <w:tcPr>
            <w:tcW w:w="254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Rango de fechas o cliente.</w:t>
            </w:r>
          </w:p>
        </w:tc>
        <w:tc>
          <w:tcPr>
            <w:tcW w:w="255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Lista de ventas registradas.</w:t>
            </w:r>
          </w:p>
        </w:tc>
        <w:tc>
          <w:tcPr>
            <w:tcW w:w="109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w:t>
            </w:r>
          </w:p>
        </w:tc>
      </w:tr>
    </w:tbl>
    <w:p>
      <w:pPr>
        <w:pStyle w:val="Normal"/>
        <w:spacing w:lineRule="auto" w:line="360"/>
        <w:ind w:firstLine="709" w:start="1134"/>
        <w:jc w:val="both"/>
        <w:rPr>
          <w:rFonts w:ascii="Arial" w:hAnsi="Arial" w:cs="Arial"/>
          <w:sz w:val="22"/>
          <w:szCs w:val="22"/>
          <w:highlight w:val="yellow"/>
        </w:rPr>
      </w:pPr>
      <w:r>
        <w:rPr>
          <w:rFonts w:cs="Arial" w:ascii="Arial" w:hAnsi="Arial"/>
          <w:sz w:val="22"/>
          <w:szCs w:val="22"/>
          <w:highlight w:val="yellow"/>
        </w:rPr>
        <w:t>Guía al alumno: Las consultas deben aportar información útil al usuario. No deben ser solo listados repetidos de los mantenimientos.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Heading3"/>
        <w:numPr>
          <w:ilvl w:val="2"/>
          <w:numId w:val="3"/>
        </w:numPr>
        <w:spacing w:before="0" w:after="160"/>
        <w:rPr>
          <w:rFonts w:ascii="Arial" w:hAnsi="Arial" w:cs="Arial"/>
          <w:b/>
          <w:bCs/>
          <w:color w:themeColor="text1" w:val="000000"/>
          <w:sz w:val="22"/>
          <w:szCs w:val="22"/>
        </w:rPr>
      </w:pPr>
      <w:bookmarkStart w:id="22" w:name="_Toc230189283"/>
      <w:r>
        <w:rPr>
          <w:rFonts w:cs="Arial" w:ascii="Arial" w:hAnsi="Arial"/>
          <w:b/>
          <w:bCs/>
          <w:color w:themeColor="text1" w:val="000000"/>
          <w:sz w:val="22"/>
          <w:szCs w:val="22"/>
        </w:rPr>
        <w:t>Implementación del caso transaccional</w:t>
      </w:r>
      <w:bookmarkEnd w:id="22"/>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Estimados estudiantes, en este subpunto deben evidenciar la transacción principal del sistema. Una transacción agrupa varias operaciones que deben ejecutarse como una sola unidad lógica; si todo se realiza correctamente, se confirma la operación, y si ocurre un error, se debe evitar que la información quede incompleta. En el Tema 4 se revisa que una transacción permite agrupar operaciones elementales en una operación mayor mediante confirmación o reversión.</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Esta sección debe incluir:</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Nombre del caso transaccional.</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Descripción del proceso.</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Actores involucrados.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Tablas afectadas.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Flujo de la transacción.</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Datos registrados.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Datos actualizados.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ejecución.</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en base de datos.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Ejemplos de casos transaccionales válidos: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Registrar venta y detalle de venta.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Registrar pedido y actualizar stock.</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Registrar compra y detalle de compra.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Registrar matrícula y cursos asociados.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Registrar reserva y actualizar disponibilidad.</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34</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Caso transaccional implementado</w:t>
      </w:r>
    </w:p>
    <w:tbl>
      <w:tblPr>
        <w:tblW w:w="4350" w:type="pct"/>
        <w:jc w:val="start"/>
        <w:tblInd w:w="1134" w:type="dxa"/>
        <w:tblLayout w:type="fixed"/>
        <w:tblCellMar>
          <w:top w:w="0" w:type="dxa"/>
          <w:start w:w="70" w:type="dxa"/>
          <w:bottom w:w="0" w:type="dxa"/>
          <w:end w:w="70" w:type="dxa"/>
        </w:tblCellMar>
        <w:tblLook w:val="04a0" w:noHBand="0" w:noVBand="1" w:firstColumn="1" w:lastRow="0" w:lastColumn="0" w:firstRow="1"/>
      </w:tblPr>
      <w:tblGrid>
        <w:gridCol w:w="2747"/>
        <w:gridCol w:w="5143"/>
      </w:tblGrid>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Elemento</w:t>
            </w:r>
          </w:p>
        </w:tc>
        <w:tc>
          <w:tcPr>
            <w:tcW w:w="5143"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Descripción</w:t>
            </w:r>
          </w:p>
        </w:tc>
      </w:tr>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Nombre de la transacción</w:t>
            </w:r>
          </w:p>
        </w:tc>
        <w:tc>
          <w:tcPr>
            <w:tcW w:w="514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venta con detalle.</w:t>
            </w:r>
          </w:p>
        </w:tc>
      </w:tr>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Tablas involucradas</w:t>
            </w:r>
          </w:p>
        </w:tc>
        <w:tc>
          <w:tcPr>
            <w:tcW w:w="514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Venta, detalle_venta, producto.</w:t>
            </w:r>
          </w:p>
        </w:tc>
      </w:tr>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Operación principal</w:t>
            </w:r>
          </w:p>
        </w:tc>
        <w:tc>
          <w:tcPr>
            <w:tcW w:w="514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cabecera y detalle de venta.</w:t>
            </w:r>
          </w:p>
        </w:tc>
      </w:tr>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Operación complementaria</w:t>
            </w:r>
          </w:p>
        </w:tc>
        <w:tc>
          <w:tcPr>
            <w:tcW w:w="514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Actualizar stock del producto vendido.</w:t>
            </w:r>
          </w:p>
        </w:tc>
      </w:tr>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Resultado esperado</w:t>
            </w:r>
          </w:p>
        </w:tc>
        <w:tc>
          <w:tcPr>
            <w:tcW w:w="514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Venta registrada y stock actualizado correctamente.</w:t>
            </w:r>
          </w:p>
        </w:tc>
      </w:tr>
    </w:tbl>
    <w:p>
      <w:pPr>
        <w:pStyle w:val="Normal"/>
        <w:spacing w:lineRule="auto" w:line="360"/>
        <w:ind w:firstLine="709" w:start="1134"/>
        <w:jc w:val="both"/>
        <w:rPr>
          <w:rFonts w:ascii="Arial" w:hAnsi="Arial" w:cs="Arial"/>
          <w:sz w:val="22"/>
          <w:szCs w:val="22"/>
          <w:highlight w:val="yellow"/>
        </w:rPr>
      </w:pPr>
      <w:r>
        <w:rPr>
          <w:rFonts w:cs="Arial" w:ascii="Arial" w:hAnsi="Arial"/>
          <w:sz w:val="22"/>
          <w:szCs w:val="22"/>
          <w:highlight w:val="yellow"/>
        </w:rPr>
        <w:t>Guía al alumno: El caso transaccional debe mostrar una operación de negocio completa. No debe confundirse con un simple registro individual.</w:t>
      </w:r>
    </w:p>
    <w:p>
      <w:pPr>
        <w:pStyle w:val="Heading2"/>
        <w:numPr>
          <w:ilvl w:val="1"/>
          <w:numId w:val="3"/>
        </w:numPr>
        <w:spacing w:before="0" w:after="160"/>
        <w:rPr>
          <w:rFonts w:ascii="Arial" w:hAnsi="Arial" w:cs="Arial"/>
          <w:b/>
          <w:bCs/>
          <w:color w:themeColor="text1" w:val="000000"/>
          <w:sz w:val="22"/>
          <w:szCs w:val="22"/>
        </w:rPr>
      </w:pPr>
      <w:bookmarkStart w:id="23" w:name="_Toc230189284"/>
      <w:r>
        <w:rPr>
          <w:rFonts w:cs="Arial" w:ascii="Arial" w:hAnsi="Arial"/>
          <w:b/>
          <w:bCs/>
          <w:color w:themeColor="text1" w:val="000000"/>
          <w:sz w:val="22"/>
          <w:szCs w:val="22"/>
        </w:rPr>
        <w:t>Implementación de reportes con JasperReports</w:t>
      </w:r>
      <w:bookmarkEnd w:id="23"/>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presentar los reportes desarrollados con JasperReports. Este apartado se alinea con el Tema 5: JasperReports, donde se trabajó el diseño con Jaspersoft Studio, la generación de archivos .jrxml, la compilación en .jasper, la integración con aplicaciones Java y la elaboración de reportes gráficos o resúmenes.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sección debe incluir:</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Reporte 1.</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Reporte 2.</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Diseño de reportes en Jaspersoft Studio.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Archivo .jrxml.</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Archivo .jasper, si corresponde.</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Datos utilizados para cada reporte.</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reporte diseñado.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reporte ejecutado desde la aplicación.</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Exportación o visualización del reporte.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 sugerida: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35</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Reportes implementados en el sistema</w:t>
      </w:r>
    </w:p>
    <w:tbl>
      <w:tblPr>
        <w:tblW w:w="883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916"/>
        <w:gridCol w:w="1483"/>
        <w:gridCol w:w="2957"/>
        <w:gridCol w:w="2482"/>
      </w:tblGrid>
      <w:tr>
        <w:trPr>
          <w:trHeight w:val="288" w:hRule="atLeast"/>
        </w:trPr>
        <w:tc>
          <w:tcPr>
            <w:tcW w:w="191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Reporte</w:t>
            </w:r>
          </w:p>
        </w:tc>
        <w:tc>
          <w:tcPr>
            <w:tcW w:w="14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Tipo de reporte</w:t>
            </w:r>
          </w:p>
        </w:tc>
        <w:tc>
          <w:tcPr>
            <w:tcW w:w="295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Datos utilizados</w:t>
            </w:r>
          </w:p>
        </w:tc>
        <w:tc>
          <w:tcPr>
            <w:tcW w:w="248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Evidencia</w:t>
            </w:r>
          </w:p>
        </w:tc>
      </w:tr>
      <w:tr>
        <w:trPr>
          <w:trHeight w:val="288" w:hRule="atLeast"/>
        </w:trPr>
        <w:tc>
          <w:tcPr>
            <w:tcW w:w="191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Reporte de ventas</w:t>
            </w:r>
          </w:p>
        </w:tc>
        <w:tc>
          <w:tcPr>
            <w:tcW w:w="14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Tabular / PDF</w:t>
            </w:r>
          </w:p>
        </w:tc>
        <w:tc>
          <w:tcPr>
            <w:tcW w:w="295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Ventas, clientes, fechas y montos.</w:t>
            </w:r>
          </w:p>
        </w:tc>
        <w:tc>
          <w:tcPr>
            <w:tcW w:w="248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o archivo generado.</w:t>
            </w:r>
          </w:p>
        </w:tc>
      </w:tr>
      <w:tr>
        <w:trPr>
          <w:trHeight w:val="288" w:hRule="atLeast"/>
        </w:trPr>
        <w:tc>
          <w:tcPr>
            <w:tcW w:w="191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Reporte de inventario</w:t>
            </w:r>
          </w:p>
        </w:tc>
        <w:tc>
          <w:tcPr>
            <w:tcW w:w="14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Tabular o gráfico</w:t>
            </w:r>
          </w:p>
        </w:tc>
        <w:tc>
          <w:tcPr>
            <w:tcW w:w="295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Productos, stock y categorías.</w:t>
            </w:r>
          </w:p>
        </w:tc>
        <w:tc>
          <w:tcPr>
            <w:tcW w:w="248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o archivo generado.</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t>Guía al alumno:</w:t>
      </w:r>
      <w:r>
        <w:rPr>
          <w:highlight w:val="yellow"/>
        </w:rPr>
        <w:t xml:space="preserve"> </w:t>
      </w:r>
      <w:r>
        <w:rPr>
          <w:rFonts w:cs="Arial" w:ascii="Arial" w:hAnsi="Arial"/>
          <w:sz w:val="22"/>
          <w:szCs w:val="22"/>
          <w:highlight w:val="yellow"/>
        </w:rPr>
        <w:t>Los reportes deben generarse desde información real del sistema o de la base de datos. No basta con insertar una imagen de un reporte; debe evidenciarse el diseño y la ejecución.</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24" w:name="_Toc230189285"/>
      <w:r>
        <w:rPr>
          <w:rFonts w:cs="Arial" w:ascii="Arial" w:hAnsi="Arial"/>
          <w:b/>
          <w:bCs/>
          <w:color w:themeColor="text1" w:val="000000"/>
          <w:sz w:val="22"/>
          <w:szCs w:val="22"/>
        </w:rPr>
        <w:t>Despliegue e integración continua en Azure con GitHub Actions</w:t>
      </w:r>
      <w:bookmarkEnd w:id="24"/>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evidenciar el despliegue de la aplicación web en Microsoft Azure y la integración con GitHub Actions. Este apartado se alinea con el Tema 6: Azure, donde se trabajó la creación de cuenta educativa, configuración del entorno Azure, creación de aplicación web, conexión con GitHub, centro de implementación y verificación del despliegue mediante GitHub Actions.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sección debe incluir:</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Cuenta o entorno Azure utilizado.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Creación del recurso Web App.</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Configuración del entorno de despliegue.</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Conexión entre Azure y GitHub.</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Configuración de GitHub Actions.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del workflow ejecutado.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despliegue exitoso.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URL pública de la aplicación.</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sistema funcionando en la nube.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 sugerida: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36</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Evidencia de despliegue del sistema</w:t>
      </w:r>
    </w:p>
    <w:tbl>
      <w:tblPr>
        <w:tblW w:w="5000" w:type="pct"/>
        <w:jc w:val="start"/>
        <w:tblInd w:w="0" w:type="dxa"/>
        <w:tblLayout w:type="fixed"/>
        <w:tblCellMar>
          <w:top w:w="0" w:type="dxa"/>
          <w:start w:w="70" w:type="dxa"/>
          <w:bottom w:w="0" w:type="dxa"/>
          <w:end w:w="70" w:type="dxa"/>
        </w:tblCellMar>
        <w:tblLook w:val="04a0" w:noHBand="0" w:noVBand="1" w:firstColumn="1" w:lastRow="0" w:lastColumn="0" w:firstRow="1"/>
      </w:tblPr>
      <w:tblGrid>
        <w:gridCol w:w="1891"/>
        <w:gridCol w:w="4583"/>
        <w:gridCol w:w="2596"/>
      </w:tblGrid>
      <w:tr>
        <w:trPr>
          <w:trHeight w:val="288" w:hRule="atLeast"/>
        </w:trPr>
        <w:tc>
          <w:tcPr>
            <w:tcW w:w="189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Elemento</w:t>
            </w:r>
          </w:p>
        </w:tc>
        <w:tc>
          <w:tcPr>
            <w:tcW w:w="4583"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Descripción</w:t>
            </w:r>
          </w:p>
        </w:tc>
        <w:tc>
          <w:tcPr>
            <w:tcW w:w="259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Evidencia</w:t>
            </w:r>
          </w:p>
        </w:tc>
      </w:tr>
      <w:tr>
        <w:trPr>
          <w:trHeight w:val="288" w:hRule="atLeast"/>
        </w:trPr>
        <w:tc>
          <w:tcPr>
            <w:tcW w:w="189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Recurso Azure</w:t>
            </w:r>
          </w:p>
        </w:tc>
        <w:tc>
          <w:tcPr>
            <w:tcW w:w="45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Aplicación web creada en Azure.</w:t>
            </w:r>
          </w:p>
        </w:tc>
        <w:tc>
          <w:tcPr>
            <w:tcW w:w="25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del recurso.</w:t>
            </w:r>
          </w:p>
        </w:tc>
      </w:tr>
      <w:tr>
        <w:trPr>
          <w:trHeight w:val="288" w:hRule="atLeast"/>
        </w:trPr>
        <w:tc>
          <w:tcPr>
            <w:tcW w:w="189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GitHub</w:t>
            </w:r>
          </w:p>
        </w:tc>
        <w:tc>
          <w:tcPr>
            <w:tcW w:w="45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Repositorio conectado al despliegue.</w:t>
            </w:r>
          </w:p>
        </w:tc>
        <w:tc>
          <w:tcPr>
            <w:tcW w:w="25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URL o captura.</w:t>
            </w:r>
          </w:p>
        </w:tc>
      </w:tr>
      <w:tr>
        <w:trPr>
          <w:trHeight w:val="288" w:hRule="atLeast"/>
        </w:trPr>
        <w:tc>
          <w:tcPr>
            <w:tcW w:w="189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GitHub Actions</w:t>
            </w:r>
          </w:p>
        </w:tc>
        <w:tc>
          <w:tcPr>
            <w:tcW w:w="45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Workflow ejecutado correctamente.</w:t>
            </w:r>
          </w:p>
        </w:tc>
        <w:tc>
          <w:tcPr>
            <w:tcW w:w="25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del proceso.</w:t>
            </w:r>
          </w:p>
        </w:tc>
      </w:tr>
      <w:tr>
        <w:trPr>
          <w:trHeight w:val="288" w:hRule="atLeast"/>
        </w:trPr>
        <w:tc>
          <w:tcPr>
            <w:tcW w:w="189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URL pública</w:t>
            </w:r>
          </w:p>
        </w:tc>
        <w:tc>
          <w:tcPr>
            <w:tcW w:w="45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Enlace de acceso a la aplicación.</w:t>
            </w:r>
          </w:p>
        </w:tc>
        <w:tc>
          <w:tcPr>
            <w:tcW w:w="25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URL y captura.</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t>Guía al alumno:</w:t>
      </w:r>
      <w:r>
        <w:rPr>
          <w:highlight w:val="yellow"/>
        </w:rPr>
        <w:t xml:space="preserve"> </w:t>
      </w:r>
      <w:r>
        <w:rPr>
          <w:rFonts w:cs="Arial" w:ascii="Arial" w:hAnsi="Arial"/>
          <w:sz w:val="22"/>
          <w:szCs w:val="22"/>
          <w:highlight w:val="yellow"/>
        </w:rPr>
        <w:t>El despliegue debe demostrar que la aplicación no funciona únicamente en local, sino que puede ser publicada y accedida desde un entorno web.</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25" w:name="_Toc230189286"/>
      <w:r>
        <w:rPr>
          <w:rFonts w:cs="Arial" w:ascii="Arial" w:hAnsi="Arial"/>
          <w:b/>
          <w:bCs/>
          <w:color w:themeColor="text1" w:val="000000"/>
          <w:sz w:val="22"/>
          <w:szCs w:val="22"/>
        </w:rPr>
        <w:t>Video Demo Reel estructurado</w:t>
      </w:r>
      <w:bookmarkEnd w:id="25"/>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presentar el enlace del video demo reel del proyecto. La guía indica que este video debe tener una duración de 3 a 5 minutos y que no reemplaza la sustentación final.</w:t>
      </w:r>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Esta sección debe incluir: </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Enlace del video.</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Duración del video.</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Participación de los integrantes.</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Presentación breve del proyecto.</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Demostración del inicio de sesión.</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Demostración de roles.</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Demostración de mantenimientos.</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Demostración de consultas.</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Demostración de reportes.</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Demostración del caso transaccional.</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Evidencia del repositorio GitHub.</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Evidencia del despliegue en Azure.</w:t>
      </w:r>
    </w:p>
    <w:p>
      <w:pPr>
        <w:pStyle w:val="Normal"/>
        <w:spacing w:lineRule="auto" w:line="360" w:before="0" w:after="160"/>
        <w:ind w:firstLine="720"/>
        <w:jc w:val="both"/>
        <w:rPr>
          <w:rFonts w:ascii="Arial" w:hAnsi="Arial" w:cs="Arial"/>
          <w:sz w:val="22"/>
          <w:szCs w:val="22"/>
        </w:rPr>
      </w:pPr>
      <w:bookmarkStart w:id="26" w:name="_Hlk206873143"/>
      <w:r>
        <w:rPr>
          <w:rFonts w:cs="Arial" w:ascii="Arial" w:hAnsi="Arial"/>
          <w:sz w:val="22"/>
          <w:szCs w:val="22"/>
        </w:rPr>
        <w:t>A continuación, se muestra la manera en que deben de insertarse las figuras en formato APA:</w:t>
      </w:r>
    </w:p>
    <w:p>
      <w:pPr>
        <w:pStyle w:val="Caption"/>
        <w:spacing w:lineRule="auto" w:line="360" w:before="0" w:after="160"/>
        <w:rPr>
          <w:rFonts w:ascii="Arial" w:hAnsi="Arial" w:cs="Arial"/>
          <w:b/>
          <w:bCs/>
          <w:i w:val="false"/>
          <w:iCs w:val="false"/>
          <w:color w:val="auto"/>
          <w:sz w:val="22"/>
          <w:szCs w:val="22"/>
        </w:rPr>
      </w:pPr>
      <w:r>
        <w:rPr>
          <w:rFonts w:cs="Arial" w:ascii="Arial" w:hAnsi="Arial"/>
          <w:b/>
          <w:bCs/>
          <w:i w:val="false"/>
          <w:iCs w:val="false"/>
          <w:color w:val="auto"/>
          <w:sz w:val="22"/>
          <w:szCs w:val="22"/>
        </w:rPr>
        <w:t xml:space="preserve">Figura </w:t>
      </w:r>
      <w:r>
        <w:rPr>
          <w:rFonts w:cs="Arial" w:ascii="Arial" w:hAnsi="Arial"/>
          <w:b/>
          <w:bCs/>
          <w:i w:val="false"/>
          <w:iCs w:val="false"/>
          <w:color w:val="auto"/>
          <w:sz w:val="22"/>
          <w:szCs w:val="22"/>
        </w:rPr>
        <w:fldChar w:fldCharType="begin"/>
      </w:r>
      <w:r>
        <w:rPr>
          <w:rFonts w:cs="Arial" w:ascii="Arial" w:hAnsi="Arial"/>
          <w:b/>
          <w:bCs/>
          <w:i w:val="false"/>
          <w:iCs w:val="false"/>
          <w:color w:val="auto"/>
          <w:sz w:val="22"/>
          <w:szCs w:val="22"/>
        </w:rPr>
        <w:instrText xml:space="preserve"> SEQ Figura \* ARABIC </w:instrText>
      </w:r>
      <w:r>
        <w:rPr>
          <w:rFonts w:cs="Arial" w:ascii="Arial" w:hAnsi="Arial"/>
          <w:b/>
          <w:bCs/>
          <w:i w:val="false"/>
          <w:iCs w:val="false"/>
          <w:color w:val="auto"/>
          <w:sz w:val="22"/>
          <w:szCs w:val="22"/>
        </w:rPr>
        <w:fldChar w:fldCharType="separate"/>
      </w:r>
      <w:r>
        <w:rPr>
          <w:rFonts w:cs="Arial" w:ascii="Arial" w:hAnsi="Arial"/>
          <w:b/>
          <w:bCs/>
          <w:i w:val="false"/>
          <w:iCs w:val="false"/>
          <w:color w:val="auto"/>
          <w:sz w:val="22"/>
          <w:szCs w:val="22"/>
        </w:rPr>
        <w:t>10</w:t>
      </w:r>
      <w:r>
        <w:rPr>
          <w:rFonts w:cs="Arial" w:ascii="Arial" w:hAnsi="Arial"/>
          <w:b/>
          <w:bCs/>
          <w:i w:val="false"/>
          <w:iCs w:val="false"/>
          <w:color w:val="auto"/>
          <w:sz w:val="22"/>
          <w:szCs w:val="22"/>
        </w:rPr>
        <w:fldChar w:fldCharType="end"/>
      </w:r>
      <w:r>
        <w:rPr>
          <w:rFonts w:cs="Arial" w:ascii="Arial" w:hAnsi="Arial"/>
          <w:b/>
          <w:bCs/>
          <w:i w:val="false"/>
          <w:iCs w:val="false"/>
          <w:color w:themeColor="background1" w:val="FFFFFF"/>
          <w:sz w:val="22"/>
          <w:szCs w:val="22"/>
        </w:rPr>
        <w:t>.</w:t>
      </w:r>
      <w:r>
        <w:rPr>
          <w:rFonts w:cs="Arial" w:ascii="Arial" w:hAnsi="Arial"/>
          <w:b/>
          <w:bCs/>
          <w:i w:val="false"/>
          <w:iCs w:val="false"/>
          <w:color w:val="auto"/>
          <w:sz w:val="22"/>
          <w:szCs w:val="22"/>
        </w:rPr>
        <w:br/>
      </w:r>
      <w:r>
        <w:rPr>
          <w:rFonts w:cs="Arial" w:ascii="Arial" w:hAnsi="Arial"/>
          <w:color w:val="auto"/>
          <w:sz w:val="22"/>
          <w:szCs w:val="22"/>
        </w:rPr>
        <w:t>Metodología de ejecución del Plan Estratégico Institucional de la Universidad Señor de Sipán</w:t>
      </w:r>
      <w:bookmarkEnd w:id="26"/>
    </w:p>
    <w:p>
      <w:pPr>
        <w:pStyle w:val="Normal"/>
        <w:spacing w:lineRule="auto" w:line="360" w:before="0" w:after="160"/>
        <w:jc w:val="both"/>
        <w:rPr>
          <w:rFonts w:ascii="Arial" w:hAnsi="Arial" w:cs="Arial"/>
          <w:sz w:val="22"/>
          <w:szCs w:val="22"/>
        </w:rPr>
      </w:pPr>
      <w:r>
        <w:rPr>
          <w:rFonts w:cs="Arial" w:ascii="Arial" w:hAnsi="Arial"/>
          <w:sz w:val="22"/>
          <w:szCs w:val="22"/>
        </w:rPr>
      </w:r>
    </w:p>
    <w:p>
      <w:pPr>
        <w:pStyle w:val="Normal"/>
        <w:spacing w:lineRule="auto" w:line="360" w:before="0" w:after="160"/>
        <w:jc w:val="both"/>
        <w:rPr>
          <w:rFonts w:ascii="Arial" w:hAnsi="Arial" w:cs="Arial"/>
          <w:sz w:val="22"/>
          <w:szCs w:val="22"/>
        </w:rPr>
      </w:pPr>
      <w:r>
        <w:rPr>
          <w:rFonts w:cs="Arial" w:ascii="Arial" w:hAnsi="Arial"/>
          <w:i/>
          <w:iCs/>
          <w:sz w:val="22"/>
          <w:szCs w:val="22"/>
        </w:rPr>
        <w:t>Nota.</w:t>
      </w:r>
      <w:r>
        <w:rPr>
          <w:rFonts w:cs="Arial" w:ascii="Arial" w:hAnsi="Arial"/>
          <w:sz w:val="22"/>
          <w:szCs w:val="22"/>
        </w:rPr>
        <w:t xml:space="preserve"> Fuente: USS </w:t>
      </w:r>
      <w:sdt>
        <w:sdtPr>
          <w:citation/>
        </w:sdtPr>
        <w:sdtContent>
          <w:r>
            <w:rPr>
              <w:rFonts w:cs="Arial" w:ascii="Arial" w:hAnsi="Arial"/>
              <w:sz w:val="22"/>
              <w:szCs w:val="22"/>
              <w:lang w:val="es-ES"/>
            </w:rPr>
            <w:fldChar w:fldCharType="begin"/>
          </w:r>
          <w:r>
            <w:rPr>
              <w:rFonts w:cs="Arial" w:ascii="Arial" w:hAnsi="Arial"/>
              <w:sz w:val="22"/>
              <w:szCs w:val="22"/>
              <w:lang w:val="es-ES"/>
            </w:rPr>
            <w:instrText xml:space="preserve">CITATION USS21 \n  \t  \l 3082 </w:instrText>
          </w:r>
          <w:r>
            <w:rPr>
              <w:rFonts w:cs="Arial" w:ascii="Arial" w:hAnsi="Arial"/>
              <w:sz w:val="22"/>
              <w:szCs w:val="22"/>
              <w:lang w:val="es-ES"/>
            </w:rPr>
            <w:fldChar w:fldCharType="separate"/>
          </w:r>
          <w:r>
            <w:rPr>
              <w:rFonts w:cs="Arial" w:ascii="Arial" w:hAnsi="Arial"/>
              <w:sz w:val="22"/>
              <w:szCs w:val="22"/>
              <w:lang w:val="es-ES"/>
            </w:rPr>
            <w:t>(2021)</w:t>
          </w:r>
          <w:r>
            <w:rPr>
              <w:rFonts w:cs="Arial" w:ascii="Arial" w:hAnsi="Arial"/>
              <w:sz w:val="22"/>
              <w:szCs w:val="22"/>
              <w:lang w:val="es-ES"/>
            </w:rPr>
            <w:fldChar w:fldCharType="end"/>
          </w:r>
        </w:sdtContent>
      </w:sdt>
      <w:r>
        <w:rPr>
          <w:rFonts w:cs="Arial" w:ascii="Arial" w:hAnsi="Arial"/>
          <w:sz w:val="22"/>
          <w:szCs w:val="22"/>
        </w:rPr>
        <w:t>.</w:t>
      </w:r>
    </w:p>
    <w:p>
      <w:pPr>
        <w:pStyle w:val="Normal"/>
        <w:spacing w:lineRule="auto" w:line="360" w:before="0" w:after="160"/>
        <w:ind w:firstLine="720"/>
        <w:jc w:val="both"/>
        <w:rPr>
          <w:rFonts w:ascii="Arial" w:hAnsi="Arial" w:cs="Arial"/>
          <w:sz w:val="22"/>
          <w:szCs w:val="22"/>
        </w:rPr>
      </w:pPr>
      <w:r>
        <w:rPr>
          <w:rFonts w:cs="Arial" w:ascii="Arial" w:hAnsi="Arial"/>
          <w:sz w:val="22"/>
          <w:szCs w:val="22"/>
        </w:rPr>
        <w:t>Guía al alumno: El video debe ser claro, breve y funcional. Debe mostrar el sistema ejecutándose, no solo diapositivas.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27" w:name="_Toc230189287"/>
      <w:r>
        <w:rPr>
          <w:rFonts w:cs="Arial" w:ascii="Arial" w:hAnsi="Arial"/>
          <w:b/>
          <w:bCs/>
          <w:color w:themeColor="text1" w:val="000000"/>
          <w:sz w:val="22"/>
          <w:szCs w:val="22"/>
        </w:rPr>
        <w:t>Checklist de cumplimiento técnico</w:t>
      </w:r>
      <w:bookmarkEnd w:id="27"/>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completar una tabla de verificación para demostrar que el proyecto cumple con los requisitos mínimos establecidos en la guía. Este checklist permite revisar de manera rápida si el sistema evidencia conexión a base de datos, roles, sesiones, mantenimientos, consultas, reportes, transacción, GitHub, Azure, GitHub Actions y video demo reel.</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 sugerida: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37</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Checklist de cumplimiento técnico del proyecto</w:t>
      </w:r>
    </w:p>
    <w:tbl>
      <w:tblPr>
        <w:tblW w:w="5000" w:type="pct"/>
        <w:jc w:val="start"/>
        <w:tblInd w:w="0" w:type="dxa"/>
        <w:tblLayout w:type="fixed"/>
        <w:tblCellMar>
          <w:top w:w="0" w:type="dxa"/>
          <w:start w:w="70" w:type="dxa"/>
          <w:bottom w:w="0" w:type="dxa"/>
          <w:end w:w="70" w:type="dxa"/>
        </w:tblCellMar>
        <w:tblLook w:val="04a0" w:noHBand="0" w:noVBand="1" w:firstColumn="1" w:lastRow="0" w:lastColumn="0" w:firstRow="1"/>
      </w:tblPr>
      <w:tblGrid>
        <w:gridCol w:w="3215"/>
        <w:gridCol w:w="1572"/>
        <w:gridCol w:w="4283"/>
      </w:tblGrid>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Requisito solicitado</w:t>
            </w:r>
          </w:p>
        </w:tc>
        <w:tc>
          <w:tcPr>
            <w:tcW w:w="1572"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Cumple</w:t>
            </w:r>
          </w:p>
        </w:tc>
        <w:tc>
          <w:tcPr>
            <w:tcW w:w="4283"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Evidencia presentada</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Conexión con base de datos</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 conexión o configuración.</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Gestión de roles</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 roles o permisos.</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Gestión de sesiones</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 login y logout.</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3 mantenimientos</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de CRUD implementados.</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2 consultas</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de consultas funcionales.</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2 reportes</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o archivos generados.</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1 caso transaccional</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del flujo y base de datos.</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Repositorio GitHub</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URL del repositorio.</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Despliegue en Azure</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URL pública y captura.</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GitHub Actions</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del workflow.</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Video Demo Reel</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Enlace del video.</w:t>
            </w:r>
          </w:p>
        </w:tc>
      </w:tr>
    </w:tbl>
    <w:p>
      <w:pPr>
        <w:pStyle w:val="Normal"/>
        <w:spacing w:lineRule="auto" w:line="360" w:before="160" w:after="160"/>
        <w:ind w:firstLine="720"/>
        <w:jc w:val="both"/>
        <w:rPr>
          <w:rFonts w:ascii="Arial" w:hAnsi="Arial" w:cs="Arial"/>
          <w:sz w:val="22"/>
          <w:szCs w:val="22"/>
          <w:highlight w:val="yellow"/>
        </w:rPr>
        <w:sectPr>
          <w:footerReference w:type="even" r:id="rId31"/>
          <w:footerReference w:type="default" r:id="rId32"/>
          <w:footerReference w:type="first" r:id="rId33"/>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sz w:val="22"/>
          <w:szCs w:val="22"/>
          <w:highlight w:val="yellow"/>
        </w:rPr>
        <w:t>Guía al alumno:</w:t>
      </w:r>
      <w:r>
        <w:rPr>
          <w:highlight w:val="yellow"/>
        </w:rPr>
        <w:t xml:space="preserve"> </w:t>
      </w:r>
      <w:r>
        <w:rPr>
          <w:rFonts w:cs="Arial" w:ascii="Arial" w:hAnsi="Arial"/>
          <w:sz w:val="22"/>
          <w:szCs w:val="22"/>
          <w:highlight w:val="yellow"/>
        </w:rPr>
        <w:t>Este checklist debe completarse con honestidad y con evidencias reales. Si un requisito no se cumple, debe indicarse como pendiente o no implementado.</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28" w:name="_Toc230189288"/>
      <w:r>
        <w:rPr>
          <w:rFonts w:cs="Arial" w:ascii="Arial" w:hAnsi="Arial"/>
          <w:b/>
          <w:bCs/>
          <w:sz w:val="22"/>
          <w:szCs w:val="22"/>
        </w:rPr>
        <w:t>Conclusiones</w:t>
      </w:r>
      <w:bookmarkEnd w:id="28"/>
    </w:p>
    <w:p>
      <w:pPr>
        <w:pStyle w:val="Normal"/>
        <w:spacing w:lineRule="auto" w:line="360" w:before="0" w:after="160"/>
        <w:ind w:firstLine="720"/>
        <w:jc w:val="both"/>
        <w:rPr>
          <w:rFonts w:ascii="Arial" w:hAnsi="Arial" w:cs="Arial"/>
          <w:sz w:val="22"/>
          <w:szCs w:val="22"/>
        </w:rPr>
      </w:pPr>
      <w:r>
        <w:rPr>
          <w:rFonts w:cs="Arial" w:ascii="Arial" w:hAnsi="Arial"/>
          <w:sz w:val="22"/>
          <w:szCs w:val="22"/>
        </w:rPr>
        <w:t>Las conclusiones no deben ser opiniones generales ni repetir la introducción. Deben expresar los principales resultados alcanzados a partir del análisis, diseño, implementación y despliegue de la aplicación web. Asimismo, deben evidenciar el cumplimiento de los productos desarrollados en el curso, tales como la base de datos, la persistencia con JPA, la configuración con Maven, el control de versiones con GitHub, la implementación con Spring Boot, los reportes con JasperReports y el despliegue en Microsoft Azure.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Debe incluir:</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Una conclusión por cada objetivo específico.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Relación directa con lo desarrollado en el proyecto.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Mención clara de los productos o funcionalidades logradas.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Redacción precisa, técnica y coherente.</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cumplimiento del objetivo del sistema;</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aplicación de tecnologías del curso;</w:t>
      </w:r>
    </w:p>
    <w:p>
      <w:pPr>
        <w:pStyle w:val="ListParagraph"/>
        <w:numPr>
          <w:ilvl w:val="0"/>
          <w:numId w:val="5"/>
        </w:numPr>
        <w:spacing w:lineRule="auto" w:line="360" w:before="0" w:after="160"/>
        <w:contextualSpacing/>
        <w:jc w:val="both"/>
        <w:rPr>
          <w:rFonts w:ascii="Arial" w:hAnsi="Arial" w:cs="Arial"/>
          <w:color w:themeColor="text1" w:val="000000"/>
          <w:sz w:val="22"/>
          <w:szCs w:val="22"/>
        </w:rPr>
        <w:sectPr>
          <w:footerReference w:type="even" r:id="rId34"/>
          <w:footerReference w:type="default" r:id="rId35"/>
          <w:footerReference w:type="first" r:id="rId36"/>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color w:themeColor="text1" w:val="000000"/>
          <w:sz w:val="22"/>
          <w:szCs w:val="22"/>
        </w:rPr>
        <w:t>aporte de la solución web al proceso elegido.</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29" w:name="_Toc230189289"/>
      <w:r>
        <w:rPr>
          <w:rFonts w:cs="Arial" w:ascii="Arial" w:hAnsi="Arial"/>
          <w:b/>
          <w:bCs/>
          <w:sz w:val="22"/>
          <w:szCs w:val="22"/>
        </w:rPr>
        <w:t>Recomendaciones</w:t>
      </w:r>
      <w:bookmarkEnd w:id="29"/>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esta sección deben redactar las recomendaciones del proyecto desarrollado. Las recomendaciones deben derivarse de las conclusiones y estar orientadas a la mejora, continuidad o ampliación futura de la aplicación web. No deben confundirse con actividades que ya fueron realizadas durante 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Las recomendaciones deben ser claras, viables y coherentes con el alcance del sistema. Asimismo, deben considerar posibles mejoras técnicas, funcionales, documentales o de despliegue que podrían implementarse en una siguiente versión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Debe incluir:</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Relación con las conclusiones del proyecto.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Propuestas viables de mejora o continuidad.</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Orientación técnica, funcional o metodológica.</w:t>
      </w:r>
    </w:p>
    <w:p>
      <w:pPr>
        <w:pStyle w:val="ListParagraph"/>
        <w:numPr>
          <w:ilvl w:val="0"/>
          <w:numId w:val="5"/>
        </w:numPr>
        <w:spacing w:lineRule="auto" w:line="360" w:before="0" w:after="160"/>
        <w:contextualSpacing/>
        <w:jc w:val="both"/>
        <w:rPr>
          <w:rFonts w:ascii="Arial" w:hAnsi="Arial" w:cs="Arial"/>
          <w:color w:themeColor="text1" w:val="000000"/>
          <w:sz w:val="22"/>
          <w:szCs w:val="22"/>
        </w:rPr>
        <w:sectPr>
          <w:footerReference w:type="even" r:id="rId37"/>
          <w:footerReference w:type="default" r:id="rId38"/>
          <w:footerReference w:type="first" r:id="rId39"/>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color w:themeColor="text1" w:val="000000"/>
          <w:sz w:val="22"/>
          <w:szCs w:val="22"/>
        </w:rPr>
        <w:t>Redacción clara y aplicable al contexto del sistema desarrollado.</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30" w:name="_Toc230189290"/>
      <w:r>
        <w:rPr>
          <w:rFonts w:cs="Arial" w:ascii="Arial" w:hAnsi="Arial"/>
          <w:b/>
          <w:bCs/>
          <w:sz w:val="22"/>
          <w:szCs w:val="22"/>
        </w:rPr>
        <w:t>Glosario</w:t>
      </w:r>
      <w:bookmarkEnd w:id="30"/>
    </w:p>
    <w:p>
      <w:pPr>
        <w:pStyle w:val="Normal"/>
        <w:spacing w:lineRule="auto" w:line="360" w:before="0" w:after="160"/>
        <w:ind w:firstLine="720"/>
        <w:jc w:val="both"/>
        <w:rPr>
          <w:rFonts w:ascii="Arial" w:hAnsi="Arial" w:cs="Arial"/>
          <w:sz w:val="22"/>
          <w:szCs w:val="22"/>
        </w:rPr>
        <w:sectPr>
          <w:footerReference w:type="even" r:id="rId40"/>
          <w:footerReference w:type="default" r:id="rId41"/>
          <w:footerReference w:type="first" r:id="rId42"/>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sz w:val="22"/>
          <w:szCs w:val="22"/>
        </w:rPr>
        <w:t>Definición de términos técnicos usados.</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31" w:name="_Toc230189291"/>
      <w:r>
        <w:rPr>
          <w:rFonts w:cs="Arial" w:ascii="Arial" w:hAnsi="Arial"/>
          <w:b/>
          <w:bCs/>
          <w:sz w:val="22"/>
          <w:szCs w:val="22"/>
        </w:rPr>
        <w:t>Bibliografía</w:t>
      </w:r>
      <w:bookmarkEnd w:id="31"/>
    </w:p>
    <w:sdt>
      <w:sdtPr>
        <w:id w:val="-573587230"/>
      </w:sdtPr>
      <w:sdtContent>
        <w:p>
          <w:pPr>
            <w:pStyle w:val="Bibliography"/>
            <w:spacing w:lineRule="auto" w:line="360" w:before="0" w:after="160"/>
            <w:ind w:hanging="720" w:start="720"/>
            <w:jc w:val="both"/>
            <w:rPr>
              <w:rFonts w:ascii="Arial" w:hAnsi="Arial" w:cs="Arial"/>
              <w:sz w:val="22"/>
              <w:szCs w:val="22"/>
            </w:rPr>
          </w:pPr>
          <w:r>
            <w:fldChar w:fldCharType="begin"/>
          </w:r>
          <w:r>
            <w:rPr>
              <w:rFonts w:cs="Arial" w:ascii="Arial" w:hAnsi="Arial"/>
              <w:sz w:val="22"/>
              <w:szCs w:val="22"/>
            </w:rPr>
            <w:instrText xml:space="preserve"> BIBLIOGRAPHY </w:instrText>
          </w:r>
          <w:r>
            <w:rPr>
              <w:rFonts w:cs="Arial" w:ascii="Arial" w:hAnsi="Arial"/>
              <w:sz w:val="22"/>
              <w:szCs w:val="22"/>
            </w:rPr>
            <w:fldChar w:fldCharType="separate"/>
          </w:r>
          <w:r>
            <w:rPr>
              <w:rFonts w:cs="Arial" w:ascii="Arial" w:hAnsi="Arial"/>
              <w:sz w:val="22"/>
              <w:szCs w:val="22"/>
            </w:rPr>
            <w:t xml:space="preserve">USS. (2021). </w:t>
          </w:r>
          <w:r>
            <w:rPr>
              <w:rFonts w:cs="Arial" w:ascii="Arial" w:hAnsi="Arial"/>
              <w:i/>
              <w:iCs/>
              <w:sz w:val="22"/>
              <w:szCs w:val="22"/>
            </w:rPr>
            <w:t>Resolución de Directorio N° 258-2021/PD-USS.</w:t>
          </w:r>
          <w:r>
            <w:rPr>
              <w:rFonts w:cs="Arial" w:ascii="Arial" w:hAnsi="Arial"/>
              <w:sz w:val="22"/>
              <w:szCs w:val="22"/>
            </w:rPr>
            <w:t xml:space="preserve"> Pimentel: Universidad Señor de Sipán.</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r>
            <w:rPr>
              <w:rFonts w:cs="Arial" w:ascii="Arial" w:hAnsi="Arial"/>
              <w:sz w:val="22"/>
              <w:szCs w:val="22"/>
            </w:rPr>
            <w:fldChar w:fldCharType="end"/>
          </w:r>
        </w:p>
      </w:sdtContent>
    </w:sdt>
    <w:p>
      <w:pPr>
        <w:pStyle w:val="Normal"/>
        <w:spacing w:lineRule="auto" w:line="360" w:before="0" w:after="160"/>
        <w:ind w:firstLine="720"/>
        <w:jc w:val="both"/>
        <w:rPr>
          <w:rFonts w:ascii="Arial" w:hAnsi="Arial" w:cs="Arial"/>
          <w:sz w:val="22"/>
          <w:szCs w:val="22"/>
        </w:rPr>
        <w:sectPr>
          <w:footerReference w:type="even" r:id="rId43"/>
          <w:footerReference w:type="default" r:id="rId44"/>
          <w:footerReference w:type="first" r:id="rId45"/>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sz w:val="22"/>
          <w:szCs w:val="22"/>
        </w:rPr>
        <w:t>OJO, la bibliografía debe estar en formato APA 7, no me copien y peguen enlaces nada más.</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32" w:name="_Toc230189292"/>
      <w:r>
        <w:rPr>
          <w:rFonts w:cs="Arial" w:ascii="Arial" w:hAnsi="Arial"/>
          <w:b/>
          <w:bCs/>
          <w:sz w:val="22"/>
          <w:szCs w:val="22"/>
        </w:rPr>
        <w:t>Anexos</w:t>
      </w:r>
      <w:bookmarkEnd w:id="32"/>
    </w:p>
    <w:p>
      <w:pPr>
        <w:pStyle w:val="Normal"/>
        <w:spacing w:lineRule="auto" w:line="360" w:before="0" w:after="160"/>
        <w:ind w:firstLine="720"/>
        <w:jc w:val="both"/>
        <w:rPr>
          <w:rFonts w:ascii="Arial" w:hAnsi="Arial" w:cs="Arial"/>
          <w:sz w:val="22"/>
          <w:szCs w:val="22"/>
        </w:rPr>
      </w:pPr>
      <w:r>
        <w:rPr>
          <w:rFonts w:cs="Arial" w:ascii="Arial" w:hAnsi="Arial"/>
          <w:sz w:val="22"/>
          <w:szCs w:val="22"/>
        </w:rPr>
        <w:t>Diagramas originales (Bizagi u otro si lo considera prudente).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Tablas, listas, actas de reuniones, capturas de sistemas, etc.</w:t>
      </w:r>
    </w:p>
    <w:p>
      <w:pPr>
        <w:pStyle w:val="Normal"/>
        <w:spacing w:lineRule="auto" w:line="360" w:before="0" w:after="160"/>
        <w:ind w:firstLine="720"/>
        <w:jc w:val="both"/>
        <w:rPr>
          <w:rFonts w:ascii="Arial" w:hAnsi="Arial" w:cs="Arial"/>
          <w:sz w:val="22"/>
          <w:szCs w:val="22"/>
        </w:rPr>
      </w:pPr>
      <w:r>
        <w:rPr>
          <w:rFonts w:cs="Arial" w:ascii="Arial" w:hAnsi="Arial"/>
          <w:sz w:val="22"/>
          <w:szCs w:val="22"/>
        </w:rPr>
        <w:t>Otro que considere pertinente.</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sectPr>
      <w:footerReference w:type="even" r:id="rId46"/>
      <w:footerReference w:type="default" r:id="rId47"/>
      <w:footerReference w:type="first" r:id="rId48"/>
      <w:type w:val="nextPage"/>
      <w:pgSz w:w="11906" w:h="16838"/>
      <w:pgMar w:left="1418" w:right="1418" w:gutter="0" w:header="0" w:top="1701" w:footer="709" w:bottom="170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Calibri Light">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Arial">
    <w:charset w:val="01" w:characterSet="utf-8"/>
    <w:family w:val="swiss"/>
    <w:pitch w:val="variable"/>
  </w:font>
  <w:font w:name="Times-Bold">
    <w:charset w:val="01" w:characterSet="utf-8"/>
    <w:family w:val="roman"/>
    <w:pitch w:val="variable"/>
  </w:font>
  <w:font w:name="TimesNewRoman">
    <w:charset w:val="01" w:characterSet="utf-8"/>
    <w:family w:val="roman"/>
    <w:pitch w:val="variable"/>
  </w:font>
  <w:font w:name="Courier New">
    <w:charset w:val="01"/>
    <w:family w:val="modern"/>
    <w:pitch w:val="fixed"/>
  </w:font>
  <w:font w:name="Wingdings">
    <w:charset w:val="02"/>
    <w:family w:val="auto"/>
    <w:pitch w:val="default"/>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0</w:t>
        </w:r>
        <w:r>
          <w:rPr>
            <w:rFonts w:cs="Arial" w:ascii="Arial" w:hAnsi="Arial"/>
            <w:sz w:val="22"/>
            <w:szCs w:val="22"/>
          </w:rPr>
          <w:fldChar w:fldCharType="end"/>
        </w:r>
      </w:p>
    </w:sdtContent>
  </w:sdt>
  <w:p>
    <w:pPr>
      <w:pStyle w:val="Footer"/>
      <w:spacing w:before="160" w:after="16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20910581"/>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i</w:t>
        </w:r>
        <w:r>
          <w:rPr>
            <w:rFonts w:cs="Arial" w:ascii="Arial" w:hAnsi="Arial"/>
            <w:sz w:val="22"/>
            <w:szCs w:val="22"/>
          </w:rPr>
          <w:fldChar w:fldCharType="end"/>
        </w:r>
      </w:p>
    </w:sdtContent>
  </w:sdt>
  <w:p>
    <w:pPr>
      <w:pStyle w:val="Footer"/>
      <w:spacing w:before="160" w:after="160"/>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0</w:t>
        </w:r>
        <w:r>
          <w:rPr>
            <w:rFonts w:cs="Arial" w:ascii="Arial" w:hAnsi="Arial"/>
            <w:sz w:val="22"/>
            <w:szCs w:val="22"/>
          </w:rPr>
          <w:fldChar w:fldCharType="end"/>
        </w:r>
      </w:p>
    </w:sdtContent>
  </w:sdt>
  <w:p>
    <w:pPr>
      <w:pStyle w:val="Footer"/>
      <w:spacing w:before="160" w:after="160"/>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20910581"/>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ii</w:t>
        </w:r>
        <w:r>
          <w:rPr>
            <w:rFonts w:cs="Arial" w:ascii="Arial" w:hAnsi="Arial"/>
            <w:sz w:val="22"/>
            <w:szCs w:val="22"/>
          </w:rPr>
          <w:fldChar w:fldCharType="end"/>
        </w:r>
      </w:p>
    </w:sdtContent>
  </w:sdt>
  <w:p>
    <w:pPr>
      <w:pStyle w:val="Footer"/>
      <w:spacing w:before="160" w:after="160"/>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3</w:t>
        </w:r>
        <w:r>
          <w:rPr>
            <w:rFonts w:cs="Arial" w:ascii="Arial" w:hAnsi="Arial"/>
            <w:sz w:val="22"/>
            <w:szCs w:val="22"/>
          </w:rPr>
          <w:fldChar w:fldCharType="end"/>
        </w:r>
      </w:p>
    </w:sdtContent>
  </w:sdt>
  <w:p>
    <w:pPr>
      <w:pStyle w:val="Footer"/>
      <w:spacing w:before="160" w:after="160"/>
      <w:rPr/>
    </w:pP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3</w:t>
        </w:r>
        <w:r>
          <w:rPr>
            <w:rFonts w:cs="Arial" w:ascii="Arial" w:hAnsi="Arial"/>
            <w:sz w:val="22"/>
            <w:szCs w:val="22"/>
          </w:rPr>
          <w:fldChar w:fldCharType="end"/>
        </w:r>
      </w:p>
    </w:sdtContent>
  </w:sdt>
  <w:p>
    <w:pPr>
      <w:pStyle w:val="Footer"/>
      <w:spacing w:before="160" w:after="160"/>
      <w:rPr/>
    </w:pPr>
    <w: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4</w:t>
        </w:r>
        <w:r>
          <w:rPr>
            <w:rFonts w:cs="Arial" w:ascii="Arial" w:hAnsi="Arial"/>
            <w:sz w:val="22"/>
            <w:szCs w:val="22"/>
          </w:rPr>
          <w:fldChar w:fldCharType="end"/>
        </w:r>
      </w:p>
    </w:sdtContent>
  </w:sdt>
  <w:p>
    <w:pPr>
      <w:pStyle w:val="Footer"/>
      <w:spacing w:before="160" w:after="160"/>
      <w:rPr/>
    </w:pPr>
    <w: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4</w:t>
        </w:r>
        <w:r>
          <w:rPr>
            <w:rFonts w:cs="Arial" w:ascii="Arial" w:hAnsi="Arial"/>
            <w:sz w:val="22"/>
            <w:szCs w:val="22"/>
          </w:rPr>
          <w:fldChar w:fldCharType="end"/>
        </w:r>
      </w:p>
    </w:sdtContent>
  </w:sdt>
  <w:p>
    <w:pPr>
      <w:pStyle w:val="Footer"/>
      <w:spacing w:before="160" w:after="160"/>
      <w:rPr/>
    </w:pPr>
    <w:r>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52</w:t>
        </w:r>
        <w:r>
          <w:rPr>
            <w:rFonts w:cs="Arial" w:ascii="Arial" w:hAnsi="Arial"/>
            <w:sz w:val="22"/>
            <w:szCs w:val="22"/>
          </w:rPr>
          <w:fldChar w:fldCharType="end"/>
        </w:r>
      </w:p>
    </w:sdtContent>
  </w:sdt>
  <w:p>
    <w:pPr>
      <w:pStyle w:val="Footer"/>
      <w:spacing w:before="160" w:after="160"/>
      <w:rPr/>
    </w:pPr>
    <w:r>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52</w:t>
        </w:r>
        <w:r>
          <w:rPr>
            <w:rFonts w:cs="Arial" w:ascii="Arial" w:hAnsi="Arial"/>
            <w:sz w:val="22"/>
            <w:szCs w:val="22"/>
          </w:rPr>
          <w:fldChar w:fldCharType="end"/>
        </w:r>
      </w:p>
    </w:sdtContent>
  </w:sdt>
  <w:p>
    <w:pPr>
      <w:pStyle w:val="Footer"/>
      <w:spacing w:before="160" w:after="160"/>
      <w:rPr/>
    </w:pPr>
    <w:r>
      <w:rPr/>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67</w:t>
        </w:r>
        <w:r>
          <w:rPr>
            <w:rFonts w:cs="Arial" w:ascii="Arial" w:hAnsi="Arial"/>
            <w:sz w:val="22"/>
            <w:szCs w:val="22"/>
          </w:rPr>
          <w:fldChar w:fldCharType="end"/>
        </w:r>
      </w:p>
    </w:sdtContent>
  </w:sdt>
  <w:p>
    <w:pPr>
      <w:pStyle w:val="Footer"/>
      <w:spacing w:before="160" w:after="160"/>
      <w:rPr/>
    </w:pPr>
    <w:r>
      <w:rPr/>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67</w:t>
        </w:r>
        <w:r>
          <w:rPr>
            <w:rFonts w:cs="Arial" w:ascii="Arial" w:hAnsi="Arial"/>
            <w:sz w:val="22"/>
            <w:szCs w:val="22"/>
          </w:rPr>
          <w:fldChar w:fldCharType="end"/>
        </w:r>
      </w:p>
    </w:sdtContent>
  </w:sdt>
  <w:p>
    <w:pPr>
      <w:pStyle w:val="Footer"/>
      <w:spacing w:before="160" w:after="160"/>
      <w:rPr/>
    </w:pPr>
    <w:r>
      <w:rPr/>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68</w:t>
        </w:r>
        <w:r>
          <w:rPr>
            <w:rFonts w:cs="Arial" w:ascii="Arial" w:hAnsi="Arial"/>
            <w:sz w:val="22"/>
            <w:szCs w:val="22"/>
          </w:rPr>
          <w:fldChar w:fldCharType="end"/>
        </w:r>
      </w:p>
    </w:sdtContent>
  </w:sdt>
  <w:p>
    <w:pPr>
      <w:pStyle w:val="Footer"/>
      <w:spacing w:before="160" w:after="160"/>
      <w:rPr/>
    </w:pPr>
    <w:r>
      <w:rPr/>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68</w:t>
        </w:r>
        <w:r>
          <w:rPr>
            <w:rFonts w:cs="Arial" w:ascii="Arial" w:hAnsi="Arial"/>
            <w:sz w:val="22"/>
            <w:szCs w:val="22"/>
          </w:rPr>
          <w:fldChar w:fldCharType="end"/>
        </w:r>
      </w:p>
    </w:sdtContent>
  </w:sdt>
  <w:p>
    <w:pPr>
      <w:pStyle w:val="Footer"/>
      <w:spacing w:before="160" w:after="160"/>
      <w:rPr/>
    </w:pPr>
    <w:r>
      <w:rPr/>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69</w:t>
        </w:r>
        <w:r>
          <w:rPr>
            <w:rFonts w:cs="Arial" w:ascii="Arial" w:hAnsi="Arial"/>
            <w:sz w:val="22"/>
            <w:szCs w:val="22"/>
          </w:rPr>
          <w:fldChar w:fldCharType="end"/>
        </w:r>
      </w:p>
    </w:sdtContent>
  </w:sdt>
  <w:p>
    <w:pPr>
      <w:pStyle w:val="Footer"/>
      <w:spacing w:before="160" w:after="160"/>
      <w:rPr/>
    </w:pPr>
    <w:r>
      <w:rPr/>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69</w:t>
        </w:r>
        <w:r>
          <w:rPr>
            <w:rFonts w:cs="Arial" w:ascii="Arial" w:hAnsi="Arial"/>
            <w:sz w:val="22"/>
            <w:szCs w:val="22"/>
          </w:rPr>
          <w:fldChar w:fldCharType="end"/>
        </w:r>
      </w:p>
    </w:sdtContent>
  </w:sdt>
  <w:p>
    <w:pPr>
      <w:pStyle w:val="Footer"/>
      <w:spacing w:before="160" w:after="160"/>
      <w:rPr/>
    </w:pPr>
    <w:r>
      <w:rPr/>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70</w:t>
        </w:r>
        <w:r>
          <w:rPr>
            <w:rFonts w:cs="Arial" w:ascii="Arial" w:hAnsi="Arial"/>
            <w:sz w:val="22"/>
            <w:szCs w:val="22"/>
          </w:rPr>
          <w:fldChar w:fldCharType="end"/>
        </w:r>
      </w:p>
    </w:sdtContent>
  </w:sdt>
  <w:p>
    <w:pPr>
      <w:pStyle w:val="Footer"/>
      <w:spacing w:before="160" w:after="160"/>
      <w:rPr/>
    </w:pPr>
    <w:r>
      <w:rPr/>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70</w:t>
        </w:r>
        <w:r>
          <w:rPr>
            <w:rFonts w:cs="Arial" w:ascii="Arial" w:hAnsi="Arial"/>
            <w:sz w:val="22"/>
            <w:szCs w:val="22"/>
          </w:rPr>
          <w:fldChar w:fldCharType="end"/>
        </w:r>
      </w:p>
    </w:sdtContent>
  </w:sdt>
  <w:p>
    <w:pPr>
      <w:pStyle w:val="Footer"/>
      <w:spacing w:before="160" w:after="160"/>
      <w:rPr/>
    </w:pPr>
    <w:r>
      <w:rPr/>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71</w:t>
        </w:r>
        <w:r>
          <w:rPr>
            <w:rFonts w:cs="Arial" w:ascii="Arial" w:hAnsi="Arial"/>
            <w:sz w:val="22"/>
            <w:szCs w:val="22"/>
          </w:rPr>
          <w:fldChar w:fldCharType="end"/>
        </w:r>
      </w:p>
    </w:sdtContent>
  </w:sdt>
  <w:p>
    <w:pPr>
      <w:pStyle w:val="Footer"/>
      <w:spacing w:before="160" w:after="160"/>
      <w:rPr/>
    </w:pPr>
    <w:r>
      <w:rPr/>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71</w:t>
        </w:r>
        <w:r>
          <w:rPr>
            <w:rFonts w:cs="Arial" w:ascii="Arial" w:hAnsi="Arial"/>
            <w:sz w:val="22"/>
            <w:szCs w:val="22"/>
          </w:rPr>
          <w:fldChar w:fldCharType="end"/>
        </w:r>
      </w:p>
    </w:sdtContent>
  </w:sdt>
  <w:p>
    <w:pPr>
      <w:pStyle w:val="Footer"/>
      <w:spacing w:before="160" w:after="160"/>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decimal"/>
      <w:pStyle w:val="Heading3"/>
      <w:lvlText w:val="%1%2%3"/>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decimal"/>
      <w:lvlText w:val="%1"/>
      <w:lvlJc w:val="start"/>
      <w:pPr>
        <w:tabs>
          <w:tab w:val="num" w:pos="0"/>
        </w:tabs>
        <w:ind w:start="432" w:hanging="432"/>
      </w:pPr>
      <w:rPr>
        <w:b/>
        <w:sz w:val="24"/>
      </w:rPr>
    </w:lvl>
    <w:lvl w:ilvl="1">
      <w:start w:val="1"/>
      <w:numFmt w:val="decimal"/>
      <w:lvlText w:val="%1.%2"/>
      <w:lvlJc w:val="start"/>
      <w:pPr>
        <w:tabs>
          <w:tab w:val="num" w:pos="0"/>
        </w:tabs>
        <w:ind w:start="576" w:hanging="576"/>
      </w:pPr>
      <w:rPr>
        <w:b/>
        <w:sz w:val="24"/>
      </w:rPr>
    </w:lvl>
    <w:lvl w:ilvl="2">
      <w:start w:val="1"/>
      <w:numFmt w:val="decimal"/>
      <w:lvlText w:val="%1.%2.%3"/>
      <w:lvlJc w:val="start"/>
      <w:pPr>
        <w:tabs>
          <w:tab w:val="num" w:pos="0"/>
        </w:tabs>
        <w:ind w:start="720" w:hanging="720"/>
      </w:pPr>
      <w:rPr>
        <w:b/>
        <w:sz w:val="24"/>
      </w:rPr>
    </w:lvl>
    <w:lvl w:ilvl="3">
      <w:start w:val="1"/>
      <w:numFmt w:val="decimal"/>
      <w:lvlText w:val="%1.%2.%3.%4"/>
      <w:lvlJc w:val="start"/>
      <w:pPr>
        <w:tabs>
          <w:tab w:val="num" w:pos="0"/>
        </w:tabs>
        <w:ind w:start="864" w:hanging="864"/>
      </w:pPr>
      <w:rPr>
        <w:b/>
        <w:sz w:val="24"/>
      </w:rPr>
    </w:lvl>
    <w:lvl w:ilvl="4">
      <w:start w:val="1"/>
      <w:numFmt w:val="decimal"/>
      <w:lvlText w:val="%1.%2.%3.%4.%5"/>
      <w:lvlJc w:val="start"/>
      <w:pPr>
        <w:tabs>
          <w:tab w:val="num" w:pos="0"/>
        </w:tabs>
        <w:ind w:start="1008" w:hanging="1008"/>
      </w:pPr>
      <w:rPr>
        <w:b/>
        <w:sz w:val="24"/>
      </w:rPr>
    </w:lvl>
    <w:lvl w:ilvl="5">
      <w:start w:val="1"/>
      <w:numFmt w:val="decimal"/>
      <w:lvlText w:val="%1.%2.%3.%4.%5.%6"/>
      <w:lvlJc w:val="start"/>
      <w:pPr>
        <w:tabs>
          <w:tab w:val="num" w:pos="0"/>
        </w:tabs>
        <w:ind w:start="1152" w:hanging="1152"/>
      </w:pPr>
      <w:rPr>
        <w:b/>
        <w:sz w:val="24"/>
      </w:rPr>
    </w:lvl>
    <w:lvl w:ilvl="6">
      <w:start w:val="1"/>
      <w:numFmt w:val="decimal"/>
      <w:lvlText w:val="%1.%2.%3.%4.%5.%6.%7"/>
      <w:lvlJc w:val="start"/>
      <w:pPr>
        <w:tabs>
          <w:tab w:val="num" w:pos="0"/>
        </w:tabs>
        <w:ind w:start="1296" w:hanging="1296"/>
      </w:pPr>
      <w:rPr>
        <w:b/>
        <w:sz w:val="24"/>
      </w:rPr>
    </w:lvl>
    <w:lvl w:ilvl="7">
      <w:start w:val="1"/>
      <w:numFmt w:val="decimal"/>
      <w:lvlText w:val="%1.%2.%3.%4.%5.%6.%7.%8"/>
      <w:lvlJc w:val="start"/>
      <w:pPr>
        <w:tabs>
          <w:tab w:val="num" w:pos="0"/>
        </w:tabs>
        <w:ind w:start="1440" w:hanging="1440"/>
      </w:pPr>
      <w:rPr>
        <w:b/>
        <w:sz w:val="24"/>
      </w:rPr>
    </w:lvl>
    <w:lvl w:ilvl="8">
      <w:start w:val="1"/>
      <w:numFmt w:val="decimal"/>
      <w:lvlText w:val="%1.%2.%3.%4.%5.%6.%7.%8.%9"/>
      <w:lvlJc w:val="start"/>
      <w:pPr>
        <w:tabs>
          <w:tab w:val="num" w:pos="0"/>
        </w:tabs>
        <w:ind w:start="1584" w:hanging="1584"/>
      </w:pPr>
      <w:rPr>
        <w:b/>
        <w:sz w:val="24"/>
      </w:rPr>
    </w:lvl>
  </w:abstractNum>
  <w:abstractNum w:abstractNumId="3">
    <w:lvl w:ilvl="0">
      <w:start w:val="1"/>
      <w:numFmt w:val="decimal"/>
      <w:lvlText w:val="%1."/>
      <w:lvlJc w:val="start"/>
      <w:pPr>
        <w:tabs>
          <w:tab w:val="num" w:pos="0"/>
        </w:tabs>
        <w:ind w:start="720" w:hanging="360"/>
      </w:pPr>
      <w:rPr/>
    </w:lvl>
    <w:lvl w:ilvl="1">
      <w:start w:val="1"/>
      <w:numFmt w:val="decimal"/>
      <w:isLgl/>
      <w:lvlText w:val="%1.%2."/>
      <w:lvlJc w:val="start"/>
      <w:pPr>
        <w:tabs>
          <w:tab w:val="num" w:pos="0"/>
        </w:tabs>
        <w:ind w:start="1440" w:hanging="720"/>
      </w:pPr>
      <w:rPr/>
    </w:lvl>
    <w:lvl w:ilvl="2">
      <w:start w:val="1"/>
      <w:numFmt w:val="decimal"/>
      <w:isLgl/>
      <w:lvlText w:val="%1.%2.%3."/>
      <w:lvlJc w:val="start"/>
      <w:pPr>
        <w:tabs>
          <w:tab w:val="num" w:pos="0"/>
        </w:tabs>
        <w:ind w:start="1800" w:hanging="720"/>
      </w:pPr>
      <w:rPr>
        <w:rFonts w:ascii="Arial" w:hAnsi="Arial"/>
        <w:sz w:val="26"/>
        <w:szCs w:val="26"/>
      </w:rPr>
    </w:lvl>
    <w:lvl w:ilvl="3">
      <w:start w:val="1"/>
      <w:numFmt w:val="decimal"/>
      <w:isLgl/>
      <w:lvlText w:val="%1.%2.%3.%4."/>
      <w:lvlJc w:val="start"/>
      <w:pPr>
        <w:tabs>
          <w:tab w:val="num" w:pos="0"/>
        </w:tabs>
        <w:ind w:start="2520" w:hanging="1080"/>
      </w:pPr>
      <w:rPr/>
    </w:lvl>
    <w:lvl w:ilvl="4">
      <w:start w:val="1"/>
      <w:numFmt w:val="decimal"/>
      <w:isLgl/>
      <w:lvlText w:val="%1.%2.%3.%4.%5."/>
      <w:lvlJc w:val="start"/>
      <w:pPr>
        <w:tabs>
          <w:tab w:val="num" w:pos="0"/>
        </w:tabs>
        <w:ind w:start="2880" w:hanging="1080"/>
      </w:pPr>
      <w:rPr/>
    </w:lvl>
    <w:lvl w:ilvl="5">
      <w:start w:val="1"/>
      <w:numFmt w:val="decimal"/>
      <w:isLgl/>
      <w:lvlText w:val="%1.%2.%3.%4.%5.%6."/>
      <w:lvlJc w:val="start"/>
      <w:pPr>
        <w:tabs>
          <w:tab w:val="num" w:pos="0"/>
        </w:tabs>
        <w:ind w:start="3600" w:hanging="1440"/>
      </w:pPr>
      <w:rPr/>
    </w:lvl>
    <w:lvl w:ilvl="6">
      <w:start w:val="1"/>
      <w:numFmt w:val="decimal"/>
      <w:isLgl/>
      <w:lvlText w:val="%1.%2.%3.%4.%5.%6.%7."/>
      <w:lvlJc w:val="start"/>
      <w:pPr>
        <w:tabs>
          <w:tab w:val="num" w:pos="0"/>
        </w:tabs>
        <w:ind w:start="3960" w:hanging="1440"/>
      </w:pPr>
      <w:rPr/>
    </w:lvl>
    <w:lvl w:ilvl="7">
      <w:start w:val="1"/>
      <w:numFmt w:val="decimal"/>
      <w:isLgl/>
      <w:lvlText w:val="%1.%2.%3.%4.%5.%6.%7.%8."/>
      <w:lvlJc w:val="start"/>
      <w:pPr>
        <w:tabs>
          <w:tab w:val="num" w:pos="0"/>
        </w:tabs>
        <w:ind w:start="4680" w:hanging="1800"/>
      </w:pPr>
      <w:rPr/>
    </w:lvl>
    <w:lvl w:ilvl="8">
      <w:start w:val="1"/>
      <w:numFmt w:val="decimal"/>
      <w:isLgl/>
      <w:lvlText w:val="%1.%2.%3.%4.%5.%6.%7.%8.%9."/>
      <w:lvlJc w:val="start"/>
      <w:pPr>
        <w:tabs>
          <w:tab w:val="num" w:pos="0"/>
        </w:tabs>
        <w:ind w:start="5040" w:hanging="1800"/>
      </w:pPr>
      <w:rPr/>
    </w:lvl>
  </w:abstractNum>
  <w:abstractNum w:abstractNumId="4">
    <w:lvl w:ilvl="0">
      <w:start w:val="1"/>
      <w:numFmt w:val="bullet"/>
      <w:lvlText w:val="o"/>
      <w:lvlJc w:val="start"/>
      <w:pPr>
        <w:tabs>
          <w:tab w:val="num" w:pos="0"/>
        </w:tabs>
        <w:ind w:start="1440" w:hanging="360"/>
      </w:pPr>
      <w:rPr>
        <w:rFonts w:ascii="Courier New" w:hAnsi="Courier New" w:cs="Courier New"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5">
    <w:lvl w:ilvl="0">
      <w:start w:val="1"/>
      <w:numFmt w:val="bullet"/>
      <w:lvlText w:val="o"/>
      <w:lvlJc w:val="start"/>
      <w:pPr>
        <w:tabs>
          <w:tab w:val="num" w:pos="0"/>
        </w:tabs>
        <w:ind w:start="1440" w:hanging="360"/>
      </w:pPr>
      <w:rPr>
        <w:rFonts w:ascii="Courier New" w:hAnsi="Courier New" w:cs="Courier New"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227"/>
        </w:tabs>
        <w:ind w:start="227" w:hanging="227"/>
      </w:pPr>
      <w:rPr>
        <w:rFonts w:ascii="Symbol" w:hAnsi="Symbol" w:cs="Symbol" w:hint="default"/>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680"/>
        </w:tabs>
        <w:ind w:start="680" w:hanging="227"/>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8">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9">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11">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1">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8"/>
    <w:lvlOverride w:ilvl="0">
      <w:startOverride w:val="1"/>
    </w:lvlOverride>
  </w:num>
</w:numbering>
</file>

<file path=word/settings.xml><?xml version="1.0" encoding="utf-8"?>
<w:settings xmlns:w="http://schemas.openxmlformats.org/wordprocessingml/2006/main">
  <w:zoom w:percent="75"/>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P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Calibri" w:cs="" w:cstheme="minorBidi" w:eastAsiaTheme="minorHAnsi"/>
        <w:sz w:val="24"/>
        <w:szCs w:val="24"/>
        <w:lang w:val="es-P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730eb"/>
    <w:pPr>
      <w:widowControl/>
      <w:suppressAutoHyphens w:val="true"/>
      <w:bidi w:val="0"/>
      <w:spacing w:lineRule="auto" w:line="480" w:before="160" w:after="160"/>
      <w:jc w:val="start"/>
    </w:pPr>
    <w:rPr>
      <w:rFonts w:ascii="Times New Roman" w:hAnsi="Times New Roman" w:eastAsia="Calibri" w:cs="" w:cstheme="minorBidi" w:eastAsiaTheme="minorHAnsi"/>
      <w:color w:val="auto"/>
      <w:kern w:val="0"/>
      <w:sz w:val="24"/>
      <w:szCs w:val="24"/>
      <w:lang w:val="es-PE" w:eastAsia="en-US" w:bidi="ar-SA"/>
    </w:rPr>
  </w:style>
  <w:style w:type="paragraph" w:styleId="Heading1">
    <w:name w:val="heading 1"/>
    <w:basedOn w:val="Normal"/>
    <w:next w:val="Normal"/>
    <w:link w:val="Ttulo1Car"/>
    <w:uiPriority w:val="9"/>
    <w:qFormat/>
    <w:rsid w:val="00ab4374"/>
    <w:pPr>
      <w:keepNext w:val="true"/>
      <w:keepLines/>
      <w:spacing w:before="240" w:after="16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Ttulo2Car"/>
    <w:uiPriority w:val="9"/>
    <w:unhideWhenUsed/>
    <w:qFormat/>
    <w:rsid w:val="00ab4374"/>
    <w:pPr>
      <w:keepNext w:val="true"/>
      <w:keepLines/>
      <w:numPr>
        <w:ilvl w:val="1"/>
        <w:numId w:val="2"/>
      </w:numPr>
      <w:spacing w:before="40" w:after="16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Ttulo3Car"/>
    <w:uiPriority w:val="9"/>
    <w:unhideWhenUsed/>
    <w:qFormat/>
    <w:rsid w:val="00ab4374"/>
    <w:pPr>
      <w:keepNext w:val="true"/>
      <w:keepLines/>
      <w:numPr>
        <w:ilvl w:val="2"/>
        <w:numId w:val="1"/>
      </w:numPr>
      <w:spacing w:before="40" w:after="160"/>
      <w:outlineLvl w:val="2"/>
    </w:pPr>
    <w:rPr>
      <w:rFonts w:ascii="Calibri Light" w:hAnsi="Calibri Light" w:eastAsia="" w:cs="" w:asciiTheme="majorHAnsi" w:cstheme="majorBidi" w:eastAsiaTheme="majorEastAsia" w:hAnsiTheme="majorHAnsi"/>
      <w:color w:themeColor="accent1" w:themeShade="7f" w:val="1F3763"/>
    </w:rPr>
  </w:style>
  <w:style w:type="paragraph" w:styleId="Heading4">
    <w:name w:val="heading 4"/>
    <w:basedOn w:val="Normal"/>
    <w:next w:val="Normal"/>
    <w:link w:val="Ttulo4Car"/>
    <w:uiPriority w:val="9"/>
    <w:semiHidden/>
    <w:unhideWhenUsed/>
    <w:qFormat/>
    <w:rsid w:val="00ab4374"/>
    <w:pPr>
      <w:keepNext w:val="true"/>
      <w:keepLines/>
      <w:numPr>
        <w:ilvl w:val="3"/>
        <w:numId w:val="2"/>
      </w:numPr>
      <w:spacing w:before="40" w:after="160"/>
      <w:outlineLvl w:val="3"/>
    </w:pPr>
    <w:rPr>
      <w:rFonts w:ascii="Calibri Light" w:hAnsi="Calibri Light" w:eastAsia="" w:cs="" w:asciiTheme="majorHAnsi" w:cstheme="majorBidi" w:eastAsiaTheme="majorEastAsia" w:hAnsiTheme="majorHAnsi"/>
      <w:i/>
      <w:iCs/>
      <w:color w:themeColor="accent1" w:themeShade="bf" w:val="2F5496"/>
    </w:rPr>
  </w:style>
  <w:style w:type="paragraph" w:styleId="Heading5">
    <w:name w:val="heading 5"/>
    <w:basedOn w:val="Normal"/>
    <w:next w:val="Normal"/>
    <w:link w:val="Ttulo5Car"/>
    <w:uiPriority w:val="9"/>
    <w:semiHidden/>
    <w:unhideWhenUsed/>
    <w:qFormat/>
    <w:rsid w:val="00ab4374"/>
    <w:pPr>
      <w:keepNext w:val="true"/>
      <w:keepLines/>
      <w:spacing w:before="40" w:after="160"/>
    </w:pPr>
    <w:rPr>
      <w:rFonts w:ascii="Calibri Light" w:hAnsi="Calibri Light" w:eastAsia="" w:cs="" w:asciiTheme="majorHAnsi" w:cstheme="majorBidi" w:eastAsiaTheme="majorEastAsia" w:hAnsiTheme="majorHAnsi"/>
      <w:color w:themeColor="accent1" w:themeShade="bf" w:val="2F5496"/>
    </w:rPr>
  </w:style>
  <w:style w:type="paragraph" w:styleId="Heading6">
    <w:name w:val="heading 6"/>
    <w:basedOn w:val="Normal"/>
    <w:next w:val="Normal"/>
    <w:link w:val="Ttulo6Car"/>
    <w:uiPriority w:val="9"/>
    <w:semiHidden/>
    <w:unhideWhenUsed/>
    <w:qFormat/>
    <w:rsid w:val="00ab4374"/>
    <w:pPr>
      <w:keepNext w:val="true"/>
      <w:keepLines/>
      <w:numPr>
        <w:ilvl w:val="5"/>
        <w:numId w:val="2"/>
      </w:numPr>
      <w:spacing w:before="40" w:after="160"/>
      <w:outlineLvl w:val="5"/>
    </w:pPr>
    <w:rPr>
      <w:rFonts w:ascii="Calibri Light" w:hAnsi="Calibri Light" w:eastAsia="" w:cs="" w:asciiTheme="majorHAnsi" w:cstheme="majorBidi" w:eastAsiaTheme="majorEastAsia" w:hAnsiTheme="majorHAnsi"/>
      <w:color w:themeColor="accent1" w:themeShade="7f" w:val="1F3763"/>
    </w:rPr>
  </w:style>
  <w:style w:type="paragraph" w:styleId="Heading7">
    <w:name w:val="heading 7"/>
    <w:basedOn w:val="Normal"/>
    <w:next w:val="Normal"/>
    <w:link w:val="Ttulo7Car"/>
    <w:uiPriority w:val="9"/>
    <w:semiHidden/>
    <w:unhideWhenUsed/>
    <w:qFormat/>
    <w:rsid w:val="00ab4374"/>
    <w:pPr>
      <w:keepNext w:val="true"/>
      <w:keepLines/>
      <w:numPr>
        <w:ilvl w:val="6"/>
        <w:numId w:val="2"/>
      </w:numPr>
      <w:spacing w:before="40" w:after="160"/>
      <w:outlineLvl w:val="6"/>
    </w:pPr>
    <w:rPr>
      <w:rFonts w:ascii="Calibri Light" w:hAnsi="Calibri Light" w:eastAsia="" w:cs="" w:asciiTheme="majorHAnsi" w:cstheme="majorBidi" w:eastAsiaTheme="majorEastAsia" w:hAnsiTheme="majorHAnsi"/>
      <w:i/>
      <w:iCs/>
      <w:color w:themeColor="accent1" w:themeShade="7f" w:val="1F3763"/>
    </w:rPr>
  </w:style>
  <w:style w:type="paragraph" w:styleId="Heading8">
    <w:name w:val="heading 8"/>
    <w:basedOn w:val="Normal"/>
    <w:next w:val="Normal"/>
    <w:link w:val="Ttulo8Car"/>
    <w:uiPriority w:val="9"/>
    <w:semiHidden/>
    <w:unhideWhenUsed/>
    <w:qFormat/>
    <w:rsid w:val="00ab4374"/>
    <w:pPr>
      <w:keepNext w:val="true"/>
      <w:keepLines/>
      <w:numPr>
        <w:ilvl w:val="7"/>
        <w:numId w:val="2"/>
      </w:numPr>
      <w:spacing w:before="40" w:after="160"/>
      <w:outlineLvl w:val="7"/>
    </w:pPr>
    <w:rPr>
      <w:rFonts w:ascii="Calibri Light" w:hAnsi="Calibri Light" w:eastAsia="" w:cs="" w:asciiTheme="majorHAnsi" w:cstheme="majorBidi" w:eastAsiaTheme="majorEastAsia" w:hAnsiTheme="majorHAnsi"/>
      <w:color w:themeColor="text1" w:themeTint="d8" w:val="272727"/>
      <w:sz w:val="21"/>
      <w:szCs w:val="21"/>
    </w:rPr>
  </w:style>
  <w:style w:type="paragraph" w:styleId="Heading9">
    <w:name w:val="heading 9"/>
    <w:basedOn w:val="Normal"/>
    <w:next w:val="Normal"/>
    <w:link w:val="Ttulo9Car"/>
    <w:uiPriority w:val="9"/>
    <w:semiHidden/>
    <w:unhideWhenUsed/>
    <w:qFormat/>
    <w:rsid w:val="00ab4374"/>
    <w:pPr>
      <w:keepNext w:val="true"/>
      <w:keepLines/>
      <w:numPr>
        <w:ilvl w:val="8"/>
        <w:numId w:val="2"/>
      </w:numPr>
      <w:spacing w:before="40" w:after="160"/>
      <w:outlineLvl w:val="8"/>
    </w:pPr>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uiPriority w:val="9"/>
    <w:qFormat/>
    <w:rsid w:val="00ab4374"/>
    <w:rPr>
      <w:rFonts w:ascii="Calibri Light" w:hAnsi="Calibri Light" w:eastAsia="" w:cs="" w:asciiTheme="majorHAnsi" w:cstheme="majorBidi" w:eastAsiaTheme="majorEastAsia" w:hAnsiTheme="majorHAnsi"/>
      <w:color w:themeColor="accent1" w:themeShade="bf" w:val="2F5496"/>
      <w:sz w:val="32"/>
      <w:szCs w:val="32"/>
    </w:rPr>
  </w:style>
  <w:style w:type="character" w:styleId="TituloTesisCar" w:customStyle="1">
    <w:name w:val="TituloTesis Car"/>
    <w:basedOn w:val="Ttulo1Car"/>
    <w:link w:val="TituloTesis"/>
    <w:qFormat/>
    <w:rsid w:val="00ab4374"/>
    <w:rPr>
      <w:rFonts w:ascii="Calibri Light" w:hAnsi="Calibri Light" w:eastAsia="" w:cs="Times New Roman" w:asciiTheme="majorHAnsi" w:eastAsiaTheme="majorEastAsia" w:hAnsiTheme="majorHAnsi"/>
      <w:b/>
      <w:bCs/>
      <w:color w:themeColor="accent1" w:themeShade="bf" w:val="2F5496"/>
      <w:sz w:val="32"/>
      <w:szCs w:val="32"/>
    </w:rPr>
  </w:style>
  <w:style w:type="character" w:styleId="Ttulo2Car" w:customStyle="1">
    <w:name w:val="Título 2 Car"/>
    <w:basedOn w:val="DefaultParagraphFont"/>
    <w:uiPriority w:val="9"/>
    <w:qFormat/>
    <w:rsid w:val="00ab4374"/>
    <w:rPr>
      <w:rFonts w:ascii="Calibri Light" w:hAnsi="Calibri Light" w:eastAsia="" w:cs="" w:asciiTheme="majorHAnsi" w:cstheme="majorBidi" w:eastAsiaTheme="majorEastAsia" w:hAnsiTheme="majorHAnsi"/>
      <w:color w:themeColor="accent1" w:themeShade="bf" w:val="2F5496"/>
      <w:sz w:val="26"/>
      <w:szCs w:val="26"/>
    </w:rPr>
  </w:style>
  <w:style w:type="character" w:styleId="SubtituloTesisCar" w:customStyle="1">
    <w:name w:val="SubtituloTesis Car"/>
    <w:basedOn w:val="TituloTesisCar"/>
    <w:link w:val="SubtituloTesis"/>
    <w:qFormat/>
    <w:rsid w:val="00ab4374"/>
    <w:rPr>
      <w:rFonts w:ascii="Calibri Light" w:hAnsi="Calibri Light" w:eastAsia="" w:cs="Times New Roman" w:asciiTheme="majorHAnsi" w:eastAsiaTheme="majorEastAsia" w:hAnsiTheme="majorHAnsi"/>
      <w:b/>
      <w:bCs/>
      <w:color w:themeColor="accent1" w:themeShade="bf" w:val="2F5496"/>
      <w:sz w:val="32"/>
      <w:szCs w:val="32"/>
    </w:rPr>
  </w:style>
  <w:style w:type="character" w:styleId="Ttulo3Car" w:customStyle="1">
    <w:name w:val="Título 3 Car"/>
    <w:basedOn w:val="DefaultParagraphFont"/>
    <w:uiPriority w:val="9"/>
    <w:qFormat/>
    <w:rsid w:val="00ab4374"/>
    <w:rPr>
      <w:rFonts w:ascii="Calibri Light" w:hAnsi="Calibri Light" w:eastAsia="" w:cs="" w:asciiTheme="majorHAnsi" w:cstheme="majorBidi" w:eastAsiaTheme="majorEastAsia" w:hAnsiTheme="majorHAnsi"/>
      <w:color w:themeColor="accent1" w:themeShade="7f" w:val="1F3763"/>
    </w:rPr>
  </w:style>
  <w:style w:type="character" w:styleId="Ttulo4Car" w:customStyle="1">
    <w:name w:val="Título 4 Car"/>
    <w:basedOn w:val="DefaultParagraphFont"/>
    <w:uiPriority w:val="9"/>
    <w:semiHidden/>
    <w:qFormat/>
    <w:rsid w:val="00ab4374"/>
    <w:rPr>
      <w:rFonts w:ascii="Calibri Light" w:hAnsi="Calibri Light" w:eastAsia="" w:cs="" w:asciiTheme="majorHAnsi" w:cstheme="majorBidi" w:eastAsiaTheme="majorEastAsia" w:hAnsiTheme="majorHAnsi"/>
      <w:i/>
      <w:iCs/>
      <w:color w:themeColor="accent1" w:themeShade="bf" w:val="2F5496"/>
    </w:rPr>
  </w:style>
  <w:style w:type="character" w:styleId="Ttulo5Car" w:customStyle="1">
    <w:name w:val="Título 5 Car"/>
    <w:basedOn w:val="DefaultParagraphFont"/>
    <w:uiPriority w:val="9"/>
    <w:semiHidden/>
    <w:qFormat/>
    <w:rsid w:val="00ab4374"/>
    <w:rPr>
      <w:rFonts w:ascii="Calibri Light" w:hAnsi="Calibri Light" w:eastAsia="" w:cs="" w:asciiTheme="majorHAnsi" w:cstheme="majorBidi" w:eastAsiaTheme="majorEastAsia" w:hAnsiTheme="majorHAnsi"/>
      <w:color w:themeColor="accent1" w:themeShade="bf" w:val="2F5496"/>
    </w:rPr>
  </w:style>
  <w:style w:type="character" w:styleId="Ttulo6Car" w:customStyle="1">
    <w:name w:val="Título 6 Car"/>
    <w:basedOn w:val="DefaultParagraphFont"/>
    <w:uiPriority w:val="9"/>
    <w:semiHidden/>
    <w:qFormat/>
    <w:rsid w:val="00ab4374"/>
    <w:rPr>
      <w:rFonts w:ascii="Calibri Light" w:hAnsi="Calibri Light" w:eastAsia="" w:cs="" w:asciiTheme="majorHAnsi" w:cstheme="majorBidi" w:eastAsiaTheme="majorEastAsia" w:hAnsiTheme="majorHAnsi"/>
      <w:color w:themeColor="accent1" w:themeShade="7f" w:val="1F3763"/>
    </w:rPr>
  </w:style>
  <w:style w:type="character" w:styleId="Ttulo7Car" w:customStyle="1">
    <w:name w:val="Título 7 Car"/>
    <w:basedOn w:val="DefaultParagraphFont"/>
    <w:uiPriority w:val="9"/>
    <w:semiHidden/>
    <w:qFormat/>
    <w:rsid w:val="00ab4374"/>
    <w:rPr>
      <w:rFonts w:ascii="Calibri Light" w:hAnsi="Calibri Light" w:eastAsia="" w:cs="" w:asciiTheme="majorHAnsi" w:cstheme="majorBidi" w:eastAsiaTheme="majorEastAsia" w:hAnsiTheme="majorHAnsi"/>
      <w:i/>
      <w:iCs/>
      <w:color w:themeColor="accent1" w:themeShade="7f" w:val="1F3763"/>
    </w:rPr>
  </w:style>
  <w:style w:type="character" w:styleId="Ttulo8Car" w:customStyle="1">
    <w:name w:val="Título 8 Car"/>
    <w:basedOn w:val="DefaultParagraphFont"/>
    <w:uiPriority w:val="9"/>
    <w:semiHidden/>
    <w:qFormat/>
    <w:rsid w:val="00ab4374"/>
    <w:rPr>
      <w:rFonts w:ascii="Calibri Light" w:hAnsi="Calibri Light" w:eastAsia="" w:cs="" w:asciiTheme="majorHAnsi" w:cstheme="majorBidi" w:eastAsiaTheme="majorEastAsia" w:hAnsiTheme="majorHAnsi"/>
      <w:color w:themeColor="text1" w:themeTint="d8" w:val="272727"/>
      <w:sz w:val="21"/>
      <w:szCs w:val="21"/>
    </w:rPr>
  </w:style>
  <w:style w:type="character" w:styleId="Ttulo9Car" w:customStyle="1">
    <w:name w:val="Título 9 Car"/>
    <w:basedOn w:val="DefaultParagraphFont"/>
    <w:uiPriority w:val="9"/>
    <w:semiHidden/>
    <w:qFormat/>
    <w:rsid w:val="00ab4374"/>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Hyperlink">
    <w:name w:val="Hyperlink"/>
    <w:basedOn w:val="DefaultParagraphFont"/>
    <w:uiPriority w:val="99"/>
    <w:unhideWhenUsed/>
    <w:rsid w:val="001347b3"/>
    <w:rPr>
      <w:color w:themeColor="hyperlink" w:val="0563C1"/>
      <w:u w:val="single"/>
    </w:rPr>
  </w:style>
  <w:style w:type="character" w:styleId="EncabezadoCar" w:customStyle="1">
    <w:name w:val="Encabezado Car"/>
    <w:basedOn w:val="DefaultParagraphFont"/>
    <w:uiPriority w:val="99"/>
    <w:qFormat/>
    <w:rsid w:val="0036000f"/>
    <w:rPr/>
  </w:style>
  <w:style w:type="character" w:styleId="PiedepginaCar" w:customStyle="1">
    <w:name w:val="Pie de página Car"/>
    <w:basedOn w:val="DefaultParagraphFont"/>
    <w:uiPriority w:val="99"/>
    <w:qFormat/>
    <w:rsid w:val="0036000f"/>
    <w:rPr/>
  </w:style>
  <w:style w:type="character" w:styleId="PlaceholderText">
    <w:name w:val="Placeholder Text"/>
    <w:basedOn w:val="DefaultParagraphFont"/>
    <w:uiPriority w:val="99"/>
    <w:semiHidden/>
    <w:qFormat/>
    <w:rsid w:val="00c910c8"/>
    <w:rPr>
      <w:color w:val="808080"/>
    </w:rPr>
  </w:style>
  <w:style w:type="character" w:styleId="CommentReference">
    <w:name w:val="annotation reference"/>
    <w:basedOn w:val="DefaultParagraphFont"/>
    <w:uiPriority w:val="99"/>
    <w:semiHidden/>
    <w:unhideWhenUsed/>
    <w:qFormat/>
    <w:rsid w:val="00e848d3"/>
    <w:rPr>
      <w:sz w:val="16"/>
      <w:szCs w:val="16"/>
    </w:rPr>
  </w:style>
  <w:style w:type="character" w:styleId="TextocomentarioCar" w:customStyle="1">
    <w:name w:val="Texto comentario Car"/>
    <w:basedOn w:val="DefaultParagraphFont"/>
    <w:uiPriority w:val="99"/>
    <w:semiHidden/>
    <w:qFormat/>
    <w:rsid w:val="00e848d3"/>
    <w:rPr>
      <w:sz w:val="20"/>
      <w:szCs w:val="20"/>
    </w:rPr>
  </w:style>
  <w:style w:type="character" w:styleId="AsuntodelcomentarioCar" w:customStyle="1">
    <w:name w:val="Asunto del comentario Car"/>
    <w:basedOn w:val="TextocomentarioCar"/>
    <w:link w:val="annotationsubject"/>
    <w:uiPriority w:val="99"/>
    <w:semiHidden/>
    <w:qFormat/>
    <w:rsid w:val="00e848d3"/>
    <w:rPr>
      <w:b/>
      <w:bCs/>
      <w:sz w:val="20"/>
      <w:szCs w:val="20"/>
    </w:rPr>
  </w:style>
  <w:style w:type="character" w:styleId="Strong">
    <w:name w:val="Strong"/>
    <w:basedOn w:val="DefaultParagraphFont"/>
    <w:uiPriority w:val="22"/>
    <w:qFormat/>
    <w:rsid w:val="00f66eed"/>
    <w:rPr>
      <w:b/>
      <w:bCs/>
    </w:rPr>
  </w:style>
  <w:style w:type="character" w:styleId="Emphasis">
    <w:name w:val="Emphasis"/>
    <w:basedOn w:val="DefaultParagraphFont"/>
    <w:uiPriority w:val="20"/>
    <w:qFormat/>
    <w:rsid w:val="00e25d53"/>
    <w:rPr>
      <w:i/>
      <w:iCs/>
    </w:rPr>
  </w:style>
  <w:style w:type="character" w:styleId="Enlacedelndiceuser">
    <w:name w:val="Enlace del índice (user)"/>
    <w:qFormat/>
    <w:rPr/>
  </w:style>
  <w:style w:type="character" w:styleId="Smbolosdenumeracinuser">
    <w:name w:val="Símbolos de numeración (user)"/>
    <w:qFormat/>
    <w:rPr/>
  </w:style>
  <w:style w:type="character" w:styleId="Enlacedelndice">
    <w:name w:val="Enlace del índice"/>
    <w:qFormat/>
    <w:rPr/>
  </w:style>
  <w:style w:type="character" w:styleId="LineNumber">
    <w:name w:val="line number"/>
    <w:rPr/>
  </w:style>
  <w:style w:type="character" w:styleId="Smbolosdenumeracin">
    <w:name w:val="Símbolos de numeración"/>
    <w:qFormat/>
    <w:rPr/>
  </w:style>
  <w:style w:type="character" w:styleId="Bolos">
    <w:name w:val="Bolos"/>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rsid w:val="00767318"/>
    <w:pPr>
      <w:spacing w:lineRule="auto" w:line="240" w:before="160" w:after="200"/>
    </w:pPr>
    <w:rPr>
      <w:i/>
      <w:iCs/>
      <w:color w:themeColor="text2" w:val="44546A"/>
      <w:sz w:val="18"/>
      <w:szCs w:val="18"/>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ListParagraph">
    <w:name w:val="List Paragraph"/>
    <w:basedOn w:val="Normal"/>
    <w:uiPriority w:val="34"/>
    <w:qFormat/>
    <w:rsid w:val="000109ac"/>
    <w:pPr>
      <w:spacing w:before="160" w:after="160"/>
      <w:ind w:start="720"/>
      <w:contextualSpacing/>
    </w:pPr>
    <w:rPr/>
  </w:style>
  <w:style w:type="paragraph" w:styleId="TituloTesis" w:customStyle="1">
    <w:name w:val="TituloTesis"/>
    <w:basedOn w:val="Heading1"/>
    <w:link w:val="TituloTesisCar"/>
    <w:qFormat/>
    <w:rsid w:val="00ab4374"/>
    <w:pPr/>
    <w:rPr>
      <w:rFonts w:ascii="Times New Roman" w:hAnsi="Times New Roman" w:cs="Times New Roman"/>
      <w:b/>
      <w:bCs/>
      <w:color w:val="auto"/>
      <w:sz w:val="24"/>
    </w:rPr>
  </w:style>
  <w:style w:type="paragraph" w:styleId="SubtituloTesis" w:customStyle="1">
    <w:name w:val="SubtituloTesis"/>
    <w:basedOn w:val="TituloTesis"/>
    <w:link w:val="SubtituloTesisCar"/>
    <w:qFormat/>
    <w:rsid w:val="00ab4374"/>
    <w:pPr>
      <w:numPr>
        <w:ilvl w:val="0"/>
        <w:numId w:val="2"/>
      </w:numPr>
    </w:pPr>
    <w:rPr/>
  </w:style>
  <w:style w:type="paragraph" w:styleId="IndexHeading">
    <w:name w:val="index heading"/>
    <w:basedOn w:val="Ttulouser"/>
    <w:pPr/>
    <w:rPr/>
  </w:style>
  <w:style w:type="paragraph" w:styleId="TOCHeading">
    <w:name w:val="TOC Heading"/>
    <w:basedOn w:val="Heading1"/>
    <w:next w:val="Normal"/>
    <w:uiPriority w:val="39"/>
    <w:unhideWhenUsed/>
    <w:qFormat/>
    <w:rsid w:val="001347b3"/>
    <w:pPr>
      <w:spacing w:lineRule="auto" w:line="259"/>
      <w:outlineLvl w:val="9"/>
    </w:pPr>
    <w:rPr>
      <w:lang w:eastAsia="es-PE"/>
    </w:rPr>
  </w:style>
  <w:style w:type="paragraph" w:styleId="TOC1">
    <w:name w:val="toc 1"/>
    <w:basedOn w:val="Normal"/>
    <w:next w:val="Normal"/>
    <w:autoRedefine/>
    <w:uiPriority w:val="39"/>
    <w:unhideWhenUsed/>
    <w:rsid w:val="007d2f2b"/>
    <w:pPr>
      <w:tabs>
        <w:tab w:val="clear" w:pos="708"/>
        <w:tab w:val="left" w:pos="660" w:leader="none"/>
        <w:tab w:val="right" w:pos="9060" w:leader="dot"/>
      </w:tabs>
      <w:spacing w:lineRule="auto" w:line="276" w:before="0" w:after="0"/>
      <w:jc w:val="both"/>
    </w:pPr>
    <w:rPr/>
  </w:style>
  <w:style w:type="paragraph" w:styleId="TOC2">
    <w:name w:val="toc 2"/>
    <w:basedOn w:val="Normal"/>
    <w:next w:val="Normal"/>
    <w:autoRedefine/>
    <w:uiPriority w:val="39"/>
    <w:unhideWhenUsed/>
    <w:rsid w:val="001347b3"/>
    <w:pPr>
      <w:spacing w:before="160" w:after="100"/>
      <w:ind w:start="240"/>
    </w:pPr>
    <w:rPr/>
  </w:style>
  <w:style w:type="paragraph" w:styleId="TOC3">
    <w:name w:val="toc 3"/>
    <w:basedOn w:val="Normal"/>
    <w:next w:val="Normal"/>
    <w:autoRedefine/>
    <w:uiPriority w:val="39"/>
    <w:unhideWhenUsed/>
    <w:rsid w:val="001347b3"/>
    <w:pPr>
      <w:spacing w:before="160" w:after="100"/>
      <w:ind w:start="480"/>
    </w:pPr>
    <w:rPr/>
  </w:style>
  <w:style w:type="paragraph" w:styleId="Bibliography">
    <w:name w:val="Bibliography"/>
    <w:basedOn w:val="Normal"/>
    <w:next w:val="Normal"/>
    <w:uiPriority w:val="37"/>
    <w:unhideWhenUsed/>
    <w:qFormat/>
    <w:rsid w:val="00767318"/>
    <w:pPr/>
    <w:rPr/>
  </w:style>
  <w:style w:type="paragraph" w:styleId="Cabeceraypieuser">
    <w:name w:val="Cabecera y pie (user)"/>
    <w:basedOn w:val="Normal"/>
    <w:qFormat/>
    <w:pPr/>
    <w:rPr/>
  </w:style>
  <w:style w:type="paragraph" w:styleId="Cabeceraypie">
    <w:name w:val="Cabecera y pie"/>
    <w:basedOn w:val="Normal"/>
    <w:qFormat/>
    <w:pPr/>
    <w:rPr/>
  </w:style>
  <w:style w:type="paragraph" w:styleId="Header">
    <w:name w:val="header"/>
    <w:basedOn w:val="Normal"/>
    <w:link w:val="EncabezadoCar"/>
    <w:uiPriority w:val="99"/>
    <w:unhideWhenUsed/>
    <w:rsid w:val="0036000f"/>
    <w:pPr>
      <w:tabs>
        <w:tab w:val="clear" w:pos="708"/>
        <w:tab w:val="center" w:pos="4252" w:leader="none"/>
        <w:tab w:val="right" w:pos="8504" w:leader="none"/>
      </w:tabs>
      <w:spacing w:lineRule="auto" w:line="240"/>
    </w:pPr>
    <w:rPr/>
  </w:style>
  <w:style w:type="paragraph" w:styleId="Footer">
    <w:name w:val="footer"/>
    <w:basedOn w:val="Normal"/>
    <w:link w:val="PiedepginaCar"/>
    <w:uiPriority w:val="99"/>
    <w:unhideWhenUsed/>
    <w:rsid w:val="0036000f"/>
    <w:pPr>
      <w:tabs>
        <w:tab w:val="clear" w:pos="708"/>
        <w:tab w:val="center" w:pos="4252" w:leader="none"/>
        <w:tab w:val="right" w:pos="8504" w:leader="none"/>
      </w:tabs>
      <w:spacing w:lineRule="auto" w:line="240"/>
    </w:pPr>
    <w:rPr/>
  </w:style>
  <w:style w:type="paragraph" w:styleId="NormalWeb">
    <w:name w:val="Normal (Web)"/>
    <w:basedOn w:val="Normal"/>
    <w:uiPriority w:val="99"/>
    <w:semiHidden/>
    <w:unhideWhenUsed/>
    <w:qFormat/>
    <w:rsid w:val="00c937de"/>
    <w:pPr>
      <w:spacing w:lineRule="auto" w:line="240" w:beforeAutospacing="1" w:afterAutospacing="1"/>
    </w:pPr>
    <w:rPr>
      <w:rFonts w:eastAsia="Times New Roman" w:cs="Times New Roman"/>
      <w:lang w:eastAsia="es-PE"/>
    </w:rPr>
  </w:style>
  <w:style w:type="paragraph" w:styleId="CommentText">
    <w:name w:val="annotation text"/>
    <w:basedOn w:val="Normal"/>
    <w:link w:val="TextocomentarioCar"/>
    <w:uiPriority w:val="99"/>
    <w:semiHidden/>
    <w:unhideWhenUsed/>
    <w:rsid w:val="00e848d3"/>
    <w:pPr>
      <w:spacing w:lineRule="auto" w:line="240"/>
    </w:pPr>
    <w:rPr>
      <w:sz w:val="20"/>
      <w:szCs w:val="20"/>
    </w:rPr>
  </w:style>
  <w:style w:type="paragraph" w:styleId="annotationsubject">
    <w:name w:val="annotation subject"/>
    <w:basedOn w:val="CommentText"/>
    <w:next w:val="CommentText"/>
    <w:link w:val="AsuntodelcomentarioCar"/>
    <w:uiPriority w:val="99"/>
    <w:semiHidden/>
    <w:unhideWhenUsed/>
    <w:qFormat/>
    <w:rsid w:val="00e848d3"/>
    <w:pPr/>
    <w:rPr>
      <w:b/>
      <w:bCs/>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paragraph" w:styleId="Diagrama">
    <w:name w:val="Diagrama"/>
    <w:basedOn w:val="Caption"/>
    <w:next w:val="Figura"/>
    <w:qFormat/>
    <w:pPr>
      <w:keepNext w:val="true"/>
      <w:spacing w:before="227" w:after="113"/>
    </w:pPr>
    <w:rPr>
      <w:rFonts w:ascii="Arial" w:hAnsi="Arial"/>
      <w:color w:val="000000"/>
    </w:rPr>
  </w:style>
  <w:style w:type="paragraph" w:styleId="Contenidodelmarco">
    <w:name w:val="Contenido del marco"/>
    <w:basedOn w:val="Normal"/>
    <w:qFormat/>
    <w:pPr/>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paragraph" w:styleId="Figura">
    <w:name w:val="Figura"/>
    <w:basedOn w:val="Caption"/>
    <w:qFormat/>
    <w:pPr/>
    <w:rPr/>
  </w:style>
  <w:style w:type="paragraph" w:styleId="Contenidodelmarcouser">
    <w:name w:val="Contenido del marco (user)"/>
    <w:basedOn w:val="Normal"/>
    <w:qFormat/>
    <w:pPr/>
    <w:rPr/>
  </w:style>
  <w:style w:type="numbering" w:styleId="Ningunalistauser" w:default="1">
    <w:name w:val="Ninguna lista (user)"/>
    <w:uiPriority w:val="99"/>
    <w:semiHidden/>
    <w:unhideWhenUsed/>
    <w:qFormat/>
  </w:style>
  <w:style w:type="numbering" w:styleId="ProyectoTesis" w:customStyle="1">
    <w:name w:val="ProyectoTesis"/>
    <w:uiPriority w:val="99"/>
    <w:qFormat/>
    <w:rsid w:val="002b1230"/>
  </w:style>
  <w:style w:type="numbering" w:styleId="Bolouser">
    <w:name w:val="Bolo • (user)"/>
    <w:qFormat/>
  </w:style>
  <w:style w:type="numbering" w:styleId="Bolo">
    <w:name w:val="Bolo •"/>
    <w:qFormat/>
  </w:style>
  <w:style w:type="numbering" w:styleId="Numeracin123">
    <w:name w:val="Numeración 123"/>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b166e1"/>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footer" Target="footer4.xml"/><Relationship Id="rId8" Type="http://schemas.openxmlformats.org/officeDocument/2006/relationships/footer" Target="footer5.xml"/><Relationship Id="rId9" Type="http://schemas.openxmlformats.org/officeDocument/2006/relationships/footer" Target="footer6.xml"/><Relationship Id="rId10" Type="http://schemas.openxmlformats.org/officeDocument/2006/relationships/footer" Target="footer7.xml"/><Relationship Id="rId11" Type="http://schemas.openxmlformats.org/officeDocument/2006/relationships/footer" Target="footer8.xml"/><Relationship Id="rId12" Type="http://schemas.openxmlformats.org/officeDocument/2006/relationships/footer" Target="footer9.xml"/><Relationship Id="rId13" Type="http://schemas.openxmlformats.org/officeDocument/2006/relationships/footer" Target="footer10.xml"/><Relationship Id="rId14" Type="http://schemas.openxmlformats.org/officeDocument/2006/relationships/footer" Target="footer11.xml"/><Relationship Id="rId15" Type="http://schemas.openxmlformats.org/officeDocument/2006/relationships/footer" Target="footer12.xml"/><Relationship Id="rId16" Type="http://schemas.openxmlformats.org/officeDocument/2006/relationships/image" Target="media/image3.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4.png"/><Relationship Id="rId20" Type="http://schemas.openxmlformats.org/officeDocument/2006/relationships/image" Target="media/image4.png"/><Relationship Id="rId21" Type="http://schemas.openxmlformats.org/officeDocument/2006/relationships/image" Target="media/image4.png"/><Relationship Id="rId22" Type="http://schemas.openxmlformats.org/officeDocument/2006/relationships/image" Target="media/image4.png"/><Relationship Id="rId23" Type="http://schemas.openxmlformats.org/officeDocument/2006/relationships/image" Target="media/image4.png"/><Relationship Id="rId24" Type="http://schemas.openxmlformats.org/officeDocument/2006/relationships/image" Target="media/image4.png"/><Relationship Id="rId25" Type="http://schemas.openxmlformats.org/officeDocument/2006/relationships/image" Target="media/image4.png"/><Relationship Id="rId26" Type="http://schemas.openxmlformats.org/officeDocument/2006/relationships/image" Target="media/image4.png"/><Relationship Id="rId27" Type="http://schemas.openxmlformats.org/officeDocument/2006/relationships/image" Target="media/image5.png"/><Relationship Id="rId28" Type="http://schemas.openxmlformats.org/officeDocument/2006/relationships/image" Target="media/image6.png"/><Relationship Id="rId29" Type="http://schemas.openxmlformats.org/officeDocument/2006/relationships/image" Target="media/image7.png"/><Relationship Id="rId30" Type="http://schemas.openxmlformats.org/officeDocument/2006/relationships/image" Target="media/image8.png"/><Relationship Id="rId31" Type="http://schemas.openxmlformats.org/officeDocument/2006/relationships/footer" Target="footer13.xml"/><Relationship Id="rId32" Type="http://schemas.openxmlformats.org/officeDocument/2006/relationships/footer" Target="footer14.xml"/><Relationship Id="rId33" Type="http://schemas.openxmlformats.org/officeDocument/2006/relationships/footer" Target="footer15.xml"/><Relationship Id="rId34" Type="http://schemas.openxmlformats.org/officeDocument/2006/relationships/footer" Target="footer16.xml"/><Relationship Id="rId35" Type="http://schemas.openxmlformats.org/officeDocument/2006/relationships/footer" Target="footer17.xml"/><Relationship Id="rId36" Type="http://schemas.openxmlformats.org/officeDocument/2006/relationships/footer" Target="footer18.xml"/><Relationship Id="rId37" Type="http://schemas.openxmlformats.org/officeDocument/2006/relationships/footer" Target="footer19.xml"/><Relationship Id="rId38" Type="http://schemas.openxmlformats.org/officeDocument/2006/relationships/footer" Target="footer20.xml"/><Relationship Id="rId39" Type="http://schemas.openxmlformats.org/officeDocument/2006/relationships/footer" Target="footer21.xml"/><Relationship Id="rId40" Type="http://schemas.openxmlformats.org/officeDocument/2006/relationships/footer" Target="footer22.xml"/><Relationship Id="rId41" Type="http://schemas.openxmlformats.org/officeDocument/2006/relationships/footer" Target="footer23.xml"/><Relationship Id="rId42" Type="http://schemas.openxmlformats.org/officeDocument/2006/relationships/footer" Target="footer24.xml"/><Relationship Id="rId43" Type="http://schemas.openxmlformats.org/officeDocument/2006/relationships/footer" Target="footer25.xml"/><Relationship Id="rId44" Type="http://schemas.openxmlformats.org/officeDocument/2006/relationships/footer" Target="footer26.xml"/><Relationship Id="rId45" Type="http://schemas.openxmlformats.org/officeDocument/2006/relationships/footer" Target="footer27.xml"/><Relationship Id="rId46" Type="http://schemas.openxmlformats.org/officeDocument/2006/relationships/footer" Target="footer28.xml"/><Relationship Id="rId47" Type="http://schemas.openxmlformats.org/officeDocument/2006/relationships/footer" Target="footer29.xml"/><Relationship Id="rId48" Type="http://schemas.openxmlformats.org/officeDocument/2006/relationships/footer" Target="footer30.xml"/><Relationship Id="rId49" Type="http://schemas.openxmlformats.org/officeDocument/2006/relationships/numbering" Target="numbering.xml"/><Relationship Id="rId50" Type="http://schemas.openxmlformats.org/officeDocument/2006/relationships/fontTable" Target="fontTable.xml"/><Relationship Id="rId51" Type="http://schemas.openxmlformats.org/officeDocument/2006/relationships/settings" Target="settings.xml"/><Relationship Id="rId52" Type="http://schemas.openxmlformats.org/officeDocument/2006/relationships/theme" Target="theme/theme1.xml"/><Relationship Id="rId5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USS21</b:Tag>
    <b:SourceType>Report</b:SourceType>
    <b:Guid>{44DA7FD3-F5B8-45FF-8479-548DE7D59375}</b:Guid>
    <b:Author>
      <b:Author>
        <b:Corporate>USS</b:Corporate>
      </b:Author>
    </b:Author>
    <b:Year>2021</b:Year>
    <b:Publisher>Universidad Señor de Sipán</b:Publisher>
    <b:City>Pimentel</b:City>
    <b:Title>Resolución de Directorio N° 258-2021/PD-USS</b:Title>
    <b:RefOrder>1</b:RefOrder>
  </b:Source>
</b:Sources>
</file>

<file path=customXml/itemProps1.xml><?xml version="1.0" encoding="utf-8"?>
<ds:datastoreItem xmlns:ds="http://schemas.openxmlformats.org/officeDocument/2006/customXml" ds:itemID="{1CE461BE-C0A2-4038-BF9C-C62E55D71B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1390</TotalTime>
  <Application>LibreOffice/25.8.7.3$Linux_X86_64 LibreOffice_project/580$Build-3</Application>
  <AppVersion>15.0000</AppVersion>
  <Pages>71</Pages>
  <Words>14118</Words>
  <Characters>77742</Characters>
  <CharactersWithSpaces>90168</CharactersWithSpaces>
  <Paragraphs>1515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2022-09-08T00:03:00Z</dcterms:created>
  <dc:creator>Ivan</dc:creator>
  <dc:description/>
  <dc:language>es-ES</dc:language>
  <cp:lastModifiedBy/>
  <cp:lastPrinted>2021-01-26T21:03:00Z</cp:lastPrinted>
  <dcterms:modified xsi:type="dcterms:W3CDTF">2026-10-14T20:00:21Z</dcterms:modified>
  <cp:revision>288</cp:revision>
  <dc:subject/>
  <dc:title/>
</cp:coreProperties>
</file>

<file path=docProps/custom.xml><?xml version="1.0" encoding="utf-8"?>
<Properties xmlns="http://schemas.openxmlformats.org/officeDocument/2006/custom-properties" xmlns:vt="http://schemas.openxmlformats.org/officeDocument/2006/docPropsVTypes"/>
</file>