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6.xml" ContentType="application/vnd.openxmlformats-officedocument.wordprocessingml.header+xml"/>
  <Override PartName="/word/document.xml" ContentType="application/vnd.openxmlformats-officedocument.wordprocessingml.document.main+xml"/>
  <Override PartName="/word/footer21.xml" ContentType="application/vnd.openxmlformats-officedocument.wordprocessingml.footer+xml"/>
  <Override PartName="/word/comments.xml" ContentType="application/vnd.openxmlformats-officedocument.wordprocessingml.comments+xml"/>
  <Override PartName="/word/footer15.xml" ContentType="application/vnd.openxmlformats-officedocument.wordprocessingml.footer+xml"/>
  <Override PartName="/word/header7.xml" ContentType="application/vnd.openxmlformats-officedocument.wordprocessingml.header+xml"/>
  <Override PartName="/word/footer22.xml" ContentType="application/vnd.openxmlformats-officedocument.wordprocessingml.footer+xml"/>
  <Override PartName="/word/footer17.xml" ContentType="application/vnd.openxmlformats-officedocument.wordprocessingml.footer+xml"/>
  <Override PartName="/word/footer5.xml" ContentType="application/vnd.openxmlformats-officedocument.wordprocessingml.footer+xml"/>
  <Override PartName="/word/footer24.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header6.xml" ContentType="application/vnd.openxmlformats-officedocument.wordprocessingml.header+xml"/>
  <Override PartName="/word/header22.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9.odttf" ContentType="application/vnd.openxmlformats-officedocument.obfuscatedFont"/>
  <Override PartName="/word/fonts/font21.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1.odttf" ContentType="application/vnd.openxmlformats-officedocument.obfuscatedFont"/>
  <Override PartName="/word/footer1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23.xml" ContentType="application/vnd.openxmlformats-officedocument.wordprocessingml.header+xml"/>
  <Override PartName="/word/header1.xml" ContentType="application/vnd.openxmlformats-officedocument.wordprocessingml.header+xml"/>
  <Override PartName="/word/header24.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20.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header2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footer16.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60" w:after="160"/>
        <w:jc w:val="center"/>
        <w:rPr>
          <w:rFonts w:ascii="Times" w:hAnsi="Times" w:eastAsia="Times" w:cs="Times"/>
          <w:b/>
          <w:bCs/>
          <w:sz w:val="36"/>
          <w:szCs w:val="36"/>
        </w:rPr>
      </w:pPr>
      <w:r>
        <w:rPr/>
        <w:drawing>
          <wp:inline distT="0" distB="0" distL="0" distR="0">
            <wp:extent cx="1129665" cy="605790"/>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rcRect l="0" t="12162" r="0" b="11888"/>
                    <a:stretch>
                      <a:fillRect/>
                    </a:stretch>
                  </pic:blipFill>
                  <pic:spPr bwMode="auto">
                    <a:xfrm>
                      <a:off x="0" y="0"/>
                      <a:ext cx="1129665" cy="605790"/>
                    </a:xfrm>
                    <a:prstGeom prst="rect">
                      <a:avLst/>
                    </a:prstGeom>
                    <a:noFill/>
                  </pic:spPr>
                </pic:pic>
              </a:graphicData>
            </a:graphic>
          </wp:inline>
        </w:drawing>
      </w:r>
    </w:p>
    <w:p>
      <w:pPr>
        <w:pStyle w:val="Normal"/>
        <w:spacing w:lineRule="auto" w:line="240"/>
        <w:jc w:val="center"/>
        <w:rPr>
          <w:sz w:val="36"/>
          <w:szCs w:val="36"/>
        </w:rPr>
      </w:pPr>
      <w:r>
        <w:rPr>
          <w:b/>
          <w:bCs/>
          <w:sz w:val="36"/>
          <w:szCs w:val="36"/>
        </w:rPr>
        <w:t>INSTITUTO DE EDUCACION SUPERIOR TECNOLÓGICO PRIVADO “CIBERTEC”</w:t>
      </w:r>
    </w:p>
    <w:p>
      <w:pPr>
        <w:pStyle w:val="Normal"/>
        <w:spacing w:lineRule="auto" w:line="240"/>
        <w:jc w:val="center"/>
        <w:rPr>
          <w:rFonts w:ascii="Times" w:hAnsi="Times" w:eastAsia="Times" w:cs="Times"/>
          <w:b/>
          <w:bCs/>
          <w:sz w:val="8"/>
          <w:szCs w:val="8"/>
        </w:rPr>
      </w:pPr>
      <w:r>
        <w:rPr>
          <w:rFonts w:eastAsia="Times" w:cs="Times" w:ascii="Times" w:hAnsi="Times"/>
          <w:b/>
          <w:bCs/>
          <w:sz w:val="8"/>
          <w:szCs w:val="8"/>
        </w:rPr>
      </w:r>
    </w:p>
    <w:p>
      <w:pPr>
        <w:pStyle w:val="Normal"/>
        <w:spacing w:lineRule="auto" w:line="240"/>
        <w:jc w:val="center"/>
        <w:rPr>
          <w:sz w:val="32"/>
          <w:szCs w:val="32"/>
        </w:rPr>
      </w:pPr>
      <w:bookmarkStart w:id="0" w:name="_heading=h.wbi3f3aqe8r8"/>
      <w:bookmarkEnd w:id="0"/>
      <w:r>
        <w:rPr>
          <w:b/>
          <w:bCs/>
          <w:sz w:val="32"/>
          <w:szCs w:val="32"/>
        </w:rPr>
        <w:t>FACULTAD DE TECNOLOGÍAS DE LA INFORMACIÓN</w:t>
      </w:r>
    </w:p>
    <w:p>
      <w:pPr>
        <w:pStyle w:val="Normal"/>
        <w:spacing w:lineRule="auto" w:line="240"/>
        <w:jc w:val="center"/>
        <w:rPr>
          <w:sz w:val="32"/>
          <w:szCs w:val="32"/>
        </w:rPr>
      </w:pPr>
      <w:r>
        <w:rPr>
          <w:b/>
          <w:bCs/>
          <w:sz w:val="32"/>
          <w:szCs w:val="32"/>
        </w:rPr>
        <w:t>CARRERA DE COMPUTACIÓN E INFORMÁTICA</w:t>
      </w:r>
    </w:p>
    <w:p>
      <w:pPr>
        <w:pStyle w:val="Normal"/>
        <w:spacing w:lineRule="auto" w:line="240"/>
        <w:jc w:val="center"/>
        <w:rPr>
          <w:sz w:val="8"/>
          <w:szCs w:val="8"/>
        </w:rPr>
      </w:pPr>
      <w:r>
        <w:rPr>
          <w:sz w:val="8"/>
          <w:szCs w:val="8"/>
        </w:rPr>
      </w:r>
    </w:p>
    <w:p>
      <w:pPr>
        <w:pStyle w:val="Normal"/>
        <w:spacing w:lineRule="auto" w:line="240"/>
        <w:jc w:val="center"/>
        <w:rPr>
          <w:b/>
          <w:bCs/>
          <w:sz w:val="32"/>
          <w:szCs w:val="32"/>
        </w:rPr>
      </w:pPr>
      <w:r>
        <w:rPr>
          <w:b/>
          <w:bCs/>
          <w:sz w:val="32"/>
          <w:szCs w:val="32"/>
        </w:rPr>
        <w:t>PROYECTO DE INVESTIGACIÓN APLICADA</w:t>
      </w:r>
    </w:p>
    <w:p>
      <w:pPr>
        <w:pStyle w:val="Normal"/>
        <w:spacing w:lineRule="auto" w:line="240"/>
        <w:jc w:val="center"/>
        <w:rPr>
          <w:rFonts w:ascii="Arial" w:hAnsi="Arial" w:eastAsia="Arial" w:cs="Arial"/>
          <w:b/>
          <w:bCs/>
          <w:sz w:val="36"/>
          <w:szCs w:val="36"/>
        </w:rPr>
      </w:pPr>
      <w:r>
        <w:rPr>
          <w:rFonts w:eastAsia="Arial" w:cs="Arial" w:ascii="Arial" w:hAnsi="Arial"/>
          <w:b/>
          <w:bCs/>
          <w:sz w:val="36"/>
          <w:szCs w:val="36"/>
        </w:rPr>
        <w:t>“</w:t>
      </w:r>
      <w:r>
        <w:rPr>
          <w:rFonts w:eastAsia="Arial" w:cs="Arial" w:ascii="Arial" w:hAnsi="Arial"/>
          <w:b/>
          <w:bCs/>
          <w:sz w:val="36"/>
          <w:szCs w:val="36"/>
        </w:rPr>
        <w:t>Desarrollo de una aplicación web para la gestión musical de la plataforma Melodic Vault, Lima, 2026”</w:t>
      </w:r>
    </w:p>
    <w:p>
      <w:pPr>
        <w:pStyle w:val="Normal"/>
        <w:spacing w:lineRule="auto" w:line="240"/>
        <w:jc w:val="center"/>
        <w:rPr>
          <w:b/>
          <w:bCs/>
          <w:sz w:val="6"/>
          <w:szCs w:val="6"/>
        </w:rPr>
      </w:pPr>
      <w:r>
        <w:rPr>
          <w:b/>
          <w:bCs/>
          <w:sz w:val="6"/>
          <w:szCs w:val="6"/>
        </w:rPr>
      </w:r>
    </w:p>
    <w:p>
      <w:pPr>
        <w:pStyle w:val="Normal"/>
        <w:spacing w:lineRule="auto" w:line="240"/>
        <w:jc w:val="center"/>
        <w:rPr>
          <w:b/>
          <w:bCs/>
          <w:sz w:val="32"/>
          <w:szCs w:val="32"/>
        </w:rPr>
      </w:pPr>
      <w:r>
        <w:rPr>
          <w:b/>
          <w:bCs/>
          <w:sz w:val="32"/>
          <w:szCs w:val="32"/>
        </w:rPr>
        <w:t>Autores:</w:t>
      </w:r>
    </w:p>
    <w:p>
      <w:pPr>
        <w:pStyle w:val="Normal"/>
        <w:spacing w:lineRule="auto" w:line="240"/>
        <w:jc w:val="center"/>
        <w:rPr>
          <w:b/>
          <w:bCs/>
          <w:sz w:val="32"/>
          <w:szCs w:val="32"/>
        </w:rPr>
      </w:pPr>
      <w:r>
        <w:rPr>
          <w:b/>
          <w:bCs/>
          <w:sz w:val="32"/>
          <w:szCs w:val="32"/>
        </w:rPr>
        <w:t>Vidal Merino Carlos</w:t>
      </w:r>
    </w:p>
    <w:p>
      <w:pPr>
        <w:pStyle w:val="Normal"/>
        <w:spacing w:lineRule="auto" w:line="240"/>
        <w:jc w:val="center"/>
        <w:rPr>
          <w:b/>
          <w:bCs/>
          <w:sz w:val="32"/>
          <w:szCs w:val="32"/>
        </w:rPr>
      </w:pPr>
      <w:r>
        <w:rPr>
          <w:b/>
          <w:bCs/>
          <w:sz w:val="32"/>
          <w:szCs w:val="32"/>
        </w:rPr>
        <w:t>Román Quispe André Fabrizzio</w:t>
      </w:r>
    </w:p>
    <w:p>
      <w:pPr>
        <w:pStyle w:val="Normal"/>
        <w:spacing w:lineRule="auto" w:line="240"/>
        <w:jc w:val="center"/>
        <w:rPr>
          <w:b/>
          <w:bCs/>
          <w:sz w:val="32"/>
          <w:szCs w:val="32"/>
        </w:rPr>
      </w:pPr>
      <w:r>
        <w:rPr>
          <w:b/>
          <w:bCs/>
          <w:sz w:val="32"/>
          <w:szCs w:val="32"/>
        </w:rPr>
        <w:t>Garay Alzamora Leonardo Joaquin</w:t>
      </w:r>
    </w:p>
    <w:p>
      <w:pPr>
        <w:pStyle w:val="Normal"/>
        <w:spacing w:lineRule="auto" w:line="240"/>
        <w:jc w:val="center"/>
        <w:rPr>
          <w:b/>
          <w:bCs/>
          <w:sz w:val="32"/>
          <w:szCs w:val="32"/>
        </w:rPr>
      </w:pPr>
      <w:r>
        <w:rPr>
          <w:b/>
          <w:bCs/>
          <w:sz w:val="32"/>
          <w:szCs w:val="32"/>
        </w:rPr>
        <w:t>Burgos Villon Cesar Jesus</w:t>
      </w:r>
    </w:p>
    <w:p>
      <w:pPr>
        <w:pStyle w:val="Normal"/>
        <w:spacing w:lineRule="auto" w:line="240"/>
        <w:jc w:val="center"/>
        <w:rPr>
          <w:b/>
          <w:bCs/>
          <w:sz w:val="32"/>
          <w:szCs w:val="32"/>
        </w:rPr>
      </w:pPr>
      <w:r>
        <w:rPr>
          <w:b/>
          <w:bCs/>
          <w:sz w:val="32"/>
          <w:szCs w:val="32"/>
        </w:rPr>
        <w:t>Zelada Ruiz Ryk Anthony</w:t>
      </w:r>
    </w:p>
    <w:p>
      <w:pPr>
        <w:pStyle w:val="Normal"/>
        <w:spacing w:lineRule="auto" w:line="240"/>
        <w:jc w:val="center"/>
        <w:rPr>
          <w:b/>
          <w:bCs/>
          <w:sz w:val="32"/>
          <w:szCs w:val="32"/>
        </w:rPr>
      </w:pPr>
      <w:r>
        <w:rPr>
          <w:b/>
          <w:bCs/>
          <w:sz w:val="32"/>
          <w:szCs w:val="32"/>
        </w:rPr>
      </w:r>
    </w:p>
    <w:p>
      <w:pPr>
        <w:pStyle w:val="Normal"/>
        <w:spacing w:lineRule="auto" w:line="240"/>
        <w:jc w:val="center"/>
        <w:rPr>
          <w:sz w:val="8"/>
          <w:szCs w:val="8"/>
        </w:rPr>
      </w:pPr>
      <w:r>
        <w:rPr>
          <w:sz w:val="8"/>
          <w:szCs w:val="8"/>
        </w:rPr>
      </w:r>
    </w:p>
    <w:p>
      <w:pPr>
        <w:pStyle w:val="Normal"/>
        <w:spacing w:lineRule="auto" w:line="240"/>
        <w:jc w:val="center"/>
        <w:rPr>
          <w:b/>
          <w:bCs/>
          <w:sz w:val="32"/>
          <w:szCs w:val="32"/>
        </w:rPr>
      </w:pPr>
      <w:r>
        <w:rPr>
          <w:b/>
          <w:bCs/>
          <w:sz w:val="32"/>
          <w:szCs w:val="32"/>
        </w:rPr>
        <w:t>Docente:</w:t>
      </w:r>
    </w:p>
    <w:p>
      <w:pPr>
        <w:pStyle w:val="Normal"/>
        <w:spacing w:lineRule="auto" w:line="240"/>
        <w:jc w:val="center"/>
        <w:rPr>
          <w:b/>
          <w:bCs/>
          <w:sz w:val="32"/>
          <w:szCs w:val="32"/>
        </w:rPr>
      </w:pPr>
      <w:r>
        <w:rPr>
          <w:b/>
          <w:bCs/>
          <w:sz w:val="32"/>
          <w:szCs w:val="32"/>
        </w:rPr>
        <w:t>Mtro. (c) Bocanegra Pinchi Yan Carlos</w:t>
      </w:r>
    </w:p>
    <w:p>
      <w:pPr>
        <w:pStyle w:val="Normal"/>
        <w:spacing w:lineRule="auto" w:line="240"/>
        <w:jc w:val="center"/>
        <w:rPr>
          <w:rFonts w:ascii="Times" w:hAnsi="Times" w:eastAsia="Times" w:cs="Times"/>
          <w:b/>
          <w:bCs/>
          <w:sz w:val="8"/>
          <w:szCs w:val="8"/>
        </w:rPr>
      </w:pPr>
      <w:r>
        <w:rPr>
          <w:rFonts w:eastAsia="Times" w:cs="Times" w:ascii="Times" w:hAnsi="Times"/>
          <w:b/>
          <w:bCs/>
          <w:sz w:val="8"/>
          <w:szCs w:val="8"/>
        </w:rPr>
      </w:r>
    </w:p>
    <w:p>
      <w:pPr>
        <w:pStyle w:val="Normal"/>
        <w:spacing w:lineRule="auto" w:line="240"/>
        <w:jc w:val="center"/>
        <w:rPr>
          <w:b/>
          <w:bCs/>
          <w:sz w:val="32"/>
          <w:szCs w:val="32"/>
        </w:rPr>
      </w:pPr>
      <w:r>
        <w:rPr>
          <w:b/>
          <w:bCs/>
          <w:sz w:val="32"/>
          <w:szCs w:val="32"/>
        </w:rPr>
        <w:t>Curso:</w:t>
      </w:r>
    </w:p>
    <w:p>
      <w:pPr>
        <w:pStyle w:val="Normal"/>
        <w:spacing w:lineRule="auto" w:line="240"/>
        <w:jc w:val="center"/>
        <w:rPr>
          <w:b/>
          <w:bCs/>
          <w:sz w:val="32"/>
          <w:szCs w:val="32"/>
        </w:rPr>
      </w:pPr>
      <w:r>
        <w:rPr>
          <w:b/>
          <w:bCs/>
          <w:sz w:val="32"/>
          <w:szCs w:val="32"/>
        </w:rPr>
        <w:t>Lenguaje de Programación II</w:t>
      </w:r>
    </w:p>
    <w:p>
      <w:pPr>
        <w:pStyle w:val="Normal"/>
        <w:spacing w:lineRule="auto" w:line="240"/>
        <w:jc w:val="center"/>
        <w:rPr>
          <w:rFonts w:ascii="Times" w:hAnsi="Times" w:eastAsia="Times" w:cs="Times"/>
          <w:b/>
          <w:bCs/>
          <w:sz w:val="8"/>
          <w:szCs w:val="8"/>
        </w:rPr>
      </w:pPr>
      <w:r>
        <w:rPr>
          <w:rFonts w:eastAsia="Times" w:cs="Times" w:ascii="Times" w:hAnsi="Times"/>
          <w:b/>
          <w:bCs/>
          <w:sz w:val="8"/>
          <w:szCs w:val="8"/>
        </w:rPr>
      </w:r>
    </w:p>
    <w:p>
      <w:pPr>
        <w:pStyle w:val="Normal"/>
        <w:spacing w:lineRule="auto" w:line="240"/>
        <w:jc w:val="center"/>
        <w:rPr>
          <w:b/>
          <w:bCs/>
          <w:sz w:val="28"/>
          <w:szCs w:val="28"/>
        </w:rPr>
      </w:pPr>
      <w:r>
        <w:rPr>
          <w:b/>
          <w:bCs/>
          <w:sz w:val="28"/>
          <w:szCs w:val="28"/>
        </w:rPr>
        <w:t>Chiclayo - Perú</w:t>
      </w:r>
      <w:r>
        <w:rPr/>
        <w:t xml:space="preserve"> </w:t>
      </w:r>
    </w:p>
    <w:p>
      <w:pPr>
        <w:pStyle w:val="Normal"/>
        <w:spacing w:lineRule="auto" w:line="240"/>
        <w:jc w:val="center"/>
        <w:rPr>
          <w:b/>
          <w:bCs/>
          <w:sz w:val="28"/>
          <w:szCs w:val="28"/>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8" w:right="1418" w:gutter="0" w:header="709" w:top="1701" w:footer="709" w:bottom="1701"/>
          <w:pgNumType w:start="1" w:fmt="decimal"/>
          <w:formProt w:val="false"/>
          <w:titlePg/>
          <w:textDirection w:val="lrTb"/>
          <w:docGrid w:type="default" w:linePitch="100" w:charSpace="0"/>
        </w:sectPr>
      </w:pPr>
      <w:r>
        <w:drawing>
          <wp:anchor distT="0" distB="0" distL="0" distR="0" simplePos="0" relativeHeight="15" behindDoc="0" locked="0" layoutInCell="1" allowOverlap="1">
            <wp:simplePos x="0" y="0"/>
            <wp:positionH relativeFrom="column">
              <wp:posOffset>5615940</wp:posOffset>
            </wp:positionH>
            <wp:positionV relativeFrom="paragraph">
              <wp:posOffset>268605</wp:posOffset>
            </wp:positionV>
            <wp:extent cx="281940" cy="350520"/>
            <wp:effectExtent l="0" t="0" r="0" b="0"/>
            <wp:wrapNone/>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3"/>
                    <a:stretch>
                      <a:fillRect/>
                    </a:stretch>
                  </pic:blipFill>
                  <pic:spPr bwMode="auto">
                    <a:xfrm>
                      <a:off x="0" y="0"/>
                      <a:ext cx="281940" cy="350520"/>
                    </a:xfrm>
                    <a:prstGeom prst="rect">
                      <a:avLst/>
                    </a:prstGeom>
                    <a:noFill/>
                  </pic:spPr>
                </pic:pic>
              </a:graphicData>
            </a:graphic>
          </wp:anchor>
        </w:drawing>
      </w:r>
      <w:r>
        <w:rPr>
          <w:b/>
          <w:bCs/>
          <w:sz w:val="28"/>
          <w:szCs w:val="28"/>
        </w:rPr>
        <w:t>2026</w:t>
      </w:r>
    </w:p>
    <w:p>
      <w:pPr>
        <w:pStyle w:val="Heading1"/>
        <w:keepNext w:val="false"/>
        <w:keepLines w:val="false"/>
        <w:widowControl w:val="false"/>
        <w:spacing w:lineRule="auto" w:line="360"/>
        <w:rPr>
          <w:rFonts w:ascii="Arial" w:hAnsi="Arial" w:eastAsia="Arial" w:cs="Arial"/>
          <w:b/>
          <w:bCs/>
          <w:color w:val="000000"/>
          <w:sz w:val="22"/>
          <w:szCs w:val="22"/>
        </w:rPr>
      </w:pPr>
      <w:bookmarkStart w:id="1" w:name="_heading=h.90isdxn57nh2"/>
      <w:bookmarkEnd w:id="1"/>
      <w:r>
        <w:rPr>
          <w:rFonts w:eastAsia="Arial" w:cs="Arial" w:ascii="Arial" w:hAnsi="Arial"/>
          <w:b/>
          <w:bCs/>
          <w:color w:val="000000"/>
          <w:sz w:val="22"/>
          <w:szCs w:val="22"/>
        </w:rPr>
        <w:t>Índice</w:t>
      </w:r>
    </w:p>
    <w:sdt>
      <w:sdtPr>
        <w:docPartObj>
          <w:docPartGallery w:val="Table of Contents"/>
          <w:docPartUnique w:val="true"/>
        </w:docPartObj>
      </w:sdtPr>
      <w:sdtContent>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r>
            <w:fldChar w:fldCharType="begin"/>
          </w:r>
          <w:r>
            <w:rPr>
              <w:rStyle w:val="Enlacedelndice"/>
              <w:rFonts w:eastAsia="Arial" w:cs="Arial" w:ascii="Arial" w:hAnsi="Arial"/>
              <w:vanish w:val="false"/>
              <w:webHidden/>
              <w:color w:val="000000"/>
              <w:sz w:val="22"/>
              <w:szCs w:val="22"/>
            </w:rPr>
            <w:instrText xml:space="preserve"> TOC \z \o "1-9" \u \t "heading 1,1,heading 2,2,heading 3,3" \h</w:instrText>
          </w:r>
          <w:r>
            <w:rPr>
              <w:rStyle w:val="Enlacedelndice"/>
              <w:rFonts w:eastAsia="Arial" w:cs="Arial" w:ascii="Arial" w:hAnsi="Arial"/>
              <w:vanish w:val="false"/>
              <w:webHidden/>
              <w:color w:val="000000"/>
              <w:sz w:val="22"/>
              <w:szCs w:val="22"/>
            </w:rPr>
            <w:fldChar w:fldCharType="separate"/>
          </w:r>
          <w:hyperlink w:anchor="_heading=h.90isdxn57nh2">
            <w:r>
              <w:rPr>
                <w:rStyle w:val="Enlacedelndice"/>
                <w:rFonts w:eastAsia="Arial" w:cs="Arial" w:ascii="Arial" w:hAnsi="Arial"/>
                <w:vanish w:val="false"/>
                <w:webHidden/>
                <w:color w:val="000000"/>
                <w:sz w:val="22"/>
                <w:szCs w:val="22"/>
              </w:rPr>
              <w:t>Índice …………</w:t>
            </w:r>
            <w:r>
              <w:rPr>
                <w:rStyle w:val="Enlacedelndice"/>
                <w:rFonts w:eastAsia="Arial" w:cs="Arial" w:ascii="Arial" w:hAnsi="Arial"/>
                <w:color w:val="000000"/>
                <w:sz w:val="22"/>
                <w:szCs w:val="22"/>
              </w:rPr>
              <w:tab/>
              <w:t>ii</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e7npegq3cp2d">
            <w:r>
              <w:rPr>
                <w:rStyle w:val="Enlacedelndice"/>
                <w:rFonts w:eastAsia="Arial" w:cs="Arial" w:ascii="Arial" w:hAnsi="Arial"/>
                <w:vanish w:val="false"/>
                <w:webHidden/>
                <w:color w:val="000000"/>
                <w:sz w:val="22"/>
                <w:szCs w:val="22"/>
              </w:rPr>
              <w:t>1.</w:t>
              <w:tab/>
              <w:t>Resumen</w:t>
              <w:tab/>
              <w:t>3</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2wh4vhihzz03">
            <w:r>
              <w:rPr>
                <w:rStyle w:val="Enlacedelndice"/>
                <w:rFonts w:eastAsia="Arial" w:cs="Arial" w:ascii="Arial" w:hAnsi="Arial"/>
                <w:vanish w:val="false"/>
                <w:webHidden/>
                <w:color w:val="000000"/>
                <w:sz w:val="22"/>
                <w:szCs w:val="22"/>
              </w:rPr>
              <w:t>2.</w:t>
              <w:tab/>
              <w:t>Introducción</w:t>
              <w:tab/>
              <w:t>4</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sgn69dxlisj3">
            <w:r>
              <w:rPr>
                <w:rStyle w:val="Enlacedelndice"/>
                <w:rFonts w:eastAsia="Arial" w:cs="Arial" w:ascii="Arial" w:hAnsi="Arial"/>
                <w:vanish w:val="false"/>
                <w:webHidden/>
                <w:color w:val="000000"/>
                <w:sz w:val="22"/>
                <w:szCs w:val="22"/>
              </w:rPr>
              <w:t>3.</w:t>
              <w:tab/>
              <w:t>Diagnóstico</w:t>
              <w:tab/>
              <w:t>5</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cc5ml5i525l6">
            <w:r>
              <w:rPr>
                <w:rStyle w:val="Enlacedelndice"/>
                <w:rFonts w:eastAsia="Arial" w:cs="Arial" w:ascii="Arial" w:hAnsi="Arial"/>
                <w:vanish w:val="false"/>
                <w:webHidden/>
                <w:color w:val="000000"/>
                <w:sz w:val="22"/>
                <w:szCs w:val="22"/>
              </w:rPr>
              <w:t>4.</w:t>
              <w:tab/>
              <w:t>Objetivos</w:t>
              <w:tab/>
              <w:t>7</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7m8ittwtc19x">
            <w:r>
              <w:rPr>
                <w:rStyle w:val="Enlacedelndice"/>
                <w:rFonts w:eastAsia="Arial" w:cs="Arial" w:ascii="Arial" w:hAnsi="Arial"/>
                <w:vanish w:val="false"/>
                <w:webHidden/>
                <w:color w:val="000000"/>
                <w:sz w:val="22"/>
                <w:szCs w:val="22"/>
              </w:rPr>
              <w:t>4.1.</w:t>
              <w:tab/>
              <w:t>Objetivo general</w:t>
              <w:tab/>
              <w:t>7</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ic3cphc79p64">
            <w:r>
              <w:rPr>
                <w:rStyle w:val="Enlacedelndice"/>
                <w:rFonts w:eastAsia="Arial" w:cs="Arial" w:ascii="Arial" w:hAnsi="Arial"/>
                <w:vanish w:val="false"/>
                <w:webHidden/>
                <w:color w:val="000000"/>
                <w:sz w:val="22"/>
                <w:szCs w:val="22"/>
              </w:rPr>
              <w:t>4.2.</w:t>
              <w:tab/>
              <w:t>Objetivos específicos</w:t>
              <w:tab/>
              <w:t>7</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35xa8igpzume">
            <w:r>
              <w:rPr>
                <w:rStyle w:val="Enlacedelndice"/>
                <w:rFonts w:eastAsia="Arial" w:cs="Arial" w:ascii="Arial" w:hAnsi="Arial"/>
                <w:vanish w:val="false"/>
                <w:webHidden/>
                <w:color w:val="000000"/>
                <w:sz w:val="22"/>
                <w:szCs w:val="22"/>
              </w:rPr>
              <w:t>5.</w:t>
              <w:tab/>
              <w:t>Justificación del proyecto</w:t>
              <w:tab/>
              <w:t>8</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toejq2wzxswt">
            <w:r>
              <w:rPr>
                <w:rStyle w:val="Enlacedelndice"/>
                <w:rFonts w:eastAsia="Arial" w:cs="Arial" w:ascii="Arial" w:hAnsi="Arial"/>
                <w:vanish w:val="false"/>
                <w:webHidden/>
                <w:color w:val="000000"/>
                <w:sz w:val="22"/>
                <w:szCs w:val="22"/>
              </w:rPr>
              <w:t>6.</w:t>
              <w:tab/>
              <w:t>Definición y alcance</w:t>
              <w:tab/>
              <w:t>9</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uo2m7h2r32yq">
            <w:r>
              <w:rPr>
                <w:rStyle w:val="Enlacedelndice"/>
                <w:rFonts w:eastAsia="Arial" w:cs="Arial" w:ascii="Arial" w:hAnsi="Arial"/>
                <w:vanish w:val="false"/>
                <w:webHidden/>
                <w:color w:val="000000"/>
                <w:sz w:val="22"/>
                <w:szCs w:val="22"/>
              </w:rPr>
              <w:t>7.</w:t>
              <w:tab/>
              <w:t>Productos y entregables</w:t>
              <w:tab/>
              <w:t>12</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wqxswuy0k0vj">
            <w:r>
              <w:rPr>
                <w:rStyle w:val="Enlacedelndice"/>
                <w:rFonts w:eastAsia="Arial" w:cs="Arial" w:ascii="Arial" w:hAnsi="Arial"/>
                <w:vanish w:val="false"/>
                <w:webHidden/>
                <w:color w:val="000000"/>
                <w:sz w:val="22"/>
                <w:szCs w:val="22"/>
              </w:rPr>
              <w:t>7.1.</w:t>
              <w:tab/>
              <w:t>Metodología de desarrollo del proyecto</w:t>
              <w:tab/>
              <w:t>13</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ukzbhajgfe8u">
            <w:r>
              <w:rPr>
                <w:rStyle w:val="Enlacedelndice"/>
                <w:rFonts w:eastAsia="Arial" w:cs="Arial" w:ascii="Arial" w:hAnsi="Arial"/>
                <w:vanish w:val="false"/>
                <w:webHidden/>
                <w:color w:val="000000"/>
                <w:sz w:val="22"/>
                <w:szCs w:val="22"/>
              </w:rPr>
              <w:t>7.2.</w:t>
              <w:tab/>
              <w:t>Análisis funcional del sistema</w:t>
              <w:tab/>
              <w:t>14</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plh2q9fpegf1">
            <w:r>
              <w:rPr>
                <w:rStyle w:val="Enlacedelndice"/>
                <w:rFonts w:eastAsia="Arial" w:cs="Arial" w:ascii="Arial" w:hAnsi="Arial"/>
                <w:vanish w:val="false"/>
                <w:webHidden/>
                <w:color w:val="000000"/>
                <w:sz w:val="22"/>
                <w:szCs w:val="22"/>
              </w:rPr>
              <w:t>7.3.</w:t>
              <w:tab/>
              <w:t>Diseño de base de datos y persistencia JPA</w:t>
              <w:tab/>
              <w:t>14</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14700ra0n5z">
            <w:r>
              <w:rPr>
                <w:rStyle w:val="Enlacedelndice"/>
                <w:rFonts w:eastAsia="Arial" w:cs="Arial" w:ascii="Arial" w:hAnsi="Arial"/>
                <w:vanish w:val="false"/>
                <w:webHidden/>
                <w:color w:val="000000"/>
                <w:sz w:val="22"/>
                <w:szCs w:val="22"/>
              </w:rPr>
              <w:t>7.4.</w:t>
              <w:tab/>
              <w:t>Configuración del proyecto con Maven</w:t>
              <w:tab/>
              <w:t>16</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pu4uwc7tmvdg">
            <w:r>
              <w:rPr>
                <w:rStyle w:val="Enlacedelndice"/>
                <w:rFonts w:eastAsia="Arial" w:cs="Arial" w:ascii="Arial" w:hAnsi="Arial"/>
                <w:vanish w:val="false"/>
                <w:webHidden/>
                <w:color w:val="000000"/>
                <w:sz w:val="22"/>
                <w:szCs w:val="22"/>
              </w:rPr>
              <w:t>7.5.</w:t>
              <w:tab/>
              <w:t>Control de versiones con Git y GitHub</w:t>
              <w:tab/>
              <w:t>18</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ex1d12lq70ul">
            <w:r>
              <w:rPr>
                <w:rStyle w:val="Enlacedelndice"/>
                <w:rFonts w:eastAsia="Arial" w:cs="Arial" w:ascii="Arial" w:hAnsi="Arial"/>
                <w:vanish w:val="false"/>
                <w:webHidden/>
                <w:color w:val="000000"/>
                <w:sz w:val="22"/>
                <w:szCs w:val="22"/>
              </w:rPr>
              <w:t>7.6.</w:t>
              <w:tab/>
              <w:t>Implementación web con Spring Boot, MVC, JPA e Hibernate</w:t>
              <w:tab/>
              <w:t>19</w:t>
            </w:r>
          </w:hyperlink>
        </w:p>
        <w:p>
          <w:pPr>
            <w:pStyle w:val="Normal"/>
            <w:tabs>
              <w:tab w:val="clear" w:pos="720"/>
              <w:tab w:val="left" w:pos="1320" w:leader="none"/>
              <w:tab w:val="right" w:pos="9060" w:leader="none"/>
            </w:tabs>
            <w:spacing w:lineRule="auto" w:line="360" w:before="0" w:after="0"/>
            <w:ind w:left="480"/>
            <w:rPr>
              <w:rFonts w:ascii="Arial" w:hAnsi="Arial" w:eastAsia="Arial" w:cs="Arial"/>
              <w:color w:val="000000"/>
              <w:sz w:val="22"/>
              <w:szCs w:val="22"/>
            </w:rPr>
          </w:pPr>
          <w:hyperlink w:anchor="_heading=h.i6wwru3zv4eg">
            <w:r>
              <w:rPr>
                <w:rStyle w:val="Enlacedelndice"/>
                <w:rFonts w:eastAsia="Arial" w:cs="Arial" w:ascii="Arial" w:hAnsi="Arial"/>
                <w:vanish w:val="false"/>
                <w:webHidden/>
                <w:color w:val="000000"/>
                <w:sz w:val="22"/>
                <w:szCs w:val="22"/>
              </w:rPr>
              <w:t>7.6.1.</w:t>
              <w:tab/>
              <w:t>Arquitectura del sistema</w:t>
              <w:tab/>
              <w:t>19</w:t>
            </w:r>
          </w:hyperlink>
        </w:p>
        <w:p>
          <w:pPr>
            <w:pStyle w:val="Normal"/>
            <w:tabs>
              <w:tab w:val="clear" w:pos="720"/>
              <w:tab w:val="left" w:pos="1320" w:leader="none"/>
              <w:tab w:val="right" w:pos="9060" w:leader="none"/>
            </w:tabs>
            <w:spacing w:lineRule="auto" w:line="360" w:before="0" w:after="0"/>
            <w:ind w:left="480"/>
            <w:rPr>
              <w:rFonts w:ascii="Arial" w:hAnsi="Arial" w:eastAsia="Arial" w:cs="Arial"/>
              <w:color w:val="000000"/>
              <w:sz w:val="22"/>
              <w:szCs w:val="22"/>
            </w:rPr>
          </w:pPr>
          <w:hyperlink w:anchor="_heading=h.fay1tkkevuqm">
            <w:r>
              <w:rPr>
                <w:rStyle w:val="Enlacedelndice"/>
                <w:rFonts w:eastAsia="Arial" w:cs="Arial" w:ascii="Arial" w:hAnsi="Arial"/>
                <w:vanish w:val="false"/>
                <w:webHidden/>
                <w:color w:val="000000"/>
                <w:sz w:val="22"/>
                <w:szCs w:val="22"/>
              </w:rPr>
              <w:t>7.6.2.</w:t>
              <w:tab/>
              <w:t>Gestión de sesiones y roles</w:t>
              <w:tab/>
              <w:t>20</w:t>
            </w:r>
          </w:hyperlink>
        </w:p>
        <w:p>
          <w:pPr>
            <w:pStyle w:val="Normal"/>
            <w:tabs>
              <w:tab w:val="clear" w:pos="720"/>
              <w:tab w:val="left" w:pos="1320" w:leader="none"/>
              <w:tab w:val="right" w:pos="9060" w:leader="none"/>
            </w:tabs>
            <w:spacing w:lineRule="auto" w:line="360" w:before="0" w:after="0"/>
            <w:ind w:left="480"/>
            <w:rPr>
              <w:rFonts w:ascii="Arial" w:hAnsi="Arial" w:eastAsia="Arial" w:cs="Arial"/>
              <w:color w:val="000000"/>
              <w:sz w:val="22"/>
              <w:szCs w:val="22"/>
            </w:rPr>
          </w:pPr>
          <w:hyperlink w:anchor="_heading=h.2ce7aey0j4dx">
            <w:r>
              <w:rPr>
                <w:rStyle w:val="Enlacedelndice"/>
                <w:rFonts w:eastAsia="Arial" w:cs="Arial" w:ascii="Arial" w:hAnsi="Arial"/>
                <w:vanish w:val="false"/>
                <w:webHidden/>
                <w:color w:val="000000"/>
                <w:sz w:val="22"/>
                <w:szCs w:val="22"/>
              </w:rPr>
              <w:t>7.6.3.</w:t>
              <w:tab/>
              <w:t>Implementación de mantenimientos</w:t>
              <w:tab/>
              <w:t>21</w:t>
            </w:r>
          </w:hyperlink>
        </w:p>
        <w:p>
          <w:pPr>
            <w:pStyle w:val="Normal"/>
            <w:tabs>
              <w:tab w:val="clear" w:pos="720"/>
              <w:tab w:val="left" w:pos="1320" w:leader="none"/>
              <w:tab w:val="right" w:pos="9060" w:leader="none"/>
            </w:tabs>
            <w:spacing w:lineRule="auto" w:line="360" w:before="0" w:after="0"/>
            <w:ind w:left="480"/>
            <w:rPr>
              <w:rFonts w:ascii="Arial" w:hAnsi="Arial" w:eastAsia="Arial" w:cs="Arial"/>
              <w:color w:val="000000"/>
              <w:sz w:val="22"/>
              <w:szCs w:val="22"/>
            </w:rPr>
          </w:pPr>
          <w:hyperlink w:anchor="_heading=h.4emr7s3awe4g">
            <w:r>
              <w:rPr>
                <w:rStyle w:val="Enlacedelndice"/>
                <w:rFonts w:eastAsia="Arial" w:cs="Arial" w:ascii="Arial" w:hAnsi="Arial"/>
                <w:vanish w:val="false"/>
                <w:webHidden/>
                <w:color w:val="000000"/>
                <w:sz w:val="22"/>
                <w:szCs w:val="22"/>
              </w:rPr>
              <w:t>7.6.4.</w:t>
              <w:tab/>
              <w:t>Implementación de consultas</w:t>
              <w:tab/>
              <w:t>22</w:t>
            </w:r>
          </w:hyperlink>
        </w:p>
        <w:p>
          <w:pPr>
            <w:pStyle w:val="Normal"/>
            <w:tabs>
              <w:tab w:val="clear" w:pos="720"/>
              <w:tab w:val="left" w:pos="1320" w:leader="none"/>
              <w:tab w:val="right" w:pos="9060" w:leader="none"/>
            </w:tabs>
            <w:spacing w:lineRule="auto" w:line="360" w:before="0" w:after="0"/>
            <w:ind w:left="480"/>
            <w:rPr>
              <w:rFonts w:ascii="Arial" w:hAnsi="Arial" w:eastAsia="Arial" w:cs="Arial"/>
              <w:color w:val="000000"/>
              <w:sz w:val="22"/>
              <w:szCs w:val="22"/>
            </w:rPr>
          </w:pPr>
          <w:hyperlink w:anchor="_heading=h.vwqryxb2uurq">
            <w:r>
              <w:rPr>
                <w:rStyle w:val="Enlacedelndice"/>
                <w:rFonts w:eastAsia="Arial" w:cs="Arial" w:ascii="Arial" w:hAnsi="Arial"/>
                <w:vanish w:val="false"/>
                <w:webHidden/>
                <w:color w:val="000000"/>
                <w:sz w:val="22"/>
                <w:szCs w:val="22"/>
              </w:rPr>
              <w:t>7.6.5.</w:t>
              <w:tab/>
              <w:t>Implementación del caso transaccional</w:t>
              <w:tab/>
              <w:t>23</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yz4covfeysx7">
            <w:r>
              <w:rPr>
                <w:rStyle w:val="Enlacedelndice"/>
                <w:rFonts w:eastAsia="Arial" w:cs="Arial" w:ascii="Arial" w:hAnsi="Arial"/>
                <w:vanish w:val="false"/>
                <w:webHidden/>
                <w:color w:val="000000"/>
                <w:sz w:val="22"/>
                <w:szCs w:val="22"/>
              </w:rPr>
              <w:t>7.7.</w:t>
              <w:tab/>
              <w:t>Implementación de reportes con JasperReports</w:t>
              <w:tab/>
              <w:t>24</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yvwb9d2ifv9a">
            <w:r>
              <w:rPr>
                <w:rStyle w:val="Enlacedelndice"/>
                <w:rFonts w:eastAsia="Arial" w:cs="Arial" w:ascii="Arial" w:hAnsi="Arial"/>
                <w:vanish w:val="false"/>
                <w:webHidden/>
                <w:color w:val="000000"/>
                <w:sz w:val="22"/>
                <w:szCs w:val="22"/>
              </w:rPr>
              <w:t>7.8.</w:t>
              <w:tab/>
              <w:t>Despliegue e integración continua en Azure con GitHub Actions</w:t>
              <w:tab/>
              <w:t>25</w:t>
            </w:r>
          </w:hyperlink>
        </w:p>
        <w:p>
          <w:pPr>
            <w:pStyle w:val="Normal"/>
            <w:tabs>
              <w:tab w:val="clear" w:pos="720"/>
              <w:tab w:val="left" w:pos="880" w:leader="none"/>
              <w:tab w:val="right" w:pos="9060" w:leader="none"/>
            </w:tabs>
            <w:spacing w:lineRule="auto" w:line="360" w:before="0" w:after="0"/>
            <w:ind w:left="240"/>
            <w:rPr>
              <w:rFonts w:ascii="Arial" w:hAnsi="Arial" w:eastAsia="Arial" w:cs="Arial"/>
              <w:color w:val="000000"/>
              <w:sz w:val="22"/>
              <w:szCs w:val="22"/>
            </w:rPr>
          </w:pPr>
          <w:hyperlink w:anchor="_heading=h.66eko9fd7tjv">
            <w:r>
              <w:rPr>
                <w:rStyle w:val="Enlacedelndice"/>
                <w:rFonts w:eastAsia="Arial" w:cs="Arial" w:ascii="Arial" w:hAnsi="Arial"/>
                <w:vanish w:val="false"/>
                <w:webHidden/>
                <w:color w:val="000000"/>
                <w:sz w:val="22"/>
                <w:szCs w:val="22"/>
              </w:rPr>
              <w:t>7.9.</w:t>
              <w:tab/>
              <w:t>Video Demo Reel estructurado</w:t>
              <w:tab/>
              <w:t>26</w:t>
            </w:r>
          </w:hyperlink>
        </w:p>
        <w:p>
          <w:pPr>
            <w:pStyle w:val="Normal"/>
            <w:tabs>
              <w:tab w:val="clear" w:pos="720"/>
              <w:tab w:val="left" w:pos="1100" w:leader="none"/>
              <w:tab w:val="right" w:pos="9060" w:leader="none"/>
            </w:tabs>
            <w:spacing w:lineRule="auto" w:line="360" w:before="0" w:after="0"/>
            <w:ind w:left="240"/>
            <w:rPr>
              <w:rFonts w:ascii="Arial" w:hAnsi="Arial" w:eastAsia="Arial" w:cs="Arial"/>
              <w:color w:val="000000"/>
              <w:sz w:val="22"/>
              <w:szCs w:val="22"/>
            </w:rPr>
          </w:pPr>
          <w:hyperlink w:anchor="_heading=h.zdzabtyvmzh7">
            <w:r>
              <w:rPr>
                <w:rStyle w:val="Enlacedelndice"/>
                <w:rFonts w:eastAsia="Arial" w:cs="Arial" w:ascii="Arial" w:hAnsi="Arial"/>
                <w:vanish w:val="false"/>
                <w:webHidden/>
                <w:color w:val="000000"/>
                <w:sz w:val="22"/>
                <w:szCs w:val="22"/>
              </w:rPr>
              <w:t>7.10.</w:t>
              <w:tab/>
              <w:t>Checklist de cumplimiento técnico</w:t>
              <w:tab/>
              <w:t>27</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lkddd7j1zl56">
            <w:r>
              <w:rPr>
                <w:rStyle w:val="Enlacedelndice"/>
                <w:rFonts w:eastAsia="Arial" w:cs="Arial" w:ascii="Arial" w:hAnsi="Arial"/>
                <w:vanish w:val="false"/>
                <w:webHidden/>
                <w:color w:val="000000"/>
                <w:sz w:val="22"/>
                <w:szCs w:val="22"/>
              </w:rPr>
              <w:t>8.</w:t>
              <w:tab/>
              <w:t>Conclusiones</w:t>
              <w:tab/>
              <w:t>28</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q02ch4rnt6ed">
            <w:r>
              <w:rPr>
                <w:rStyle w:val="Enlacedelndice"/>
                <w:rFonts w:eastAsia="Arial" w:cs="Arial" w:ascii="Arial" w:hAnsi="Arial"/>
                <w:vanish w:val="false"/>
                <w:webHidden/>
                <w:color w:val="000000"/>
                <w:sz w:val="22"/>
                <w:szCs w:val="22"/>
              </w:rPr>
              <w:t>9.</w:t>
              <w:tab/>
              <w:t>Recomendaciones</w:t>
              <w:tab/>
              <w:t>29</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mgv0roui4ril">
            <w:r>
              <w:rPr>
                <w:rStyle w:val="Enlacedelndice"/>
                <w:rFonts w:eastAsia="Arial" w:cs="Arial" w:ascii="Arial" w:hAnsi="Arial"/>
                <w:vanish w:val="false"/>
                <w:webHidden/>
                <w:color w:val="000000"/>
                <w:sz w:val="22"/>
                <w:szCs w:val="22"/>
              </w:rPr>
              <w:t>10.</w:t>
              <w:tab/>
              <w:t>Glosario</w:t>
              <w:tab/>
              <w:t>30</w:t>
            </w:r>
          </w:hyperlink>
        </w:p>
        <w:p>
          <w:pPr>
            <w:pStyle w:val="Normal"/>
            <w:tabs>
              <w:tab w:val="clear" w:pos="720"/>
              <w:tab w:val="left" w:pos="660" w:leader="none"/>
              <w:tab w:val="right" w:pos="9060" w:leader="none"/>
            </w:tabs>
            <w:spacing w:lineRule="auto" w:line="360" w:before="0" w:after="0"/>
            <w:jc w:val="both"/>
            <w:rPr>
              <w:rFonts w:ascii="Arial" w:hAnsi="Arial" w:eastAsia="Arial" w:cs="Arial"/>
              <w:color w:val="000000"/>
              <w:sz w:val="22"/>
              <w:szCs w:val="22"/>
            </w:rPr>
          </w:pPr>
          <w:hyperlink w:anchor="_heading=h.i97aehwuaj9v">
            <w:r>
              <w:rPr>
                <w:rStyle w:val="Enlacedelndice"/>
                <w:rFonts w:eastAsia="Arial" w:cs="Arial" w:ascii="Arial" w:hAnsi="Arial"/>
                <w:vanish w:val="false"/>
                <w:webHidden/>
                <w:color w:val="000000"/>
                <w:sz w:val="22"/>
                <w:szCs w:val="22"/>
              </w:rPr>
              <w:t>11.</w:t>
              <w:tab/>
              <w:t>Bibliografía</w:t>
              <w:tab/>
              <w:t>31</w:t>
            </w:r>
          </w:hyperlink>
        </w:p>
        <w:p>
          <w:pPr>
            <w:pStyle w:val="Normal"/>
            <w:tabs>
              <w:tab w:val="clear" w:pos="720"/>
              <w:tab w:val="left" w:pos="660" w:leader="none"/>
              <w:tab w:val="right" w:pos="9060" w:leader="none"/>
            </w:tabs>
            <w:spacing w:lineRule="auto" w:line="360" w:before="0" w:after="160"/>
            <w:jc w:val="both"/>
            <w:rPr>
              <w:rFonts w:ascii="Arial" w:hAnsi="Arial" w:eastAsia="Arial" w:cs="Arial"/>
              <w:color w:val="000000"/>
              <w:sz w:val="22"/>
              <w:szCs w:val="22"/>
            </w:rPr>
          </w:pPr>
          <w:hyperlink w:anchor="_heading=h.h9zjkx4vbzvv">
            <w:r>
              <w:rPr>
                <w:rStyle w:val="Enlacedelndice"/>
                <w:rFonts w:eastAsia="Arial" w:cs="Arial" w:ascii="Arial" w:hAnsi="Arial"/>
                <w:vanish w:val="false"/>
                <w:webHidden/>
                <w:color w:val="000000"/>
                <w:sz w:val="22"/>
                <w:szCs w:val="22"/>
              </w:rPr>
              <w:t>12.</w:t>
              <w:tab/>
              <w:t>Anexos</w:t>
              <w:tab/>
              <w:t>32</w:t>
            </w:r>
          </w:hyperlink>
          <w:r>
            <w:rPr>
              <w:rStyle w:val="Enlacedelndice"/>
              <w:rFonts w:eastAsia="Arial" w:cs="Arial" w:ascii="Arial" w:hAnsi="Arial"/>
              <w:vanish w:val="false"/>
              <w:color w:val="000000"/>
              <w:sz w:val="22"/>
              <w:szCs w:val="22"/>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8" w:right="1418" w:gutter="0" w:header="709" w:top="1701" w:footer="709" w:bottom="1701"/>
              <w:pgNumType w:fmt="decimal"/>
              <w:formProt w:val="false"/>
              <w:titlePg/>
              <w:textDirection w:val="lrTb"/>
              <w:docGrid w:type="default" w:linePitch="100" w:charSpace="0"/>
            </w:sectPr>
          </w:pPr>
        </w:p>
      </w:sdtContent>
    </w:sdt>
    <w:p>
      <w:pPr>
        <w:pStyle w:val="ListParagraph"/>
        <w:numPr>
          <w:ilvl w:val="0"/>
          <w:numId w:val="1"/>
        </w:numPr>
        <w:suppressAutoHyphens w:val="false"/>
        <w:spacing w:lineRule="auto" w:line="360" w:before="0" w:after="160"/>
        <w:ind w:hanging="720" w:left="720"/>
        <w:contextualSpacing/>
        <w:jc w:val="both"/>
        <w:outlineLvl w:val="0"/>
        <w:rPr>
          <w:rFonts w:ascii="Arial" w:hAnsi="Arial" w:cs="Arial"/>
          <w:b/>
          <w:bCs/>
          <w:color w:themeColor="text1" w:val="000000"/>
          <w:sz w:val="22"/>
          <w:szCs w:val="22"/>
        </w:rPr>
      </w:pPr>
      <w:bookmarkStart w:id="2" w:name="_heading=h.e7npegq3cp2d"/>
      <w:bookmarkEnd w:id="2"/>
      <w:r>
        <w:rPr>
          <w:rFonts w:cs="Arial" w:ascii="Arial" w:hAnsi="Arial"/>
          <w:b/>
          <w:bCs/>
          <w:color w:themeColor="text1" w:val="000000"/>
          <w:sz w:val="22"/>
          <w:szCs w:val="22"/>
        </w:rPr>
        <w:t>Resumen</w:t>
      </w:r>
    </w:p>
    <w:p>
      <w:pPr>
        <w:pStyle w:val="Normal"/>
        <w:spacing w:lineRule="auto" w:line="360" w:before="0" w:after="160"/>
        <w:jc w:val="both"/>
        <w:rPr>
          <w:rFonts w:ascii="Arial" w:hAnsi="Arial" w:eastAsia="Arial" w:cs="Arial"/>
          <w:sz w:val="22"/>
          <w:szCs w:val="22"/>
        </w:rPr>
      </w:pPr>
      <w:r>
        <w:rPr>
          <w:rFonts w:eastAsia="Arial" w:cs="Arial" w:ascii="Arial" w:hAnsi="Arial"/>
          <w:color w:val="000000"/>
          <w:sz w:val="22"/>
          <w:szCs w:val="22"/>
        </w:rPr>
        <w:t xml:space="preserve">Melodic Vault </w:t>
      </w:r>
      <w:r>
        <w:rPr>
          <w:rFonts w:eastAsia="Arial" w:cs="Arial" w:ascii="Arial" w:hAnsi="Arial"/>
          <w:sz w:val="22"/>
          <w:szCs w:val="22"/>
        </w:rPr>
        <w:t>es</w:t>
      </w:r>
      <w:r>
        <w:rPr>
          <w:rFonts w:eastAsia="Arial" w:cs="Arial" w:ascii="Arial" w:hAnsi="Arial"/>
          <w:color w:val="000000"/>
          <w:sz w:val="22"/>
          <w:szCs w:val="22"/>
        </w:rPr>
        <w:t xml:space="preserve"> Sistema Web de Gestión de Catálogo Musical desarrollada con el propósito de centralizar, organizar y facilitar la consulta de información relacionada con bandas y álbumes , principalmente orientados a géneros como Hard Rock, Melodic Hard Rock y AOR. </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t xml:space="preserve">El objetivo general del proyecto fue desarrollar un sistema web que permita gestionar de manera eficiente un catálogo musical mediante el CRUD para bandas y álbumes. </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t>Para organizar el desarrollo se adoptó una metodología ágil orientada al trabajo incremental, permitiendo implementar, probar y mejorar progresivamente los diferentes módulos del sistema.</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t>La solución fue desarrollada utilizando Java y Spring Boot, aplicando el patrón MVC. Para la capa de vista se utilizó Thymeleaf, mientras que la persistencia de información se implementó mediante Spring Data JPA e Hibernate, utilizando MySQL como gestor de base de datos. Asimismo, Maven permitió administrar las dependencias y el ciclo de construcción del proyecto.</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t xml:space="preserve">Entre las funcionalidades implementadas se encuentran la gestión CRUD de bandas y álbumes, asociación de álbumes con sus respectivas bandas, consultas y búsquedas, visualización detallada de información y un panel principal con indicadores generales del catálogo. </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t xml:space="preserve">Como resultado, se obtuvo una aplicación web funcional, estructurada por capas y con capacidad de crecimiento. </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t>Se concluyó que Melodic Vault demuestra la aplicación práctica de tecnologías Java Web para transformar información musical dispersa en un catálogo digital organizado y consultable.</w:t>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before="0" w:after="160"/>
        <w:jc w:val="both"/>
        <w:rPr>
          <w:rFonts w:ascii="Arial" w:hAnsi="Arial" w:eastAsia="Arial" w:cs="Arial"/>
          <w:color w:val="000000"/>
          <w:sz w:val="22"/>
          <w:szCs w:val="22"/>
        </w:rPr>
      </w:pPr>
      <w:r>
        <w:rPr>
          <w:rFonts w:eastAsia="Arial" w:cs="Arial" w:ascii="Arial" w:hAnsi="Arial"/>
          <w:color w:val="000000"/>
          <w:sz w:val="22"/>
          <w:szCs w:val="22"/>
        </w:rPr>
      </w:r>
    </w:p>
    <w:p>
      <w:pPr>
        <w:pStyle w:val="ListParagraph"/>
        <w:numPr>
          <w:ilvl w:val="0"/>
          <w:numId w:val="1"/>
        </w:numPr>
        <w:suppressAutoHyphens w:val="false"/>
        <w:spacing w:lineRule="auto" w:line="360" w:before="0" w:after="160"/>
        <w:ind w:hanging="720" w:left="720"/>
        <w:contextualSpacing/>
        <w:jc w:val="both"/>
        <w:outlineLvl w:val="0"/>
        <w:rPr>
          <w:rFonts w:ascii="Arial" w:hAnsi="Arial" w:cs="Arial"/>
          <w:b/>
          <w:bCs/>
          <w:color w:themeColor="text1" w:val="000000"/>
          <w:sz w:val="22"/>
          <w:szCs w:val="22"/>
        </w:rPr>
      </w:pPr>
      <w:r>
        <w:rPr>
          <w:rFonts w:cs="Arial" w:ascii="Arial" w:hAnsi="Arial"/>
          <w:b/>
          <w:bCs/>
          <w:color w:themeColor="text1" w:val="000000"/>
          <w:sz w:val="22"/>
          <w:szCs w:val="22"/>
        </w:rPr>
        <w:t>Introducción</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La disponibilidad de información musical en Internet ha permitido que los usuarios puedan consultar discografías, datos de artistas, fechas de lanzamiento y otros contenidos relacionados con sus géneros favoritos. Sin embargo, en determinados géneros y escenas musicales, especialmente Hard Rock, Melodic Hard Rock y AOR, esta información puede encontrarse distribuida entre diferentes portales, bases de datos y sitios especializados, dificultando disponer de una consulta organizada y centralizada de bandas y sus respectivos álbumes.</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A partir de esta situación surge Melodic Vault – Sistema Web de Gestión de Catálogo Musical, una propuesta orientada a organizar y administrar información de bandas y producciones discográficas mediante una aplicación web. El proyecto toma como referencia conceptual la utilidad de los catálogos musicales especializados, pero plantea una solución propia desarrollada con tecnologías Java Web que permita gestionar la información almacenada y presentar al usuario una experiencia de consulta clara, visual y estructurada.</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 xml:space="preserve">La digitalización de este proceso permitió reemplazar registros dispersos por información relacionada dentro de una base de datos. De esta manera, cada banda puede mantener sus datos principales y asociarse con los álbumes que forman parte de su discografía, facilitando operaciones de registro, actualización, eliminación, búsqueda y consulta detallada. </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Para su implementación se empleó Java y Spring Boot como tecnologías principales del backend, aplicando el patrón Model-View-Controller (MVC) para mantener una adecuada separación de responsabilidades. La presentación de información se realiza mediante Thymeleaf, mientras que el acceso y persistencia de los datos se gestionan mediante Spring Data JPA, Hibernate y MySQL. Asimismo, Maven facilita la administración de dependencias y construcción del proyecto.</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El impacto esperado de Melodic Vault es proporcionar exploración de información musical, ofreciendo a los usuarios una experiencia de catalogo moderno y especializado, con contenidos más detallados, ordenados y visualmente accesibles. De este modo los aficionados y usuarios que buscan conocimiento de rock podrán localizar con mayor facilidad información relevante sobre sus bandas, albumes, generos y trayectorias musicales.</w:t>
      </w:r>
    </w:p>
    <w:p>
      <w:pPr>
        <w:pStyle w:val="Normal"/>
        <w:spacing w:lineRule="auto" w:line="360" w:before="0" w:after="160"/>
        <w:ind w:firstLine="720"/>
        <w:jc w:val="both"/>
        <w:rPr>
          <w:rFonts w:ascii="Arial" w:hAnsi="Arial" w:eastAsia="Cambria" w:cs="Arial" w:eastAsiaTheme="minorHAnsi"/>
          <w:sz w:val="22"/>
          <w:szCs w:val="22"/>
          <w:lang w:eastAsia="en-US"/>
        </w:rPr>
      </w:pPr>
      <w:r>
        <w:rPr>
          <w:rFonts w:eastAsia="Cambria" w:cs="Arial" w:eastAsiaTheme="minorHAnsi" w:ascii="Arial" w:hAnsi="Arial"/>
          <w:sz w:val="22"/>
          <w:szCs w:val="22"/>
          <w:lang w:eastAsia="en-US"/>
        </w:rPr>
      </w:r>
    </w:p>
    <w:p>
      <w:pPr>
        <w:pStyle w:val="Normal"/>
        <w:spacing w:lineRule="auto" w:line="360" w:before="0" w:after="160"/>
        <w:ind w:firstLine="720"/>
        <w:jc w:val="both"/>
        <w:rPr>
          <w:rFonts w:ascii="Arial" w:hAnsi="Arial" w:eastAsia="Cambria" w:cs="Arial" w:eastAsiaTheme="minorHAnsi"/>
          <w:sz w:val="22"/>
          <w:szCs w:val="22"/>
          <w:lang w:eastAsia="en-US"/>
        </w:rPr>
      </w:pPr>
      <w:r>
        <w:rPr>
          <w:rFonts w:eastAsia="Cambria" w:cs="Arial" w:eastAsiaTheme="minorHAnsi" w:ascii="Arial" w:hAnsi="Arial"/>
          <w:sz w:val="22"/>
          <w:szCs w:val="22"/>
          <w:lang w:eastAsia="en-US"/>
        </w:rPr>
      </w:r>
    </w:p>
    <w:p>
      <w:pPr>
        <w:pStyle w:val="ListParagraph"/>
        <w:numPr>
          <w:ilvl w:val="0"/>
          <w:numId w:val="1"/>
        </w:numPr>
        <w:suppressAutoHyphens w:val="false"/>
        <w:spacing w:lineRule="auto" w:line="360" w:before="0" w:after="160"/>
        <w:ind w:hanging="720" w:left="720"/>
        <w:contextualSpacing/>
        <w:jc w:val="both"/>
        <w:outlineLvl w:val="0"/>
        <w:rPr>
          <w:rFonts w:ascii="Arial" w:hAnsi="Arial" w:cs="Arial"/>
          <w:b/>
          <w:bCs/>
          <w:sz w:val="22"/>
          <w:szCs w:val="22"/>
        </w:rPr>
      </w:pPr>
      <w:bookmarkStart w:id="3" w:name="_heading=h.sgn69dxlisj3"/>
      <w:bookmarkEnd w:id="3"/>
      <w:r>
        <w:rPr>
          <w:rFonts w:cs="Arial" w:ascii="Arial" w:hAnsi="Arial"/>
          <w:b/>
          <w:bCs/>
          <w:sz w:val="22"/>
          <w:szCs w:val="22"/>
        </w:rPr>
        <w:t>Diagnóstico</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El entorno musical ha experimentado una transformación significativa como consecuencia de la digitalización y del crecimiento de las plataformas en línea. Actualmente, los usuarios disponen de una gran cantidad de información relacionada con artistas, álbumes, géneros y producciones musicales; sin embargo, el incremento del contenido digital también genera dificultades relacionadas con su organización, clasificación y descubrimiento, especialmente cuando se trata de géneros musicales especializados.</w:t>
      </w:r>
    </w:p>
    <w:p>
      <w:pPr>
        <w:pStyle w:val="Normal"/>
        <w:spacing w:lineRule="auto" w:line="360" w:before="0" w:after="160"/>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En este contexto, Melodic Vault busca aprovechar las posibilidades que ofrece el entorno digital mediante una aplicación web orientada a organizar información de bandas y álbumes dentro de un catálogo estructurado. Para identificar los factores externos relacionados con esta necesidad se realizó un análisis SEPTE/PESTEL considerando las dimensiones sociales, económica, político/legal y tecnológica.</w:t>
      </w:r>
    </w:p>
    <w:p>
      <w:pPr>
        <w:pStyle w:val="Normal"/>
        <w:spacing w:lineRule="auto" w:line="360" w:before="0" w:after="160"/>
        <w:rPr>
          <w:rFonts w:ascii="Arial" w:hAnsi="Arial" w:cs="Arial"/>
          <w:bCs/>
          <w:i/>
          <w:iCs/>
          <w:sz w:val="22"/>
          <w:szCs w:val="22"/>
        </w:rPr>
      </w:pPr>
      <w:r>
        <w:rPr>
          <w:rFonts w:cs="Arial" w:ascii="Arial" w:hAnsi="Arial"/>
          <w:b/>
          <w:sz w:val="22"/>
          <w:szCs w:val="22"/>
        </w:rPr>
        <w:t xml:space="preserve">Tabla </w:t>
      </w:r>
      <w:r>
        <w:rPr>
          <w:rFonts w:cs="Arial" w:ascii="Arial" w:hAnsi="Arial"/>
          <w:b/>
          <w:i/>
          <w:iCs/>
          <w:sz w:val="22"/>
          <w:szCs w:val="22"/>
        </w:rPr>
        <w:fldChar w:fldCharType="begin"/>
      </w:r>
      <w:r>
        <w:rPr>
          <w:rFonts w:cs="Arial" w:ascii="Arial" w:hAnsi="Arial"/>
          <w:b/>
          <w:i/>
          <w:iCs/>
          <w:sz w:val="22"/>
          <w:szCs w:val="22"/>
        </w:rPr>
        <w:instrText xml:space="preserve"> SEQ Tabla \* ARABIC </w:instrText>
      </w:r>
      <w:r>
        <w:rPr>
          <w:rFonts w:cs="Arial" w:ascii="Arial" w:hAnsi="Arial"/>
          <w:b/>
          <w:i/>
          <w:iCs/>
          <w:sz w:val="22"/>
          <w:szCs w:val="22"/>
        </w:rPr>
        <w:fldChar w:fldCharType="separate"/>
      </w:r>
      <w:r>
        <w:rPr>
          <w:rFonts w:cs="Arial" w:ascii="Arial" w:hAnsi="Arial"/>
          <w:b/>
          <w:i/>
          <w:iCs/>
          <w:sz w:val="22"/>
          <w:szCs w:val="22"/>
        </w:rPr>
        <w:t>1</w:t>
      </w:r>
      <w:r>
        <w:rPr>
          <w:rFonts w:cs="Arial" w:ascii="Arial" w:hAnsi="Arial"/>
          <w:b/>
          <w:i/>
          <w:iCs/>
          <w:sz w:val="22"/>
          <w:szCs w:val="22"/>
        </w:rPr>
        <w:fldChar w:fldCharType="end"/>
      </w:r>
      <w:r>
        <w:rPr>
          <w:rFonts w:cs="Arial" w:ascii="Arial" w:hAnsi="Arial"/>
          <w:b/>
          <w:color w:themeColor="background1" w:val="FFFFFF"/>
          <w:sz w:val="22"/>
          <w:szCs w:val="22"/>
        </w:rPr>
        <w:t>.</w:t>
        <w:br/>
      </w:r>
      <w:r>
        <w:rPr>
          <w:rFonts w:cs="Arial" w:ascii="Arial" w:hAnsi="Arial"/>
          <w:bCs/>
          <w:i/>
          <w:iCs/>
          <w:sz w:val="22"/>
          <w:szCs w:val="22"/>
        </w:rPr>
        <w:t>Análisis SEPTE / PESTEL del proyecto</w:t>
      </w:r>
    </w:p>
    <w:tbl>
      <w:tblPr>
        <w:tblW w:w="8931"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276"/>
        <w:gridCol w:w="2692"/>
        <w:gridCol w:w="2019"/>
        <w:gridCol w:w="2944"/>
      </w:tblGrid>
      <w:tr>
        <w:trPr>
          <w:trHeight w:val="288" w:hRule="atLeast"/>
        </w:trPr>
        <w:tc>
          <w:tcPr>
            <w:tcW w:w="1276" w:type="dxa"/>
            <w:tcBorders>
              <w:top w:val="single" w:sz="4" w:space="0" w:color="000000"/>
              <w:bottom w:val="single" w:sz="4" w:space="0" w:color="000000"/>
            </w:tcBorders>
            <w:vAlign w:val="center"/>
          </w:tcPr>
          <w:p>
            <w:pPr>
              <w:pStyle w:val="Normal"/>
              <w:spacing w:lineRule="auto" w:line="360" w:before="0" w:after="0"/>
              <w:rPr>
                <w:rFonts w:ascii="Arial" w:hAnsi="Arial" w:eastAsia="Arial" w:cs="Arial"/>
                <w:b/>
                <w:bCs/>
                <w:color w:val="000000"/>
                <w:sz w:val="20"/>
                <w:szCs w:val="20"/>
              </w:rPr>
            </w:pPr>
            <w:r>
              <w:rPr>
                <w:rFonts w:eastAsia="Arial" w:cs="Arial" w:ascii="Arial" w:hAnsi="Arial"/>
                <w:b/>
                <w:bCs/>
                <w:color w:val="000000"/>
                <w:sz w:val="20"/>
                <w:szCs w:val="20"/>
              </w:rPr>
              <w:t>Dimensión</w:t>
            </w:r>
          </w:p>
        </w:tc>
        <w:tc>
          <w:tcPr>
            <w:tcW w:w="2692" w:type="dxa"/>
            <w:tcBorders>
              <w:top w:val="single" w:sz="4" w:space="0" w:color="000000"/>
              <w:bottom w:val="single" w:sz="4" w:space="0" w:color="000000"/>
            </w:tcBorders>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Situación identificada</w:t>
            </w:r>
          </w:p>
        </w:tc>
        <w:tc>
          <w:tcPr>
            <w:tcW w:w="2019" w:type="dxa"/>
            <w:tcBorders>
              <w:top w:val="single" w:sz="4" w:space="0" w:color="000000"/>
              <w:bottom w:val="single" w:sz="4" w:space="0" w:color="000000"/>
            </w:tcBorders>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Evidencia o fuente consultada</w:t>
            </w:r>
          </w:p>
        </w:tc>
        <w:tc>
          <w:tcPr>
            <w:tcW w:w="2944" w:type="dxa"/>
            <w:tcBorders>
              <w:top w:val="single" w:sz="4" w:space="0" w:color="000000"/>
              <w:bottom w:val="single" w:sz="4" w:space="0" w:color="000000"/>
            </w:tcBorders>
            <w:vAlign w:val="center"/>
          </w:tcPr>
          <w:p>
            <w:pPr>
              <w:pStyle w:val="Normal"/>
              <w:spacing w:lineRule="auto" w:line="360" w:before="0" w:after="0"/>
              <w:jc w:val="center"/>
              <w:rPr>
                <w:rFonts w:ascii="Arial" w:hAnsi="Arial" w:eastAsia="Arial" w:cs="Arial"/>
                <w:b/>
                <w:bCs/>
                <w:color w:val="000000"/>
                <w:sz w:val="20"/>
                <w:szCs w:val="20"/>
              </w:rPr>
            </w:pPr>
            <w:r>
              <w:rPr>
                <w:rFonts w:eastAsia="Arial" w:cs="Arial" w:ascii="Arial" w:hAnsi="Arial"/>
                <w:b/>
                <w:bCs/>
                <w:color w:val="000000"/>
                <w:sz w:val="20"/>
                <w:szCs w:val="20"/>
              </w:rPr>
              <w:t>Oportunidad de mejora para el sistema</w:t>
            </w:r>
          </w:p>
        </w:tc>
      </w:tr>
      <w:tr>
        <w:trPr>
          <w:trHeight w:val="288" w:hRule="atLeast"/>
        </w:trPr>
        <w:tc>
          <w:tcPr>
            <w:tcW w:w="1276" w:type="dxa"/>
            <w:tcBorders>
              <w:top w:val="single" w:sz="4" w:space="0" w:color="000000"/>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Social</w:t>
            </w:r>
          </w:p>
        </w:tc>
        <w:tc>
          <w:tcPr>
            <w:tcW w:w="2692" w:type="dxa"/>
            <w:tcBorders>
              <w:top w:val="single" w:sz="4" w:space="0" w:color="000000"/>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Los entornos digitales se convirtieron en nuevos hábitats, espacios vitales para la comunicación, el intercambio de pensamientos y la puesta en común de ideas, y en un mediador clave para las prácticas artísticas, religiosas y tradicionales.</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2019" w:type="dxa"/>
            <w:tcBorders>
              <w:top w:val="single" w:sz="4" w:space="0" w:color="000000"/>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UNESCO (2022)</w:t>
            </w:r>
          </w:p>
        </w:tc>
        <w:tc>
          <w:tcPr>
            <w:tcW w:w="2944" w:type="dxa"/>
            <w:tcBorders>
              <w:top w:val="single" w:sz="4" w:space="0" w:color="000000"/>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Melodic Vault puede contribuir mediante un catálogo especializado que permita consultar y descubrir bandas y álbumes organizados por información como género, país y discografía, facilitando el acceso a contenidos musicales específicos.</w:t>
            </w:r>
          </w:p>
        </w:tc>
      </w:tr>
      <w:tr>
        <w:trPr>
          <w:trHeight w:val="288" w:hRule="atLeast"/>
        </w:trPr>
        <w:tc>
          <w:tcPr>
            <w:tcW w:w="1276"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Económica</w:t>
            </w:r>
          </w:p>
        </w:tc>
        <w:tc>
          <w:tcPr>
            <w:tcW w:w="2692"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Menor presencia comercial de musica de decadas anteriores, frente a lanzamientos de mayor demanda, lo que reduce el incentivo economico destinados a su publicidad, promoción, difusión digital.</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2019"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IPEI (2019)</w:t>
            </w:r>
          </w:p>
        </w:tc>
        <w:tc>
          <w:tcPr>
            <w:tcW w:w="2944"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Oportunidad para organizar y dar mayor visibilidad a bandas, álbumes y géneros que actualmente poseen menor exposición comercial, mediante un catálogo web especializado que facilite su consulta y descubrimiento sin depender exclusivamente de campañas publicitarias o de su presencia en tendencias musicales actuales.</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r>
      <w:tr>
        <w:trPr>
          <w:trHeight w:val="288" w:hRule="atLeast"/>
        </w:trPr>
        <w:tc>
          <w:tcPr>
            <w:tcW w:w="1276" w:type="dxa"/>
            <w:tcBorders/>
            <w:vAlign w:val="center"/>
          </w:tcPr>
          <w:p>
            <w:pPr>
              <w:pStyle w:val="Normal"/>
              <w:spacing w:lineRule="auto" w:line="360" w:before="0" w:after="0"/>
              <w:jc w:val="center"/>
              <w:rPr>
                <w:rFonts w:ascii="Arial" w:hAnsi="Arial" w:eastAsia="Arial" w:cs="Arial"/>
                <w:color w:val="000000"/>
                <w:sz w:val="19"/>
                <w:szCs w:val="19"/>
              </w:rPr>
            </w:pPr>
            <w:r>
              <w:rPr>
                <w:rFonts w:eastAsia="Arial" w:cs="Arial" w:ascii="Arial" w:hAnsi="Arial"/>
                <w:color w:val="000000"/>
                <w:sz w:val="19"/>
                <w:szCs w:val="19"/>
              </w:rPr>
              <w:t>Política</w:t>
            </w:r>
          </w:p>
        </w:tc>
        <w:tc>
          <w:tcPr>
            <w:tcW w:w="2692"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Las políticas públicas orientadas a la transformación digital y al fortalecimiento del uso de tecnologías digitales generan un entorno favorable para el desarrollo y adopción de soluciones y servicios mediante plataformas web.</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2019"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Gob.pe (2024)</w:t>
            </w:r>
          </w:p>
        </w:tc>
        <w:tc>
          <w:tcPr>
            <w:tcW w:w="2944"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Este entorno permite que pueda desarrollarse bajo un enfoque digital, aprovechando tecnologías actuales para organizar, administrar y facilitar el acceso a información musical especializada.</w:t>
            </w:r>
          </w:p>
        </w:tc>
      </w:tr>
      <w:tr>
        <w:trPr>
          <w:trHeight w:val="288" w:hRule="atLeast"/>
        </w:trPr>
        <w:tc>
          <w:tcPr>
            <w:tcW w:w="1276" w:type="dxa"/>
            <w:tcBorders/>
            <w:vAlign w:val="center"/>
          </w:tcPr>
          <w:p>
            <w:pPr>
              <w:pStyle w:val="Normal"/>
              <w:spacing w:lineRule="auto" w:line="360" w:before="0" w:after="0"/>
              <w:jc w:val="center"/>
              <w:rPr>
                <w:rFonts w:ascii="Arial" w:hAnsi="Arial" w:eastAsia="Arial" w:cs="Arial"/>
                <w:color w:val="000000"/>
                <w:sz w:val="19"/>
                <w:szCs w:val="19"/>
              </w:rPr>
            </w:pPr>
            <w:r>
              <w:rPr>
                <w:rFonts w:eastAsia="Arial" w:cs="Arial" w:ascii="Arial" w:hAnsi="Arial"/>
                <w:color w:val="000000"/>
                <w:sz w:val="19"/>
                <w:szCs w:val="19"/>
              </w:rPr>
              <w:t>Legal</w:t>
            </w:r>
          </w:p>
        </w:tc>
        <w:tc>
          <w:tcPr>
            <w:tcW w:w="2692"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La utilización de nombres, imágenes, portadas, descripciones y otros contenidos relacionados con obras musicales dentro de una plataforma digital requiere considerar los derechos de autor y de propiedad intelectual, especialmente respecto al uso de material perteneciente a terceros.</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2019"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Decreto Legislativo N°822 (2021)</w:t>
            </w:r>
          </w:p>
        </w:tc>
        <w:tc>
          <w:tcPr>
            <w:tcW w:w="2944"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Melodic Vault gestiona responsablemente los recursos incorporados al catálogo, priorizando información descriptiva, referencias y recursos cuyo uso sea permitido, evitando almacenar, reproducir o distribuir material protegido sin la autorización correspondiente.</w:t>
            </w:r>
          </w:p>
        </w:tc>
      </w:tr>
      <w:tr>
        <w:trPr>
          <w:trHeight w:val="288" w:hRule="atLeast"/>
        </w:trPr>
        <w:tc>
          <w:tcPr>
            <w:tcW w:w="1276"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Tecnológica</w:t>
            </w:r>
          </w:p>
        </w:tc>
        <w:tc>
          <w:tcPr>
            <w:tcW w:w="2692"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El crecimiento del acceso a Internet y del uso de tecnologías digitales facilita que los usuarios consulten información y accedan a contenidos mediante plataformas web.</w:t>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tc>
        <w:tc>
          <w:tcPr>
            <w:tcW w:w="2019"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INEI (2025)</w:t>
            </w:r>
          </w:p>
        </w:tc>
        <w:tc>
          <w:tcPr>
            <w:tcW w:w="2944"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Se aprovecha el nivel de acceso mediante una aplicación web que permita centralizar, administrar, buscar y consultar información sobre bandas, álbumes y géneros.</w:t>
            </w:r>
          </w:p>
        </w:tc>
      </w:tr>
      <w:tr>
        <w:trPr>
          <w:trHeight w:val="288" w:hRule="atLeast"/>
        </w:trPr>
        <w:tc>
          <w:tcPr>
            <w:tcW w:w="1276"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Ecológico</w:t>
            </w:r>
          </w:p>
        </w:tc>
        <w:tc>
          <w:tcPr>
            <w:tcW w:w="2692"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Existe una creciente preocupación por aplicar prácticas de sostenibilidad digital que permitan utilizar estos recursos de manera más eficiente y reducir el impacto ambiental asociado a los servicios digitales.</w:t>
            </w:r>
          </w:p>
        </w:tc>
        <w:tc>
          <w:tcPr>
            <w:tcW w:w="2019"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World Wide Web Consortium (2026)</w:t>
            </w:r>
          </w:p>
        </w:tc>
        <w:tc>
          <w:tcPr>
            <w:tcW w:w="2944" w:type="dxa"/>
            <w:tcBorders/>
            <w:vAlign w:val="center"/>
          </w:tcPr>
          <w:p>
            <w:pPr>
              <w:pStyle w:val="Normal"/>
              <w:spacing w:lineRule="auto" w:line="360" w:before="0" w:after="0"/>
              <w:jc w:val="center"/>
              <w:rPr>
                <w:rFonts w:ascii="Arial" w:hAnsi="Arial" w:eastAsia="Arial" w:cs="Arial"/>
                <w:color w:val="000000"/>
                <w:sz w:val="20"/>
                <w:szCs w:val="20"/>
              </w:rPr>
            </w:pPr>
            <w:r>
              <w:rPr>
                <w:rFonts w:eastAsia="Arial" w:cs="Arial" w:ascii="Arial" w:hAnsi="Arial"/>
                <w:color w:val="000000"/>
                <w:sz w:val="20"/>
                <w:szCs w:val="20"/>
              </w:rPr>
              <w:t>Asimismo, el sistema puede incluir un apartado informativo que promueva entre sus usuarios el uso responsable de los recursos tecnológicos y la conciencia ambiental asociada al entorno digital.</w:t>
            </w:r>
          </w:p>
        </w:tc>
      </w:tr>
    </w:tbl>
    <w:p>
      <w:pPr>
        <w:pStyle w:val="Normal"/>
        <w:spacing w:lineRule="auto" w:line="360" w:before="0" w:after="160"/>
        <w:rPr>
          <w:rFonts w:ascii="Arial" w:hAnsi="Arial" w:eastAsia="Arial" w:cs="Arial"/>
          <w:i/>
          <w:iCs/>
          <w:sz w:val="22"/>
          <w:szCs w:val="22"/>
        </w:rPr>
      </w:pPr>
      <w:r>
        <w:rPr>
          <w:rFonts w:eastAsia="Arial" w:cs="Arial" w:ascii="Arial" w:hAnsi="Arial"/>
          <w:i/>
          <w:iCs/>
          <w:sz w:val="22"/>
          <w:szCs w:val="22"/>
        </w:rPr>
        <w:t>Nota. Elaboración a partir de información de UNESCO (2022) , IPEI (2019), Gob.pe (2024), Decreto Legislativo N°822 (2021), INEI (2025), World Wide Web Consortium (2026).</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 xml:space="preserve">A partir del análisis PESTEL realizado, se identifica como oportunidad de mejora la necesidad de contar con un espacio digital especializado que facilite la organización, administración, consulta y descubrimiento de información sobre bandas, álbumes y géneros musicales, especialmente de aquellos pertenecientes a escenas, épocas o estilos que actualmente pueden tener menor visibilidad comercial. </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El sistema considerará aspectos relacionados con los hábitos actuales de consumo digital, la protección de la propiedad intelectual, el aprovechamiento de las tecnologías web y la aplicación de buenas prácticas de sostenibilidad digital. De esta manera, Melodic Vault busca proporcionar una solución organizada y accesible para la gestión y descubrimiento de información musical especializada.</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eastAsiaTheme="minorHAnsi" w:ascii="Arial" w:hAnsi="Arial"/>
          <w:sz w:val="22"/>
          <w:szCs w:val="22"/>
          <w:lang w:eastAsia="en-US"/>
        </w:rPr>
      </w:r>
    </w:p>
    <w:p>
      <w:pPr>
        <w:pStyle w:val="ListParagraph"/>
        <w:numPr>
          <w:ilvl w:val="0"/>
          <w:numId w:val="1"/>
        </w:numPr>
        <w:suppressAutoHyphens w:val="false"/>
        <w:spacing w:lineRule="auto" w:line="360" w:before="0" w:after="160"/>
        <w:ind w:hanging="720" w:left="720"/>
        <w:contextualSpacing/>
        <w:jc w:val="both"/>
        <w:outlineLvl w:val="0"/>
        <w:rPr>
          <w:rFonts w:ascii="Arial" w:hAnsi="Arial" w:cs="Arial"/>
          <w:b/>
          <w:bCs/>
          <w:sz w:val="22"/>
          <w:szCs w:val="22"/>
        </w:rPr>
      </w:pPr>
      <w:bookmarkStart w:id="4" w:name="_heading=h.cc5ml5i525l6"/>
      <w:bookmarkEnd w:id="4"/>
      <w:r>
        <w:rPr>
          <w:rFonts w:cs="Arial" w:ascii="Arial" w:hAnsi="Arial"/>
          <w:b/>
          <w:bCs/>
          <w:sz w:val="22"/>
          <w:szCs w:val="22"/>
        </w:rPr>
        <w:t>Objetivos</w:t>
      </w:r>
      <w:bookmarkStart w:id="5" w:name="_heading=h.7m8ittwtc19x"/>
      <w:bookmarkEnd w:id="5"/>
    </w:p>
    <w:p>
      <w:pPr>
        <w:pStyle w:val="Heading2"/>
        <w:suppressAutoHyphens w:val="false"/>
        <w:spacing w:before="0" w:after="160"/>
        <w:ind w:hanging="720" w:left="1440"/>
        <w:rPr>
          <w:rFonts w:ascii="Arial" w:hAnsi="Arial" w:eastAsia="" w:cs="Arial" w:eastAsiaTheme="majorEastAsia"/>
          <w:b/>
          <w:bCs/>
          <w:color w:themeColor="text1" w:val="000000"/>
          <w:sz w:val="22"/>
          <w:szCs w:val="22"/>
          <w:lang w:eastAsia="en-US"/>
        </w:rPr>
      </w:pPr>
      <w:r>
        <w:rPr>
          <w:rFonts w:eastAsia="" w:cs="Arial" w:ascii="Arial" w:hAnsi="Arial" w:eastAsiaTheme="majorEastAsia"/>
          <w:b/>
          <w:bCs/>
          <w:color w:themeColor="text1" w:val="000000"/>
          <w:sz w:val="22"/>
          <w:szCs w:val="22"/>
          <w:lang w:eastAsia="en-US"/>
        </w:rPr>
        <w:t>4.1 Objetivo general</w:t>
      </w:r>
      <w:bookmarkStart w:id="6" w:name="_heading=h.u48f7c4bkw2k"/>
      <w:bookmarkEnd w:id="6"/>
    </w:p>
    <w:p>
      <w:pPr>
        <w:pStyle w:val="Normal"/>
        <w:spacing w:lineRule="auto" w:line="360" w:before="0" w:after="160"/>
        <w:ind w:left="72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Desarrollar una aplicación web para la gestión musical de la plataforma Melodic Vault, Lima, 2026.</w:t>
      </w:r>
    </w:p>
    <w:p>
      <w:pPr>
        <w:pStyle w:val="Heading2"/>
        <w:suppressAutoHyphens w:val="false"/>
        <w:spacing w:before="0" w:after="160"/>
        <w:ind w:hanging="720" w:left="1440"/>
        <w:rPr>
          <w:rFonts w:ascii="Arial" w:hAnsi="Arial" w:eastAsia="Arial" w:cs="Arial"/>
          <w:b/>
          <w:bCs/>
          <w:color w:val="000000"/>
          <w:sz w:val="22"/>
          <w:szCs w:val="22"/>
        </w:rPr>
      </w:pPr>
      <w:bookmarkStart w:id="7" w:name="_heading=h.ic3cphc79p64"/>
      <w:bookmarkEnd w:id="7"/>
      <w:r>
        <w:rPr>
          <w:rFonts w:eastAsia="Arial" w:cs="Arial" w:ascii="Arial" w:hAnsi="Arial"/>
          <w:b/>
          <w:bCs/>
          <w:color w:val="000000"/>
          <w:sz w:val="22"/>
          <w:szCs w:val="22"/>
        </w:rPr>
        <w:t>4.2 Objetivos específicos</w:t>
      </w:r>
    </w:p>
    <w:p>
      <w:pPr>
        <w:pStyle w:val="Normal"/>
        <w:spacing w:lineRule="auto" w:line="360" w:before="0" w:after="160"/>
        <w:jc w:val="both"/>
        <w:rPr>
          <w:rFonts w:ascii="Arial" w:hAnsi="Arial" w:eastAsia="Cambria" w:cs="Arial" w:eastAsiaTheme="minorHAnsi"/>
          <w:sz w:val="22"/>
          <w:szCs w:val="22"/>
          <w:lang w:eastAsia="en-US"/>
        </w:rPr>
      </w:pPr>
      <w:bookmarkStart w:id="8" w:name="_heading=h.9uu6d7edxbbv"/>
      <w:bookmarkStart w:id="9" w:name="_heading=h.ckswlhg8yiqa"/>
      <w:bookmarkEnd w:id="8"/>
      <w:bookmarkEnd w:id="9"/>
      <w:r>
        <w:rPr>
          <w:rFonts w:eastAsia="Cambria" w:cs="Arial" w:ascii="Arial" w:hAnsi="Arial" w:eastAsiaTheme="minorHAnsi"/>
          <w:sz w:val="22"/>
          <w:szCs w:val="22"/>
          <w:lang w:eastAsia="en-US"/>
        </w:rPr>
        <w:t>Analizar los requerimientos funcionales y no funcionales necesarios para la gestión y consulta de información de bandas y álbumes dentro del catálogo musical Melodic Vault.</w:t>
      </w:r>
    </w:p>
    <w:p>
      <w:pPr>
        <w:pStyle w:val="Normal"/>
        <w:spacing w:lineRule="auto" w:line="360" w:before="0" w:after="160"/>
        <w:jc w:val="both"/>
        <w:rPr>
          <w:rFonts w:ascii="Arial" w:hAnsi="Arial" w:eastAsia="Cambria" w:cs="Arial" w:eastAsiaTheme="minorHAnsi"/>
          <w:sz w:val="22"/>
          <w:szCs w:val="22"/>
          <w:lang w:eastAsia="en-US"/>
        </w:rPr>
      </w:pPr>
      <w:bookmarkStart w:id="10" w:name="_heading=h.xh2cwi44vy8w"/>
      <w:bookmarkEnd w:id="10"/>
      <w:r>
        <w:rPr>
          <w:rFonts w:eastAsia="Cambria" w:cs="Arial" w:ascii="Arial" w:hAnsi="Arial" w:eastAsiaTheme="minorHAnsi"/>
          <w:sz w:val="22"/>
          <w:szCs w:val="22"/>
          <w:lang w:eastAsia="en-US"/>
        </w:rPr>
        <w:t>Diseñar el modelo de base de datos, los casos de uso y la arquitectura de la aplicación, estableciendo las relaciones entre bandas, álbumes y las nuevas entidades requeridas por el sistema.</w:t>
      </w:r>
    </w:p>
    <w:p>
      <w:pPr>
        <w:pStyle w:val="Normal"/>
        <w:spacing w:lineRule="auto" w:line="360" w:before="0" w:after="160"/>
        <w:jc w:val="both"/>
        <w:rPr>
          <w:rFonts w:ascii="Arial" w:hAnsi="Arial" w:eastAsia="Cambria" w:cs="Arial" w:eastAsiaTheme="minorHAnsi"/>
          <w:sz w:val="22"/>
          <w:szCs w:val="22"/>
          <w:lang w:eastAsia="en-US"/>
        </w:rPr>
      </w:pPr>
      <w:r>
        <w:rPr>
          <w:rFonts w:eastAsia="Cambria" w:cs="Arial" w:ascii="Arial" w:hAnsi="Arial" w:eastAsiaTheme="minorHAnsi"/>
          <w:sz w:val="22"/>
          <w:szCs w:val="22"/>
          <w:lang w:eastAsia="en-US"/>
        </w:rPr>
        <w:t>Implementar los módulos de mantenimiento, consultas y operaciones principales utilizando Java, Spring Boot, Spring MVC, Spring Data JPA, Hibernate y MySQL.</w:t>
      </w:r>
    </w:p>
    <w:p>
      <w:pPr>
        <w:pStyle w:val="Normal"/>
        <w:spacing w:lineRule="auto" w:line="360" w:before="0" w:after="160"/>
        <w:jc w:val="both"/>
        <w:rPr>
          <w:rFonts w:ascii="Arial" w:hAnsi="Arial" w:eastAsia="Cambria" w:cs="Arial" w:eastAsiaTheme="minorHAnsi"/>
          <w:sz w:val="22"/>
          <w:szCs w:val="22"/>
          <w:lang w:eastAsia="en-US"/>
        </w:rPr>
      </w:pPr>
      <w:bookmarkStart w:id="11" w:name="_heading=h.m8noijhd0mi6"/>
      <w:bookmarkStart w:id="12" w:name="_heading=h.7v2tfo8dd71j"/>
      <w:bookmarkEnd w:id="11"/>
      <w:bookmarkEnd w:id="12"/>
      <w:r>
        <w:rPr>
          <w:rFonts w:eastAsia="Cambria" w:cs="Arial" w:ascii="Arial" w:hAnsi="Arial" w:eastAsiaTheme="minorHAnsi"/>
          <w:sz w:val="22"/>
          <w:szCs w:val="22"/>
          <w:lang w:eastAsia="en-US"/>
        </w:rPr>
        <w:t>Implementar reportes de información relevante del catálogo mediante JasperReports, permitiendo consultar y presentar los datos almacenados en el sistema.</w:t>
      </w:r>
    </w:p>
    <w:p>
      <w:pPr>
        <w:pStyle w:val="Normal"/>
        <w:spacing w:lineRule="auto" w:line="360" w:before="0" w:after="160"/>
        <w:jc w:val="both"/>
        <w:rPr>
          <w:rFonts w:ascii="Arial" w:hAnsi="Arial" w:eastAsia="Cambria" w:cs="Arial" w:eastAsiaTheme="minorHAnsi"/>
          <w:sz w:val="22"/>
          <w:szCs w:val="22"/>
          <w:lang w:eastAsia="en-US"/>
        </w:rPr>
      </w:pPr>
      <w:bookmarkStart w:id="13" w:name="_heading=h.t0n0abir22g9"/>
      <w:bookmarkEnd w:id="13"/>
      <w:r>
        <w:rPr>
          <w:rFonts w:eastAsia="Cambria" w:cs="Arial" w:ascii="Arial" w:hAnsi="Arial" w:eastAsiaTheme="minorHAnsi"/>
          <w:sz w:val="22"/>
          <w:szCs w:val="22"/>
          <w:lang w:eastAsia="en-US"/>
        </w:rPr>
        <w:t>Gestionar el código fuente y sus diferentes versiones mediante GitHub e integrar un proceso de construcción y despliegue mediante GitHub Actions.</w:t>
      </w:r>
      <w:bookmarkStart w:id="14" w:name="_heading=h.3gkhhhp86f7z"/>
      <w:bookmarkEnd w:id="14"/>
    </w:p>
    <w:p>
      <w:pPr>
        <w:pStyle w:val="Normal"/>
        <w:spacing w:lineRule="auto" w:line="360" w:before="0" w:after="160"/>
        <w:ind w:firstLine="720"/>
        <w:jc w:val="both"/>
        <w:rPr>
          <w:rFonts w:ascii="Arial" w:hAnsi="Arial" w:eastAsia="Cambria" w:cs="Arial" w:eastAsiaTheme="minorHAnsi"/>
          <w:sz w:val="22"/>
          <w:szCs w:val="22"/>
          <w:lang w:eastAsia="en-US"/>
        </w:rPr>
      </w:pPr>
      <w:r>
        <w:rPr>
          <w:rFonts w:eastAsia="Cambria" w:cs="Arial" w:eastAsiaTheme="minorHAnsi" w:ascii="Arial" w:hAnsi="Arial"/>
          <w:sz w:val="22"/>
          <w:szCs w:val="22"/>
          <w:lang w:eastAsia="en-US"/>
        </w:rPr>
      </w:r>
    </w:p>
    <w:p>
      <w:pPr>
        <w:pStyle w:val="ListParagraph"/>
        <w:numPr>
          <w:ilvl w:val="0"/>
          <w:numId w:val="1"/>
        </w:numPr>
        <w:suppressAutoHyphens w:val="false"/>
        <w:spacing w:lineRule="auto" w:line="360" w:before="0" w:after="160"/>
        <w:ind w:hanging="720" w:left="720"/>
        <w:contextualSpacing/>
        <w:jc w:val="both"/>
        <w:outlineLvl w:val="0"/>
        <w:rPr>
          <w:rFonts w:ascii="Arial" w:hAnsi="Arial" w:eastAsia="Arial" w:cs="Arial"/>
          <w:b/>
          <w:bCs/>
          <w:color w:val="000000"/>
          <w:sz w:val="22"/>
          <w:szCs w:val="22"/>
        </w:rPr>
      </w:pPr>
      <w:bookmarkStart w:id="15" w:name="_heading=h.35xa8igpzume"/>
      <w:bookmarkEnd w:id="15"/>
      <w:r>
        <w:rPr>
          <w:rFonts w:eastAsia="Arial" w:cs="Arial" w:ascii="Arial" w:hAnsi="Arial"/>
          <w:b/>
          <w:bCs/>
          <w:color w:val="000000"/>
          <w:sz w:val="22"/>
          <w:szCs w:val="22"/>
        </w:rPr>
        <w:t xml:space="preserve">Justificación del </w:t>
      </w:r>
      <w:commentRangeStart w:id="0"/>
      <w:r>
        <w:rPr>
          <w:rFonts w:eastAsia="Arial" w:cs="Arial" w:ascii="Arial" w:hAnsi="Arial"/>
          <w:b/>
          <w:bCs/>
          <w:color w:val="000000"/>
          <w:sz w:val="22"/>
          <w:szCs w:val="22"/>
        </w:rPr>
        <w:t>proyecto</w:t>
      </w:r>
      <w:commentRangeEnd w:id="0"/>
      <w:r>
        <w:commentReference w:id="0"/>
      </w:r>
      <w:r>
        <w:rPr>
          <w:rFonts w:eastAsia="Arial" w:cs="Arial" w:ascii="Arial" w:hAnsi="Arial"/>
          <w:b/>
          <w:bCs/>
          <w:color w:val="000000"/>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Melodic Vault surge como respuesta a la necesidad de organizar y facilitar la consulta de información relacionada con bandas, álbumes y producciones musicales dentro de un catálogo especializado. Aunque Internet ofrece una gran cantidad de información musical, esta puede encontrarse distribuida entre diferentes portales, plataformas y fuentes, lo que dificulta su organización y consulta estructurada, especialmente cuando se busca información correspondiente a determinados géneros o escenas musicales.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proyecto utiliza tecnologías web para centralizar esta información y proporcionar mecanismos que permitan gestionarla, relacionarla y consultarla de manera organizada.</w:t>
      </w:r>
    </w:p>
    <w:p>
      <w:pPr>
        <w:pStyle w:val="Heading2"/>
        <w:suppressAutoHyphens w:val="false"/>
        <w:spacing w:before="0" w:after="160"/>
        <w:ind w:hanging="720" w:left="1440"/>
        <w:rPr>
          <w:rFonts w:ascii="Arial" w:hAnsi="Arial" w:eastAsia="" w:cs="Arial" w:eastAsiaTheme="majorEastAsia"/>
          <w:b/>
          <w:bCs/>
          <w:color w:themeColor="text1" w:val="000000"/>
          <w:sz w:val="22"/>
          <w:szCs w:val="22"/>
          <w:lang w:eastAsia="en-US"/>
        </w:rPr>
      </w:pPr>
      <w:r>
        <w:rPr>
          <w:rFonts w:eastAsia="" w:cs="Arial" w:ascii="Arial" w:hAnsi="Arial" w:eastAsiaTheme="majorEastAsia"/>
          <w:b/>
          <w:bCs/>
          <w:color w:themeColor="text1" w:val="000000"/>
          <w:sz w:val="22"/>
          <w:szCs w:val="22"/>
          <w:lang w:eastAsia="en-US"/>
        </w:rPr>
        <w:t>5.1. Justificación práctica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 implementación de Melodic Vault permitirá centralizar la información de bandas y álbumes dentro de una base de datos estructurada, evitando mantener registros aislados y facilitando su administración mediante una interfaz web.</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sistema permitirá realizar operaciones de registro, actualización, consulta y eliminación de información, además de búsquedas y consultas específicas. La relación existente entre bandas y álbumes permitirá navegar entre la información de un artista y su respectiva discografía, ofreciendo una experiencia más organizada al usuario.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 incorporación de mecanismos de autenticación y roles permitirá, además, diferenciar las operaciones administrativas de aquellas destinadas únicamente a consulta, contribuyendo a proteger la integridad de la información registrada.</w:t>
      </w:r>
    </w:p>
    <w:p>
      <w:pPr>
        <w:pStyle w:val="Heading2"/>
        <w:suppressAutoHyphens w:val="false"/>
        <w:spacing w:before="0" w:after="160"/>
        <w:ind w:hanging="720" w:left="1440"/>
        <w:rPr>
          <w:rFonts w:ascii="Arial" w:hAnsi="Arial" w:eastAsia="" w:cs="Arial" w:eastAsiaTheme="majorEastAsia"/>
          <w:b/>
          <w:bCs/>
          <w:color w:themeColor="text1" w:val="000000"/>
          <w:sz w:val="22"/>
          <w:szCs w:val="22"/>
          <w:lang w:eastAsia="en-US"/>
        </w:rPr>
      </w:pPr>
      <w:r>
        <w:rPr>
          <w:rFonts w:eastAsia="" w:cs="Arial" w:ascii="Arial" w:hAnsi="Arial" w:eastAsiaTheme="majorEastAsia"/>
          <w:b/>
          <w:bCs/>
          <w:color w:themeColor="text1" w:val="000000"/>
          <w:sz w:val="22"/>
          <w:szCs w:val="22"/>
          <w:lang w:eastAsia="en-US"/>
        </w:rPr>
        <w:t>5..2. Justificación tecnológica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Melodic Vault utiliza Java y Spring Boot debido a que estas tecnologías permiten construir aplicaciones web mediante una arquitectura organizada, modular y escalable. El patrón Model-View-Controller permitirá separar la presentación, el procesamiento de solicitudes y la lógica relacionada con los datos.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Spring Data JPA e Hibernate facilita el acceso y persistencia de información mediante un modelo orientado a objetos, mientras que MySQL será utilizado para almacenar de manera estructurada los registros del catálogo. Maven permitirá administrar las dependencias y el proceso de construcción de la aplicación.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 xml:space="preserve">Asimismo, JasperReports permite generar reportes basados en la información registrada. GitHub se utiliza para el control de versiones del código fuente y GitHub Actions permitirá automatizar procesos asociados a la construcción y despliegue. </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Finalmente, Microsoft Azure proporcionará el entorno para publicar la aplicación y permitir su acceso desde Internet.</w:t>
      </w:r>
    </w:p>
    <w:p>
      <w:pPr>
        <w:pStyle w:val="Heading2"/>
        <w:suppressAutoHyphens w:val="false"/>
        <w:spacing w:before="0" w:after="160"/>
        <w:ind w:hanging="720" w:left="1440"/>
        <w:rPr>
          <w:rFonts w:ascii="Arial" w:hAnsi="Arial" w:eastAsia="" w:cs="Arial" w:eastAsiaTheme="majorEastAsia"/>
          <w:b/>
          <w:bCs/>
          <w:color w:themeColor="text1" w:val="000000"/>
          <w:sz w:val="22"/>
          <w:szCs w:val="22"/>
          <w:lang w:eastAsia="en-US"/>
        </w:rPr>
      </w:pPr>
      <w:r>
        <w:rPr>
          <w:rFonts w:eastAsia="" w:cs="Arial" w:ascii="Arial" w:hAnsi="Arial" w:eastAsiaTheme="majorEastAsia"/>
          <w:b/>
          <w:bCs/>
          <w:color w:themeColor="text1" w:val="000000"/>
          <w:sz w:val="22"/>
          <w:szCs w:val="22"/>
          <w:lang w:eastAsia="en-US"/>
        </w:rPr>
        <w:t>5.3. Beneficiarios directos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 xml:space="preserve">Los beneficiarios directos son los usuarios que interactuen con Melodic Vault. El administrador podrá gestionar la información registrada en el catálogo, realizar operaciones de mantenimiento y consultar reportes. </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Por otra parte, los usuarios del sistema podrán consultar y explorar información relacionada con bandas, álbumes y otros contenidos disponibles según los permisos establecidos.</w:t>
      </w:r>
    </w:p>
    <w:p>
      <w:pPr>
        <w:pStyle w:val="Heading2"/>
        <w:suppressAutoHyphens w:val="false"/>
        <w:spacing w:before="0" w:after="160"/>
        <w:ind w:hanging="720" w:left="1440"/>
        <w:rPr>
          <w:rFonts w:ascii="Arial" w:hAnsi="Arial" w:eastAsia="" w:cs="Arial" w:eastAsiaTheme="majorEastAsia"/>
          <w:b/>
          <w:bCs/>
          <w:color w:themeColor="text1" w:val="000000"/>
          <w:sz w:val="22"/>
          <w:szCs w:val="22"/>
          <w:lang w:eastAsia="en-US"/>
        </w:rPr>
      </w:pPr>
      <w:r>
        <w:rPr>
          <w:rFonts w:eastAsia="" w:cs="Arial" w:ascii="Arial" w:hAnsi="Arial" w:eastAsiaTheme="majorEastAsia"/>
          <w:b/>
          <w:bCs/>
          <w:color w:themeColor="text1" w:val="000000"/>
          <w:sz w:val="22"/>
          <w:szCs w:val="22"/>
          <w:lang w:eastAsia="en-US"/>
        </w:rPr>
        <w:t>5.4. Beneficiarios indirectos</w:t>
      </w:r>
    </w:p>
    <w:p>
      <w:pPr>
        <w:pStyle w:val="Normal"/>
        <w:spacing w:lineRule="auto" w:line="360" w:before="0" w:after="160"/>
        <w:jc w:val="both"/>
        <w:rPr>
          <w:rFonts w:ascii="Arial" w:hAnsi="Arial" w:eastAsia="Arial" w:cs="Arial"/>
          <w:sz w:val="22"/>
          <w:szCs w:val="22"/>
        </w:rPr>
      </w:pPr>
      <w:r>
        <w:rPr>
          <w:rFonts w:eastAsia="Arial" w:cs="Arial" w:ascii="Arial" w:hAnsi="Arial"/>
          <w:color w:val="000000"/>
          <w:sz w:val="22"/>
          <w:szCs w:val="22"/>
        </w:rPr>
        <w:t>Como beneficiarios indirectos se consideran a los aficionados, investigadores, estudiantes y personas interesadas en consultar información musical organizada, quienes se benefician de la información registrada sin participar necesariamente en su administración.</w:t>
      </w:r>
    </w:p>
    <w:p>
      <w:pPr>
        <w:pStyle w:val="Normal"/>
        <w:spacing w:lineRule="auto" w:line="360" w:before="0" w:after="160"/>
        <w:jc w:val="both"/>
        <w:rPr>
          <w:rFonts w:ascii="Arial" w:hAnsi="Arial" w:eastAsia="Arial" w:cs="Arial"/>
          <w:b/>
          <w:bCs/>
          <w:sz w:val="22"/>
          <w:szCs w:val="22"/>
        </w:rPr>
      </w:pPr>
      <w:bookmarkStart w:id="16" w:name="_heading=h.toejq2wzxswt"/>
      <w:bookmarkEnd w:id="16"/>
      <w:r>
        <w:rPr>
          <w:rFonts w:eastAsia="Arial" w:cs="Arial" w:ascii="Arial" w:hAnsi="Arial"/>
          <w:b/>
          <w:bCs/>
          <w:sz w:val="22"/>
          <w:szCs w:val="22"/>
        </w:rPr>
        <w:t xml:space="preserve">6. </w:t>
      </w:r>
      <w:r>
        <w:rPr>
          <w:rFonts w:eastAsia="Arial" w:cs="Arial" w:ascii="Arial" w:hAnsi="Arial"/>
          <w:b/>
          <w:bCs/>
          <w:color w:val="000000"/>
          <w:sz w:val="22"/>
          <w:szCs w:val="22"/>
        </w:rPr>
        <w:t>Definición y alcance</w:t>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6.1. Descripción general del sistema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Melodic Vault es una aplicación web destinada a la gestión de catálogo musical. El sistema permite almacenar información estructurada sobre bandas, álbumes y canciones, relacionar cada álbum con su banda y cada canción con su álbum, y proporciona mecanismos de búsqueda, consulta y visualización detallada.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 consulta del catálogo es pública. Las operaciones de registro, edición y eliminación están restringidas al rol Administrador mediante autenticación y control de acceso por roles. Además, el sistema permite registrar un álbum con sus canciones en una sola operación transaccional y genera reportes mediante JasperReports: la ficha de una banda con su información de detalle y el listado de canciones de un álbum.</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sistema está construido con Spring Boot y el patrón MVC, y utiliza MySQL como base de datos relacional para la persistencia de la información.</w:t>
      </w:r>
    </w:p>
    <w:p>
      <w:pPr>
        <w:pStyle w:val="NormalWeb"/>
        <w:spacing w:lineRule="auto" w:line="360" w:before="280" w:after="280"/>
        <w:jc w:val="both"/>
        <w:rPr>
          <w:rFonts w:ascii="Arial" w:hAnsi="Arial" w:cs="Arial"/>
          <w:color w:val="FF0000"/>
          <w:sz w:val="22"/>
          <w:szCs w:val="22"/>
        </w:rPr>
      </w:pPr>
      <w:r>
        <w:rPr>
          <w:rFonts w:cs="Arial" w:ascii="Arial" w:hAnsi="Arial"/>
          <w:color w:val="FF0000"/>
          <w:sz w:val="22"/>
          <w:szCs w:val="22"/>
        </w:rPr>
        <w:t>BPMN DEL PROCESO</w:t>
      </w:r>
    </w:p>
    <w:p>
      <w:pPr>
        <w:pStyle w:val="NormalWeb"/>
        <w:spacing w:lineRule="auto" w:line="360" w:before="280" w:after="280"/>
        <w:jc w:val="both"/>
        <w:rPr>
          <w:rFonts w:ascii="Arial" w:hAnsi="Arial" w:cs="Arial"/>
          <w:color w:val="FF0000"/>
          <w:sz w:val="22"/>
          <w:szCs w:val="22"/>
        </w:rPr>
      </w:pPr>
      <w:r>
        <w:rPr>
          <w:rFonts w:cs="Arial" w:ascii="Arial" w:hAnsi="Arial"/>
          <w:color w:val="FF0000"/>
          <w:sz w:val="22"/>
          <w:szCs w:val="22"/>
        </w:rPr>
        <w:t>AS-IS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59450" cy="2872105"/>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16"/>
                    <a:stretch>
                      <a:fillRect/>
                    </a:stretch>
                  </pic:blipFill>
                  <pic:spPr bwMode="auto">
                    <a:xfrm>
                      <a:off x="0" y="0"/>
                      <a:ext cx="5759450" cy="2872105"/>
                    </a:xfrm>
                    <a:prstGeom prst="rect">
                      <a:avLst/>
                    </a:prstGeom>
                    <a:noFill/>
                  </pic:spPr>
                </pic:pic>
              </a:graphicData>
            </a:graphic>
          </wp:anchor>
        </w:drawing>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6.2. Alcance funcional</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 xml:space="preserve">El alcance funcional de Melodic Vault comprende : </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Conexión y persistencia de información mediante una base de datos MySQL.</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Gestión de autenticación y sesiones de usuarios.</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Gestión de roles (Administrador y Lector) y permisos de acceso.</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Mantenimiento de las entidades principales: bandas, álbumes y canciones, con operaciones de registro, consulta, actualización y eliminación.</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Asociación de cada álbum con su banda y de cada canción con su álbum</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Consultas especializadas: búsqueda de bandas por nombre, país o género; búsqueda de álbumes por título, tipo o banda; y estadísticas por banda (cantidad de álbumes y rating promedio).</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Generación de dos reportes mediante JasperReports: ficha de detalle de una banda y listado de canciones de un álbum.</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Caso de uso transaccional: registro de un álbum con sus canciones en una sola operación, que se guarda completa o no se guarda.</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Panel principal con indicadores generales del catálogo.</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Funcionalidades de búsqueda y consulta detallada.</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Funcionalidades de búsqueda y consulta detallada.</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Control de versiones mediante GitHub.</w:t>
      </w:r>
    </w:p>
    <w:p>
      <w:pPr>
        <w:pStyle w:val="Normal"/>
        <w:spacing w:lineRule="auto" w:line="360" w:before="0" w:after="0"/>
        <w:ind w:left="1080"/>
        <w:jc w:val="both"/>
        <w:rPr>
          <w:color w:val="000000"/>
          <w:sz w:val="22"/>
          <w:szCs w:val="22"/>
        </w:rPr>
      </w:pPr>
      <w:r>
        <w:rPr>
          <w:color w:val="000000"/>
          <w:sz w:val="22"/>
          <w:szCs w:val="22"/>
        </w:rPr>
      </w:r>
    </w:p>
    <w:p>
      <w:pPr>
        <w:pStyle w:val="Normal"/>
        <w:spacing w:lineRule="auto" w:line="360" w:before="0" w:after="160"/>
        <w:ind w:left="1080"/>
        <w:jc w:val="both"/>
        <w:rPr>
          <w:color w:val="000000"/>
          <w:sz w:val="22"/>
          <w:szCs w:val="22"/>
        </w:rPr>
      </w:pPr>
      <w:r>
        <w:rPr>
          <w:color w:val="000000"/>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Quedarán fuera del alcance de la versión académica inicial funcionalidades como reproducción directa de contenido musical, integración completa con servicios de streaming, comercio electrónico, aplicación móvil nativa, recomendaciones mediante inteligencia artificial y funcionalidades sociales avanzadas. Estas características podrán considerarse como futuras ampliaciones.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6.3. Alcance técnico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Para el desarrollo del sistema se usaron las siguientes tecnologías: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tbl>
      <w:tblPr>
        <w:tblW w:w="9741"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2263"/>
        <w:gridCol w:w="2266"/>
        <w:gridCol w:w="2830"/>
        <w:gridCol w:w="2382"/>
      </w:tblGrid>
      <w:tr>
        <w:trPr/>
        <w:tc>
          <w:tcPr>
            <w:tcW w:w="2263" w:type="dxa"/>
            <w:tcBorders>
              <w:top w:val="single" w:sz="4" w:space="0" w:color="000000"/>
              <w:left w:val="single" w:sz="4" w:space="0" w:color="000000"/>
              <w:bottom w:val="single" w:sz="4" w:space="0" w:color="000000"/>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Capa</w:t>
            </w:r>
          </w:p>
        </w:tc>
        <w:tc>
          <w:tcPr>
            <w:tcW w:w="2266" w:type="dxa"/>
            <w:tcBorders>
              <w:top w:val="single" w:sz="4" w:space="0" w:color="000000"/>
              <w:left w:val="single" w:sz="4" w:space="0" w:color="000000"/>
              <w:bottom w:val="single" w:sz="4" w:space="0" w:color="000000"/>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Tecnología</w:t>
            </w:r>
          </w:p>
        </w:tc>
        <w:tc>
          <w:tcPr>
            <w:tcW w:w="2830" w:type="dxa"/>
            <w:tcBorders>
              <w:top w:val="single" w:sz="4" w:space="0" w:color="000000"/>
              <w:left w:val="single" w:sz="4" w:space="0" w:color="000000"/>
              <w:bottom w:val="single" w:sz="4" w:space="0" w:color="000000"/>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Función en Melodic Vault</w:t>
            </w:r>
          </w:p>
        </w:tc>
        <w:tc>
          <w:tcPr>
            <w:tcW w:w="2382" w:type="dxa"/>
            <w:tcBorders>
              <w:top w:val="single" w:sz="4" w:space="0" w:color="000000"/>
              <w:left w:val="single" w:sz="4" w:space="0" w:color="000000"/>
              <w:bottom w:val="single" w:sz="4" w:space="0" w:color="000000"/>
              <w:right w:val="single" w:sz="4" w:space="0" w:color="000000"/>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Valor para el proyecto</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Lenguaje</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Java 17</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Codifica las clases Banda, Album, Cancion y Usuario, los servicios y los controllers de todo el sistema.</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Lenguaje tipado, estable, robusto y muy usado en entornos empresariales.</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Framework</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Spring Boot 3.3.4</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@SpringBootApplication en MelodicVaultProject activa tres mecanismos:  autoconfiguración y escaneo de componentes. El escaneo parte de nuestro  paquete raiz ‘pe.cibertec.melodicvault’ y registra como beans los controllers, servicios, entidades y repositorios. La autoconfiguración detecta starter-data-jpa y mysql-connector-j y levanta sola el DataSource, el EntityManagerFactory y el gestor de transacciones. También incluye Tomcat embebido que nos permite correr el sistema en el puerto ‘8090’</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proyecto no tiene una sola línea de infraestructura manual: ni fábrica de EntityManager, ni configuración de conexión en código, ni servidor externo. spring-boot-starter-parent fija versiones compatibles entre todas las librerías.</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Arquitectura web</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Spring MVC</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DispatcherServlet recibe cada petición y la deriva al controller según la ruta. Hay seis controllers (Home, Login, Banda, Album, AlbumCompleto, Cancion) con el flujo controller → service → repository → modelo.</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Cada capa tiene una sola responsabilidad: los controllers no tocan datos, las interfaces no hablan con la bd y los repositorios no conocen la web.</w:t>
            </w:r>
          </w:p>
        </w:tc>
      </w:tr>
      <w:tr>
        <w:trPr>
          <w:trHeight w:val="6893" w:hRule="atLeast"/>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Acceso a datos</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Spring Data JPA</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Por cada interfaz (IBanda, IAlbum, ICancion, IUsuario) Spring genera en el arranque un proxy que reparte el trabajo: el CRUD básico va a SimpleJpaRepository; los métodos como findByNombreContainingIgnoreCase… se interpretan por nombre y se convierten en consulta; la consulta @Query calcula las estadísticas por banda; y existe la opción de una implementación propia.</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Evita SQL repetitivo y desacopla la implementacion del crud , gracias al proxy generado en runtime (jdk proxy)., nootros no tenemos que decidir que implementacion usar ( simplejparepository, partTree o personalizada), el proxy decide por nosotros Evita SQL y CRUD repetitivo: el proxy generado en ejecución (JDK Proxy) delega cada llamada a la implementación adecuada (SimpleJpaRepository, PartTree o una propia), por lo que el equipo solo declara la interfaz</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Mapeo objeto-relacional</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Hibernate</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Mapea Banda, Album, Cancion y Usuario a sus tablas con dos relaciones uno a muchos bidireccionales: Banda → Album (@OneToMany con cascada y LAZY; @ManyToOne como dueño de la FK) y Album → Cancion (@OneToMany con orphanRemoval; @ManyToOne). Como Hibernate conoce estas relaciones, el código navega entre entidades como atributos Java (banda.getAlbumes(), a.banda.nombre) y Hibernate lo traduce a JOIN . También propaga la eliminación en cascada y declara la pista única por álbum con @UniqueConstraint.</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equipo trabaja con objetos y relaciones Java, no con SQL: navegar banda.getAlbumes() o a.banda.nombre basta para que Hibernate genere los JOIN. Además, las reglas del modelo quedan declaradas en las entidades: un álbum no existe sin banda, una canción no existe sin álbum y la eliminación se propaga en cascada</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Vistas</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Thymeleaf</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Generación dinámica de las páginas web</w:t>
              <w:br/>
              <w:t>Una plantilla HTML por pantalla. Los formularios de banda, álbum y canción sirven para registrar y editar: el controller envía modo y un id oculto, y según ese id save() inserta o actualiza. th:field enlaza con la entidad, th:errors muestra las validaciones</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 integra de forma nativa con Spring y con la seguridad por rol.</w:t>
              <w:br/>
              <w:t>Un mismo formulario atiende dos operaciones y los errores de validación se muestran sin código adicional. Limitación identificada: no hay fragmentos compartidos, así que cada plantilla repite cabecera, menú y pie, y las vistas quedan acopladas al servidor.</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Interfaz</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Bootstrap 5 y Bootstrap Icons</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Diseño visual adaptable e iconografía.</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Interfaz moderna y consistente sin desarrollo gráfico desde cero.</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Spring Security y BCrypt</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Un SecurityFilterChain intercepta cada petición antes de llegar al controller: consulta pública, mantenimiento solo para ADMIN. UsuarioDetailsService valida contra la tabla usuario y las claves se guardan como hash BCrypt.</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Un SecurityFilterChain intercepta cada petición antes de llegar al controller: consulta pública, mantenimiento solo para ADMIN. UsuarioDetailsService valida contra la tabla usuario y las claves se guardan como hash BCrypt.</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Base de datos</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MySQL</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Cuatro tablas (banda, album, cancion, usuario). La restricción UNIQUE (id_album, numero_pista) impide repetir una pista dentro de un álbum.</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integridad queda garantizada en la base, no solo en la aplicación.</w:t>
            </w:r>
          </w:p>
        </w:tc>
      </w:tr>
      <w:tr>
        <w:trPr>
          <w:trHeight w:val="8530" w:hRule="atLeast"/>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Construcción</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Maven</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Compila el proyecto, ejecuta su ciclo de construcción (validar, compilar, probar, empaquetar) y resuelve las dependencias declaradas en el pom.xml. Cada starter (web, data-jpa, security, thymeleaf, validation) trae de forma transitiva todas las librerías que necesita. spring-boot-starter-parent fija versiones compatibles entre ellas, evitando conflictos. Con esas librerías en el classpath, @SpringBootApplication detecta qué módulos hay y activa su autoconfiguración, sin maven no podria dar pie a girar toda su maquinaria</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Compilación reproducible en cualquier equipo.</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Reportes</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JasperReports</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Reporte de ficha de banda y de canciones por álbum.</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Información del catálogo lista para presentar y compartir.</w:t>
            </w:r>
          </w:p>
        </w:tc>
      </w:tr>
      <w:tr>
        <w:trPr/>
        <w:tc>
          <w:tcPr>
            <w:tcW w:w="2263"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Control de versiones</w:t>
            </w:r>
          </w:p>
        </w:tc>
        <w:tc>
          <w:tcPr>
            <w:tcW w:w="2266"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Git y GitHub</w:t>
            </w:r>
          </w:p>
        </w:tc>
        <w:tc>
          <w:tcPr>
            <w:tcW w:w="2830"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Repositorio del código y trabajo colaborativo.</w:t>
            </w:r>
          </w:p>
        </w:tc>
        <w:tc>
          <w:tcPr>
            <w:tcW w:w="2382"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Historial de cambios, trazabilidad y respaldo del código.</w:t>
            </w:r>
          </w:p>
        </w:tc>
      </w:tr>
    </w:tbl>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6.4. Limitaciones del proyecto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proyecto se desarrollará dentro del periodo establecido por el calendario académico, por lo que el tiempo disponible constituye una de las principales limitaciones para implementar y validar funcionalidades adicionales a las requeridas por el curso.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Debido a que Melodic Vault corresponde a una propuesta académica y no a un sistema desarrollado para una empresa musical específica, la información almacenada estará compuesta principalmente por datos públicos y registros utilizados con fines de prueba y demostración. Por esta razón, no se dispondrá de una validación operativa dentro de una organización real.</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Asimismo, el proyecto podrá presentar restricciones relacionadas con la disponibilidad de imágenes y otros recursos multimedia protegidos por derechos de autor, por lo que estos elementos serán utilizados únicamente dentro de los límites correspondientes al propósito académico del proyecto y deberán considerarse mecanismos adecuados de atribución o utilización de recursos autorizados.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6.5. Documentación y evidencias a entregar</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Como evidencia del análisis, diseño, implementación y funcionamiento de Melodic Vault se entregarán el diagrama de casos de uso y sus respectivas especificaciones, modelo de base de datos, script SQL, diagramas relacionados con la arquitectura del sistema, capturas de las funcionalidades implementadas, código fuente de la aplicación y repositorio GitHub.</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Asimismo, se presentarán los reportes desarrollados mediante JasperReports, evidencias del proceso de construcción mediante GitHub</w:t>
      </w:r>
      <w:bookmarkStart w:id="17" w:name="_heading=h.uo2m7h2r32yq"/>
      <w:bookmarkEnd w:id="17"/>
    </w:p>
    <w:p>
      <w:pPr>
        <w:pStyle w:val="Normal"/>
        <w:spacing w:lineRule="auto" w:line="360" w:before="0" w:after="160"/>
        <w:jc w:val="both"/>
        <w:rPr>
          <w:rFonts w:ascii="Arial" w:hAnsi="Arial" w:eastAsia="Arial" w:cs="Arial"/>
          <w:b/>
          <w:bCs/>
          <w:color w:val="000000"/>
          <w:sz w:val="22"/>
          <w:szCs w:val="22"/>
        </w:rPr>
      </w:pPr>
      <w:r>
        <w:rPr>
          <w:rFonts w:eastAsia="Arial" w:cs="Arial" w:ascii="Arial" w:hAnsi="Arial"/>
          <w:b/>
          <w:bCs/>
          <w:sz w:val="22"/>
          <w:szCs w:val="22"/>
        </w:rPr>
        <w:t xml:space="preserve">7. </w:t>
      </w:r>
      <w:r>
        <w:rPr>
          <w:rFonts w:eastAsia="Arial" w:cs="Arial" w:ascii="Arial" w:hAnsi="Arial"/>
          <w:b/>
          <w:bCs/>
          <w:color w:val="000000"/>
          <w:sz w:val="22"/>
          <w:szCs w:val="22"/>
        </w:rPr>
        <w:t>Productos y entregables</w:t>
      </w:r>
    </w:p>
    <w:p>
      <w:pPr>
        <w:pStyle w:val="Heading2"/>
        <w:spacing w:before="0" w:after="160"/>
        <w:ind w:hanging="0" w:left="0"/>
        <w:rPr>
          <w:rFonts w:ascii="Arial" w:hAnsi="Arial" w:eastAsia="Arial" w:cs="Arial"/>
          <w:b/>
          <w:bCs/>
          <w:color w:val="000000"/>
          <w:sz w:val="22"/>
          <w:szCs w:val="22"/>
        </w:rPr>
      </w:pPr>
      <w:bookmarkStart w:id="18" w:name="_heading=h.wqxswuy0k0vj"/>
      <w:bookmarkEnd w:id="18"/>
      <w:r>
        <w:rPr>
          <w:rFonts w:eastAsia="Arial" w:cs="Arial" w:ascii="Arial" w:hAnsi="Arial"/>
          <w:b/>
          <w:bCs/>
          <w:color w:val="000000"/>
          <w:sz w:val="22"/>
          <w:szCs w:val="22"/>
        </w:rPr>
        <w:t>7.1 Metodología de desarrollo del proyecto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Se eligió Scrum para MelodicVault porque es un sistema cuyos requisitos pueden cambiar a medida que avance, por ejemplo si más adelante se decide incorporar una funcionalidad nueva, Scrum permite que el Product Owner reordene el backlog entre sprint y sprint, mientras que una metodología en cascada exigiría congelar todo el alcance desde el inicio. Además, el producto se divide de forma natural en incrementos utilizables de modo que cada sprint puede entregar una parte que funciona y se puede demostrar. Un equipo de cuatro personas coincide con el tamaño para el que Scrum está pensado, y evita la documentación y los roles adicionales que exigirían enfoques más pesados como RUP. Frente a Kanban, Scrum aporta un objetivo y una fecha de cierre por sprint, algo útil para un equipo que está aprendiendo a organizarse y que usó esa la velocidad medida en el primer sprint para planificar los siguientes. Finalmente, la Retrospectiva incorpora la mejora continua, ya que obliga al equipo a revisar cómo trabaja y ajustar su forma de hacerlo en el siguiente sprint. Un enfoque en cascada solo sería defendible si los requisitos estuvieran completamente cerrados desde el principio, lo cual no ocurre en este proyecto.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b/>
          <w:bCs/>
          <w:sz w:val="22"/>
          <w:szCs w:val="22"/>
          <w:u w:val="single"/>
        </w:rPr>
        <w:t>Punto de partida del proyecto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proyecto parte de una versión funcional inicial de Melodic Vault, construida por Carlos Vidal. Esa base incluye el modelo de datos de bandas y álbumes, los mantenimientos de ambas entidades con búsqueda, el detalle de cada registro, la página de inicio con indicadores, la página “Acerca de”, la hoja de estilos y el script de la base de datos. Carlos también elaboró el diagrama BPMN que modela el proceso del sistema para los actores Visitante, Lector, Administrador y Sistema. Sobre esa base, el equipo realiza una nueva etapa de análisis, mejora e implementación, en la que se incorporan la gestión de canciones, el caso transaccional, el registro de usuarios, las sesiones y los roles, los reportes en PDF y el control de versiones.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i w:val="false"/>
          <w:iCs w:val="false"/>
          <w:sz w:val="22"/>
          <w:szCs w:val="22"/>
          <w:u w:val="single"/>
        </w:rPr>
      </w:pPr>
      <w:r>
        <w:rPr>
          <w:rFonts w:eastAsia="Arial" w:cs="Arial" w:ascii="Arial" w:hAnsi="Arial"/>
          <w:b/>
          <w:bCs/>
          <w:i w:val="false"/>
          <w:iCs w:val="false"/>
          <w:sz w:val="22"/>
          <w:szCs w:val="22"/>
          <w:u w:val="single"/>
        </w:rPr>
        <w:t>Sprints realizados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Coherente con la evolución del proyecto, se realizan tres Sprint:</w:t>
      </w:r>
    </w:p>
    <w:tbl>
      <w:tblPr>
        <w:tblW w:w="5000" w:type="pct"/>
        <w:jc w:val="left"/>
        <w:tblInd w:w="55" w:type="dxa"/>
        <w:tblLayout w:type="fixed"/>
        <w:tblCellMar>
          <w:top w:w="55" w:type="dxa"/>
          <w:left w:w="55" w:type="dxa"/>
          <w:bottom w:w="55" w:type="dxa"/>
          <w:right w:w="55" w:type="dxa"/>
        </w:tblCellMar>
      </w:tblPr>
      <w:tblGrid>
        <w:gridCol w:w="1814"/>
        <w:gridCol w:w="1814"/>
        <w:gridCol w:w="1814"/>
        <w:gridCol w:w="1814"/>
        <w:gridCol w:w="1814"/>
      </w:tblGrid>
      <w:tr>
        <w:trPr/>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Sprint</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Duración</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Objetivo</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Requerimientos cubiertos</w:t>
            </w:r>
          </w:p>
        </w:tc>
        <w:tc>
          <w:tcPr>
            <w:tcW w:w="1814" w:type="dxa"/>
            <w:tcBorders>
              <w:top w:val="single" w:sz="4" w:space="0" w:color="000000"/>
              <w:left w:val="single" w:sz="4" w:space="0" w:color="000000"/>
              <w:bottom w:val="single" w:sz="4" w:space="0" w:color="000000"/>
              <w:right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Entregable</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1</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2 semanas</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Primera versión funcional del proyecto, con los métodos CRUD de bandas y álbumes implementados</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RF-04 a RF-10, RF-14, RF-15 y RF-17</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Primera versión funcional del proyecto</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2</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1 semana</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Crear el formulario y la lógica de acceso mediante roles de usuario, y ampliar el modelo con canciones</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RF-01 a RF-03, RF-11 a RF-13, RF-16, RF-18 y RF-19</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Funcionalidad de acceso de usuarios mediante roles</w:t>
            </w:r>
          </w:p>
        </w:tc>
      </w:tr>
      <w:tr>
        <w:trPr>
          <w:trHeight w:val="1466" w:hRule="atLeast"/>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3</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5 días</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Añadir la funcionalidad de generar reportes</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RF-20 y RF-21</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Funcionalidad de reportes terminada</w:t>
            </w:r>
          </w:p>
        </w:tc>
      </w:tr>
    </w:tbl>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59450" cy="3317240"/>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17"/>
                    <a:stretch>
                      <a:fillRect/>
                    </a:stretch>
                  </pic:blipFill>
                  <pic:spPr bwMode="auto">
                    <a:xfrm>
                      <a:off x="0" y="0"/>
                      <a:ext cx="5759450" cy="3317240"/>
                    </a:xfrm>
                    <a:prstGeom prst="rect">
                      <a:avLst/>
                    </a:prstGeom>
                    <a:noFill/>
                  </pic:spPr>
                </pic:pic>
              </a:graphicData>
            </a:graphic>
          </wp:anchor>
        </w:drawing>
      </w:r>
      <w:r>
        <w:rPr>
          <w:rFonts w:eastAsia="Arial" w:cs="Arial" w:ascii="Arial" w:hAnsi="Arial"/>
          <w:sz w:val="22"/>
          <w:szCs w:val="22"/>
        </w:rPr>
        <w:tab/>
      </w:r>
      <w:r>
        <w:rPr>
          <w:rFonts w:eastAsia="Arial" w:cs="Arial" w:ascii="Arial" w:hAnsi="Arial"/>
          <w:color w:val="666666"/>
          <w:sz w:val="22"/>
          <w:szCs w:val="22"/>
        </w:rPr>
        <w:t>Imagen Ciclo de trabajo Scrum en Melodic Vault</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u w:val="single"/>
        </w:rPr>
      </w:pPr>
      <w:r>
        <w:rPr>
          <w:rFonts w:eastAsia="Arial" w:cs="Arial" w:ascii="Arial" w:hAnsi="Arial"/>
          <w:b/>
          <w:bCs/>
          <w:sz w:val="22"/>
          <w:szCs w:val="22"/>
          <w:u w:val="single"/>
        </w:rPr>
        <w:t>Eventos y artefactos de Scrum</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Product Backlog se construye a partir de la tabla de requerimientos funcionales, y el Product Owner lo ordena según la prioridad de cada requerimiento (11 de prioridad alta, 9 media y 1 baja). Al inicio de cada sprint, el equipo realiza la Planificación del Sprint: elige los requerimientos que entran, define el objetivo y arma el Sprint Backlog. Durante el sprint, el equipo hace seguimiento breve del avance. Al cierre, la Revisión del Sprint demuestra el incremento funcional y la Retrospectiva identifica qué mejorar en el siguiente. Un incremento se considera terminado cuando cumple su requerimiento, funciona sin errores en el flujo principal, respeta los permisos por rol, se integra al repositorio compartido y se puede demostrar.</w:t>
      </w:r>
    </w:p>
    <w:p>
      <w:pPr>
        <w:pStyle w:val="Normal"/>
        <w:spacing w:lineRule="auto" w:line="360" w:before="0" w:after="160"/>
        <w:jc w:val="both"/>
        <w:rPr>
          <w:rFonts w:ascii="Arial" w:hAnsi="Arial" w:eastAsia="Arial" w:cs="Arial"/>
          <w:b/>
          <w:bCs/>
          <w:sz w:val="22"/>
          <w:szCs w:val="22"/>
          <w:u w:val="single"/>
        </w:rPr>
      </w:pPr>
      <w:r>
        <w:rPr>
          <w:rFonts w:eastAsia="Arial" w:cs="Arial" w:ascii="Arial" w:hAnsi="Arial"/>
          <w:b/>
          <w:bCs/>
          <w:sz w:val="22"/>
          <w:szCs w:val="22"/>
          <w:u w:val="single"/>
        </w:rPr>
        <w:t>Herramientas de trabajo colaborativo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equipo usa Git como sistema de control de versiones y GitHub como repositorio remoto compartido, donde se almacena el código fuente del proyecto. Cada integrante sube sus cambios al repositorio, lo que mantiene una versión común del sistema, permite recuperar versiones anteriores y deja un historial de los aportes de cada miembro.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u w:val="single"/>
        </w:rPr>
      </w:pPr>
      <w:r>
        <w:rPr>
          <w:rFonts w:eastAsia="Arial" w:cs="Arial" w:ascii="Arial" w:hAnsi="Arial"/>
          <w:b/>
          <w:bCs/>
          <w:sz w:val="22"/>
          <w:szCs w:val="22"/>
          <w:u w:val="single"/>
        </w:rPr>
        <w:t>Distribución de roles del equipo de trabajo</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 distribución de responsabilidades asigna las actividades según las funciones necesarias durante el proyecto: análisis funcional, diseño de la base de datos, desarrollo backend y frontend, generación de reportes, pruebas y documentación.</w:t>
      </w:r>
    </w:p>
    <w:tbl>
      <w:tblPr>
        <w:tblW w:w="5000" w:type="pct"/>
        <w:jc w:val="left"/>
        <w:tblInd w:w="55" w:type="dxa"/>
        <w:tblLayout w:type="fixed"/>
        <w:tblCellMar>
          <w:top w:w="55" w:type="dxa"/>
          <w:left w:w="55" w:type="dxa"/>
          <w:bottom w:w="55" w:type="dxa"/>
          <w:right w:w="55" w:type="dxa"/>
        </w:tblCellMar>
      </w:tblPr>
      <w:tblGrid>
        <w:gridCol w:w="3023"/>
        <w:gridCol w:w="3023"/>
        <w:gridCol w:w="3024"/>
      </w:tblGrid>
      <w:tr>
        <w:trPr/>
        <w:tc>
          <w:tcPr>
            <w:tcW w:w="3023"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b/>
                <w:bCs/>
                <w:i/>
                <w:iCs/>
              </w:rPr>
            </w:pPr>
            <w:r>
              <w:rPr>
                <w:rFonts w:ascii="Arial" w:hAnsi="Arial"/>
                <w:b/>
                <w:bCs/>
                <w:i/>
                <w:iCs/>
              </w:rPr>
              <w:t>Integrante</w:t>
            </w:r>
          </w:p>
        </w:tc>
        <w:tc>
          <w:tcPr>
            <w:tcW w:w="3023"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b/>
                <w:bCs/>
                <w:i/>
                <w:iCs/>
              </w:rPr>
            </w:pPr>
            <w:r>
              <w:rPr>
                <w:rFonts w:ascii="Arial" w:hAnsi="Arial"/>
                <w:b/>
                <w:bCs/>
                <w:i/>
                <w:iCs/>
              </w:rPr>
              <w:t>Rol asignado</w:t>
            </w:r>
          </w:p>
        </w:tc>
        <w:tc>
          <w:tcPr>
            <w:tcW w:w="3024" w:type="dxa"/>
            <w:tcBorders>
              <w:top w:val="single" w:sz="4" w:space="0" w:color="000000"/>
              <w:left w:val="single" w:sz="4" w:space="0" w:color="000000"/>
              <w:bottom w:val="single" w:sz="4" w:space="0" w:color="000000"/>
              <w:right w:val="single" w:sz="4" w:space="0" w:color="000000"/>
            </w:tcBorders>
            <w:shd w:fill="C9211E" w:val="clear"/>
          </w:tcPr>
          <w:p>
            <w:pPr>
              <w:pStyle w:val="Normal"/>
              <w:spacing w:lineRule="auto" w:line="360" w:before="0" w:after="160"/>
              <w:jc w:val="center"/>
              <w:rPr>
                <w:rFonts w:ascii="Arial" w:hAnsi="Arial"/>
                <w:b/>
                <w:bCs/>
                <w:i/>
                <w:iCs/>
              </w:rPr>
            </w:pPr>
            <w:r>
              <w:rPr>
                <w:rFonts w:ascii="Arial" w:hAnsi="Arial"/>
                <w:b/>
                <w:bCs/>
                <w:i/>
                <w:iCs/>
              </w:rPr>
              <w:t>Responsabilidades principales</w:t>
            </w:r>
          </w:p>
        </w:tc>
      </w:tr>
      <w:tr>
        <w:trPr/>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Leonardo Garay</w:t>
            </w:r>
          </w:p>
        </w:tc>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Product Owner</w:t>
            </w:r>
          </w:p>
        </w:tc>
        <w:tc>
          <w:tcPr>
            <w:tcW w:w="302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rPr>
            </w:pPr>
            <w:r>
              <w:rPr>
                <w:rFonts w:ascii="Arial" w:hAnsi="Arial"/>
              </w:rPr>
              <w:t>Definir las funciones del sistema, crear los casos de uso, elaborar diagramas y planificar.</w:t>
            </w:r>
          </w:p>
        </w:tc>
      </w:tr>
      <w:tr>
        <w:trPr/>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Fabrizzio Román</w:t>
            </w:r>
          </w:p>
        </w:tc>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Scrum Master</w:t>
            </w:r>
          </w:p>
        </w:tc>
        <w:tc>
          <w:tcPr>
            <w:tcW w:w="302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rPr>
            </w:pPr>
            <w:r>
              <w:rPr>
                <w:rFonts w:ascii="Arial" w:hAnsi="Arial"/>
              </w:rPr>
              <w:t>Guiar al equipo de desarrollo mediante las especificaciones de los casos de uso y evitar impedimentos en el desarrollo.</w:t>
            </w:r>
          </w:p>
        </w:tc>
      </w:tr>
      <w:tr>
        <w:trPr/>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Cesar Burgos</w:t>
            </w:r>
          </w:p>
        </w:tc>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Developer</w:t>
            </w:r>
          </w:p>
        </w:tc>
        <w:tc>
          <w:tcPr>
            <w:tcW w:w="302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rPr>
            </w:pPr>
            <w:r>
              <w:rPr>
                <w:rFonts w:ascii="Arial" w:hAnsi="Arial"/>
              </w:rPr>
              <w:t>Define la arquitectura del sistema por capas y desarrolla el código sobre la base funcional inicial: usuarios, sesiones y roles, canciones, caso transaccional y reportes. Redacta los requerimientos funcionales y no funcionales y la tabla de alcance técnico, revisa la documentación</w:t>
            </w:r>
          </w:p>
        </w:tc>
      </w:tr>
      <w:tr>
        <w:trPr/>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Carlos Vidal</w:t>
            </w:r>
          </w:p>
        </w:tc>
        <w:tc>
          <w:tcPr>
            <w:tcW w:w="3023" w:type="dxa"/>
            <w:tcBorders>
              <w:left w:val="single" w:sz="4" w:space="0" w:color="000000"/>
              <w:bottom w:val="single" w:sz="4" w:space="0" w:color="000000"/>
            </w:tcBorders>
          </w:tcPr>
          <w:p>
            <w:pPr>
              <w:pStyle w:val="Normal"/>
              <w:spacing w:lineRule="auto" w:line="360" w:before="0" w:after="160"/>
              <w:jc w:val="center"/>
              <w:rPr>
                <w:rFonts w:ascii="Arial" w:hAnsi="Arial"/>
              </w:rPr>
            </w:pPr>
            <w:r>
              <w:rPr>
                <w:rFonts w:ascii="Arial" w:hAnsi="Arial"/>
              </w:rPr>
              <w:t>Developer</w:t>
            </w:r>
          </w:p>
        </w:tc>
        <w:tc>
          <w:tcPr>
            <w:tcW w:w="302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rPr>
            </w:pPr>
            <w:r>
              <w:rPr>
                <w:rFonts w:ascii="Arial" w:hAnsi="Arial"/>
              </w:rPr>
              <w:t>Construye la versión base funcional (modelo de datos, mantenimientos de bandas y álbumes, vistas y estilos) sobre la que se desarrolla el resto del sistema, y elabora el diagrama BPMN completo del proceso.</w:t>
            </w:r>
          </w:p>
        </w:tc>
      </w:tr>
    </w:tbl>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Heading2"/>
        <w:spacing w:before="0" w:after="160"/>
        <w:ind w:hanging="0" w:left="0"/>
        <w:rPr>
          <w:rFonts w:ascii="Arial" w:hAnsi="Arial" w:eastAsia="Arial" w:cs="Arial"/>
          <w:b/>
          <w:bCs/>
          <w:color w:val="000000"/>
          <w:sz w:val="22"/>
          <w:szCs w:val="22"/>
        </w:rPr>
      </w:pPr>
      <w:r>
        <w:rPr>
          <w:rFonts w:eastAsia="Arial" w:cs="Arial" w:ascii="Arial" w:hAnsi="Arial"/>
          <w:b/>
          <w:bCs/>
          <w:color w:val="000000"/>
          <w:sz w:val="22"/>
          <w:szCs w:val="22"/>
        </w:rPr>
      </w:r>
    </w:p>
    <w:p>
      <w:pPr>
        <w:pStyle w:val="Heading2"/>
        <w:spacing w:before="0" w:after="160"/>
        <w:ind w:hanging="0" w:left="0"/>
        <w:rPr>
          <w:rFonts w:ascii="Arial" w:hAnsi="Arial" w:eastAsia="Arial" w:cs="Arial"/>
          <w:b/>
          <w:bCs/>
          <w:color w:val="000000"/>
          <w:sz w:val="22"/>
          <w:szCs w:val="22"/>
        </w:rPr>
      </w:pPr>
      <w:r>
        <w:rPr>
          <w:rFonts w:eastAsia="Arial" w:cs="Arial" w:ascii="Arial" w:hAnsi="Arial"/>
          <w:b/>
          <w:bCs/>
          <w:color w:val="000000"/>
          <w:sz w:val="22"/>
          <w:szCs w:val="22"/>
        </w:rPr>
        <w:t>7.2 Análisis funcional del sistema</w:t>
      </w:r>
    </w:p>
    <w:p>
      <w:pPr>
        <w:pStyle w:val="Normal"/>
        <w:spacing w:lineRule="auto" w:line="360" w:before="0" w:after="160"/>
        <w:jc w:val="both"/>
        <w:rPr>
          <w:rFonts w:ascii="Arial" w:hAnsi="Arial" w:eastAsia="Arial" w:cs="Arial"/>
          <w:sz w:val="22"/>
          <w:szCs w:val="22"/>
        </w:rPr>
      </w:pPr>
      <w:r>
        <w:rPr>
          <w:highlight w:val="yellow"/>
        </w:rPr>
        <w:t xml:space="preserve">Requerimiento funcional </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sistema diferencia las funcionalidades disponibles mediante autenticación y roles. El Administrador dispone de permisos para gestionar la información almacenada; el Lector, usuario con sesión iniciada, tiene acceso a la consulta del catálogo y a la descarga de reportes; y el Visitante, sin sesión, puede explorar el catálogo, iniciar sesión o crear una cuenta</w:t>
      </w:r>
    </w:p>
    <w:p>
      <w:pPr>
        <w:pStyle w:val="Normal"/>
        <w:spacing w:lineRule="auto" w:line="360" w:before="0" w:after="160"/>
        <w:jc w:val="both"/>
        <w:rPr>
          <w:rFonts w:ascii="Arial" w:hAnsi="Arial" w:eastAsia="Arial" w:cs="Arial"/>
          <w:sz w:val="22"/>
          <w:szCs w:val="22"/>
        </w:rPr>
      </w:pPr>
      <w:r>
        <w:rPr>
          <w:rFonts w:eastAsia="Arial" w:cs="Arial" w:ascii="Arial" w:hAnsi="Arial"/>
          <w:b/>
          <w:bCs/>
          <w:sz w:val="22"/>
          <w:szCs w:val="22"/>
        </w:rPr>
        <w:t>Visitante</w:t>
      </w:r>
      <w:r>
        <w:rPr>
          <w:rFonts w:eastAsia="Arial" w:cs="Arial" w:ascii="Arial" w:hAnsi="Arial"/>
          <w:sz w:val="22"/>
          <w:szCs w:val="22"/>
        </w:rPr>
        <w:t>: persona que no ha iniciado sesión. Puede consultar el inicio, los listados, las búsquedas y los detalles de bandas, álbumes y canciones, iniciar sesión o registrarse.</w:t>
      </w:r>
    </w:p>
    <w:p>
      <w:pPr>
        <w:pStyle w:val="Normal"/>
        <w:spacing w:lineRule="auto" w:line="360" w:before="0" w:after="160"/>
        <w:jc w:val="both"/>
        <w:rPr>
          <w:rFonts w:ascii="Arial" w:hAnsi="Arial" w:eastAsia="Arial" w:cs="Arial"/>
          <w:sz w:val="22"/>
          <w:szCs w:val="22"/>
        </w:rPr>
      </w:pPr>
      <w:r>
        <w:rPr>
          <w:rFonts w:eastAsia="Arial" w:cs="Arial" w:ascii="Arial" w:hAnsi="Arial"/>
          <w:b/>
          <w:bCs/>
          <w:sz w:val="22"/>
          <w:szCs w:val="22"/>
        </w:rPr>
        <w:t>Lector</w:t>
      </w:r>
      <w:r>
        <w:rPr>
          <w:rFonts w:eastAsia="Arial" w:cs="Arial" w:ascii="Arial" w:hAnsi="Arial"/>
          <w:sz w:val="22"/>
          <w:szCs w:val="22"/>
        </w:rPr>
        <w:t>: usuario autenticado con rol LECTOR, que recibe toda cuenta creada desde el registro. Puede hacer todo lo del Visitante y además descargar reportes en PDF.</w:t>
      </w:r>
    </w:p>
    <w:p>
      <w:pPr>
        <w:pStyle w:val="Normal"/>
        <w:spacing w:lineRule="auto" w:line="360" w:before="0" w:after="160"/>
        <w:jc w:val="both"/>
        <w:rPr>
          <w:rFonts w:ascii="Arial" w:hAnsi="Arial" w:eastAsia="Arial" w:cs="Arial"/>
          <w:sz w:val="22"/>
          <w:szCs w:val="22"/>
        </w:rPr>
      </w:pPr>
      <w:r>
        <w:rPr>
          <w:rFonts w:eastAsia="Arial" w:cs="Arial" w:ascii="Arial" w:hAnsi="Arial"/>
          <w:b/>
          <w:bCs/>
          <w:sz w:val="22"/>
          <w:szCs w:val="22"/>
        </w:rPr>
        <w:t>Administrador</w:t>
      </w:r>
      <w:r>
        <w:rPr>
          <w:rFonts w:eastAsia="Arial" w:cs="Arial" w:ascii="Arial" w:hAnsi="Arial"/>
          <w:sz w:val="22"/>
          <w:szCs w:val="22"/>
        </w:rPr>
        <w:t>: usuario autenticado con rol LECTOR, que recibe toda cuenta creada desde el registro. Puede hacer todo lo del Visitante y además descargar reportes en PDF.</w:t>
      </w:r>
    </w:p>
    <w:p>
      <w:pPr>
        <w:pStyle w:val="Normal"/>
        <w:spacing w:lineRule="auto" w:line="360" w:before="0" w:after="160"/>
        <w:jc w:val="both"/>
        <w:rPr>
          <w:rFonts w:ascii="Arial" w:hAnsi="Arial" w:eastAsia="Arial" w:cs="Arial"/>
          <w:sz w:val="22"/>
          <w:szCs w:val="22"/>
        </w:rPr>
      </w:pPr>
      <w:r>
        <w:rPr/>
      </w:r>
    </w:p>
    <w:p>
      <w:pPr>
        <w:pStyle w:val="Normal"/>
        <w:spacing w:lineRule="auto" w:line="360" w:before="0" w:after="160"/>
        <w:jc w:val="both"/>
        <w:rPr>
          <w:rFonts w:ascii="Arial" w:hAnsi="Arial" w:eastAsia="Arial" w:cs="Arial"/>
          <w:sz w:val="22"/>
          <w:szCs w:val="22"/>
        </w:rPr>
      </w:pPr>
      <w:r>
        <w:rPr>
          <w:rFonts w:eastAsia="Arial" w:cs="Arial" w:ascii="Arial" w:hAnsi="Arial"/>
          <w:i/>
          <w:iCs/>
          <w:sz w:val="22"/>
          <w:szCs w:val="22"/>
          <w:u w:val="single"/>
        </w:rPr>
        <w:t>En la Tabla se presentan los requerimientos funcionales de Melodic Vault. Cada requerimiento se identifica con un código, se asocia al actor que lo ejecuta (Visitante, Lector o Administrador) y se clasifica según su prioridad para el funcionamiento del sistema. “Todos” se refiere a los tres actores.</w:t>
      </w:r>
    </w:p>
    <w:p>
      <w:pPr>
        <w:pStyle w:val="Normal"/>
        <w:spacing w:lineRule="auto" w:line="360" w:before="0" w:after="160"/>
        <w:jc w:val="both"/>
        <w:rPr>
          <w:rFonts w:ascii="Arial" w:hAnsi="Arial" w:eastAsia="Arial" w:cs="Arial"/>
          <w:sz w:val="22"/>
          <w:szCs w:val="22"/>
        </w:rPr>
      </w:pPr>
      <w:r>
        <w:rPr>
          <w:rFonts w:eastAsia="Arial" w:cs="Arial" w:ascii="Arial" w:hAnsi="Arial"/>
          <w:i/>
          <w:iCs/>
          <w:sz w:val="22"/>
          <w:szCs w:val="22"/>
        </w:rPr>
        <w:br/>
      </w:r>
    </w:p>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2267"/>
        <w:gridCol w:w="2267"/>
        <w:gridCol w:w="2268"/>
        <w:gridCol w:w="2268"/>
      </w:tblGrid>
      <w:tr>
        <w:trPr/>
        <w:tc>
          <w:tcPr>
            <w:tcW w:w="2267"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Código</w:t>
            </w:r>
          </w:p>
        </w:tc>
        <w:tc>
          <w:tcPr>
            <w:tcW w:w="2267"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Requerimiento funcional</w:t>
            </w:r>
          </w:p>
        </w:tc>
        <w:tc>
          <w:tcPr>
            <w:tcW w:w="2268"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Actor</w:t>
            </w:r>
          </w:p>
        </w:tc>
        <w:tc>
          <w:tcPr>
            <w:tcW w:w="2268"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Prioridad</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RF-01</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iniciar sesión con usuario y contraseña, con opción de cancelar y volver al inicio.</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Visitante</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RF-02</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cerrar sesión y volver a la página de inicio.</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Lector / 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RF-03</w:t>
            </w:r>
          </w:p>
        </w:tc>
        <w:tc>
          <w:tcPr>
            <w:tcW w:w="2267" w:type="dxa"/>
            <w:tcBorders/>
          </w:tcPr>
          <w:p>
            <w:pPr>
              <w:pStyle w:val="Normal"/>
              <w:spacing w:lineRule="auto" w:line="360" w:before="0" w:after="160"/>
              <w:jc w:val="center"/>
              <w:rPr>
                <w:sz w:val="20"/>
              </w:rPr>
            </w:pPr>
            <w:r>
              <w:rPr>
                <w:rFonts w:eastAsia="Arial" w:cs="Arial" w:ascii="Arial" w:hAnsi="Arial"/>
                <w:i/>
                <w:iCs/>
                <w:sz w:val="22"/>
                <w:szCs w:val="22"/>
              </w:rPr>
              <w:t>El sistema restringe los mantenimientos al rol Administrador y oculta los botones de registrar, editar y eliminar a quienes no tienen ese rol.</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RF-04</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lista las bandas con sus datos principales.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RF-05</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buscar bandas por nombre, país o género.</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RF-06</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el detalle de una banda con sus datos, su biografía y su discografía (álbumes con año, tipo y rating), con opción de volver al catálogo.</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RF-07</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registrar, editar y eliminar bandas.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RF-08</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lista álbumes y permite buscarlos por título, tipo o banda.</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RF-09</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el detalle de un álbum, con acceso a su banda y opción de volver.</w:t>
            </w:r>
          </w:p>
        </w:tc>
        <w:tc>
          <w:tcPr>
            <w:tcW w:w="2268" w:type="dxa"/>
            <w:tcBorders/>
          </w:tcPr>
          <w:p>
            <w:pPr>
              <w:pStyle w:val="Normal"/>
              <w:spacing w:lineRule="auto" w:line="360" w:before="0" w:after="160"/>
              <w:jc w:val="center"/>
              <w:rPr>
                <w:rFonts w:ascii="Arial" w:hAnsi="Arial" w:eastAsia="Arial" w:cs="Arial"/>
                <w:i/>
                <w:iCs/>
                <w:sz w:val="22"/>
                <w:szCs w:val="22"/>
              </w:rPr>
            </w:pPr>
            <w:r>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RF-10</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registrar, editar y eliminar álbumes asociados a una banda.</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RF-11</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lista las canciones registradas.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RF-12</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registrar, editar y eliminar canciones asociadas a un álbum.</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RF-13</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registrar un álbum con sus canciones (hasta 5 por formulario) en una sola operación transaccional.</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RF-14</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en la página de inicio las bandas y los álbumes destacados.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RF-15</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indicadores generales: total de bandas, álbumes, países y géneros.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RF-16</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estadísticas por banda: cantidad de álbumes y rating promedio.</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RF-17</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la página "Acerca de" con la información del proyecto.</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Baja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RF-18</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muestra un menú de navegación (Inicio, Bandas, Álbumes, Canciones, Acerca de) que cambia según la sesión: "Iniciar sesión" sin sesión y "Salir (usuario)" con sesión.</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Todos</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RF-19</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registrarse con usuario y contraseña (con confirmación), valida los datos, informa los errores y crea la cuenta siempre con rol Lector, y luego vuelve al inicio de sesión.</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Visitante</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Alta</w:t>
            </w:r>
          </w:p>
        </w:tc>
      </w:tr>
      <w:tr>
        <w:trPr>
          <w:trHeight w:val="245" w:hRule="atLeast"/>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RF-20</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descargar en PDF el reporte de canciones de un álbum (pista, título y duración) desde el detalle del álbum, solo con sesión iniciada.</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Lector / 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r>
        <w:trPr>
          <w:trHeight w:val="245" w:hRule="atLeast"/>
        </w:trPr>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RF-21</w:t>
            </w:r>
          </w:p>
        </w:tc>
        <w:tc>
          <w:tcPr>
            <w:tcW w:w="2267"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El sistema permite descargar en PDF el reporte de álbumes de una banda (año, título, tipo y rating) desde el detalle de la banda, solo con sesión iniciada.</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Lector / Administrador</w:t>
            </w:r>
          </w:p>
        </w:tc>
        <w:tc>
          <w:tcPr>
            <w:tcW w:w="2268" w:type="dxa"/>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Media</w:t>
            </w:r>
          </w:p>
        </w:tc>
      </w:tr>
    </w:tbl>
    <w:p>
      <w:pPr>
        <w:pStyle w:val="Normal"/>
        <w:spacing w:lineRule="auto" w:line="360" w:before="0" w:after="160"/>
        <w:rPr>
          <w:rFonts w:ascii="Arial" w:hAnsi="Arial" w:eastAsia="Arial" w:cs="Arial"/>
          <w:i/>
          <w:iCs/>
          <w:sz w:val="22"/>
          <w:szCs w:val="22"/>
        </w:rPr>
      </w:pPr>
      <w:r>
        <w:rPr>
          <w:rFonts w:eastAsia="Arial" w:cs="Arial" w:ascii="Arial" w:hAnsi="Arial"/>
          <w:i/>
          <w:iCs/>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b/>
          <w:bCs/>
          <w:sz w:val="22"/>
          <w:szCs w:val="22"/>
          <w:u w:val="single"/>
        </w:rPr>
        <w:t>En la tabla anterio</w:t>
      </w:r>
      <w:r>
        <w:rPr>
          <w:rFonts w:eastAsia="Arial" w:cs="Arial" w:ascii="Arial" w:hAnsi="Arial"/>
          <w:sz w:val="22"/>
          <w:szCs w:val="22"/>
        </w:rPr>
        <w:t xml:space="preserve">r se observa que el sistema </w:t>
      </w:r>
      <w:r>
        <w:rPr>
          <w:rFonts w:eastAsia="Arial" w:cs="Arial" w:ascii="Arial" w:hAnsi="Arial"/>
          <w:b/>
          <w:bCs/>
          <w:sz w:val="22"/>
          <w:szCs w:val="22"/>
          <w:u w:val="single"/>
        </w:rPr>
        <w:t>cubre 21 requerimientos funcionales</w:t>
      </w:r>
      <w:r>
        <w:rPr>
          <w:rFonts w:eastAsia="Arial" w:cs="Arial" w:ascii="Arial" w:hAnsi="Arial"/>
          <w:sz w:val="22"/>
          <w:szCs w:val="22"/>
        </w:rPr>
        <w:t xml:space="preserve">. De ellos, </w:t>
      </w:r>
      <w:r>
        <w:rPr>
          <w:rFonts w:eastAsia="Arial" w:cs="Arial" w:ascii="Arial" w:hAnsi="Arial"/>
          <w:b/>
          <w:bCs/>
          <w:sz w:val="22"/>
          <w:szCs w:val="22"/>
          <w:u w:val="single"/>
        </w:rPr>
        <w:t>13 están disponibles sin sesión iniciada</w:t>
      </w:r>
      <w:r>
        <w:rPr>
          <w:rFonts w:eastAsia="Arial" w:cs="Arial" w:ascii="Arial" w:hAnsi="Arial"/>
          <w:sz w:val="22"/>
          <w:szCs w:val="22"/>
        </w:rPr>
        <w:t xml:space="preserve">: 11 de consulta, abiertos a cualquier persona, el inicio de sesión y el registro de usuarios. </w:t>
      </w:r>
      <w:r>
        <w:rPr>
          <w:rFonts w:eastAsia="Arial" w:cs="Arial" w:ascii="Arial" w:hAnsi="Arial"/>
          <w:b/>
          <w:bCs/>
          <w:sz w:val="22"/>
          <w:szCs w:val="22"/>
          <w:u w:val="single"/>
        </w:rPr>
        <w:t xml:space="preserve">Tres requieren una sesión activa </w:t>
      </w:r>
      <w:r>
        <w:rPr>
          <w:rFonts w:eastAsia="Arial" w:cs="Arial" w:ascii="Arial" w:hAnsi="Arial"/>
          <w:sz w:val="22"/>
          <w:szCs w:val="22"/>
        </w:rPr>
        <w:t xml:space="preserve">(cerrar sesión y la descarga de los dos reportes en PDF) y </w:t>
      </w:r>
      <w:r>
        <w:rPr>
          <w:rFonts w:eastAsia="Arial" w:cs="Arial" w:ascii="Arial" w:hAnsi="Arial"/>
          <w:b/>
          <w:bCs/>
          <w:sz w:val="22"/>
          <w:szCs w:val="22"/>
          <w:u w:val="single"/>
        </w:rPr>
        <w:t>5 se reservan al Administrad</w:t>
      </w:r>
      <w:r>
        <w:rPr>
          <w:rFonts w:eastAsia="Arial" w:cs="Arial" w:ascii="Arial" w:hAnsi="Arial"/>
          <w:sz w:val="22"/>
          <w:szCs w:val="22"/>
        </w:rPr>
        <w:t>or (control de acceso; registro, edición y eliminación de bandas, álbumes y canciones; y el registro transaccional de un álbum con sus canciones). Esta distribución evidencia que la consulta del catálogo y la creación de cuentas son abiertas, que los reportes quedan reservados a usuarios autenticados y que las operaciones que modifican la información quedan restringidas por rol. Respecto a la prioridad, 11 requerimientos son de prioridad alta, 9 media y 1 baja, y se concentran en la autenticación, el registro, los mantenimientos y las consultas principales.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El sistema incluye el registro de usuarios: toda cuenta creada desde el formulario recibe el rol Lector, que el servidor fija sin que el usuario pueda elegirlo. Las cuentas con rol Administrador se asignan directamente en la base de datos. Como mejora futura, se recomienda incorporar la recuperación y el cambio de contraseña.</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highlight w:val="yellow"/>
        </w:rPr>
        <w:t>Requerimiento no funcional</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 xml:space="preserve">En la Tabla se detallan los requerimientos no funcionales de </w:t>
      </w:r>
      <w:r>
        <w:rPr>
          <w:rFonts w:eastAsia="Arial" w:cs="Arial" w:ascii="Arial" w:hAnsi="Arial"/>
          <w:color w:val="FF0000"/>
          <w:sz w:val="22"/>
          <w:szCs w:val="22"/>
        </w:rPr>
        <w:t>Melodic Vault,</w:t>
      </w:r>
      <w:r>
        <w:rPr>
          <w:rFonts w:eastAsia="Arial" w:cs="Arial" w:ascii="Arial" w:hAnsi="Arial"/>
          <w:sz w:val="22"/>
          <w:szCs w:val="22"/>
        </w:rPr>
        <w:t xml:space="preserve"> o sea, las características que condicionan el funcionamiento más allá de sus funciones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Cada requerimiento se identifica con un código y se clasifica por categoría: seguridad, integridad, usabilidad, mantenibilidad, portabilidad, rendimiento y fiabilidad.</w:t>
      </w:r>
    </w:p>
    <w:tbl>
      <w:tblPr>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3023"/>
        <w:gridCol w:w="3023"/>
        <w:gridCol w:w="3024"/>
      </w:tblGrid>
      <w:tr>
        <w:trPr/>
        <w:tc>
          <w:tcPr>
            <w:tcW w:w="3023"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Código</w:t>
            </w:r>
          </w:p>
        </w:tc>
        <w:tc>
          <w:tcPr>
            <w:tcW w:w="3023"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Categoría</w:t>
            </w:r>
          </w:p>
        </w:tc>
        <w:tc>
          <w:tcPr>
            <w:tcW w:w="3024" w:type="dxa"/>
            <w:tcBorders/>
            <w:shd w:color="auto"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Requerimiento no funcional</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RNF-01</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Las contraseñas se almacenaron con hash BCrypt, nunca en texto plano.</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RNF-02</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acceso a las rutas de mantenimiento se controló por roles con Spring Security.</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RNF-03</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Las operaciones sobre varias tablas se ejecutaron en una transacción, con rollback si alguna de ellas fallaba.</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RNF-04</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Los formularios validaron campos obligatorios, longitudes y el rango del rating (0 a 10), con mensajes claros.</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RNF-05</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base de datos impidió registrar dos canciones con el mismo número de pista en un mismo álbum, mediante una restricción única sobre álbum y número de pista; ante un duplicado, el formulario mostró un mensaje de error en lugar de una página de error.</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RNF-06</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Usabilidad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interfaz web usó plantillas Thymeleaf, Bootstrap 5, Bootstrap Icons y la hoja de estilos estilos.css, con navegación y mensajes de confirmación. Cuando un registro no existía, el sistema redirigió al listado con un mensaje de error.</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RNF-07</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Mantenibilidad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aplicación siguió una arquitectura MVC por capas (controller, service, repository y modelo) en paquetes separados.</w:t>
            </w:r>
          </w:p>
        </w:tc>
      </w:tr>
      <w:tr>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RNF-08</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Portabilidad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 aplicación se construyó y empaquetó con Maven y pudo ejecutarse en cualquier equipo con JDK, MySQL y conexión a internet (los estilos se cargaron desde un CDN).</w:t>
            </w:r>
          </w:p>
        </w:tc>
      </w:tr>
      <w:tr>
        <w:trPr>
          <w:trHeight w:val="712" w:hRule="atLeast"/>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RNF-09</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Seguridad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rol de una cuenta nueva lo fija el servidor (Lector); el formulario de registro no puede elegirlo porque no recibe ese dato.</w:t>
            </w:r>
          </w:p>
        </w:tc>
      </w:tr>
      <w:tr>
        <w:trPr>
          <w:trHeight w:val="356" w:hRule="atLeast"/>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RNF-10</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Integridad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El nombre de usuario es único y la base de datos lo garantiza con una restricción única, incluso ante registros simultáneos; el formulario muestra el mensaje “Ese usuario ya existe”.</w:t>
            </w:r>
          </w:p>
        </w:tc>
      </w:tr>
      <w:tr>
        <w:trPr>
          <w:trHeight w:val="282" w:hRule="atLeast"/>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RNF-11</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Rendimiento</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Las plantillas de los reportes PDF se compilan una sola vez al iniciar la aplicación, no en cada descarga.</w:t>
            </w:r>
          </w:p>
        </w:tc>
      </w:tr>
      <w:tr>
        <w:trPr>
          <w:trHeight w:val="282" w:hRule="atLeast"/>
        </w:trPr>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RNF-12</w:t>
            </w:r>
          </w:p>
        </w:tc>
        <w:tc>
          <w:tcPr>
            <w:tcW w:w="3023"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Fiabilidad</w:t>
            </w:r>
          </w:p>
        </w:tc>
        <w:tc>
          <w:tcPr>
            <w:tcW w:w="3024" w:type="dxa"/>
            <w:tcBorders/>
          </w:tcPr>
          <w:p>
            <w:pPr>
              <w:pStyle w:val="Normal"/>
              <w:spacing w:lineRule="auto" w:line="360" w:before="0" w:after="160"/>
              <w:jc w:val="center"/>
              <w:rPr>
                <w:rFonts w:ascii="Arial" w:hAnsi="Arial" w:eastAsia="Arial" w:cs="Arial"/>
                <w:sz w:val="22"/>
                <w:szCs w:val="22"/>
              </w:rPr>
            </w:pPr>
            <w:r>
              <w:rPr>
                <w:rFonts w:eastAsia="Arial" w:cs="Arial" w:ascii="Arial" w:hAnsi="Arial"/>
                <w:sz w:val="22"/>
                <w:szCs w:val="22"/>
              </w:rPr>
              <w:t>Los reportes cargan los datos que necesitan en una sola consulta, sin depender de la configuración open-in-view de Spring Boot.</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la tabla anterior se observa que el sistema contempla 1</w:t>
      </w:r>
      <w:r>
        <w:rPr>
          <w:rFonts w:eastAsia="Arial" w:cs="Arial" w:ascii="Arial" w:hAnsi="Arial"/>
          <w:b/>
          <w:bCs/>
          <w:sz w:val="22"/>
          <w:szCs w:val="22"/>
        </w:rPr>
        <w:t>2 requerimientos no funcionales.</w:t>
      </w:r>
      <w:r>
        <w:rPr>
          <w:rFonts w:eastAsia="Arial" w:cs="Arial" w:ascii="Arial" w:hAnsi="Arial"/>
          <w:sz w:val="22"/>
          <w:szCs w:val="22"/>
        </w:rPr>
        <w:t xml:space="preserve"> </w:t>
      </w:r>
      <w:r>
        <w:rPr>
          <w:rFonts w:eastAsia="Arial" w:cs="Arial" w:ascii="Arial" w:hAnsi="Arial"/>
          <w:b/>
          <w:bCs/>
          <w:sz w:val="22"/>
          <w:szCs w:val="22"/>
        </w:rPr>
        <w:t>Siete</w:t>
      </w:r>
      <w:r>
        <w:rPr>
          <w:rFonts w:eastAsia="Arial" w:cs="Arial" w:ascii="Arial" w:hAnsi="Arial"/>
          <w:sz w:val="22"/>
          <w:szCs w:val="22"/>
        </w:rPr>
        <w:t xml:space="preserve"> se relacionan con la </w:t>
      </w:r>
      <w:r>
        <w:rPr>
          <w:rFonts w:eastAsia="Arial" w:cs="Arial" w:ascii="Arial" w:hAnsi="Arial"/>
          <w:b/>
          <w:bCs/>
          <w:i w:val="false"/>
          <w:iCs w:val="false"/>
          <w:sz w:val="22"/>
          <w:szCs w:val="22"/>
        </w:rPr>
        <w:t>seguridad y la integridad</w:t>
      </w:r>
      <w:r>
        <w:rPr>
          <w:rFonts w:eastAsia="Arial" w:cs="Arial" w:ascii="Arial" w:hAnsi="Arial"/>
          <w:sz w:val="22"/>
          <w:szCs w:val="22"/>
        </w:rPr>
        <w:t xml:space="preserve"> de la información: almacenamiento de contraseñas con hash BCrypt, control de acceso por roles y por sesión, asignación del rol en el servidor, transacciones con rollback, validación de los datos ingresados, unicidad de pistas por álbum y unicidad de usuarios. </w:t>
      </w:r>
      <w:r>
        <w:rPr>
          <w:rFonts w:eastAsia="Arial" w:cs="Arial" w:ascii="Arial" w:hAnsi="Arial"/>
          <w:b/>
          <w:bCs/>
          <w:sz w:val="22"/>
          <w:szCs w:val="22"/>
        </w:rPr>
        <w:t>Los cinco restantes abarcan la usabilidad</w:t>
      </w:r>
      <w:r>
        <w:rPr>
          <w:rFonts w:eastAsia="Arial" w:cs="Arial" w:ascii="Arial" w:hAnsi="Arial"/>
          <w:sz w:val="22"/>
          <w:szCs w:val="22"/>
        </w:rPr>
        <w:t>, mediante una interfaz con Bootstrap y mensajes de confirmación o error; la mantenibilidad, mediante una arquitectura MVC por capas en paquetes separados; la portabilidad, mediante la construcción con Maven; el rendimiento, mediante la compilación única de las plantillas de reporte; y la fiabilidad, mediante la carga explícita de los datos de los reportes. Esto evidencia que el diseño prioriza proteger la información del catálogo y las cuentas de usuario, y mantener una estructura ordenada que facilita su ampliación.</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las siguientes imágenes y tablas se muestra la relación de los casos de uso del sistema con los actores que interactúan con el mismo, sus especificaciones y relaciones entre los mismo casos de uso.</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cs="Arial"/>
          <w:b/>
          <w:bCs/>
          <w:color w:themeColor="text1" w:val="000000"/>
        </w:rPr>
      </w:pPr>
      <w:r>
        <w:rPr>
          <w:rFonts w:cs="Arial" w:ascii="Arial" w:hAnsi="Arial"/>
          <w:b/>
          <w:bCs/>
          <w:color w:themeColor="text1" w:val="000000"/>
        </w:rPr>
        <w:t>Diagrama general de casos de uso:</w:t>
      </w:r>
    </w:p>
    <w:p>
      <w:pPr>
        <w:pStyle w:val="Normal"/>
        <w:spacing w:lineRule="auto" w:line="360" w:before="0" w:after="160"/>
        <w:jc w:val="both"/>
        <w:rPr>
          <w:rFonts w:ascii="Arial" w:hAnsi="Arial" w:cs="Arial"/>
          <w:b/>
          <w:bCs/>
          <w:color w:themeColor="text1" w:val="000000"/>
        </w:rPr>
      </w:pPr>
      <w:r>
        <w:rPr/>
        <w:drawing>
          <wp:inline distT="0" distB="0" distL="0" distR="0">
            <wp:extent cx="5759450" cy="2494280"/>
            <wp:effectExtent l="0" t="0" r="0" b="0"/>
            <wp:docPr id="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pic:cNvPicPr>
                      <a:picLocks noChangeAspect="1" noChangeArrowheads="1"/>
                    </pic:cNvPicPr>
                  </pic:nvPicPr>
                  <pic:blipFill>
                    <a:blip r:embed="rId18"/>
                    <a:stretch>
                      <a:fillRect/>
                    </a:stretch>
                  </pic:blipFill>
                  <pic:spPr bwMode="auto">
                    <a:xfrm>
                      <a:off x="0" y="0"/>
                      <a:ext cx="5759450" cy="2494280"/>
                    </a:xfrm>
                    <a:prstGeom prst="rect">
                      <a:avLst/>
                    </a:prstGeom>
                    <a:noFill/>
                  </pic:spPr>
                </pic:pic>
              </a:graphicData>
            </a:graphic>
          </wp:inline>
        </w:drawing>
      </w:r>
    </w:p>
    <w:p>
      <w:pPr>
        <w:pStyle w:val="Normal"/>
        <w:spacing w:lineRule="auto" w:line="360" w:before="0" w:after="160"/>
        <w:jc w:val="both"/>
        <w:rPr>
          <w:rFonts w:ascii="Arial" w:hAnsi="Arial" w:cs="Arial"/>
          <w:b/>
          <w:bCs/>
          <w:color w:themeColor="text1" w:val="000000"/>
        </w:rPr>
      </w:pPr>
      <w:r>
        <w:rPr/>
        <w:drawing>
          <wp:inline distT="0" distB="0" distL="0" distR="0">
            <wp:extent cx="5759450" cy="3183255"/>
            <wp:effectExtent l="0" t="0" r="0" b="0"/>
            <wp:docPr id="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pic:cNvPicPr>
                      <a:picLocks noChangeAspect="1" noChangeArrowheads="1"/>
                    </pic:cNvPicPr>
                  </pic:nvPicPr>
                  <pic:blipFill>
                    <a:blip r:embed="rId19"/>
                    <a:stretch>
                      <a:fillRect/>
                    </a:stretch>
                  </pic:blipFill>
                  <pic:spPr bwMode="auto">
                    <a:xfrm>
                      <a:off x="0" y="0"/>
                      <a:ext cx="5759450" cy="3183255"/>
                    </a:xfrm>
                    <a:prstGeom prst="rect">
                      <a:avLst/>
                    </a:prstGeom>
                    <a:noFill/>
                  </pic:spPr>
                </pic:pic>
              </a:graphicData>
            </a:graphic>
          </wp:inline>
        </w:drawing>
      </w:r>
    </w:p>
    <w:p>
      <w:pPr>
        <w:pStyle w:val="Normal"/>
        <w:spacing w:lineRule="auto" w:line="360" w:before="0" w:after="160"/>
        <w:jc w:val="both"/>
        <w:rPr>
          <w:rFonts w:ascii="Arial" w:hAnsi="Arial" w:cs="Arial"/>
          <w:b/>
          <w:bCs/>
          <w:color w:themeColor="text1" w:val="000000"/>
        </w:rPr>
      </w:pPr>
      <w:r>
        <w:rPr/>
        <w:drawing>
          <wp:inline distT="0" distB="0" distL="0" distR="0">
            <wp:extent cx="5759450" cy="3809365"/>
            <wp:effectExtent l="0" t="0" r="0" b="0"/>
            <wp:docPr id="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pic:cNvPicPr>
                      <a:picLocks noChangeAspect="1" noChangeArrowheads="1"/>
                    </pic:cNvPicPr>
                  </pic:nvPicPr>
                  <pic:blipFill>
                    <a:blip r:embed="rId20"/>
                    <a:stretch>
                      <a:fillRect/>
                    </a:stretch>
                  </pic:blipFill>
                  <pic:spPr bwMode="auto">
                    <a:xfrm>
                      <a:off x="0" y="0"/>
                      <a:ext cx="5759450" cy="3809365"/>
                    </a:xfrm>
                    <a:prstGeom prst="rect">
                      <a:avLst/>
                    </a:prstGeom>
                    <a:noFill/>
                  </pic:spPr>
                </pic:pic>
              </a:graphicData>
            </a:graphic>
          </wp:inline>
        </w:drawing>
      </w:r>
    </w:p>
    <w:p>
      <w:pPr>
        <w:pStyle w:val="Normal"/>
        <w:spacing w:lineRule="auto" w:line="360" w:before="0" w:after="160"/>
        <w:jc w:val="both"/>
        <w:rPr>
          <w:rFonts w:ascii="Arial" w:hAnsi="Arial" w:cs="Arial"/>
          <w:b/>
          <w:bCs/>
          <w:color w:themeColor="text1" w:val="000000"/>
        </w:rPr>
      </w:pPr>
      <w:r>
        <w:rPr>
          <w:rFonts w:cs="Arial" w:ascii="Arial" w:hAnsi="Arial"/>
          <w:b/>
          <w:bCs/>
          <w:color w:themeColor="text1" w:val="000000"/>
        </w:rPr>
      </w:r>
    </w:p>
    <w:p>
      <w:pPr>
        <w:pStyle w:val="Normal"/>
        <w:spacing w:lineRule="auto" w:line="360" w:before="0" w:after="160"/>
        <w:jc w:val="both"/>
        <w:rPr>
          <w:rFonts w:ascii="Arial" w:hAnsi="Arial" w:cs="Arial"/>
          <w:b/>
          <w:bCs/>
          <w:color w:themeColor="text1" w:val="000000"/>
        </w:rPr>
      </w:pPr>
      <w:r>
        <w:rPr/>
        <w:drawing>
          <wp:inline distT="0" distB="0" distL="0" distR="0">
            <wp:extent cx="5759450" cy="2487295"/>
            <wp:effectExtent l="0" t="0" r="0" b="0"/>
            <wp:docPr id="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pic:cNvPicPr>
                      <a:picLocks noChangeAspect="1" noChangeArrowheads="1"/>
                    </pic:cNvPicPr>
                  </pic:nvPicPr>
                  <pic:blipFill>
                    <a:blip r:embed="rId21"/>
                    <a:stretch>
                      <a:fillRect/>
                    </a:stretch>
                  </pic:blipFill>
                  <pic:spPr bwMode="auto">
                    <a:xfrm>
                      <a:off x="0" y="0"/>
                      <a:ext cx="5759450" cy="2487295"/>
                    </a:xfrm>
                    <a:prstGeom prst="rect">
                      <a:avLst/>
                    </a:prstGeom>
                    <a:noFill/>
                  </pic:spPr>
                </pic:pic>
              </a:graphicData>
            </a:graphic>
          </wp:inline>
        </w:drawing>
      </w:r>
    </w:p>
    <w:p>
      <w:pPr>
        <w:pStyle w:val="Normal"/>
        <w:spacing w:lineRule="auto" w:line="360" w:before="0" w:after="160"/>
        <w:jc w:val="both"/>
        <w:rPr>
          <w:rFonts w:ascii="Arial" w:hAnsi="Arial" w:cs="Arial"/>
          <w:color w:themeColor="text1" w:val="000000"/>
        </w:rPr>
      </w:pPr>
      <w:r>
        <w:rPr/>
        <w:t xml:space="preserve">   </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shd w:fill="FFFF00" w:val="clear"/>
        </w:rPr>
      </w:pPr>
      <w:r>
        <w:rPr>
          <w:rFonts w:eastAsia="Arial" w:cs="Arial" w:ascii="Arial" w:hAnsi="Arial"/>
          <w:sz w:val="22"/>
          <w:szCs w:val="22"/>
          <w:shd w:fill="FFFF00" w:val="clear"/>
        </w:rPr>
        <w:t>INTERPRETACION</w:t>
      </w:r>
    </w:p>
    <w:p>
      <w:pPr>
        <w:pStyle w:val="Normal"/>
        <w:spacing w:lineRule="auto" w:line="360" w:before="0" w:after="160"/>
        <w:ind w:firstLine="720"/>
        <w:jc w:val="both"/>
        <w:rPr>
          <w:rFonts w:ascii="Arial" w:hAnsi="Arial" w:eastAsia="Arial" w:cs="Arial"/>
          <w:sz w:val="22"/>
          <w:szCs w:val="22"/>
        </w:rPr>
      </w:pPr>
      <w:r>
        <w:rPr>
          <w:rFonts w:eastAsia="Arial" w:cs="Arial" w:ascii="Arial" w:hAnsi="Arial"/>
          <w:i/>
          <w:iCs/>
          <w:sz w:val="22"/>
          <w:szCs w:val="22"/>
        </w:rPr>
        <w:t>Reglas de negocio</w:t>
      </w:r>
    </w:p>
    <w:tbl>
      <w:tblPr>
        <w:tblStyle w:val="Style29"/>
        <w:tblW w:w="6037" w:type="dxa"/>
        <w:jc w:val="left"/>
        <w:tblInd w:w="0" w:type="dxa"/>
        <w:tblLayout w:type="fixed"/>
        <w:tblCellMar>
          <w:top w:w="0" w:type="dxa"/>
          <w:left w:w="70" w:type="dxa"/>
          <w:bottom w:w="0" w:type="dxa"/>
          <w:right w:w="70" w:type="dxa"/>
        </w:tblCellMar>
        <w:tblLook w:val="04a0" w:noHBand="0" w:noVBand="1" w:firstColumn="1" w:lastRow="0" w:lastColumn="0" w:firstRow="1"/>
      </w:tblPr>
      <w:tblGrid>
        <w:gridCol w:w="1023"/>
        <w:gridCol w:w="5014"/>
      </w:tblGrid>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b/>
                <w:bCs/>
                <w:color w:val="000000"/>
                <w:sz w:val="22"/>
                <w:szCs w:val="22"/>
              </w:rPr>
            </w:pPr>
            <w:r>
              <w:rPr>
                <w:rFonts w:eastAsia="Arial" w:cs="Arial" w:ascii="Arial" w:hAnsi="Arial"/>
                <w:b/>
                <w:bCs/>
                <w:color w:val="000000"/>
                <w:kern w:val="0"/>
                <w:sz w:val="22"/>
                <w:szCs w:val="22"/>
              </w:rPr>
              <w:t>Código</w:t>
            </w:r>
          </w:p>
        </w:tc>
        <w:tc>
          <w:tcPr>
            <w:tcW w:w="5014" w:type="dxa"/>
            <w:tcBorders/>
            <w:vAlign w:val="center"/>
          </w:tcPr>
          <w:p>
            <w:pPr>
              <w:pStyle w:val="Normal"/>
              <w:widowControl/>
              <w:suppressAutoHyphens w:val="true"/>
              <w:spacing w:lineRule="auto" w:line="360" w:before="0" w:after="0"/>
              <w:jc w:val="center"/>
              <w:rPr>
                <w:rFonts w:ascii="Arial" w:hAnsi="Arial" w:eastAsia="Arial" w:cs="Arial"/>
                <w:b/>
                <w:bCs/>
                <w:color w:val="000000"/>
                <w:sz w:val="22"/>
                <w:szCs w:val="22"/>
              </w:rPr>
            </w:pPr>
            <w:r>
              <w:rPr>
                <w:rFonts w:eastAsia="Arial" w:cs="Arial" w:ascii="Arial" w:hAnsi="Arial"/>
                <w:b/>
                <w:bCs/>
                <w:color w:val="000000"/>
                <w:kern w:val="0"/>
                <w:sz w:val="22"/>
                <w:szCs w:val="22"/>
              </w:rPr>
              <w:t>Regla de negocio</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RN-01</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Las operaciones de registro, edición y eliminación de información requieren permisos de Administrador.</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RN-02</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nombre de usuario debe ser único.</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RN-03</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Una banda debe tener nombre, país, género, año de formación y estado.</w:t>
            </w:r>
          </w:p>
        </w:tc>
      </w:tr>
      <w:tr>
        <w:trPr>
          <w:trHeight w:val="1154"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RN-04</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nombre de una banda no puede superar los 80 caracteres.</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RN-05</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país y género de una banda no pueden superar los 60 caracteres.</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RN-06</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descripción de una banda no puede superar los 500 caracteres.</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RN-07</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Una banda puede estar asociada a múltiples álbumes.</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RN-08</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 álbum debe tener titulo, año y tipo.</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RN-09</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titulo de un álbum no puede superar los 100 caracteres.</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RN-10</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valoración de un álbum debe estar entre 0 y 10.</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RN-11</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Todo álbum debe estar asociado obligatoriamente a una banda.</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RN-12</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Una canción debe tener titulo y numero de pista.</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RN-13</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Toda canción debe estar asociada obligatoriamente a un álbum.</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RN-14</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numero de pista debe ser igual o mayor que 1.</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RN-15</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duración de una canción no puede ser negativa.</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RN-16</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registro completo de un álbum requiere al menos una canción válida.</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RN-17</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Las filas de canciones sin título se ignoran durante el registro completo del álbum.</w:t>
            </w:r>
          </w:p>
        </w:tc>
      </w:tr>
      <w:tr>
        <w:trPr>
          <w:trHeight w:val="28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RN-18</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Si una canción con título no tiene número de pista, el sistema le asigna el número de orden de su fila entre las filas con título.</w:t>
            </w:r>
          </w:p>
        </w:tc>
      </w:tr>
      <w:tr>
        <w:trPr>
          <w:trHeight w:val="33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RN-19</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Durante el registro completo, un numero de pista menor o igual a 0 invalida la operación.</w:t>
            </w:r>
          </w:p>
        </w:tc>
      </w:tr>
      <w:tr>
        <w:trPr>
          <w:trHeight w:val="4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RN-20</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nombre de usuario tiene entre 4 y 50 caracteres y solo puede contener letras, números, punto, guion y guion bajo.</w:t>
            </w:r>
          </w:p>
        </w:tc>
      </w:tr>
      <w:tr>
        <w:trPr>
          <w:trHeight w:val="4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RN-21</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contraseña tiene entre 6 y 72 caracteres y se almacena cifrada.</w:t>
            </w:r>
          </w:p>
        </w:tc>
      </w:tr>
      <w:tr>
        <w:trPr>
          <w:trHeight w:val="4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RN-22</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confirmación de la contraseña debe coincidir con la contraseña.</w:t>
            </w:r>
          </w:p>
        </w:tc>
      </w:tr>
      <w:tr>
        <w:trPr>
          <w:trHeight w:val="4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RN-23</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Toda cuenta creada mediante el registro recibe el rol Lector.</w:t>
            </w:r>
          </w:p>
        </w:tc>
      </w:tr>
      <w:tr>
        <w:trPr>
          <w:trHeight w:val="4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RN-24</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La descarga de reportes requiere una sesión iniciada (Lector o Administrador).</w:t>
            </w:r>
          </w:p>
        </w:tc>
      </w:tr>
      <w:tr>
        <w:trPr>
          <w:trHeight w:val="48"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RN-25</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No pueden existir dos canciones con el mismo número de pista en un mismo álbum.</w:t>
            </w:r>
          </w:p>
        </w:tc>
      </w:tr>
      <w:tr>
        <w:trPr>
          <w:trHeight w:val="163"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RN-26</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El registro completo de un álbum admite hasta 5 canciones por formulario.</w:t>
            </w:r>
          </w:p>
        </w:tc>
      </w:tr>
      <w:tr>
        <w:trPr>
          <w:trHeight w:val="356" w:hRule="atLeast"/>
        </w:trPr>
        <w:tc>
          <w:tcPr>
            <w:tcW w:w="1023"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RN-27</w:t>
            </w:r>
          </w:p>
        </w:tc>
        <w:tc>
          <w:tcPr>
            <w:tcW w:w="5014" w:type="dxa"/>
            <w:tcBorders/>
            <w:vAlign w:val="center"/>
          </w:tcPr>
          <w:p>
            <w:pPr>
              <w:pStyle w:val="Normal"/>
              <w:widowControl/>
              <w:suppressAutoHyphens w:val="true"/>
              <w:spacing w:lineRule="auto" w:line="360" w:before="0" w:after="0"/>
              <w:jc w:val="center"/>
              <w:rPr>
                <w:rFonts w:ascii="Arial" w:hAnsi="Arial" w:eastAsia="Arial" w:cs="Arial"/>
                <w:color w:val="000000"/>
                <w:sz w:val="22"/>
                <w:szCs w:val="22"/>
              </w:rPr>
            </w:pPr>
            <w:r>
              <w:rPr>
                <w:rFonts w:eastAsia="Arial" w:cs="Arial" w:ascii="Arial" w:hAnsi="Arial"/>
                <w:color w:val="000000"/>
                <w:kern w:val="0"/>
                <w:sz w:val="22"/>
                <w:szCs w:val="22"/>
              </w:rPr>
              <w:tab/>
              <w:t>Al eliminar una banda se eliminan sus álbumes y canciones; al eliminar un álbum, se eliminan sus canciones.</w:t>
            </w:r>
          </w:p>
        </w:tc>
      </w:tr>
    </w:tbl>
    <w:p>
      <w:pPr>
        <w:pStyle w:val="Normal"/>
        <w:tabs>
          <w:tab w:val="clear" w:pos="720"/>
          <w:tab w:val="left" w:pos="7260" w:leader="none"/>
        </w:tabs>
        <w:spacing w:lineRule="auto" w:line="360" w:before="0" w:after="160"/>
        <w:ind w:firstLine="720"/>
        <w:jc w:val="both"/>
        <w:rPr>
          <w:rFonts w:ascii="Arial" w:hAnsi="Arial" w:eastAsia="Arial" w:cs="Arial"/>
          <w:sz w:val="22"/>
          <w:szCs w:val="22"/>
        </w:rPr>
      </w:pPr>
      <w:r>
        <w:rPr>
          <w:rFonts w:eastAsia="Arial" w:cs="Arial" w:ascii="Arial" w:hAnsi="Arial"/>
          <w:sz w:val="22"/>
          <w:szCs w:val="22"/>
        </w:rPr>
        <w:tab/>
      </w:r>
    </w:p>
    <w:p>
      <w:pPr>
        <w:pStyle w:val="Normal"/>
        <w:tabs>
          <w:tab w:val="clear" w:pos="720"/>
          <w:tab w:val="left" w:pos="7260" w:leader="none"/>
        </w:tabs>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jc w:val="both"/>
        <w:rPr/>
      </w:pPr>
      <w:r>
        <w:rPr>
          <w:rFonts w:eastAsia="Arial" w:cs="Arial" w:ascii="Arial" w:hAnsi="Arial"/>
          <w:b/>
          <w:bCs/>
        </w:rPr>
        <w:t>Especificaciones de Caso de Uso :</w:t>
      </w:r>
    </w:p>
    <w:p>
      <w:pPr>
        <w:pStyle w:val="Normal"/>
        <w:spacing w:lineRule="auto" w:line="360" w:before="0" w:after="160"/>
        <w:ind w:left="720"/>
        <w:jc w:val="both"/>
        <w:rPr>
          <w:rFonts w:ascii="Arial" w:hAnsi="Arial" w:eastAsia="Arial" w:cs="Arial"/>
          <w:color w:themeColor="text1" w:val="000000"/>
          <w:sz w:val="22"/>
          <w:szCs w:val="22"/>
        </w:rPr>
      </w:pPr>
      <w:r>
        <w:rPr>
          <w:rFonts w:eastAsia="Arial" w:cs="Arial" w:ascii="Arial" w:hAnsi="Arial"/>
          <w:b/>
          <w:bCs/>
          <w:color w:themeColor="text1" w:val="000000"/>
          <w:sz w:val="22"/>
          <w:szCs w:val="22"/>
        </w:rPr>
        <w:t>Tabla. CU-01 - Iniciar sesión</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0"/>
        <w:gridCol w:w="6316"/>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0"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6"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6"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CU-01</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6"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Iniciar sesión</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6"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Visitante</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6"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al usuario ingresar al sistema MelodicVault mediante sus credenciales de acceso. El sistema valida el nombre de usuario y contraseña, si son correctos, permite acceder a las funcionalidades correspondientes al rol que tenga.</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6"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3"/>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debe estar registrado en el sistema.</w:t>
            </w:r>
          </w:p>
          <w:p>
            <w:pPr>
              <w:pStyle w:val="Normal"/>
              <w:widowControl/>
              <w:numPr>
                <w:ilvl w:val="0"/>
                <w:numId w:val="3"/>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debe contar con un nombre de usuario y contraseña válidos.</w:t>
            </w:r>
          </w:p>
          <w:p>
            <w:pPr>
              <w:pStyle w:val="Normal"/>
              <w:widowControl/>
              <w:numPr>
                <w:ilvl w:val="0"/>
                <w:numId w:val="3"/>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debe encontrarse disponible.</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6"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ingresa a la opción “Iniciar sesión”.</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el formulario de acceso.</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ingresa su nombre de usuario y contraseña</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presiona el botón para iniciar sesión.</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valida las credenciales ingresadas.</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identifica el rol asociado al usuario.</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permite el acceso a las funcionalidades correspondientes.</w:t>
            </w:r>
          </w:p>
          <w:p>
            <w:pPr>
              <w:pStyle w:val="Normal"/>
              <w:widowControl/>
              <w:numPr>
                <w:ilvl w:val="0"/>
                <w:numId w:val="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redirige al usuario a la pagina principal.</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6"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Credenciales incorrectas:si el nombre de usuario y contraseña son incorrectos, el sistema rechaza el acceso y muestra un mensaje de error.</w:t>
            </w:r>
            <w:r>
              <w:rPr>
                <w:rFonts w:eastAsia="Cambria" w:cs="" w:cstheme="minorBidi" w:eastAsiaTheme="minorHAnsi"/>
                <w:kern w:val="0"/>
                <w:sz w:val="20"/>
                <w:lang w:eastAsia="en-US"/>
              </w:rPr>
              <w:br/>
            </w:r>
            <w:r>
              <w:rPr>
                <w:rFonts w:eastAsia="Arial" w:cs="Arial" w:ascii="Arial" w:hAnsi="Arial"/>
                <w:kern w:val="0"/>
                <w:sz w:val="20"/>
                <w:szCs w:val="20"/>
                <w:lang w:eastAsia="en-US"/>
              </w:rPr>
              <w:t>FA-2 Usuario no registrado: si el nombre de usuario no existe, el sistema no permite el acceso.</w:t>
              <w:br/>
              <w:t>FA-3 Cancelar: el usuario cancela y el sistema lo devuelve a la página de inicio</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6"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queda autenticado correctamente y puede acceder a las funcionalidades permitidas según su rol.</w:t>
            </w:r>
          </w:p>
        </w:tc>
      </w:tr>
      <w:tr>
        <w:trPr>
          <w:trHeight w:val="285" w:hRule="atLeast"/>
        </w:trPr>
        <w:tc>
          <w:tcPr>
            <w:tcW w:w="2250"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6"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RN-01: Las operaciones de registro, edición y eliminación requieren permisos de Administrador.</w:t>
            </w:r>
          </w:p>
        </w:tc>
      </w:tr>
    </w:tbl>
    <w:p>
      <w:pPr>
        <w:pStyle w:val="Normal"/>
        <w:spacing w:lineRule="auto" w:line="360" w:before="0" w:after="160"/>
        <w:ind w:left="144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left="720"/>
        <w:jc w:val="both"/>
        <w:rPr>
          <w:rFonts w:ascii="Arial" w:hAnsi="Arial" w:eastAsia="Arial" w:cs="Arial"/>
          <w:color w:themeColor="text1" w:val="000000"/>
          <w:sz w:val="22"/>
          <w:szCs w:val="22"/>
        </w:rPr>
      </w:pPr>
      <w:r>
        <w:rPr>
          <w:rFonts w:eastAsia="Arial" w:cs="Arial" w:ascii="Arial" w:hAnsi="Arial"/>
          <w:b/>
          <w:bCs/>
          <w:color w:themeColor="text1" w:val="000000"/>
          <w:sz w:val="22"/>
          <w:szCs w:val="22"/>
        </w:rPr>
        <w:t>Tabla. CU-02 - Consultar bandas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6"/>
        <w:gridCol w:w="6310"/>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6"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0"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CU-02</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Consultar bandas</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Visitante / Lector / Administrador</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consultar las bandas registradas en MelodicVault y visualizar su información.</w:t>
            </w:r>
          </w:p>
        </w:tc>
      </w:tr>
      <w:tr>
        <w:trPr>
          <w:trHeight w:val="90"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5"/>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debe estar disponible.</w:t>
            </w:r>
          </w:p>
          <w:p>
            <w:pPr>
              <w:pStyle w:val="Normal"/>
              <w:widowControl/>
              <w:numPr>
                <w:ilvl w:val="0"/>
                <w:numId w:val="5"/>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Deben existir bandas registradas para mostrar la información.</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selecciona la opción “bandas”.</w:t>
            </w:r>
          </w:p>
          <w:p>
            <w:pPr>
              <w:pStyle w:val="Normal"/>
              <w:widowControl/>
              <w:numPr>
                <w:ilvl w:val="0"/>
                <w:numId w:val="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las bandas registradas.</w:t>
            </w:r>
          </w:p>
          <w:p>
            <w:pPr>
              <w:pStyle w:val="Normal"/>
              <w:widowControl/>
              <w:numPr>
                <w:ilvl w:val="0"/>
                <w:numId w:val="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puede ingresar un criterio de búsqueda.</w:t>
            </w:r>
          </w:p>
          <w:p>
            <w:pPr>
              <w:pStyle w:val="Normal"/>
              <w:widowControl/>
              <w:numPr>
                <w:ilvl w:val="0"/>
                <w:numId w:val="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procesa la búsqueda.</w:t>
            </w:r>
          </w:p>
          <w:p>
            <w:pPr>
              <w:pStyle w:val="Normal"/>
              <w:widowControl/>
              <w:numPr>
                <w:ilvl w:val="0"/>
                <w:numId w:val="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las bandas que coinciden con el criterio.</w:t>
            </w:r>
          </w:p>
          <w:p>
            <w:pPr>
              <w:pStyle w:val="Normal"/>
              <w:widowControl/>
              <w:numPr>
                <w:ilvl w:val="0"/>
                <w:numId w:val="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puede seleccionar una banda para consultar su detalle.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Sin resultados: si no existen bandas que coincidan con el criterio de búsqueda, el sistema muestra un mensaje indicando que no se encontraron resultados.</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visualiza la información de las bandas registradas.</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RN-03: Los datos principales de una banda son obligatorios.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RN-04: El nombre de una banda no puede superar los 80 caracteres.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RN-05: El país y género no pueden superar los 60 caracteres.</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left="720"/>
        <w:jc w:val="both"/>
        <w:rPr>
          <w:rFonts w:ascii="Arial" w:hAnsi="Arial" w:eastAsia="Arial" w:cs="Arial"/>
          <w:color w:themeColor="text1" w:val="000000"/>
          <w:sz w:val="22"/>
          <w:szCs w:val="22"/>
        </w:rPr>
      </w:pPr>
      <w:r>
        <w:rPr>
          <w:rFonts w:eastAsia="Arial" w:cs="Arial" w:ascii="Arial" w:hAnsi="Arial"/>
          <w:b/>
          <w:bCs/>
          <w:color w:themeColor="text1" w:val="000000"/>
          <w:sz w:val="22"/>
          <w:szCs w:val="22"/>
        </w:rPr>
        <w:t>Tabla. CU-03 - Gestionar bandas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2"/>
        <w:gridCol w:w="6314"/>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4"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CU-03</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Gestionar bandas</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Administrador</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registrar, consultar, editar y eliminar bandas del sistema.</w:t>
            </w:r>
          </w:p>
        </w:tc>
      </w:tr>
      <w:tr>
        <w:trPr>
          <w:trHeight w:val="90"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7"/>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debe haber iniciado sesión.</w:t>
            </w:r>
          </w:p>
          <w:p>
            <w:pPr>
              <w:pStyle w:val="Normal"/>
              <w:widowControl/>
              <w:numPr>
                <w:ilvl w:val="0"/>
                <w:numId w:val="7"/>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debe contar con permisos de Administrador.</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ingresa al modulo de bandas.</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las bandas registradas.</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selecciona registrar, editar o eliminar.</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Si selecciona eliminar, el sistema solicita confirmación e indica que también se eliminarán los álbumes de la banda</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Para registrar o editar, ingresa los datos solicitados.</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valida la información.</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guarda los cambios realizados.</w:t>
            </w:r>
          </w:p>
          <w:p>
            <w:pPr>
              <w:pStyle w:val="Normal"/>
              <w:widowControl/>
              <w:numPr>
                <w:ilvl w:val="0"/>
                <w:numId w:val="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actualiza la información mostrada.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Datos inválidos: si faltan datos obligatorios o superan los limites establecidos, el sistema muestra los errores de validación.</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Sin permisos: si el usuario no tiene rol de Administrador, no puede realizar operaciones de mantenimiento.</w:t>
              <w:br/>
              <w:t>FA-3 Banda inexistente: al editar, si la banda no existe, el sistema muestra el mensaje ‘La banda solicitada no existe.’ y regresa al listado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La banda queda registrada, actualizada o eliminada correctamente según la operación realizada.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RN-01: Solo el Administrador puede realizar operaciones de mantenimiento.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RN-03: Nombre, país, género, año de formación y estado son obligatorios.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RN-04: El nombre no puede superar 80 caracteres.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RN-05: Dais y género no pueden superar 60 caracteres.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RN-06: La descripción no puede superar 500 caracteres.</w:t>
              <w:br/>
              <w:t xml:space="preserve">RN-27 : </w:t>
            </w:r>
            <w:r>
              <w:rPr>
                <w:rFonts w:eastAsia="Arial" w:cs="Arial" w:ascii="Arial" w:hAnsi="Arial"/>
                <w:color w:val="000000"/>
                <w:kern w:val="0"/>
                <w:sz w:val="22"/>
                <w:szCs w:val="22"/>
                <w:lang w:eastAsia="en-US"/>
              </w:rPr>
              <w:t>Al eliminar una banda se eliminan sus álbumes y canciones; al eliminar un álbum, se eliminan sus canciones.</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left="720"/>
        <w:jc w:val="both"/>
        <w:rPr>
          <w:rFonts w:ascii="Arial" w:hAnsi="Arial" w:eastAsia="Arial" w:cs="Arial"/>
          <w:color w:themeColor="text1" w:val="000000"/>
          <w:sz w:val="22"/>
          <w:szCs w:val="22"/>
        </w:rPr>
      </w:pPr>
      <w:r>
        <w:rPr>
          <w:rFonts w:eastAsia="Arial" w:cs="Arial" w:ascii="Arial" w:hAnsi="Arial"/>
          <w:b/>
          <w:bCs/>
          <w:color w:themeColor="text1" w:val="000000"/>
          <w:sz w:val="22"/>
          <w:szCs w:val="22"/>
        </w:rPr>
        <w:t>Tabla. CU-04 - Consultar álbumes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6"/>
        <w:gridCol w:w="6310"/>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6"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0"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CU-04</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Consultar Álbumes</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Visitante / Lector / Administrador</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consultar los álbumes registrados y visualizar su información y banda asociada.</w:t>
            </w:r>
          </w:p>
        </w:tc>
      </w:tr>
      <w:tr>
        <w:trPr>
          <w:trHeight w:val="90"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9"/>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debe estar disponible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1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selecciona la opción “Álbumes”.</w:t>
            </w:r>
          </w:p>
          <w:p>
            <w:pPr>
              <w:pStyle w:val="Normal"/>
              <w:widowControl/>
              <w:numPr>
                <w:ilvl w:val="0"/>
                <w:numId w:val="1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los álbumes registrados.</w:t>
            </w:r>
          </w:p>
          <w:p>
            <w:pPr>
              <w:pStyle w:val="Normal"/>
              <w:widowControl/>
              <w:numPr>
                <w:ilvl w:val="0"/>
                <w:numId w:val="1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puede ingresar un criterio de búsqueda.</w:t>
            </w:r>
          </w:p>
          <w:p>
            <w:pPr>
              <w:pStyle w:val="Normal"/>
              <w:widowControl/>
              <w:numPr>
                <w:ilvl w:val="0"/>
                <w:numId w:val="1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procesa la búsqueda.</w:t>
            </w:r>
          </w:p>
          <w:p>
            <w:pPr>
              <w:pStyle w:val="Normal"/>
              <w:widowControl/>
              <w:numPr>
                <w:ilvl w:val="0"/>
                <w:numId w:val="1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los resultados encontrados.</w:t>
            </w:r>
          </w:p>
          <w:p>
            <w:pPr>
              <w:pStyle w:val="Normal"/>
              <w:widowControl/>
              <w:numPr>
                <w:ilvl w:val="0"/>
                <w:numId w:val="1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puede seleccionar un álbum para consultar su detalle.</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Sin resultados: si no existen álbumes que coincidan con la búsqueda, el sistema muestra un mensaje informativo.</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0"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visualizar la información disponible de los álbumes.</w:t>
            </w:r>
          </w:p>
        </w:tc>
      </w:tr>
      <w:tr>
        <w:trPr>
          <w:trHeight w:val="285" w:hRule="atLeast"/>
        </w:trPr>
        <w:tc>
          <w:tcPr>
            <w:tcW w:w="2256"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0"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RN-08: El titulo, año y tipo son obligatorios.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RN-09: El titulo no puede superar 100 caracteres.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RN-10: El rating debe estar entre 0 y 10.</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RN-11: Todo álbum debe estar asociado a una banda.</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Tabla. CU-05 - Gestionar álbumes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2"/>
        <w:gridCol w:w="6314"/>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4"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CU-05</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Gestionar albumes</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Administrador</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registrar, consultar, editar y eliminar álbumes asociados a una banda.</w:t>
            </w:r>
          </w:p>
        </w:tc>
      </w:tr>
      <w:tr>
        <w:trPr>
          <w:trHeight w:val="90"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11"/>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debe haber iniciado sesión.</w:t>
            </w:r>
          </w:p>
          <w:p>
            <w:pPr>
              <w:pStyle w:val="Normal"/>
              <w:widowControl/>
              <w:numPr>
                <w:ilvl w:val="0"/>
                <w:numId w:val="11"/>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 existir una banda registrada.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ingresa el modulo de álbumes.</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los álbumes registrados.</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selecciona una operación.</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Ingresa o modifica los datos de álbum.</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valida la información.</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verifica la banda asociada.</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guarda los cambios.</w:t>
            </w:r>
          </w:p>
          <w:p>
            <w:pPr>
              <w:pStyle w:val="Normal"/>
              <w:widowControl/>
              <w:numPr>
                <w:ilvl w:val="0"/>
                <w:numId w:val="12"/>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actualiza la lista de álbumes.</w:t>
            </w:r>
          </w:p>
        </w:tc>
      </w:tr>
      <w:tr>
        <w:trPr>
          <w:trHeight w:val="159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Datos inválidos: El sistema muestra los errores de validación.</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Rating fuera de rango: si el rating es menor que 0 o mayor que 10, el sistema rechaza el registro.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FA-3 Banda no seleccionada: el sistema no permite registrar el álbum sin una banda asociada.</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FA-4 Sin permisos: un usuario sin permisos de administrador no puede realizar operaciones de mantenimiento.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álbum queda registrado, actualizado o eliminado correctamente.</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RN-01: Solo el Administrador puede realizar operaciones de mantenimiento.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RN-08: Titulo, año y tipo son obligatorios.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RN-10: El rating debe encontrarse entre 0 y 10.</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RN-11: Todo álbum debe estar asociado a una banda,</w:t>
            </w:r>
          </w:p>
        </w:tc>
      </w:tr>
    </w:tbl>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Tabla. CU-06 - Gestionar canciones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1"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CU-06</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Gestionar canciones</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registrar, consultar, editar y eliminar canciones asociadas a los álbumes del sistema.</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13"/>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debe haber iniciado sesión.</w:t>
            </w:r>
          </w:p>
          <w:p>
            <w:pPr>
              <w:pStyle w:val="Normal"/>
              <w:widowControl/>
              <w:numPr>
                <w:ilvl w:val="0"/>
                <w:numId w:val="13"/>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 existir un album registrado.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ingresa al modulo de canciones.</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las canciones registradas.</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selecciona una operación.</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Ingresa los datos de la canción.</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valida el titulo, numero de pista y duración.</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verifica el álbum asociado.</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guarda la información.</w:t>
            </w:r>
          </w:p>
          <w:p>
            <w:pPr>
              <w:pStyle w:val="Normal"/>
              <w:widowControl/>
              <w:numPr>
                <w:ilvl w:val="0"/>
                <w:numId w:val="14"/>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actualiza la lista.</w:t>
            </w:r>
          </w:p>
        </w:tc>
      </w:tr>
      <w:tr>
        <w:trPr>
          <w:trHeight w:val="2371"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Datos obligatorios: si falta el titulo o numero de pista, el sistema muestra un error.</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Numero de pista invalido: si el numero de pista es menor que 1, el sistema rechaza el registro.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FA-3 Duración invalida: si la duración es negativa, el sistema rechaza el registro.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FA-4 Sin permisos: un usuario sin permisos de Administrador no puede modificar la información.</w:t>
              <w:br/>
              <w:t>FA-5 Álbum no seleccionado: el sistema muestra “Debe seleccionar un álbum”.</w:t>
              <w:br/>
              <w:t>FA-6Pista repetida: si ya existe esa pista en el álbum, el sistema rechaza el registro y muestra el mensaje de error bajo el campo “Número de pista”.</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La canción queda registrada, actualizada o eliminada correctamente.</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RN-12: El titulo y numero de pista son obligatorios.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RN-13: Toda canción debe estar asociada a un álbum.</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RN-14: El numero de pista debe ser mayor o igual a 1.</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RN-15: La duración no puede ser negativa.</w:t>
              <w:br/>
              <w:t xml:space="preserve">RN-25 : </w:t>
            </w:r>
            <w:r>
              <w:rPr>
                <w:rFonts w:eastAsia="Arial" w:cs="Arial" w:ascii="Arial" w:hAnsi="Arial"/>
                <w:color w:val="000000"/>
                <w:kern w:val="0"/>
                <w:sz w:val="22"/>
                <w:szCs w:val="22"/>
                <w:lang w:eastAsia="en-US"/>
              </w:rPr>
              <w:t>No pueden existir dos canciones con el mismo número de pista en un mismo álbum.</w:t>
            </w:r>
          </w:p>
        </w:tc>
      </w:tr>
    </w:tbl>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Tabla. CU-07 - Registrar álbum con canciones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2"/>
        <w:gridCol w:w="6314"/>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2"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4"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CU-07</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Registrar álbum con canciones (hasta 5 canciones por formulario)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Administrador</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registrar un álbum junto con sus canciones en una sola operación transaccional.</w:t>
            </w:r>
          </w:p>
        </w:tc>
      </w:tr>
      <w:tr>
        <w:trPr>
          <w:trHeight w:val="90"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15"/>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debe haber iniciado sesión.</w:t>
            </w:r>
          </w:p>
          <w:p>
            <w:pPr>
              <w:pStyle w:val="Normal"/>
              <w:widowControl/>
              <w:numPr>
                <w:ilvl w:val="0"/>
                <w:numId w:val="15"/>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 existir una banda registrada.</w:t>
            </w:r>
          </w:p>
          <w:p>
            <w:pPr>
              <w:pStyle w:val="Normal"/>
              <w:widowControl/>
              <w:numPr>
                <w:ilvl w:val="0"/>
                <w:numId w:val="15"/>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formulario debe contener al menos una canción valida.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selecciona ‘Álbum con canciones’.</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rPr>
              <w:t>El administrador selecciona “Registrar álbum completo”.</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el formulario.</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administrador selecciona una banda.</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Ingresa los datos del álbum.</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Ingresa las canciones.</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valida los datos del álbum.</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valida las canciones.</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Si una canción con título no tiene número de pista, el sistema le asigna el número de orden de su fila entre las filas con título.</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ignora las filas de canciones sin titulo.</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Si una canción no tiene numero de pista, el sistema puede asignarle automáticamente el siguiente numero.</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verifica que exista al menos una canción valida.</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registra el álbum y las canciones mediante una transacción.</w:t>
            </w:r>
          </w:p>
          <w:p>
            <w:pPr>
              <w:pStyle w:val="Normal"/>
              <w:widowControl/>
              <w:numPr>
                <w:ilvl w:val="0"/>
                <w:numId w:val="16"/>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muestra el mensaje de confirmación.</w:t>
            </w:r>
          </w:p>
        </w:tc>
      </w:tr>
      <w:tr>
        <w:trPr>
          <w:trHeight w:val="159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Datos del álbum inválidos: el sistema rechaza el registro y muestra los errores.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Sin canciones: si no existe ninguna canción valida, el sistema no permite completar el registro.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FA-3 Número de pista invalido: si una canción tiene un numero menor o igual a 0, el sistema rechaza el registro.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FA-4 Error transaccional o pista repetida: si ocurre un error o una pista se repite dentro del álbum, el sistema no guarda nada, muestra el mensaje ‘No se guardó nada’ y conserva lo escrito</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4"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álbum y sus canciones quedan registrados correctamente en el sistema.</w:t>
            </w:r>
          </w:p>
        </w:tc>
      </w:tr>
      <w:tr>
        <w:trPr>
          <w:trHeight w:val="285" w:hRule="atLeast"/>
        </w:trPr>
        <w:tc>
          <w:tcPr>
            <w:tcW w:w="2252"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4"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RN-16: El registro completo debe contener al menos una canción valida.</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RN-17:</w:t>
            </w:r>
            <w:r>
              <w:rPr>
                <w:rFonts w:eastAsia="Arial" w:cs="Arial" w:ascii="Arial" w:hAnsi="Arial"/>
                <w:color w:val="000000"/>
                <w:kern w:val="0"/>
                <w:sz w:val="22"/>
                <w:szCs w:val="22"/>
                <w:lang w:eastAsia="en-US"/>
              </w:rPr>
              <w:t>Las filas de canciones sin título se ignoran durante el registro completo del álbum.</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 xml:space="preserve">RN-18: </w:t>
            </w:r>
            <w:r>
              <w:rPr>
                <w:rFonts w:eastAsia="Arial" w:cs="Arial" w:ascii="Arial" w:hAnsi="Arial"/>
                <w:color w:val="000000"/>
                <w:kern w:val="0"/>
                <w:sz w:val="22"/>
                <w:szCs w:val="22"/>
                <w:lang w:eastAsia="en-US"/>
              </w:rPr>
              <w:t>Si una canción con título no tiene número de pista, el sistema le asigna el número de orden de su fila entre las filas con título.</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RN-19: No se permite registrar una cancion con numero de pista menor o igual a 0.</w:t>
              <w:br/>
              <w:t>RN-25 : No pueden existir dos canciones con el mismo número de pista en un mismo álbum.</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 xml:space="preserve">RN-26 : </w:t>
            </w:r>
            <w:r>
              <w:rPr>
                <w:rFonts w:eastAsia="Arial" w:cs="Arial" w:ascii="Arial" w:hAnsi="Arial"/>
                <w:color w:val="000000"/>
                <w:kern w:val="0"/>
                <w:sz w:val="22"/>
                <w:szCs w:val="22"/>
                <w:lang w:eastAsia="en-US"/>
              </w:rPr>
              <w:t>El registro completo de un álbum admite hasta 5 canciones por formulario.</w:t>
            </w:r>
          </w:p>
        </w:tc>
      </w:tr>
    </w:tbl>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Tabla. CU-08 - Generar reporte de detalle de bandas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1"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CU-08</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Generar reporte de álbumes de una banda</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Lector / 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descargar en PDF el listado de álbumes de una banda (año, título, tipo y rating) desde el detalle de la banda.</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17"/>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debe haber iniciado sesión.</w:t>
            </w:r>
          </w:p>
          <w:p>
            <w:pPr>
              <w:pStyle w:val="Normal"/>
              <w:widowControl/>
              <w:numPr>
                <w:ilvl w:val="0"/>
                <w:numId w:val="17"/>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 existir la banda.</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sz w:val="20"/>
                <w:szCs w:val="20"/>
                <w:lang w:eastAsia="en-US"/>
              </w:rPr>
            </w:r>
          </w:p>
        </w:tc>
      </w:tr>
      <w:tr>
        <w:trPr>
          <w:trHeight w:val="1801"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1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ingresa al detalle de una banda.</w:t>
            </w:r>
          </w:p>
          <w:p>
            <w:pPr>
              <w:pStyle w:val="Normal"/>
              <w:widowControl/>
              <w:numPr>
                <w:ilvl w:val="0"/>
                <w:numId w:val="1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Selecciona “Descargar PDF”.</w:t>
            </w:r>
          </w:p>
          <w:p>
            <w:pPr>
              <w:pStyle w:val="Normal"/>
              <w:widowControl/>
              <w:numPr>
                <w:ilvl w:val="0"/>
                <w:numId w:val="1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consulta la banda y sus álbumes.</w:t>
            </w:r>
          </w:p>
          <w:p>
            <w:pPr>
              <w:pStyle w:val="Normal"/>
              <w:widowControl/>
              <w:numPr>
                <w:ilvl w:val="0"/>
                <w:numId w:val="1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genera el reporte con el nombre, país, género y año de formación de la banda y la tabla de álbumes.</w:t>
            </w:r>
          </w:p>
          <w:p>
            <w:pPr>
              <w:pStyle w:val="Normal"/>
              <w:widowControl/>
              <w:numPr>
                <w:ilvl w:val="0"/>
                <w:numId w:val="18"/>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envía el PDF al navegador, que lo abre en una pestaña nueva.</w:t>
            </w:r>
          </w:p>
        </w:tc>
      </w:tr>
      <w:tr>
        <w:trPr>
          <w:trHeight w:val="1167"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Banda sin álbumes: el sistema genera el PDF con los datos de la banda y la tabla vacía.</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Sin sesión: el botón no se muestra y, si el usuario accede a la ruta directamente, el sistema lo redirige al inicio de sesión.</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obtiene el PDF con el listado de álbumes de la banda.</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RN-24: La descarga de reportes requiere una sesión iniciada.</w:t>
            </w:r>
          </w:p>
        </w:tc>
      </w:tr>
    </w:tbl>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Tabla. CU-09 - Generar reporte de detalle de álbumes</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1"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CU-09</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Generar reporte de canciones de un álbum</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Lector / Administrador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descargar en PDF la lista de canciones de un álbum (pista, título y duración) desde el detalle del álbum.</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19"/>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debe haber iniciado sesión.</w:t>
            </w:r>
          </w:p>
          <w:p>
            <w:pPr>
              <w:pStyle w:val="Normal"/>
              <w:widowControl/>
              <w:numPr>
                <w:ilvl w:val="0"/>
                <w:numId w:val="19"/>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Debe existir el álbum.</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sz w:val="20"/>
                <w:szCs w:val="20"/>
                <w:lang w:eastAsia="en-US"/>
              </w:rPr>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ingresa al detalle de un álbum.</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Selecciona “Descargar PDF”.</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consulta las canciones del álbum ordenadas por número de pista.</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genera el reporte con el título del álbum, su banda y la tabla de canciones, con la duración en formato m:ss.</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envía el PDF al navegador, que lo abre en una pestaña nueva.</w:t>
            </w:r>
          </w:p>
        </w:tc>
      </w:tr>
      <w:tr>
        <w:trPr>
          <w:trHeight w:val="1167"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Álbum sin canciones: el sistema genera el PDF con la tabla vacía.</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Sin sesión: el botón no se muestra y, si el usuario accede a la ruta directamente, el sistema lo redirige al inicio de sesión.</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usuario obtiene el PDF con las canciones del álbum.</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RN-24: La descarga de reportes requiere una sesión iniciada.</w:t>
            </w:r>
          </w:p>
        </w:tc>
      </w:tr>
    </w:tbl>
    <w:p>
      <w:pPr>
        <w:pStyle w:val="Normal"/>
        <w:spacing w:lineRule="auto" w:line="360" w:before="0" w:after="160"/>
        <w:ind w:left="144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left="72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 xml:space="preserve">Tabla. CU-10 – Registrar usuario </w:t>
      </w:r>
    </w:p>
    <w:tbl>
      <w:tblPr>
        <w:tblStyle w:val="Tablaconcuadrcula5oscura-nfasis11"/>
        <w:tblW w:w="8566" w:type="dxa"/>
        <w:jc w:val="left"/>
        <w:tblInd w:w="720" w:type="dxa"/>
        <w:shd w:fill="DBE5F1" w:val="clear"/>
        <w:tblLayout w:type="fixed"/>
        <w:tblCellMar>
          <w:top w:w="0" w:type="dxa"/>
          <w:left w:w="108" w:type="dxa"/>
          <w:bottom w:w="0" w:type="dxa"/>
          <w:right w:w="108" w:type="dxa"/>
        </w:tblCellMar>
        <w:tblLook w:val="04a0" w:noHBand="0" w:noVBand="1" w:firstColumn="1" w:lastRow="0" w:lastColumn="0" w:firstRow="1"/>
      </w:tblPr>
      <w:tblGrid>
        <w:gridCol w:w="2255"/>
        <w:gridCol w:w="6311"/>
      </w:tblGrid>
      <w:tr>
        <w:trPr>
          <w:trHeight w:val="285" w:hRule="atLeast"/>
          <w:cnfStyle w:val="100000000000" w:firstRow="1" w:lastRow="0" w:firstColumn="0" w:lastColumn="0" w:oddVBand="0" w:evenVBand="0" w:oddHBand="0" w:evenHBand="0" w:firstRowFirstColumn="0" w:firstRowLastColumn="0" w:lastRowFirstColumn="0" w:lastRowLastColumn="0"/>
        </w:trPr>
        <w:tc>
          <w:tcPr>
            <w:tcW w:w="2255" w:type="dxa"/>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Campo</w:t>
            </w:r>
          </w:p>
        </w:tc>
        <w:tc>
          <w:tcPr>
            <w:tcW w:w="6311" w:type="dxa"/>
            <w:tcBorders>
              <w:left w:val="single" w:sz="12" w:space="0" w:color="000000"/>
              <w:bottom w:val="single" w:sz="12" w:space="0" w:color="000000"/>
            </w:tcBorders>
            <w:shd w:color="auto" w:fill="4F81BD" w:themeFill="accent1" w:val="clear"/>
          </w:tcPr>
          <w:p>
            <w:pPr>
              <w:pStyle w:val="Normal"/>
              <w:widowControl/>
              <w:suppressAutoHyphens w:val="true"/>
              <w:spacing w:lineRule="auto" w:line="240" w:before="60" w:after="6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false"/>
                <w:bCs w:val="false"/>
                <w:color w:themeColor="background1" w:val="FFFFFF"/>
                <w:sz w:val="20"/>
                <w:szCs w:val="20"/>
                <w:lang w:eastAsia="en-US"/>
              </w:rPr>
            </w:pPr>
            <w:r>
              <w:rPr>
                <w:rFonts w:eastAsia="Arial" w:cs="Arial" w:ascii="Arial" w:hAnsi="Arial"/>
                <w:b/>
                <w:bCs/>
                <w:color w:themeColor="background1" w:val="FFFFFF"/>
                <w:kern w:val="0"/>
                <w:sz w:val="20"/>
                <w:szCs w:val="20"/>
                <w:lang w:eastAsia="en-US"/>
              </w:rPr>
              <w:t>Contenido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Código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CU-10</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Nombre</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Registrar usuario</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Actor</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Visitante</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Descripción</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Permite a un visitante crear una cuenta de acceso. La cuenta se crea siempre con rol Lector.</w:t>
            </w:r>
          </w:p>
        </w:tc>
      </w:tr>
      <w:tr>
        <w:trPr>
          <w:trHeight w:val="90"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Precondiciones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numPr>
                <w:ilvl w:val="0"/>
                <w:numId w:val="0"/>
              </w:numPr>
              <w:suppressAutoHyphens w:val="true"/>
              <w:spacing w:lineRule="auto" w:line="240" w:before="60" w:after="60"/>
              <w:ind w:hanging="0" w:left="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 xml:space="preserve"> </w:t>
            </w:r>
            <w:r>
              <w:rPr>
                <w:rFonts w:eastAsia="Arial" w:cs="Arial" w:ascii="Arial" w:hAnsi="Arial"/>
                <w:kern w:val="0"/>
                <w:sz w:val="20"/>
                <w:szCs w:val="20"/>
                <w:lang w:eastAsia="en-US"/>
              </w:rPr>
              <w:t>1-.  El visitante no tiene una sesión iniciada.</w:t>
              <w:br/>
              <w:t xml:space="preserve"> 2-. El sistema debe encontrarse disponible.</w:t>
            </w:r>
          </w:p>
        </w:tc>
      </w:tr>
      <w:tr>
        <w:trPr>
          <w:trHeight w:val="2034"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 básico</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numPr>
                <w:ilvl w:val="0"/>
                <w:numId w:val="0"/>
              </w:numPr>
              <w:suppressAutoHyphens w:val="true"/>
              <w:spacing w:lineRule="auto" w:line="240" w:before="60" w:after="60"/>
              <w:ind w:hanging="0" w:left="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1-. El visitante selecciona “Regístrate” en la pantalla de inicio de sesión.</w:t>
            </w:r>
          </w:p>
          <w:p>
            <w:pPr>
              <w:pStyle w:val="Normal"/>
              <w:widowControl/>
              <w:numPr>
                <w:ilvl w:val="0"/>
                <w:numId w:val="0"/>
              </w:numPr>
              <w:suppressAutoHyphens w:val="true"/>
              <w:spacing w:lineRule="auto" w:line="240" w:before="60" w:after="60"/>
              <w:ind w:hanging="0" w:left="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2. El sistema muestra el formulario de registro.</w:t>
            </w:r>
          </w:p>
          <w:p>
            <w:pPr>
              <w:pStyle w:val="Normal"/>
              <w:widowControl/>
              <w:numPr>
                <w:ilvl w:val="0"/>
                <w:numId w:val="0"/>
              </w:numPr>
              <w:suppressAutoHyphens w:val="true"/>
              <w:spacing w:lineRule="auto" w:line="240" w:before="60" w:after="60"/>
              <w:ind w:hanging="0" w:left="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3-. El visitante ingresa usuario, contraseña y confirmación.</w:t>
            </w:r>
          </w:p>
          <w:p>
            <w:pPr>
              <w:pStyle w:val="Normal"/>
              <w:widowControl/>
              <w:numPr>
                <w:ilvl w:val="0"/>
                <w:numId w:val="0"/>
              </w:numPr>
              <w:suppressAutoHyphens w:val="true"/>
              <w:spacing w:lineRule="auto" w:line="240" w:before="60" w:after="60"/>
              <w:ind w:hanging="0" w:left="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4-. Selecciona “Crear cuenta”.</w:t>
            </w:r>
          </w:p>
          <w:p>
            <w:pPr>
              <w:pStyle w:val="Normal"/>
              <w:widowControl/>
              <w:numPr>
                <w:ilvl w:val="0"/>
                <w:numId w:val="0"/>
              </w:numPr>
              <w:suppressAutoHyphens w:val="true"/>
              <w:spacing w:lineRule="auto" w:line="240" w:before="60" w:after="60"/>
              <w:ind w:hanging="0" w:left="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5-. El sistema valida los datos.</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verifica que el usuario no exista</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cifra la contraseña y crea la cuenta con rol Lector.</w:t>
            </w:r>
          </w:p>
          <w:p>
            <w:pPr>
              <w:pStyle w:val="Normal"/>
              <w:widowControl/>
              <w:numPr>
                <w:ilvl w:val="0"/>
                <w:numId w:val="20"/>
              </w:numPr>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El sistema redirige al inicio de sesión con el mensaje “Cuenta creada. Ya puedes iniciar sesión.”</w:t>
            </w:r>
          </w:p>
        </w:tc>
      </w:tr>
      <w:tr>
        <w:trPr>
          <w:trHeight w:val="1167"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Flujos alternativos</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FA-1 Datos inválidos: el sistema muestra los errores bajo cada campo, conserva el usuario escrito y vacía las contraseñas.</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FA-2 Contraseñas distintas: el sistema muestra “Las contraseñas no coinciden”.</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FA-3 Usuario existente: el sistema muestra “Ese usuario ya existe”.</w:t>
            </w:r>
          </w:p>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FA-4 Cancelar: el visitante vuelve al inicio de sesión.</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bottom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Postcondiciones</w:t>
            </w:r>
          </w:p>
        </w:tc>
        <w:tc>
          <w:tcPr>
            <w:tcW w:w="6311" w:type="dxa"/>
            <w:tcBorders>
              <w:top w:val="single" w:sz="12" w:space="0" w:color="000000"/>
              <w:left w:val="single" w:sz="12" w:space="0" w:color="000000"/>
              <w:bottom w:val="single" w:sz="12" w:space="0" w:color="000000"/>
              <w:right w:val="single" w:sz="12" w:space="0" w:color="000000"/>
            </w:tcBorders>
            <w:shd w:color="auto" w:fill="DBE5F1" w:themeFill="accent1" w:themeFillTint="33"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La cuenta con rol Lector queda creada. El usuario debe iniciar sesión para ingresar.</w:t>
            </w:r>
          </w:p>
        </w:tc>
      </w:tr>
      <w:tr>
        <w:trPr>
          <w:trHeight w:val="285" w:hRule="atLeast"/>
        </w:trPr>
        <w:tc>
          <w:tcPr>
            <w:tcW w:w="2255" w:type="dxa"/>
            <w:cnfStyle w:val="001000000000" w:firstRow="0" w:lastRow="0" w:firstColumn="1" w:lastColumn="0" w:oddVBand="0" w:evenVBand="0" w:oddHBand="0" w:evenHBand="0" w:firstRowFirstColumn="0" w:firstRowLastColumn="0" w:lastRowFirstColumn="0" w:lastRowLastColumn="0"/>
            <w:tcBorders>
              <w:top w:val="single" w:sz="12" w:space="0" w:color="000000"/>
              <w:right w:val="single" w:sz="12" w:space="0" w:color="000000"/>
            </w:tcBorders>
            <w:shd w:color="auto" w:fill="4F81BD" w:themeFill="accent1" w:val="clear"/>
          </w:tcPr>
          <w:p>
            <w:pPr>
              <w:pStyle w:val="Normal"/>
              <w:widowControl/>
              <w:suppressAutoHyphens w:val="true"/>
              <w:spacing w:lineRule="auto" w:line="240" w:before="60" w:after="60"/>
              <w:jc w:val="left"/>
              <w:rPr>
                <w:rFonts w:ascii="Arial" w:hAnsi="Arial" w:eastAsia="Arial" w:cs="Arial"/>
                <w:color w:themeColor="background1" w:val="FFFFFF"/>
                <w:sz w:val="20"/>
                <w:szCs w:val="20"/>
                <w:lang w:eastAsia="en-US"/>
              </w:rPr>
            </w:pPr>
            <w:r>
              <w:rPr>
                <w:rFonts w:eastAsia="Arial" w:cs="Arial" w:ascii="Arial" w:hAnsi="Arial"/>
                <w:b/>
                <w:bCs/>
                <w:color w:themeColor="background1" w:val="FFFFFF"/>
                <w:kern w:val="0"/>
                <w:sz w:val="20"/>
                <w:szCs w:val="20"/>
                <w:lang w:eastAsia="en-US"/>
              </w:rPr>
              <w:t>Reglas de negocio</w:t>
            </w:r>
          </w:p>
        </w:tc>
        <w:tc>
          <w:tcPr>
            <w:tcW w:w="6311" w:type="dxa"/>
            <w:tcBorders>
              <w:top w:val="single" w:sz="12" w:space="0" w:color="000000"/>
              <w:left w:val="single" w:sz="12" w:space="0" w:color="000000"/>
              <w:bottom w:val="single" w:sz="12" w:space="0" w:color="000000"/>
              <w:right w:val="single" w:sz="12" w:space="0" w:color="000000"/>
            </w:tcBorders>
            <w:shd w:color="auto" w:fill="B8CCE4" w:themeFill="accent1" w:themeFillTint="66" w:val="clear"/>
          </w:tcPr>
          <w:p>
            <w:pPr>
              <w:pStyle w:val="Normal"/>
              <w:widowControl/>
              <w:suppressAutoHyphens w:val="true"/>
              <w:spacing w:lineRule="auto" w:line="240" w:before="60" w:after="6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sz w:val="20"/>
                <w:szCs w:val="20"/>
                <w:lang w:eastAsia="en-US"/>
              </w:rPr>
            </w:pPr>
            <w:r>
              <w:rPr>
                <w:rFonts w:eastAsia="Arial" w:cs="Arial" w:ascii="Arial" w:hAnsi="Arial"/>
                <w:kern w:val="0"/>
                <w:sz w:val="20"/>
                <w:szCs w:val="20"/>
                <w:lang w:eastAsia="en-US"/>
              </w:rPr>
              <w:t>RN-02, RN-20, RN-21, RN-22 y RN-23.</w:t>
            </w:r>
          </w:p>
        </w:tc>
      </w:tr>
    </w:tbl>
    <w:p>
      <w:pPr>
        <w:pStyle w:val="Normal"/>
        <w:spacing w:lineRule="auto" w:line="360" w:before="0" w:after="160"/>
        <w:ind w:left="1440"/>
        <w:jc w:val="both"/>
        <w:rPr>
          <w:rFonts w:ascii="Arial" w:hAnsi="Arial" w:eastAsia="Arial" w:cs="Arial"/>
          <w:color w:themeColor="text1" w:val="000000"/>
          <w:sz w:val="22"/>
          <w:szCs w:val="22"/>
        </w:rPr>
      </w:pPr>
      <w:r>
        <w:rPr>
          <w:rFonts w:eastAsia="Arial" w:cs="Arial" w:ascii="Arial" w:hAnsi="Arial"/>
          <w:color w:themeColor="text1" w:val="000000"/>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spacing w:before="0" w:after="160"/>
        <w:ind w:hanging="0" w:left="0"/>
        <w:rPr>
          <w:rFonts w:ascii="Arial" w:hAnsi="Arial" w:eastAsia="Arial" w:cs="Arial"/>
          <w:b/>
          <w:bCs/>
          <w:color w:val="000000"/>
          <w:sz w:val="22"/>
          <w:szCs w:val="22"/>
        </w:rPr>
      </w:pPr>
      <w:bookmarkStart w:id="19" w:name="_heading=h.plh2q9fpegf1"/>
      <w:bookmarkEnd w:id="19"/>
      <w:r>
        <w:rPr>
          <w:rFonts w:eastAsia="Arial" w:cs="Arial" w:ascii="Arial" w:hAnsi="Arial"/>
          <w:b/>
          <w:bCs/>
          <w:color w:val="000000"/>
          <w:sz w:val="22"/>
          <w:szCs w:val="22"/>
        </w:rPr>
        <w:t>7.3 Diseño de base de datos y persistencia JPA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 persistencia de información de Melodic Vault se implementa mediante una base de datos relacional MySQL. El modelo se diseña a partir de las entidades necesarias para representar la información del catálogo, las relaciones entre ellas y las cuentas de acceso al sistema.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Las principales entidades consideradas son:</w:t>
      </w:r>
    </w:p>
    <w:p>
      <w:pPr>
        <w:pStyle w:val="Normal"/>
        <w:spacing w:lineRule="auto" w:line="360" w:before="0" w:after="160"/>
        <w:ind w:firstLine="720"/>
        <w:jc w:val="both"/>
        <w:rPr>
          <w:rFonts w:ascii="Arial" w:hAnsi="Arial" w:eastAsia="Arial" w:cs="Arial"/>
          <w:sz w:val="22"/>
          <w:szCs w:val="22"/>
        </w:rPr>
      </w:pPr>
      <w:r>
        <w:rPr>
          <w:rFonts w:eastAsia="Arial" w:cs="Arial" w:ascii="Arial" w:hAnsi="Arial"/>
          <w:b/>
          <w:bCs/>
          <w:sz w:val="22"/>
          <w:szCs w:val="22"/>
        </w:rPr>
        <w:t>Banda</w:t>
      </w:r>
      <w:r>
        <w:rPr>
          <w:rFonts w:eastAsia="Arial" w:cs="Arial" w:ascii="Arial" w:hAnsi="Arial"/>
          <w:sz w:val="22"/>
          <w:szCs w:val="22"/>
        </w:rPr>
        <w:t>: representa los grupos o artistas registrados en el catálogo. El género musical se guarda como un atributo de la banda.</w:t>
      </w:r>
    </w:p>
    <w:p>
      <w:pPr>
        <w:pStyle w:val="Normal"/>
        <w:spacing w:lineRule="auto" w:line="360" w:before="0" w:after="160"/>
        <w:ind w:firstLine="720"/>
        <w:jc w:val="both"/>
        <w:rPr>
          <w:rFonts w:ascii="Arial" w:hAnsi="Arial" w:eastAsia="Arial" w:cs="Arial"/>
          <w:sz w:val="22"/>
          <w:szCs w:val="22"/>
        </w:rPr>
      </w:pPr>
      <w:r>
        <w:rPr>
          <w:rFonts w:eastAsia="Arial" w:cs="Arial" w:ascii="Arial" w:hAnsi="Arial"/>
          <w:b/>
          <w:bCs/>
          <w:sz w:val="22"/>
          <w:szCs w:val="22"/>
        </w:rPr>
        <w:t>Álbum</w:t>
      </w:r>
      <w:r>
        <w:rPr>
          <w:rFonts w:eastAsia="Arial" w:cs="Arial" w:ascii="Arial" w:hAnsi="Arial"/>
          <w:sz w:val="22"/>
          <w:szCs w:val="22"/>
        </w:rPr>
        <w:t>: representa las producciones discográficas asociadas a una banda.</w:t>
      </w:r>
    </w:p>
    <w:p>
      <w:pPr>
        <w:pStyle w:val="Normal"/>
        <w:spacing w:lineRule="auto" w:line="360" w:before="0" w:after="160"/>
        <w:ind w:firstLine="720"/>
        <w:jc w:val="both"/>
        <w:rPr>
          <w:rFonts w:ascii="Arial" w:hAnsi="Arial" w:eastAsia="Arial" w:cs="Arial"/>
          <w:sz w:val="22"/>
          <w:szCs w:val="22"/>
        </w:rPr>
      </w:pPr>
      <w:r>
        <w:rPr>
          <w:rFonts w:eastAsia="Arial" w:cs="Arial" w:ascii="Arial" w:hAnsi="Arial"/>
          <w:b/>
          <w:bCs/>
          <w:sz w:val="22"/>
          <w:szCs w:val="22"/>
        </w:rPr>
        <w:t>Canción</w:t>
      </w:r>
      <w:r>
        <w:rPr>
          <w:rFonts w:eastAsia="Arial" w:cs="Arial" w:ascii="Arial" w:hAnsi="Arial"/>
          <w:sz w:val="22"/>
          <w:szCs w:val="22"/>
        </w:rPr>
        <w:t>: representa las pistas de un álbum, identificadas por su número de pista.</w:t>
      </w:r>
    </w:p>
    <w:p>
      <w:pPr>
        <w:pStyle w:val="Normal"/>
        <w:spacing w:lineRule="auto" w:line="360" w:before="0" w:after="160"/>
        <w:ind w:firstLine="720"/>
        <w:jc w:val="both"/>
        <w:rPr>
          <w:rFonts w:ascii="Arial" w:hAnsi="Arial" w:eastAsia="Arial" w:cs="Arial"/>
          <w:sz w:val="22"/>
          <w:szCs w:val="22"/>
        </w:rPr>
      </w:pPr>
      <w:r>
        <w:rPr>
          <w:rFonts w:eastAsia="Arial" w:cs="Arial" w:ascii="Arial" w:hAnsi="Arial"/>
          <w:b/>
          <w:bCs/>
          <w:sz w:val="22"/>
          <w:szCs w:val="22"/>
        </w:rPr>
        <w:t>Usuario</w:t>
      </w:r>
      <w:r>
        <w:rPr>
          <w:rFonts w:eastAsia="Arial" w:cs="Arial" w:ascii="Arial" w:hAnsi="Arial"/>
          <w:sz w:val="22"/>
          <w:szCs w:val="22"/>
        </w:rPr>
        <w:t>: almacena las credenciales de las personas con cuenta en el sistema y su rol (ADMIN o LECTOR), que determina el nivel de acceso.</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Las relaciones del modelo son Banda 1:N Álbum y Álbum 1:N Canción: una banda registra múltiples álbumes y un álbum contiene múltiples canciones, mientras que cada álbum pertenece a una banda y cada canción a un álbum. La entidad Usuario no se relaciona con las demás. Además, no pueden existir dos canciones con el mismo número de pista en un mismo álbum, regla que se garantiza con una restricción única en la base de datos. Al eliminar una banda se eliminan sus álbumes y canciones, y al eliminar un álbum se eliminan sus canciones.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 comunicación entre la aplicación y la base de datos se realiza mediante Spring Data JPA e Hibernate. Las clases Java que representan información persistente se definen como entidades y se relacionan con las tablas de la base de datos.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Entre las principales anotaciones utilizadas se encuentran: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@Entity, para identificar una clase persistente.</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@Table, para especificar la tabla asociada y, en Canción, la restricción única sobre álbum y número de pista (@UniqueConstraint).</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@Id, para identificar la clave primaria.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@GeneratedValue, para generar el identificador de forma automática (IDENTITY).</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@OneToMany y @ManyToOne, para representar las relaciones entre banda y álbum, y entre álbum y canción.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@JoinColumn, para indicar la columna de la clave foránea.</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@NotBlank, @NotNull, @Size, @DecimalMin y @DecimalMax (Bean Validation), para validar los datos antes de guardarlos.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acceso a la información se realiza mediante repositorios que extienden CrudRepository, lo que permite ejecutar operaciones CRUD sin implementar manualmente las instrucciones SQL. Las búsquedas se resuelven con métodos derivados de Spring Data (por ejemplo, findByNombreContainingIgnoreCase...), y las consultas más específicas, como las estadísticas por banda o las canciones de un álbum, con @Query en JPQL.</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El acceso a la información se realiza mediante repositorios basados en JpaRepository, permitiendo ejecutar operaciones CRUD y consultas sin necesidad de implementar manualmente todas las instrucciones SQL correspondientes.</w:t>
      </w:r>
    </w:p>
    <w:p>
      <w:pPr>
        <w:pStyle w:val="Normal"/>
        <w:spacing w:lineRule="auto" w:line="360" w:before="0" w:after="160"/>
        <w:jc w:val="both"/>
        <w:rPr>
          <w:sz w:val="36"/>
          <w:szCs w:val="36"/>
        </w:rPr>
      </w:pPr>
      <w:r>
        <w:rPr>
          <w:rFonts w:eastAsia="Arial" w:cs="Arial" w:ascii="Arial" w:hAnsi="Arial"/>
          <w:i/>
          <w:iCs/>
          <w:sz w:val="36"/>
          <w:szCs w:val="36"/>
        </w:rPr>
        <w:t>Diccionario de datos de la tabla banda</w:t>
      </w:r>
    </w:p>
    <w:tbl>
      <w:tblPr>
        <w:tblW w:w="5000" w:type="pct"/>
        <w:jc w:val="left"/>
        <w:tblInd w:w="55" w:type="dxa"/>
        <w:tblLayout w:type="fixed"/>
        <w:tblCellMar>
          <w:top w:w="55" w:type="dxa"/>
          <w:left w:w="55" w:type="dxa"/>
          <w:bottom w:w="55" w:type="dxa"/>
          <w:right w:w="55" w:type="dxa"/>
        </w:tblCellMar>
      </w:tblPr>
      <w:tblGrid>
        <w:gridCol w:w="1814"/>
        <w:gridCol w:w="1814"/>
        <w:gridCol w:w="1814"/>
        <w:gridCol w:w="1814"/>
        <w:gridCol w:w="1814"/>
      </w:tblGrid>
      <w:tr>
        <w:trPr/>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Campo</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Tipo de dato</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Clave</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Restricción</w:t>
            </w:r>
          </w:p>
        </w:tc>
        <w:tc>
          <w:tcPr>
            <w:tcW w:w="1814" w:type="dxa"/>
            <w:tcBorders>
              <w:top w:val="single" w:sz="4" w:space="0" w:color="000000"/>
              <w:left w:val="single" w:sz="4" w:space="0" w:color="000000"/>
              <w:bottom w:val="single" w:sz="4" w:space="0" w:color="000000"/>
              <w:right w:val="single" w:sz="4" w:space="0" w:color="000000"/>
            </w:tcBorders>
            <w:shd w:fill="C9211E" w:val="clear"/>
          </w:tcPr>
          <w:p>
            <w:pPr>
              <w:pStyle w:val="Normal"/>
              <w:spacing w:lineRule="auto" w:line="360" w:before="0" w:after="160"/>
              <w:jc w:val="center"/>
              <w:rPr>
                <w:rFonts w:ascii="Arial" w:hAnsi="Arial" w:eastAsia="Arial" w:cs="Arial"/>
                <w:b/>
                <w:bCs/>
                <w:i/>
                <w:iCs/>
                <w:sz w:val="22"/>
                <w:szCs w:val="22"/>
              </w:rPr>
            </w:pPr>
            <w:r>
              <w:rPr>
                <w:rFonts w:eastAsia="Arial" w:cs="Arial" w:ascii="Arial" w:hAnsi="Arial"/>
                <w:b/>
                <w:bCs/>
                <w:i/>
                <w:iCs/>
                <w:sz w:val="22"/>
                <w:szCs w:val="22"/>
              </w:rPr>
              <w:t>Descripción</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id_banda</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INT</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PK</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Autoincremental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Identificador único de la banda.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nombre</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VARCHAR(80)</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Nombre de la banda o artista.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pais</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VARCHAR(60)</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País de procedencia.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genero</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VARCHAR(60)</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Género musical principal de la banda.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anio_formacion</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INT</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Año de formación de la banda.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estado</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VARCHAR(20)</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Estado de la banda (por ejemplo, Activa).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descripcion</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VARCHAR(500)</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Reseña o biografía de la banda.</w:t>
            </w:r>
          </w:p>
        </w:tc>
      </w:tr>
      <w:tr>
        <w:trPr/>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imagen_url</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VARCHAR(255)</w:t>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jc w:val="center"/>
              <w:rPr>
                <w:rFonts w:ascii="Arial" w:hAnsi="Arial" w:eastAsia="Arial" w:cs="Arial"/>
                <w:i/>
                <w:iCs/>
                <w:sz w:val="22"/>
                <w:szCs w:val="22"/>
              </w:rPr>
            </w:pPr>
            <w:r>
              <w:rPr>
                <w:rFonts w:eastAsia="Arial" w:cs="Arial" w:ascii="Arial" w:hAnsi="Arial"/>
                <w:i/>
                <w:iCs/>
                <w:sz w:val="22"/>
                <w:szCs w:val="22"/>
              </w:rPr>
              <w:t>Dirección de la imagen de la banda.</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sz w:val="36"/>
          <w:szCs w:val="36"/>
        </w:rPr>
      </w:pPr>
      <w:r>
        <w:rPr>
          <w:rFonts w:eastAsia="Arial" w:cs="Arial" w:ascii="Arial" w:hAnsi="Arial"/>
          <w:i/>
          <w:iCs/>
          <w:sz w:val="36"/>
          <w:szCs w:val="36"/>
        </w:rPr>
        <w:t>Diccionario de datos de la tabla album</w:t>
      </w:r>
    </w:p>
    <w:tbl>
      <w:tblPr>
        <w:tblW w:w="5000" w:type="pct"/>
        <w:jc w:val="left"/>
        <w:tblInd w:w="55" w:type="dxa"/>
        <w:tblLayout w:type="fixed"/>
        <w:tblCellMar>
          <w:top w:w="55" w:type="dxa"/>
          <w:left w:w="55" w:type="dxa"/>
          <w:bottom w:w="55" w:type="dxa"/>
          <w:right w:w="55" w:type="dxa"/>
        </w:tblCellMar>
      </w:tblPr>
      <w:tblGrid>
        <w:gridCol w:w="1814"/>
        <w:gridCol w:w="1814"/>
        <w:gridCol w:w="1814"/>
        <w:gridCol w:w="1814"/>
        <w:gridCol w:w="1814"/>
      </w:tblGrid>
      <w:tr>
        <w:trPr/>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ind w:hanging="0" w:left="0"/>
              <w:jc w:val="center"/>
              <w:rPr>
                <w:rFonts w:ascii="Arial" w:hAnsi="Arial"/>
                <w:i/>
                <w:iCs/>
              </w:rPr>
            </w:pPr>
            <w:r>
              <w:rPr>
                <w:rFonts w:ascii="Arial" w:hAnsi="Arial"/>
                <w:i/>
                <w:iCs/>
              </w:rPr>
              <w:t>Campo</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ind w:hanging="0" w:left="0"/>
              <w:jc w:val="center"/>
              <w:rPr>
                <w:rFonts w:ascii="Arial" w:hAnsi="Arial"/>
                <w:i/>
                <w:iCs/>
              </w:rPr>
            </w:pPr>
            <w:r>
              <w:rPr>
                <w:rFonts w:ascii="Arial" w:hAnsi="Arial"/>
                <w:i/>
                <w:iCs/>
              </w:rPr>
              <w:t>Tipo de dato</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ind w:hanging="0" w:left="0"/>
              <w:jc w:val="center"/>
              <w:rPr>
                <w:rFonts w:ascii="Arial" w:hAnsi="Arial"/>
                <w:i/>
                <w:iCs/>
              </w:rPr>
            </w:pPr>
            <w:r>
              <w:rPr>
                <w:rFonts w:ascii="Arial" w:hAnsi="Arial"/>
                <w:i/>
                <w:iCs/>
              </w:rPr>
              <w:t>Clave</w:t>
            </w:r>
          </w:p>
        </w:tc>
        <w:tc>
          <w:tcPr>
            <w:tcW w:w="1814" w:type="dxa"/>
            <w:tcBorders>
              <w:top w:val="single" w:sz="4" w:space="0" w:color="000000"/>
              <w:left w:val="single" w:sz="4" w:space="0" w:color="000000"/>
              <w:bottom w:val="single" w:sz="4" w:space="0" w:color="000000"/>
            </w:tcBorders>
            <w:shd w:fill="C9211E" w:val="clear"/>
          </w:tcPr>
          <w:p>
            <w:pPr>
              <w:pStyle w:val="Normal"/>
              <w:spacing w:lineRule="auto" w:line="360" w:before="0" w:after="160"/>
              <w:ind w:hanging="0" w:left="0"/>
              <w:jc w:val="center"/>
              <w:rPr>
                <w:rFonts w:ascii="Arial" w:hAnsi="Arial"/>
                <w:i/>
                <w:iCs/>
              </w:rPr>
            </w:pPr>
            <w:r>
              <w:rPr>
                <w:rFonts w:ascii="Arial" w:hAnsi="Arial"/>
                <w:i/>
                <w:iCs/>
              </w:rPr>
              <w:t>Restricción</w:t>
            </w:r>
          </w:p>
        </w:tc>
        <w:tc>
          <w:tcPr>
            <w:tcW w:w="1814" w:type="dxa"/>
            <w:tcBorders>
              <w:top w:val="single" w:sz="4" w:space="0" w:color="000000"/>
              <w:left w:val="single" w:sz="4" w:space="0" w:color="000000"/>
              <w:bottom w:val="single" w:sz="4" w:space="0" w:color="000000"/>
              <w:right w:val="single" w:sz="4" w:space="0" w:color="000000"/>
            </w:tcBorders>
            <w:shd w:fill="C9211E" w:val="clear"/>
          </w:tcPr>
          <w:p>
            <w:pPr>
              <w:pStyle w:val="Normal"/>
              <w:spacing w:lineRule="auto" w:line="360" w:before="0" w:after="160"/>
              <w:ind w:hanging="0" w:left="0"/>
              <w:jc w:val="center"/>
              <w:rPr>
                <w:rFonts w:ascii="Arial" w:hAnsi="Arial"/>
                <w:i/>
                <w:iCs/>
              </w:rPr>
            </w:pPr>
            <w:r>
              <w:rPr>
                <w:rFonts w:ascii="Arial" w:hAnsi="Arial"/>
                <w:i/>
                <w:iCs/>
              </w:rPr>
              <w:t>Descripción</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id_album</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INT</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PK</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Autoincremental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Identificador único del álbum.</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titulo</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VARCHAR(100)</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Título del álbum.</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anio</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INT</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Año de lanzamiento.</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tipo</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VARCHAR(45)</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Tipo de lanzamiento (Studio Album, EP, etc.).</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rating</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DECIMAL(3,1)</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Validado entre 0 y 10 en la aplicación</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Valoración del álbum.</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formato</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VARCHAR(45)</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Formato del álbum (CD, Vinilo, etc.).</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portada_url</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VARCHAR(255)</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Dirección de la imagen de portada.</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descripcion</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VARCHAR(500)</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rPr>
            </w:pPr>
            <w:r>
              <w:rPr>
                <w:rFonts w:ascii="Arial" w:hAnsi="Arial"/>
              </w:rPr>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Reseña del álbum.</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id_banda</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INT</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FK</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rPr>
            </w:pPr>
            <w:r>
              <w:rPr>
                <w:rFonts w:ascii="Arial" w:hAnsi="Arial"/>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rPr>
            </w:pPr>
            <w:r>
              <w:rPr>
                <w:rFonts w:ascii="Arial" w:hAnsi="Arial"/>
              </w:rPr>
              <w:t>Banda a la que pertenece.Referencia a banda, con eliminación en cascada</w:t>
            </w:r>
          </w:p>
        </w:tc>
      </w:tr>
    </w:tbl>
    <w:p>
      <w:pPr>
        <w:pStyle w:val="Normal"/>
        <w:spacing w:lineRule="auto" w:line="360" w:before="0" w:after="160"/>
        <w:ind w:firstLine="720"/>
        <w:jc w:val="center"/>
        <w:rPr/>
      </w:pPr>
      <w:r>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br/>
        <w:br/>
        <w:br/>
        <w:br/>
        <w:b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sz w:val="36"/>
          <w:szCs w:val="36"/>
        </w:rPr>
      </w:pPr>
      <w:r>
        <w:rPr>
          <w:i/>
          <w:iCs/>
          <w:sz w:val="36"/>
          <w:szCs w:val="36"/>
        </w:rPr>
        <w:t>Diccionario de datos de la tabla cancion</w:t>
      </w:r>
    </w:p>
    <w:p>
      <w:pPr>
        <w:pStyle w:val="Normal"/>
        <w:spacing w:lineRule="auto" w:line="360" w:before="0" w:after="160"/>
        <w:jc w:val="both"/>
        <w:rPr>
          <w:i/>
          <w:iCs/>
          <w:sz w:val="36"/>
          <w:szCs w:val="36"/>
        </w:rPr>
      </w:pPr>
      <w:r>
        <w:rPr>
          <w:i/>
          <w:iCs/>
          <w:sz w:val="36"/>
          <w:szCs w:val="36"/>
        </w:rPr>
      </w:r>
    </w:p>
    <w:tbl>
      <w:tblPr>
        <w:tblW w:w="5000" w:type="pct"/>
        <w:jc w:val="left"/>
        <w:tblInd w:w="55" w:type="dxa"/>
        <w:tblLayout w:type="fixed"/>
        <w:tblCellMar>
          <w:top w:w="55" w:type="dxa"/>
          <w:left w:w="55" w:type="dxa"/>
          <w:bottom w:w="55" w:type="dxa"/>
          <w:right w:w="55" w:type="dxa"/>
        </w:tblCellMar>
      </w:tblPr>
      <w:tblGrid>
        <w:gridCol w:w="1814"/>
        <w:gridCol w:w="1814"/>
        <w:gridCol w:w="1814"/>
        <w:gridCol w:w="1814"/>
        <w:gridCol w:w="1814"/>
      </w:tblGrid>
      <w:tr>
        <w:trPr/>
        <w:tc>
          <w:tcPr>
            <w:tcW w:w="1814" w:type="dxa"/>
            <w:tcBorders>
              <w:top w:val="single" w:sz="4" w:space="0" w:color="000000"/>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Campo</w:t>
            </w:r>
          </w:p>
        </w:tc>
        <w:tc>
          <w:tcPr>
            <w:tcW w:w="1814" w:type="dxa"/>
            <w:tcBorders>
              <w:top w:val="single" w:sz="4" w:space="0" w:color="000000"/>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Tipo de dato</w:t>
            </w:r>
          </w:p>
        </w:tc>
        <w:tc>
          <w:tcPr>
            <w:tcW w:w="1814" w:type="dxa"/>
            <w:tcBorders>
              <w:top w:val="single" w:sz="4" w:space="0" w:color="000000"/>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Clave</w:t>
            </w:r>
          </w:p>
        </w:tc>
        <w:tc>
          <w:tcPr>
            <w:tcW w:w="1814" w:type="dxa"/>
            <w:tcBorders>
              <w:top w:val="single" w:sz="4" w:space="0" w:color="000000"/>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Restricción</w:t>
            </w:r>
          </w:p>
        </w:tc>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Descripción</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id_cancion</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INT</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PK</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Autoincremental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Identificador único de la canción.</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titulo</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VARCHAR(100)</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eastAsia="Arial" w:cs="Arial"/>
                <w:sz w:val="22"/>
                <w:szCs w:val="22"/>
              </w:rPr>
            </w:pPr>
            <w:r>
              <w:rPr>
                <w:rFonts w:eastAsia="Arial" w:cs="Arial" w:ascii="Arial" w:hAnsi="Arial"/>
                <w:sz w:val="22"/>
                <w:szCs w:val="22"/>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Título de la canción.</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numero_pista</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INT</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eastAsia="Arial" w:cs="Arial"/>
                <w:sz w:val="22"/>
                <w:szCs w:val="22"/>
              </w:rPr>
            </w:pPr>
            <w:r>
              <w:rPr>
                <w:rFonts w:eastAsia="Arial" w:cs="Arial" w:ascii="Arial" w:hAnsi="Arial"/>
                <w:sz w:val="22"/>
                <w:szCs w:val="22"/>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NOT NULL; mínimo 1 validado en la aplicación</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Posición de la canción dentro del álbum.</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duracion_segundos</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INT</w:t>
            </w:r>
          </w:p>
        </w:tc>
        <w:tc>
          <w:tcPr>
            <w:tcW w:w="1814" w:type="dxa"/>
            <w:tcBorders>
              <w:left w:val="single" w:sz="4" w:space="0" w:color="000000"/>
              <w:bottom w:val="single" w:sz="4" w:space="0" w:color="000000"/>
            </w:tcBorders>
          </w:tcPr>
          <w:p>
            <w:pPr>
              <w:pStyle w:val="Normal"/>
              <w:spacing w:lineRule="auto" w:line="360" w:before="0" w:after="160"/>
              <w:ind w:firstLine="720"/>
              <w:jc w:val="center"/>
              <w:rPr>
                <w:rFonts w:ascii="Arial" w:hAnsi="Arial" w:eastAsia="Arial" w:cs="Arial"/>
                <w:sz w:val="22"/>
                <w:szCs w:val="22"/>
              </w:rPr>
            </w:pPr>
            <w:r>
              <w:rPr>
                <w:rFonts w:eastAsia="Arial" w:cs="Arial" w:ascii="Arial" w:hAnsi="Arial"/>
                <w:sz w:val="22"/>
                <w:szCs w:val="22"/>
              </w:rPr>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Mínimo 0 validado en la aplicación</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Duración en segundos.</w:t>
            </w:r>
          </w:p>
        </w:tc>
      </w:tr>
      <w:tr>
        <w:trPr/>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id_album</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INT</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FK</w:t>
            </w:r>
          </w:p>
        </w:tc>
        <w:tc>
          <w:tcPr>
            <w:tcW w:w="1814" w:type="dxa"/>
            <w:tcBorders>
              <w:left w:val="single" w:sz="4" w:space="0" w:color="000000"/>
              <w:bottom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NOT NULL</w:t>
            </w:r>
          </w:p>
        </w:tc>
        <w:tc>
          <w:tcPr>
            <w:tcW w:w="1814" w:type="dxa"/>
            <w:tcBorders>
              <w:left w:val="single" w:sz="4" w:space="0" w:color="000000"/>
              <w:bottom w:val="single" w:sz="4" w:space="0" w:color="000000"/>
              <w:right w:val="single" w:sz="4" w:space="0" w:color="000000"/>
            </w:tcBorders>
          </w:tcPr>
          <w:p>
            <w:pPr>
              <w:pStyle w:val="Normal"/>
              <w:spacing w:lineRule="auto" w:line="360" w:before="0" w:after="160"/>
              <w:ind w:hanging="0" w:left="0"/>
              <w:jc w:val="center"/>
              <w:rPr>
                <w:rFonts w:ascii="Arial" w:hAnsi="Arial" w:eastAsia="Arial" w:cs="Arial"/>
                <w:sz w:val="22"/>
                <w:szCs w:val="22"/>
              </w:rPr>
            </w:pPr>
            <w:r>
              <w:rPr>
                <w:rFonts w:eastAsia="Arial" w:cs="Arial" w:ascii="Arial" w:hAnsi="Arial"/>
                <w:sz w:val="22"/>
                <w:szCs w:val="22"/>
              </w:rPr>
              <w:t>Álbum al que pertenece. Referencia a album, con eliminación en cascada.</w:t>
            </w:r>
          </w:p>
        </w:tc>
      </w:tr>
    </w:tbl>
    <w:p>
      <w:pPr>
        <w:pStyle w:val="Normal"/>
        <w:spacing w:lineRule="auto" w:line="360" w:before="0" w:after="160"/>
        <w:ind w:firstLine="720"/>
        <w:jc w:val="center"/>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59450" cy="3750945"/>
            <wp:effectExtent l="0" t="0" r="0" b="0"/>
            <wp:wrapSquare wrapText="largest"/>
            <wp:docPr id="9"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pic:cNvPicPr>
                      <a:picLocks noChangeAspect="1" noChangeArrowheads="1"/>
                    </pic:cNvPicPr>
                  </pic:nvPicPr>
                  <pic:blipFill>
                    <a:blip r:embed="rId22"/>
                    <a:stretch>
                      <a:fillRect/>
                    </a:stretch>
                  </pic:blipFill>
                  <pic:spPr bwMode="auto">
                    <a:xfrm>
                      <a:off x="0" y="0"/>
                      <a:ext cx="5759450" cy="3750945"/>
                    </a:xfrm>
                    <a:prstGeom prst="rect">
                      <a:avLst/>
                    </a:prstGeom>
                    <a:noFill/>
                  </pic:spPr>
                </pic:pic>
              </a:graphicData>
            </a:graphic>
          </wp:anchor>
        </w:drawing>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hanging="0" w:left="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hanging="0" w:left="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spacing w:before="0" w:after="160"/>
        <w:ind w:hanging="0" w:left="0"/>
        <w:rPr>
          <w:rFonts w:ascii="Arial" w:hAnsi="Arial" w:eastAsia="Arial" w:cs="Arial"/>
          <w:b/>
          <w:bCs/>
          <w:color w:val="000000"/>
          <w:sz w:val="22"/>
          <w:szCs w:val="22"/>
        </w:rPr>
      </w:pPr>
      <w:bookmarkStart w:id="20" w:name="_heading=h.14700ra0n5z"/>
      <w:bookmarkEnd w:id="20"/>
      <w:r>
        <w:rPr>
          <w:rFonts w:eastAsia="Arial" w:cs="Arial" w:ascii="Arial" w:hAnsi="Arial"/>
          <w:b/>
          <w:bCs/>
          <w:color w:val="000000"/>
          <w:sz w:val="22"/>
          <w:szCs w:val="22"/>
        </w:rPr>
        <w:t>7.4 Configuración del proyecto con Maven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Melodic Vault fue configurado como un proyecto Java basado en Maven, herramienta utilizada para administrar las dependencias, estructura y proceso de construcción de la aplicación.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Maven permite centralizar la configuración principal del proyecto mediante el archivo pom.xml, en el cual se especifican las dependencias necesarias, versión de Java, configuración de Spring Boot y demás componentes requeridos durante la compilación y ejecución.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drawing>
          <wp:anchor distT="0" distB="0" distL="0" distR="0" simplePos="0" relativeHeight="16" behindDoc="0" locked="0" layoutInCell="1" allowOverlap="1">
            <wp:simplePos x="0" y="0"/>
            <wp:positionH relativeFrom="column">
              <wp:posOffset>0</wp:posOffset>
            </wp:positionH>
            <wp:positionV relativeFrom="paragraph">
              <wp:posOffset>-635</wp:posOffset>
            </wp:positionV>
            <wp:extent cx="5746750" cy="3229610"/>
            <wp:effectExtent l="0" t="0" r="0" b="0"/>
            <wp:wrapNone/>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23"/>
                    <a:stretch>
                      <a:fillRect/>
                    </a:stretch>
                  </pic:blipFill>
                  <pic:spPr bwMode="auto">
                    <a:xfrm>
                      <a:off x="0" y="0"/>
                      <a:ext cx="5746750" cy="3229610"/>
                    </a:xfrm>
                    <a:prstGeom prst="rect">
                      <a:avLst/>
                    </a:prstGeom>
                    <a:noFill/>
                  </pic:spPr>
                </pic:pic>
              </a:graphicData>
            </a:graphic>
          </wp:anchor>
        </w:drawing>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Estructura del proyecto</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La aplicación mantiene una estructura organizada de acuerdo con las convenciones utilizadas por Maven y Spring Boot.</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Dentro de src/main/java se encuentra el código fuente Java organizado en paquetes correspondientes a entidades, controladores, servicios y repositorios.</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Dentro de src/main/resources se encuentran los recursos utilizados por la aplicación, incluyendo las vistas Thymeleaf, archivos CSS y el archivo de configuración application.properties.</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La carpeta src/test/java se encuentra destinada a las pruebas de la aplicación, mientras que el archivo pom.xml contiene la configuración Maven.</w:t>
      </w:r>
    </w:p>
    <w:p>
      <w:pPr>
        <w:pStyle w:val="Normal"/>
        <w:numPr>
          <w:ilvl w:val="0"/>
          <w:numId w:val="2"/>
        </w:numPr>
        <w:spacing w:lineRule="auto" w:line="360" w:before="0" w:after="160"/>
        <w:jc w:val="both"/>
        <w:rPr>
          <w:color w:val="000000"/>
          <w:sz w:val="22"/>
          <w:szCs w:val="22"/>
        </w:rPr>
      </w:pPr>
      <w:r>
        <w:rPr>
          <w:rFonts w:eastAsia="Arial" w:cs="Arial" w:ascii="Arial" w:hAnsi="Arial"/>
          <w:color w:val="000000"/>
          <w:sz w:val="22"/>
          <w:szCs w:val="22"/>
        </w:rPr>
        <w:t>Como evidencia se incorporará una captura del árbol completo del proyecto desde IntelliJ IDEA.</w:t>
      </w:r>
    </w:p>
    <w:p>
      <w:pPr>
        <w:pStyle w:val="Normal"/>
        <w:spacing w:lineRule="auto" w:line="360" w:before="0" w:after="160"/>
        <w:jc w:val="both"/>
        <w:rPr>
          <w:rFonts w:ascii="Arial" w:hAnsi="Arial" w:eastAsia="Arial" w:cs="Arial"/>
          <w:b/>
          <w:bCs/>
          <w:sz w:val="22"/>
          <w:szCs w:val="22"/>
        </w:rPr>
      </w:pPr>
      <w:r>
        <w:rPr>
          <w:rFonts w:eastAsia="Arial" w:cs="Arial" w:ascii="Arial" w:hAnsi="Arial"/>
          <w:b/>
          <w:bCs/>
          <w:sz w:val="22"/>
          <w:szCs w:val="22"/>
        </w:rPr>
        <w:t>Dependencias principales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Las principales dependencias utilizadas en Melodic Vault corresponden a:</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Spring Boot Starter Web: proporciona los componentes necesarios para desarrollar la aplicación web y procesar solicitudes HTTP mediante Spring MVC.</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Spring Boot Starter Thymeleaf: permite integrar Thymeleaf como motor de plantillas para generar contenido HTML dinámico.</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Spring Boot Starter Data JPA: proporciona integración con JPA y facilita la implementación de repositorios y operaciones de persistencia.</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MySQL Connector/J: permite establecer la comunicación entre la aplicación Java y la base de datos MySQL.</w:t>
      </w:r>
    </w:p>
    <w:p>
      <w:pPr>
        <w:pStyle w:val="Normal"/>
        <w:numPr>
          <w:ilvl w:val="0"/>
          <w:numId w:val="2"/>
        </w:numPr>
        <w:spacing w:lineRule="auto" w:line="360" w:before="0" w:after="160"/>
        <w:jc w:val="both"/>
        <w:rPr>
          <w:color w:val="000000"/>
          <w:sz w:val="22"/>
          <w:szCs w:val="22"/>
        </w:rPr>
      </w:pPr>
      <w:r>
        <w:rPr>
          <w:rFonts w:eastAsia="Arial" w:cs="Arial" w:ascii="Arial" w:hAnsi="Arial"/>
          <w:color w:val="000000"/>
          <w:sz w:val="22"/>
          <w:szCs w:val="22"/>
        </w:rPr>
        <w:t>Spring Boot Starter Validation: permite implementar validaciones sobre los datos ingresados mediante formularios y entidades.</w:t>
      </w:r>
    </w:p>
    <w:p>
      <w:pPr>
        <w:pStyle w:val="Normal"/>
        <w:spacing w:lineRule="auto" w:line="360" w:before="0" w:after="160"/>
        <w:jc w:val="both"/>
        <w:rPr>
          <w:color w:val="000000"/>
          <w:sz w:val="22"/>
          <w:szCs w:val="22"/>
        </w:rPr>
      </w:pPr>
      <w:r>
        <w:rPr/>
        <w:drawing>
          <wp:inline distT="0" distB="0" distL="0" distR="0">
            <wp:extent cx="5759450" cy="3715385"/>
            <wp:effectExtent l="0" t="0" r="0" b="0"/>
            <wp:docPr id="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2"/>
                    <pic:cNvPicPr>
                      <a:picLocks noChangeAspect="1" noChangeArrowheads="1"/>
                    </pic:cNvPicPr>
                  </pic:nvPicPr>
                  <pic:blipFill>
                    <a:blip r:embed="rId24"/>
                    <a:stretch>
                      <a:fillRect/>
                    </a:stretch>
                  </pic:blipFill>
                  <pic:spPr bwMode="auto">
                    <a:xfrm>
                      <a:off x="0" y="0"/>
                      <a:ext cx="5759450" cy="3715385"/>
                    </a:xfrm>
                    <a:prstGeom prst="rect">
                      <a:avLst/>
                    </a:prstGeom>
                    <a:noFill/>
                  </pic:spPr>
                </pic:pic>
              </a:graphicData>
            </a:graphic>
          </wp:inline>
        </w:drawing>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Las dependencias adicionales correspondientes a seguridad, reportes y demás componentes serán incorporadas de acuerdo con los módulos implementados en la versión final.</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 xml:space="preserve">Durante el desarrollo se </w:t>
      </w:r>
      <w:r>
        <w:rPr>
          <w:rFonts w:eastAsia="Arial" w:cs="Arial" w:ascii="Arial" w:hAnsi="Arial"/>
          <w:sz w:val="22"/>
          <w:szCs w:val="22"/>
          <w:highlight w:val="yellow"/>
        </w:rPr>
        <w:t>utilizarán</w:t>
      </w:r>
      <w:r>
        <w:rPr>
          <w:rFonts w:eastAsia="Arial" w:cs="Arial" w:ascii="Arial" w:hAnsi="Arial"/>
          <w:sz w:val="22"/>
          <w:szCs w:val="22"/>
        </w:rPr>
        <w:t xml:space="preserve"> diferentes fases del ciclo de vida de Maven para comprobar la correcta construcción de la aplicación.</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mvn compile permite compilar el código fuente del proyecto y verificar errores de compilación.</w:t>
      </w:r>
    </w:p>
    <w:p>
      <w:pPr>
        <w:pStyle w:val="Normal"/>
        <w:numPr>
          <w:ilvl w:val="0"/>
          <w:numId w:val="2"/>
        </w:numPr>
        <w:spacing w:lineRule="auto" w:line="360" w:before="0" w:after="0"/>
        <w:jc w:val="both"/>
        <w:rPr>
          <w:color w:val="000000"/>
          <w:sz w:val="22"/>
          <w:szCs w:val="22"/>
        </w:rPr>
      </w:pPr>
      <w:r>
        <w:rPr/>
        <w:drawing>
          <wp:inline distT="0" distB="0" distL="0" distR="0">
            <wp:extent cx="5759450" cy="3236595"/>
            <wp:effectExtent l="0" t="0" r="0" b="0"/>
            <wp:docPr id="1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1"/>
                    <pic:cNvPicPr>
                      <a:picLocks noChangeAspect="1" noChangeArrowheads="1"/>
                    </pic:cNvPicPr>
                  </pic:nvPicPr>
                  <pic:blipFill>
                    <a:blip r:embed="rId25"/>
                    <a:stretch>
                      <a:fillRect/>
                    </a:stretch>
                  </pic:blipFill>
                  <pic:spPr bwMode="auto">
                    <a:xfrm>
                      <a:off x="0" y="0"/>
                      <a:ext cx="5759450" cy="3236595"/>
                    </a:xfrm>
                    <a:prstGeom prst="rect">
                      <a:avLst/>
                    </a:prstGeom>
                    <a:noFill/>
                  </pic:spPr>
                </pic:pic>
              </a:graphicData>
            </a:graphic>
          </wp:inline>
        </w:drawing>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mvn test ejecuta las pruebas configuradas en el proyecto.</w:t>
      </w:r>
    </w:p>
    <w:p>
      <w:pPr>
        <w:pStyle w:val="Normal"/>
        <w:numPr>
          <w:ilvl w:val="0"/>
          <w:numId w:val="2"/>
        </w:numPr>
        <w:spacing w:lineRule="auto" w:line="360" w:before="0" w:after="0"/>
        <w:jc w:val="both"/>
        <w:rPr>
          <w:color w:val="000000"/>
          <w:sz w:val="22"/>
          <w:szCs w:val="22"/>
        </w:rPr>
      </w:pPr>
      <w:r>
        <w:rPr>
          <w:rFonts w:eastAsia="Arial" w:cs="Arial" w:ascii="Arial" w:hAnsi="Arial"/>
          <w:color w:val="000000"/>
          <w:sz w:val="22"/>
          <w:szCs w:val="22"/>
        </w:rPr>
        <w:t>mvn package compila, ejecuta las pruebas correspondientes y genera el artefacto distribuible de la aplicación, normalmente en formato .jar, dentro del directorio target.</w:t>
      </w:r>
    </w:p>
    <w:p>
      <w:pPr>
        <w:pStyle w:val="Normal"/>
        <w:numPr>
          <w:ilvl w:val="0"/>
          <w:numId w:val="2"/>
        </w:numPr>
        <w:spacing w:lineRule="auto" w:line="360" w:before="0" w:after="0"/>
        <w:jc w:val="both"/>
        <w:rPr>
          <w:color w:val="000000"/>
          <w:sz w:val="22"/>
          <w:szCs w:val="22"/>
        </w:rPr>
      </w:pPr>
      <w:r>
        <w:rPr/>
        <w:drawing>
          <wp:inline distT="0" distB="0" distL="0" distR="0">
            <wp:extent cx="5759450" cy="3236595"/>
            <wp:effectExtent l="0" t="0" r="0" b="0"/>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26"/>
                    <a:stretch>
                      <a:fillRect/>
                    </a:stretch>
                  </pic:blipFill>
                  <pic:spPr bwMode="auto">
                    <a:xfrm>
                      <a:off x="0" y="0"/>
                      <a:ext cx="5759450" cy="3236595"/>
                    </a:xfrm>
                    <a:prstGeom prst="rect">
                      <a:avLst/>
                    </a:prstGeom>
                    <a:noFill/>
                  </pic:spPr>
                </pic:pic>
              </a:graphicData>
            </a:graphic>
          </wp:inline>
        </w:drawing>
      </w:r>
    </w:p>
    <w:p>
      <w:pPr>
        <w:pStyle w:val="Normal"/>
        <w:numPr>
          <w:ilvl w:val="0"/>
          <w:numId w:val="2"/>
        </w:numPr>
        <w:spacing w:lineRule="auto" w:line="360" w:before="0" w:after="160"/>
        <w:jc w:val="both"/>
        <w:rPr>
          <w:color w:val="000000"/>
          <w:sz w:val="22"/>
          <w:szCs w:val="22"/>
        </w:rPr>
      </w:pPr>
      <w:r>
        <w:rPr>
          <w:rFonts w:eastAsia="Arial" w:cs="Arial" w:ascii="Arial" w:hAnsi="Arial"/>
          <w:color w:val="000000"/>
          <w:sz w:val="22"/>
          <w:szCs w:val="22"/>
        </w:rPr>
        <w:t>mvn install realiza las fases anteriores e instala el artefacto generado dentro del repositorio Maven local, permitiendo su utilización como dependencia desde otros proyectos.</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t>Como evidencia de esta sección se presentará el archivo pom.xml, la estructura Maven del proyecto, las dependencias utilizadas y una ejecución satisfactoria del proceso de construcción.</w:t>
      </w:r>
    </w:p>
    <w:p>
      <w:pPr>
        <w:pStyle w:val="Normal"/>
        <w:spacing w:lineRule="auto" w:line="360" w:before="0" w:after="160"/>
        <w:ind w:firstLine="720"/>
        <w:jc w:val="both"/>
        <w:rPr>
          <w:rFonts w:ascii="Arial" w:hAnsi="Arial" w:eastAsia="Arial" w:cs="Arial"/>
          <w:i/>
          <w:iCs/>
          <w:sz w:val="22"/>
          <w:szCs w:val="22"/>
        </w:rPr>
      </w:pPr>
      <w:r>
        <w:rPr>
          <w:rFonts w:eastAsia="Arial" w:cs="Arial" w:ascii="Arial" w:hAnsi="Arial"/>
          <w:b/>
          <w:bCs/>
          <w:color w:val="FFFFFF"/>
          <w:sz w:val="22"/>
          <w:szCs w:val="22"/>
        </w:rPr>
        <w:br/>
      </w:r>
      <w:r>
        <w:rPr>
          <w:rFonts w:eastAsia="Arial" w:cs="Arial" w:ascii="Arial" w:hAnsi="Arial"/>
          <w:i/>
          <w:iCs/>
          <w:sz w:val="22"/>
          <w:szCs w:val="22"/>
        </w:rPr>
        <w:t>Dependencias principales utilizadas en el proyecto</w:t>
      </w:r>
    </w:p>
    <w:tbl>
      <w:tblPr>
        <w:tblW w:w="907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3520"/>
        <w:gridCol w:w="5550"/>
      </w:tblGrid>
      <w:tr>
        <w:trPr>
          <w:trHeight w:val="288" w:hRule="atLeast"/>
        </w:trPr>
        <w:tc>
          <w:tcPr>
            <w:tcW w:w="3520"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Dependencia</w:t>
            </w:r>
          </w:p>
        </w:tc>
        <w:tc>
          <w:tcPr>
            <w:tcW w:w="5550"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Propósito dentro del proyecto</w:t>
            </w:r>
          </w:p>
        </w:tc>
      </w:tr>
      <w:tr>
        <w:trPr>
          <w:trHeight w:val="288" w:hRule="atLeast"/>
        </w:trPr>
        <w:tc>
          <w:tcPr>
            <w:tcW w:w="352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Spring Web</w:t>
            </w:r>
          </w:p>
        </w:tc>
        <w:tc>
          <w:tcPr>
            <w:tcW w:w="555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Permite desarrollar controladores y rutas web.</w:t>
            </w:r>
          </w:p>
        </w:tc>
      </w:tr>
      <w:tr>
        <w:trPr>
          <w:trHeight w:val="288" w:hRule="atLeast"/>
        </w:trPr>
        <w:tc>
          <w:tcPr>
            <w:tcW w:w="352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Spring Data JPA</w:t>
            </w:r>
          </w:p>
        </w:tc>
        <w:tc>
          <w:tcPr>
            <w:tcW w:w="555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Facilita la persistencia de datos mediante repositorios.</w:t>
            </w:r>
          </w:p>
        </w:tc>
      </w:tr>
      <w:tr>
        <w:trPr>
          <w:trHeight w:val="288" w:hRule="atLeast"/>
        </w:trPr>
        <w:tc>
          <w:tcPr>
            <w:tcW w:w="352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Hibernate</w:t>
            </w:r>
          </w:p>
        </w:tc>
        <w:tc>
          <w:tcPr>
            <w:tcW w:w="555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Implementa el mapeo objeto-relacional.</w:t>
            </w:r>
          </w:p>
        </w:tc>
      </w:tr>
      <w:tr>
        <w:trPr>
          <w:trHeight w:val="288" w:hRule="atLeast"/>
        </w:trPr>
        <w:tc>
          <w:tcPr>
            <w:tcW w:w="352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MySQL</w:t>
            </w:r>
          </w:p>
        </w:tc>
        <w:tc>
          <w:tcPr>
            <w:tcW w:w="555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Permite la conexión con la base de datos.</w:t>
            </w:r>
          </w:p>
        </w:tc>
      </w:tr>
      <w:tr>
        <w:trPr>
          <w:trHeight w:val="288" w:hRule="atLeast"/>
        </w:trPr>
        <w:tc>
          <w:tcPr>
            <w:tcW w:w="352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Thymeleaf</w:t>
            </w:r>
          </w:p>
        </w:tc>
        <w:tc>
          <w:tcPr>
            <w:tcW w:w="555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Permite desarrollar vistas HTML integradas con Spring.</w:t>
            </w:r>
          </w:p>
        </w:tc>
      </w:tr>
      <w:tr>
        <w:trPr>
          <w:trHeight w:val="288" w:hRule="atLeast"/>
        </w:trPr>
        <w:tc>
          <w:tcPr>
            <w:tcW w:w="352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JasperReports</w:t>
            </w:r>
          </w:p>
        </w:tc>
        <w:tc>
          <w:tcPr>
            <w:tcW w:w="555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Permite generar reportes desde la aplicación.</w:t>
            </w:r>
          </w:p>
        </w:tc>
      </w:tr>
    </w:tbl>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spacing w:before="0" w:after="160"/>
        <w:ind w:hanging="0" w:left="0"/>
        <w:rPr>
          <w:color w:val="000000"/>
          <w:sz w:val="22"/>
          <w:szCs w:val="22"/>
        </w:rPr>
      </w:pPr>
      <w:bookmarkStart w:id="21" w:name="_heading=h.pu4uwc7tmvdg"/>
      <w:bookmarkEnd w:id="21"/>
      <w:r>
        <w:rPr>
          <w:rFonts w:eastAsia="Arial" w:cs="Arial" w:ascii="Arial" w:hAnsi="Arial"/>
          <w:b/>
          <w:bCs/>
          <w:color w:val="000000"/>
          <w:sz w:val="22"/>
          <w:szCs w:val="22"/>
        </w:rPr>
        <w:t>7.5 Control de versiones con Git y GitHub</w:t>
      </w:r>
    </w:p>
    <w:p>
      <w:pPr>
        <w:pStyle w:val="Normal"/>
        <w:spacing w:lineRule="auto" w:line="360" w:before="0" w:after="160"/>
        <w:ind w:firstLine="720"/>
        <w:jc w:val="both"/>
        <w:rPr>
          <w:rFonts w:ascii="Arial" w:hAnsi="Arial" w:eastAsia="Arial" w:cs="Arial"/>
          <w:b/>
          <w:bCs/>
          <w:sz w:val="22"/>
          <w:szCs w:val="22"/>
        </w:rPr>
      </w:pPr>
      <w:r>
        <w:rPr>
          <w:rFonts w:eastAsia="Arial" w:cs="Arial" w:ascii="Arial" w:hAnsi="Arial"/>
          <w:b/>
          <w:bCs/>
          <w:sz w:val="22"/>
          <w:szCs w:val="22"/>
        </w:rPr>
      </w:r>
    </w:p>
    <w:p>
      <w:pPr>
        <w:pStyle w:val="Normal"/>
        <w:spacing w:lineRule="auto" w:line="360" w:before="0" w:after="160"/>
        <w:ind w:firstLine="720"/>
        <w:jc w:val="both"/>
        <w:rPr>
          <w:rFonts w:ascii="Arial" w:hAnsi="Arial" w:eastAsia="Arial" w:cs="Arial"/>
          <w:b/>
          <w:bCs/>
          <w:sz w:val="22"/>
          <w:szCs w:val="22"/>
        </w:rPr>
      </w:pPr>
      <w:r>
        <w:rPr>
          <w:rFonts w:eastAsia="Arial" w:cs="Arial" w:ascii="Arial" w:hAnsi="Arial"/>
          <w:b/>
          <w:bCs/>
          <w:sz w:val="22"/>
          <w:szCs w:val="22"/>
        </w:rPr>
        <w:t>GIT INIT</w:t>
      </w:r>
    </w:p>
    <w:p>
      <w:pPr>
        <w:pStyle w:val="Normal"/>
        <w:spacing w:lineRule="auto" w:line="360" w:before="0" w:after="160"/>
        <w:ind w:firstLine="720"/>
        <w:jc w:val="both"/>
        <w:rPr>
          <w:rFonts w:ascii="Arial" w:hAnsi="Arial" w:eastAsia="Arial" w:cs="Arial"/>
          <w:sz w:val="22"/>
          <w:szCs w:val="22"/>
          <w:highlight w:val="yellow"/>
        </w:rPr>
      </w:pPr>
      <w:r>
        <w:rPr/>
        <w:drawing>
          <wp:inline distT="0" distB="0" distL="0" distR="0">
            <wp:extent cx="5759450" cy="1206500"/>
            <wp:effectExtent l="0" t="0" r="0" b="0"/>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a:picLocks noChangeAspect="1" noChangeArrowheads="1"/>
                    </pic:cNvPicPr>
                  </pic:nvPicPr>
                  <pic:blipFill>
                    <a:blip r:embed="rId27"/>
                    <a:stretch>
                      <a:fillRect/>
                    </a:stretch>
                  </pic:blipFill>
                  <pic:spPr bwMode="auto">
                    <a:xfrm>
                      <a:off x="0" y="0"/>
                      <a:ext cx="5759450" cy="1206500"/>
                    </a:xfrm>
                    <a:prstGeom prst="rect">
                      <a:avLst/>
                    </a:prstGeom>
                    <a:noFill/>
                  </pic:spPr>
                </pic:pic>
              </a:graphicData>
            </a:graphic>
          </wp:inline>
        </w:drawing>
      </w:r>
    </w:p>
    <w:p>
      <w:pPr>
        <w:pStyle w:val="Normal"/>
        <w:spacing w:lineRule="auto" w:line="360" w:before="0" w:after="160"/>
        <w:ind w:firstLine="720"/>
        <w:jc w:val="both"/>
        <w:rPr>
          <w:rFonts w:ascii="Arial" w:hAnsi="Arial" w:eastAsia="Arial" w:cs="Arial"/>
          <w:b/>
          <w:bCs/>
          <w:sz w:val="22"/>
          <w:szCs w:val="22"/>
        </w:rPr>
      </w:pPr>
      <w:r>
        <w:rPr>
          <w:rFonts w:eastAsia="Arial" w:cs="Arial" w:ascii="Arial" w:hAnsi="Arial"/>
          <w:b/>
          <w:bCs/>
          <w:sz w:val="22"/>
          <w:szCs w:val="22"/>
        </w:rPr>
        <w:t>PRIMER GIT ADD</w:t>
      </w:r>
    </w:p>
    <w:p>
      <w:pPr>
        <w:pStyle w:val="Normal"/>
        <w:spacing w:lineRule="auto" w:line="360" w:before="0" w:after="160"/>
        <w:ind w:firstLine="720"/>
        <w:jc w:val="both"/>
        <w:rPr>
          <w:rFonts w:ascii="Arial" w:hAnsi="Arial" w:eastAsia="Arial" w:cs="Arial"/>
          <w:sz w:val="22"/>
          <w:szCs w:val="22"/>
          <w:highlight w:val="yellow"/>
        </w:rPr>
      </w:pPr>
      <w:r>
        <w:rPr/>
        <w:drawing>
          <wp:inline distT="0" distB="0" distL="0" distR="0">
            <wp:extent cx="5759450" cy="1689100"/>
            <wp:effectExtent l="0" t="0" r="0" b="0"/>
            <wp:docPr id="1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png"/>
                    <pic:cNvPicPr>
                      <a:picLocks noChangeAspect="1" noChangeArrowheads="1"/>
                    </pic:cNvPicPr>
                  </pic:nvPicPr>
                  <pic:blipFill>
                    <a:blip r:embed="rId28"/>
                    <a:stretch>
                      <a:fillRect/>
                    </a:stretch>
                  </pic:blipFill>
                  <pic:spPr bwMode="auto">
                    <a:xfrm>
                      <a:off x="0" y="0"/>
                      <a:ext cx="5759450" cy="1689100"/>
                    </a:xfrm>
                    <a:prstGeom prst="rect">
                      <a:avLst/>
                    </a:prstGeom>
                    <a:noFill/>
                  </pic:spPr>
                </pic:pic>
              </a:graphicData>
            </a:graphic>
          </wp:inline>
        </w:drawing>
      </w:r>
    </w:p>
    <w:p>
      <w:pPr>
        <w:pStyle w:val="Normal"/>
        <w:spacing w:lineRule="auto" w:line="360" w:before="0" w:after="160"/>
        <w:ind w:firstLine="720"/>
        <w:jc w:val="both"/>
        <w:rPr>
          <w:rFonts w:ascii="Arial" w:hAnsi="Arial" w:eastAsia="Arial" w:cs="Arial"/>
          <w:b/>
          <w:bCs/>
          <w:sz w:val="22"/>
          <w:szCs w:val="22"/>
        </w:rPr>
      </w:pPr>
      <w:r>
        <w:rPr>
          <w:rFonts w:eastAsia="Arial" w:cs="Arial" w:ascii="Arial" w:hAnsi="Arial"/>
          <w:b/>
          <w:bCs/>
          <w:sz w:val="22"/>
          <w:szCs w:val="22"/>
        </w:rPr>
        <w:t>PRIMER COMMIT</w:t>
      </w:r>
    </w:p>
    <w:p>
      <w:pPr>
        <w:pStyle w:val="Normal"/>
        <w:spacing w:lineRule="auto" w:line="360" w:before="0" w:after="160"/>
        <w:ind w:firstLine="720"/>
        <w:jc w:val="both"/>
        <w:rPr>
          <w:rFonts w:ascii="Arial" w:hAnsi="Arial" w:eastAsia="Arial" w:cs="Arial"/>
          <w:sz w:val="22"/>
          <w:szCs w:val="22"/>
          <w:highlight w:val="yellow"/>
        </w:rPr>
      </w:pPr>
      <w:r>
        <w:rPr/>
        <w:drawing>
          <wp:inline distT="0" distB="0" distL="0" distR="0">
            <wp:extent cx="5759450" cy="26162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29"/>
                    <a:stretch>
                      <a:fillRect/>
                    </a:stretch>
                  </pic:blipFill>
                  <pic:spPr bwMode="auto">
                    <a:xfrm>
                      <a:off x="0" y="0"/>
                      <a:ext cx="5759450" cy="2616200"/>
                    </a:xfrm>
                    <a:prstGeom prst="rect">
                      <a:avLst/>
                    </a:prstGeom>
                    <a:noFill/>
                  </pic:spPr>
                </pic:pic>
              </a:graphicData>
            </a:graphic>
          </wp:inline>
        </w:drawing>
      </w:r>
    </w:p>
    <w:p>
      <w:pPr>
        <w:pStyle w:val="Normal"/>
        <w:spacing w:lineRule="auto" w:line="360" w:before="0" w:after="160"/>
        <w:ind w:firstLine="720"/>
        <w:jc w:val="both"/>
        <w:rPr>
          <w:rFonts w:ascii="Arial" w:hAnsi="Arial" w:eastAsia="Arial" w:cs="Arial"/>
          <w:b/>
          <w:bCs/>
          <w:sz w:val="22"/>
          <w:szCs w:val="22"/>
        </w:rPr>
      </w:pPr>
      <w:r>
        <w:rPr>
          <w:rFonts w:eastAsia="Arial" w:cs="Arial" w:ascii="Arial" w:hAnsi="Arial"/>
          <w:b/>
          <w:bCs/>
          <w:sz w:val="22"/>
          <w:szCs w:val="22"/>
        </w:rPr>
        <w:t>CREACIÓN EN GITHUB Y PRIMER PUSH</w:t>
      </w:r>
    </w:p>
    <w:p>
      <w:pPr>
        <w:pStyle w:val="Normal"/>
        <w:spacing w:lineRule="auto" w:line="360" w:before="0" w:after="160"/>
        <w:ind w:firstLine="720"/>
        <w:jc w:val="both"/>
        <w:rPr>
          <w:rFonts w:ascii="Arial" w:hAnsi="Arial" w:eastAsia="Arial" w:cs="Arial"/>
          <w:sz w:val="22"/>
          <w:szCs w:val="22"/>
          <w:highlight w:val="yellow"/>
        </w:rPr>
      </w:pPr>
      <w:r>
        <w:rPr/>
        <w:drawing>
          <wp:inline distT="0" distB="0" distL="0" distR="0">
            <wp:extent cx="5759450" cy="520700"/>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30"/>
                    <a:stretch>
                      <a:fillRect/>
                    </a:stretch>
                  </pic:blipFill>
                  <pic:spPr bwMode="auto">
                    <a:xfrm>
                      <a:off x="0" y="0"/>
                      <a:ext cx="5759450" cy="520700"/>
                    </a:xfrm>
                    <a:prstGeom prst="rect">
                      <a:avLst/>
                    </a:prstGeom>
                    <a:noFill/>
                  </pic:spPr>
                </pic:pic>
              </a:graphicData>
            </a:graphic>
          </wp:inline>
        </w:drawing>
      </w:r>
      <w:r>
        <w:rPr/>
        <w:drawing>
          <wp:inline distT="0" distB="0" distL="0" distR="0">
            <wp:extent cx="5759450" cy="1689100"/>
            <wp:effectExtent l="0" t="0" r="0" b="0"/>
            <wp:docPr id="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a:picLocks noChangeAspect="1" noChangeArrowheads="1"/>
                    </pic:cNvPicPr>
                  </pic:nvPicPr>
                  <pic:blipFill>
                    <a:blip r:embed="rId31"/>
                    <a:stretch>
                      <a:fillRect/>
                    </a:stretch>
                  </pic:blipFill>
                  <pic:spPr bwMode="auto">
                    <a:xfrm>
                      <a:off x="0" y="0"/>
                      <a:ext cx="5759450" cy="1689100"/>
                    </a:xfrm>
                    <a:prstGeom prst="rect">
                      <a:avLst/>
                    </a:prstGeom>
                    <a:noFill/>
                  </pic:spPr>
                </pic:pic>
              </a:graphicData>
            </a:graphic>
          </wp:inline>
        </w:drawing>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numPr>
          <w:ilvl w:val="1"/>
          <w:numId w:val="21"/>
        </w:numPr>
        <w:spacing w:before="0" w:after="160"/>
        <w:rPr>
          <w:rFonts w:ascii="Arial" w:hAnsi="Arial" w:eastAsia="Arial" w:cs="Arial"/>
          <w:b/>
          <w:bCs/>
          <w:color w:val="000000"/>
          <w:sz w:val="22"/>
          <w:szCs w:val="22"/>
        </w:rPr>
      </w:pPr>
      <w:bookmarkStart w:id="22" w:name="_heading=h.ex1d12lq70ul"/>
      <w:bookmarkEnd w:id="22"/>
      <w:r>
        <w:rPr>
          <w:rFonts w:eastAsia="Arial" w:cs="Arial" w:ascii="Arial" w:hAnsi="Arial"/>
          <w:b/>
          <w:bCs/>
          <w:color w:val="000000"/>
          <w:sz w:val="22"/>
          <w:szCs w:val="22"/>
        </w:rPr>
        <w:t>Implementación web con Spring Boot, MVC, JPA e Hibernate</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En este subpunto deben presentar la implementación principal del sistema web. Este apartado se alinea con el Tema 4: Introducción al Framework Spring, donde se trabajaron Spring Boot, Spring Initializr, Thymeleaf, Spring Data JPA, Hibernate, arquitectura web MVC y transacciones.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La implementación debe evidenciar que la aplicación funciona bajo el patrón Model View Controller, que se conecta a una base de datos y que utiliza repositorios, controladores, entidades y vistas para cumplir con los requisitos del proyecto.</w:t>
      </w:r>
    </w:p>
    <w:p>
      <w:pPr>
        <w:pStyle w:val="Heading3"/>
        <w:numPr>
          <w:ilvl w:val="2"/>
          <w:numId w:val="21"/>
        </w:numPr>
        <w:spacing w:before="0" w:after="160"/>
        <w:rPr>
          <w:rFonts w:ascii="Arial" w:hAnsi="Arial" w:eastAsia="Arial" w:cs="Arial"/>
          <w:b/>
          <w:bCs/>
          <w:color w:val="000000"/>
          <w:sz w:val="22"/>
          <w:szCs w:val="22"/>
        </w:rPr>
      </w:pPr>
      <w:bookmarkStart w:id="23" w:name="_heading=h.i6wwru3zv4eg"/>
      <w:bookmarkEnd w:id="23"/>
      <w:r>
        <w:rPr>
          <w:rFonts w:eastAsia="Arial" w:cs="Arial" w:ascii="Arial" w:hAnsi="Arial"/>
          <w:b/>
          <w:bCs/>
          <w:color w:val="000000"/>
          <w:sz w:val="22"/>
          <w:szCs w:val="22"/>
        </w:rPr>
        <w:t>Arquitectura del sistema</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En este subpunto deben explicar la arquitectura general de la aplicación web. Deben describir cómo se organizan las capas del sistema y cómo se aplica el patrón MVC dentro del proyecto.</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Esta sección debe incluir:</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Arquitectura de tres capas: presentación, lógica/controlador y persistencia/datos.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Aplicación del patrón MVC: Model, View y Controller.</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Estructura de paquetes del proyecto.</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Clases entidad.</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Interfaces repository.</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Controladores.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Servicios, si fueron utilizados.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Vistas Thymeleaf o páginas HTML.</w:t>
      </w:r>
    </w:p>
    <w:p>
      <w:pPr>
        <w:pStyle w:val="Normal"/>
        <w:numPr>
          <w:ilvl w:val="1"/>
          <w:numId w:val="22"/>
        </w:numPr>
        <w:spacing w:lineRule="auto" w:line="360" w:before="0" w:after="160"/>
        <w:jc w:val="both"/>
        <w:rPr>
          <w:color w:val="000000"/>
          <w:sz w:val="22"/>
          <w:szCs w:val="22"/>
        </w:rPr>
      </w:pPr>
      <w:r>
        <w:rPr>
          <w:rFonts w:eastAsia="Arial" w:cs="Arial" w:ascii="Arial" w:hAnsi="Arial"/>
          <w:color w:val="000000"/>
          <w:sz w:val="22"/>
          <w:szCs w:val="22"/>
        </w:rPr>
        <w:t>Archivo application.properties.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ind w:left="1134"/>
        <w:rPr>
          <w:rFonts w:ascii="Arial" w:hAnsi="Arial" w:eastAsia="Arial" w:cs="Arial"/>
          <w:i/>
          <w:iCs/>
          <w:sz w:val="22"/>
          <w:szCs w:val="22"/>
        </w:rPr>
      </w:pPr>
      <w:r>
        <w:rPr>
          <w:rFonts w:eastAsia="Arial" w:cs="Arial" w:ascii="Arial" w:hAnsi="Arial"/>
          <w:b/>
          <w:bCs/>
          <w:sz w:val="22"/>
          <w:szCs w:val="22"/>
        </w:rPr>
        <w:t>Tabla 7</w:t>
      </w:r>
      <w:r>
        <w:rPr>
          <w:rFonts w:eastAsia="Arial" w:cs="Arial" w:ascii="Arial" w:hAnsi="Arial"/>
          <w:b/>
          <w:bCs/>
          <w:color w:val="FFFFFF"/>
          <w:sz w:val="22"/>
          <w:szCs w:val="22"/>
        </w:rPr>
        <w:t>.</w:t>
        <w:br/>
      </w:r>
      <w:r>
        <w:rPr>
          <w:rFonts w:eastAsia="Arial" w:cs="Arial" w:ascii="Arial" w:hAnsi="Arial"/>
          <w:i/>
          <w:iCs/>
          <w:sz w:val="22"/>
          <w:szCs w:val="22"/>
        </w:rPr>
        <w:t>Componentes principales de la arquitectura del sistema</w:t>
      </w:r>
    </w:p>
    <w:tbl>
      <w:tblPr>
        <w:tblW w:w="7938" w:type="dxa"/>
        <w:jc w:val="left"/>
        <w:tblInd w:w="1242" w:type="dxa"/>
        <w:tblLayout w:type="fixed"/>
        <w:tblCellMar>
          <w:top w:w="0" w:type="dxa"/>
          <w:left w:w="108" w:type="dxa"/>
          <w:bottom w:w="0" w:type="dxa"/>
          <w:right w:w="108" w:type="dxa"/>
        </w:tblCellMar>
        <w:tblLook w:val="04a0" w:noHBand="0" w:noVBand="1" w:firstColumn="1" w:lastRow="0" w:lastColumn="0" w:firstRow="1"/>
      </w:tblPr>
      <w:tblGrid>
        <w:gridCol w:w="2232"/>
        <w:gridCol w:w="2129"/>
        <w:gridCol w:w="3577"/>
      </w:tblGrid>
      <w:tr>
        <w:trPr>
          <w:trHeight w:val="288" w:hRule="atLeast"/>
        </w:trPr>
        <w:tc>
          <w:tcPr>
            <w:tcW w:w="2232"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Componente</w:t>
            </w:r>
          </w:p>
        </w:tc>
        <w:tc>
          <w:tcPr>
            <w:tcW w:w="2129"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Ubicación en el proyecto</w:t>
            </w:r>
          </w:p>
        </w:tc>
        <w:tc>
          <w:tcPr>
            <w:tcW w:w="3577"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Función</w:t>
            </w:r>
          </w:p>
        </w:tc>
      </w:tr>
      <w:tr>
        <w:trPr>
          <w:trHeight w:val="288" w:hRule="atLeast"/>
        </w:trPr>
        <w:tc>
          <w:tcPr>
            <w:tcW w:w="223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Entity</w:t>
            </w:r>
          </w:p>
        </w:tc>
        <w:tc>
          <w:tcPr>
            <w:tcW w:w="2129"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paquete model o entity</w:t>
            </w:r>
          </w:p>
        </w:tc>
        <w:tc>
          <w:tcPr>
            <w:tcW w:w="357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Representa tablas de la base de datos.</w:t>
            </w:r>
          </w:p>
        </w:tc>
      </w:tr>
      <w:tr>
        <w:trPr>
          <w:trHeight w:val="288" w:hRule="atLeast"/>
        </w:trPr>
        <w:tc>
          <w:tcPr>
            <w:tcW w:w="223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Repository</w:t>
            </w:r>
          </w:p>
        </w:tc>
        <w:tc>
          <w:tcPr>
            <w:tcW w:w="2129"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paquete repository</w:t>
            </w:r>
          </w:p>
        </w:tc>
        <w:tc>
          <w:tcPr>
            <w:tcW w:w="357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Gestiona operaciones de persistencia.</w:t>
            </w:r>
          </w:p>
        </w:tc>
      </w:tr>
      <w:tr>
        <w:trPr>
          <w:trHeight w:val="288" w:hRule="atLeast"/>
        </w:trPr>
        <w:tc>
          <w:tcPr>
            <w:tcW w:w="223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Controller</w:t>
            </w:r>
          </w:p>
        </w:tc>
        <w:tc>
          <w:tcPr>
            <w:tcW w:w="2129"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paquete controller</w:t>
            </w:r>
          </w:p>
        </w:tc>
        <w:tc>
          <w:tcPr>
            <w:tcW w:w="357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Atiende solicitudes web y coordina vistas.</w:t>
            </w:r>
          </w:p>
        </w:tc>
      </w:tr>
      <w:tr>
        <w:trPr>
          <w:trHeight w:val="288" w:hRule="atLeast"/>
        </w:trPr>
        <w:tc>
          <w:tcPr>
            <w:tcW w:w="223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View</w:t>
            </w:r>
          </w:p>
        </w:tc>
        <w:tc>
          <w:tcPr>
            <w:tcW w:w="2129"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carpeta templates</w:t>
            </w:r>
          </w:p>
        </w:tc>
        <w:tc>
          <w:tcPr>
            <w:tcW w:w="357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Presenta interfaces al usuario.</w:t>
            </w:r>
          </w:p>
        </w:tc>
      </w:tr>
      <w:tr>
        <w:trPr>
          <w:trHeight w:val="288" w:hRule="atLeast"/>
        </w:trPr>
        <w:tc>
          <w:tcPr>
            <w:tcW w:w="223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application.properties</w:t>
            </w:r>
          </w:p>
        </w:tc>
        <w:tc>
          <w:tcPr>
            <w:tcW w:w="2129"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src/main/resources</w:t>
            </w:r>
          </w:p>
        </w:tc>
        <w:tc>
          <w:tcPr>
            <w:tcW w:w="357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Configura conexión y parámetros del sistema.</w:t>
            </w:r>
          </w:p>
        </w:tc>
      </w:tr>
    </w:tbl>
    <w:p>
      <w:pPr>
        <w:pStyle w:val="Normal"/>
        <w:spacing w:lineRule="auto" w:line="360"/>
        <w:ind w:firstLine="709" w:left="1134"/>
        <w:jc w:val="both"/>
        <w:rPr>
          <w:rFonts w:ascii="Arial" w:hAnsi="Arial" w:eastAsia="Arial" w:cs="Arial"/>
          <w:sz w:val="22"/>
          <w:szCs w:val="22"/>
        </w:rPr>
      </w:pPr>
      <w:r>
        <w:rPr>
          <w:rFonts w:eastAsia="Arial" w:cs="Arial" w:ascii="Arial" w:hAnsi="Arial"/>
          <w:sz w:val="22"/>
          <w:szCs w:val="22"/>
          <w:highlight w:val="yellow"/>
        </w:rPr>
        <w:t>Guía al alumno: No basta con colocar una captura del proyecto. Deben explicar cómo se comunican las partes de la aplicación y cómo se evidencia el patrón MVC.</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r>
    </w:p>
    <w:p>
      <w:pPr>
        <w:pStyle w:val="Heading3"/>
        <w:numPr>
          <w:ilvl w:val="2"/>
          <w:numId w:val="21"/>
        </w:numPr>
        <w:spacing w:before="0" w:after="160"/>
        <w:rPr>
          <w:rFonts w:ascii="Arial" w:hAnsi="Arial" w:eastAsia="Arial" w:cs="Arial"/>
          <w:b/>
          <w:bCs/>
          <w:color w:val="000000"/>
          <w:sz w:val="22"/>
          <w:szCs w:val="22"/>
        </w:rPr>
      </w:pPr>
      <w:bookmarkStart w:id="24" w:name="_heading=h.fay1tkkevuqm"/>
      <w:bookmarkEnd w:id="24"/>
      <w:r>
        <w:rPr>
          <w:rFonts w:eastAsia="Arial" w:cs="Arial" w:ascii="Arial" w:hAnsi="Arial"/>
          <w:b/>
          <w:bCs/>
          <w:color w:val="000000"/>
          <w:sz w:val="22"/>
          <w:szCs w:val="22"/>
        </w:rPr>
        <w:t>Gestión de sesiones y roles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En este subpunto deben evidenciar cómo el sistema controla el acceso de usuarios mediante inicio de sesión y roles. La guía del proyecto exige gestión de diferentes roles y gestión de sesiones; por ello, deben mostrar cómo se implementó el acceso al sistema.</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Esta sección debe incluir:</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Pantalla de inicio de sesión.</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Validación de usuario y contraseña.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Cierre de sesión.</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Roles definidos en el sistema.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Restricción de acceso según rol.</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Usuarios de prueba.</w:t>
      </w:r>
    </w:p>
    <w:p>
      <w:pPr>
        <w:pStyle w:val="Normal"/>
        <w:numPr>
          <w:ilvl w:val="1"/>
          <w:numId w:val="22"/>
        </w:numPr>
        <w:spacing w:lineRule="auto" w:line="360" w:before="0" w:after="160"/>
        <w:jc w:val="both"/>
        <w:rPr>
          <w:color w:val="000000"/>
          <w:sz w:val="22"/>
          <w:szCs w:val="22"/>
        </w:rPr>
      </w:pPr>
      <w:r>
        <w:rPr>
          <w:rFonts w:eastAsia="Arial" w:cs="Arial" w:ascii="Arial" w:hAnsi="Arial"/>
          <w:color w:val="000000"/>
          <w:sz w:val="22"/>
          <w:szCs w:val="22"/>
        </w:rPr>
        <w:t>Capturas de acceso correcto e incorrecto, si corresponde.</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ind w:left="1134"/>
        <w:rPr>
          <w:rFonts w:ascii="Arial" w:hAnsi="Arial" w:eastAsia="Arial" w:cs="Arial"/>
          <w:i/>
          <w:iCs/>
          <w:sz w:val="22"/>
          <w:szCs w:val="22"/>
        </w:rPr>
      </w:pPr>
      <w:r>
        <w:rPr>
          <w:rFonts w:eastAsia="Arial" w:cs="Arial" w:ascii="Arial" w:hAnsi="Arial"/>
          <w:b/>
          <w:bCs/>
          <w:sz w:val="22"/>
          <w:szCs w:val="22"/>
        </w:rPr>
        <w:t>Tabla 8</w:t>
      </w:r>
      <w:r>
        <w:rPr>
          <w:rFonts w:eastAsia="Arial" w:cs="Arial" w:ascii="Arial" w:hAnsi="Arial"/>
          <w:b/>
          <w:bCs/>
          <w:color w:val="FFFFFF"/>
          <w:sz w:val="22"/>
          <w:szCs w:val="22"/>
        </w:rPr>
        <w:t>.</w:t>
        <w:br/>
      </w:r>
      <w:r>
        <w:rPr>
          <w:rFonts w:eastAsia="Arial" w:cs="Arial" w:ascii="Arial" w:hAnsi="Arial"/>
          <w:i/>
          <w:iCs/>
          <w:sz w:val="22"/>
          <w:szCs w:val="22"/>
        </w:rPr>
        <w:t>Roles del sistema</w:t>
      </w:r>
    </w:p>
    <w:tbl>
      <w:tblPr>
        <w:tblW w:w="7720" w:type="dxa"/>
        <w:jc w:val="left"/>
        <w:tblInd w:w="1242" w:type="dxa"/>
        <w:tblLayout w:type="fixed"/>
        <w:tblCellMar>
          <w:top w:w="0" w:type="dxa"/>
          <w:left w:w="108" w:type="dxa"/>
          <w:bottom w:w="0" w:type="dxa"/>
          <w:right w:w="108" w:type="dxa"/>
        </w:tblCellMar>
        <w:tblLook w:val="04a0" w:noHBand="0" w:noVBand="1" w:firstColumn="1" w:lastRow="0" w:lastColumn="0" w:firstRow="1"/>
      </w:tblPr>
      <w:tblGrid>
        <w:gridCol w:w="1496"/>
        <w:gridCol w:w="4984"/>
        <w:gridCol w:w="1240"/>
      </w:tblGrid>
      <w:tr>
        <w:trPr>
          <w:trHeight w:val="288" w:hRule="atLeast"/>
        </w:trPr>
        <w:tc>
          <w:tcPr>
            <w:tcW w:w="1496"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Rol</w:t>
            </w:r>
          </w:p>
        </w:tc>
        <w:tc>
          <w:tcPr>
            <w:tcW w:w="4984"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Permisos principales</w:t>
            </w:r>
          </w:p>
        </w:tc>
        <w:tc>
          <w:tcPr>
            <w:tcW w:w="1240"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Usuario de prueba</w:t>
            </w:r>
          </w:p>
        </w:tc>
      </w:tr>
      <w:tr>
        <w:trPr>
          <w:trHeight w:val="288" w:hRule="atLeast"/>
        </w:trPr>
        <w:tc>
          <w:tcPr>
            <w:tcW w:w="14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Administrador</w:t>
            </w:r>
          </w:p>
        </w:tc>
        <w:tc>
          <w:tcPr>
            <w:tcW w:w="498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Gestiona usuarios, productos, reportes y configuración.</w:t>
            </w:r>
          </w:p>
        </w:tc>
        <w:tc>
          <w:tcPr>
            <w:tcW w:w="124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admin</w:t>
            </w:r>
          </w:p>
        </w:tc>
      </w:tr>
      <w:tr>
        <w:trPr>
          <w:trHeight w:val="288" w:hRule="atLeast"/>
        </w:trPr>
        <w:tc>
          <w:tcPr>
            <w:tcW w:w="14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Vendedor</w:t>
            </w:r>
          </w:p>
        </w:tc>
        <w:tc>
          <w:tcPr>
            <w:tcW w:w="498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Registra ventas y consulta productos.</w:t>
            </w:r>
          </w:p>
        </w:tc>
        <w:tc>
          <w:tcPr>
            <w:tcW w:w="124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vendedor</w:t>
            </w:r>
          </w:p>
        </w:tc>
      </w:tr>
      <w:tr>
        <w:trPr>
          <w:trHeight w:val="288" w:hRule="atLeast"/>
        </w:trPr>
        <w:tc>
          <w:tcPr>
            <w:tcW w:w="14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Almacenero</w:t>
            </w:r>
          </w:p>
        </w:tc>
        <w:tc>
          <w:tcPr>
            <w:tcW w:w="498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Controla productos y stock.</w:t>
            </w:r>
          </w:p>
        </w:tc>
        <w:tc>
          <w:tcPr>
            <w:tcW w:w="1240"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almacen</w:t>
            </w:r>
          </w:p>
        </w:tc>
      </w:tr>
    </w:tbl>
    <w:p>
      <w:pPr>
        <w:pStyle w:val="Normal"/>
        <w:spacing w:lineRule="auto" w:line="360"/>
        <w:ind w:firstLine="709" w:left="1134"/>
        <w:jc w:val="both"/>
        <w:rPr>
          <w:rFonts w:ascii="Arial" w:hAnsi="Arial" w:eastAsia="Arial" w:cs="Arial"/>
          <w:sz w:val="22"/>
          <w:szCs w:val="22"/>
        </w:rPr>
      </w:pPr>
      <w:r>
        <w:rPr>
          <w:rFonts w:eastAsia="Arial" w:cs="Arial" w:ascii="Arial" w:hAnsi="Arial"/>
          <w:sz w:val="22"/>
          <w:szCs w:val="22"/>
          <w:highlight w:val="yellow"/>
        </w:rPr>
        <w:t>Guía al alumno: La gestión de roles debe demostrar que no todos los usuarios pueden acceder a las mismas funcionalidades.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r>
    </w:p>
    <w:p>
      <w:pPr>
        <w:pStyle w:val="Heading3"/>
        <w:numPr>
          <w:ilvl w:val="2"/>
          <w:numId w:val="21"/>
        </w:numPr>
        <w:spacing w:before="0" w:after="160"/>
        <w:rPr>
          <w:rFonts w:ascii="Arial" w:hAnsi="Arial" w:eastAsia="Arial" w:cs="Arial"/>
          <w:b/>
          <w:bCs/>
          <w:color w:val="000000"/>
          <w:sz w:val="22"/>
          <w:szCs w:val="22"/>
        </w:rPr>
      </w:pPr>
      <w:bookmarkStart w:id="25" w:name="_heading=h.2ce7aey0j4dx"/>
      <w:bookmarkEnd w:id="25"/>
      <w:r>
        <w:rPr>
          <w:rFonts w:eastAsia="Arial" w:cs="Arial" w:ascii="Arial" w:hAnsi="Arial"/>
          <w:b/>
          <w:bCs/>
          <w:color w:val="000000"/>
          <w:sz w:val="22"/>
          <w:szCs w:val="22"/>
        </w:rPr>
        <w:t>Implementación de mantenimientos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En este subpunto deben evidenciar los tres mantenimientos implementados en la aplicación. Un mantenimiento corresponde a un módulo CRUD, es decir, permite registrar, listar, modificar y eliminar o cambiar el estado de los datos de una entidad.</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Esta sección debe incluir:</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Mantenimiento 1.</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Mantenimiento 2.</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Mantenimiento 3.</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Pantalla de listado.</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Pantalla de registro.</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Pantalla de edición.</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Eliminación o cambio de estado.</w:t>
      </w:r>
    </w:p>
    <w:p>
      <w:pPr>
        <w:pStyle w:val="Normal"/>
        <w:numPr>
          <w:ilvl w:val="1"/>
          <w:numId w:val="22"/>
        </w:numPr>
        <w:spacing w:lineRule="auto" w:line="360" w:before="0" w:after="160"/>
        <w:jc w:val="both"/>
        <w:rPr>
          <w:color w:val="000000"/>
          <w:sz w:val="22"/>
          <w:szCs w:val="22"/>
        </w:rPr>
      </w:pPr>
      <w:r>
        <w:rPr>
          <w:rFonts w:eastAsia="Arial" w:cs="Arial" w:ascii="Arial" w:hAnsi="Arial"/>
          <w:color w:val="000000"/>
          <w:sz w:val="22"/>
          <w:szCs w:val="22"/>
        </w:rPr>
        <w:t>Evidencia del registro en base de datos.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ind w:left="1134"/>
        <w:rPr>
          <w:rFonts w:ascii="Arial" w:hAnsi="Arial" w:eastAsia="Arial" w:cs="Arial"/>
          <w:i/>
          <w:iCs/>
          <w:sz w:val="22"/>
          <w:szCs w:val="22"/>
        </w:rPr>
      </w:pPr>
      <w:r>
        <w:rPr>
          <w:rFonts w:eastAsia="Arial" w:cs="Arial" w:ascii="Arial" w:hAnsi="Arial"/>
          <w:b/>
          <w:bCs/>
          <w:sz w:val="22"/>
          <w:szCs w:val="22"/>
        </w:rPr>
        <w:t>Tabla 9</w:t>
      </w:r>
      <w:r>
        <w:rPr>
          <w:rFonts w:eastAsia="Arial" w:cs="Arial" w:ascii="Arial" w:hAnsi="Arial"/>
          <w:b/>
          <w:bCs/>
          <w:color w:val="FFFFFF"/>
          <w:sz w:val="22"/>
          <w:szCs w:val="22"/>
        </w:rPr>
        <w:t>.</w:t>
        <w:br/>
      </w:r>
      <w:r>
        <w:rPr>
          <w:rFonts w:eastAsia="Arial" w:cs="Arial" w:ascii="Arial" w:hAnsi="Arial"/>
          <w:i/>
          <w:iCs/>
          <w:sz w:val="22"/>
          <w:szCs w:val="22"/>
        </w:rPr>
        <w:t>Mantenimientos implementados en el sistema</w:t>
      </w:r>
    </w:p>
    <w:tbl>
      <w:tblPr>
        <w:tblW w:w="8048" w:type="dxa"/>
        <w:jc w:val="left"/>
        <w:tblInd w:w="1242" w:type="dxa"/>
        <w:tblLayout w:type="fixed"/>
        <w:tblCellMar>
          <w:top w:w="0" w:type="dxa"/>
          <w:left w:w="108" w:type="dxa"/>
          <w:bottom w:w="0" w:type="dxa"/>
          <w:right w:w="108" w:type="dxa"/>
        </w:tblCellMar>
        <w:tblLook w:val="04a0" w:noHBand="0" w:noVBand="1" w:firstColumn="1" w:lastRow="0" w:lastColumn="0" w:firstRow="1"/>
      </w:tblPr>
      <w:tblGrid>
        <w:gridCol w:w="1693"/>
        <w:gridCol w:w="3988"/>
        <w:gridCol w:w="2367"/>
      </w:tblGrid>
      <w:tr>
        <w:trPr>
          <w:trHeight w:val="288" w:hRule="atLeast"/>
        </w:trPr>
        <w:tc>
          <w:tcPr>
            <w:tcW w:w="1693"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Mantenimiento</w:t>
            </w:r>
          </w:p>
        </w:tc>
        <w:tc>
          <w:tcPr>
            <w:tcW w:w="3988"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Funcionalidades implementadas</w:t>
            </w:r>
          </w:p>
        </w:tc>
        <w:tc>
          <w:tcPr>
            <w:tcW w:w="2367"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Evidencia</w:t>
            </w:r>
          </w:p>
        </w:tc>
      </w:tr>
      <w:tr>
        <w:trPr>
          <w:trHeight w:val="288" w:hRule="atLeast"/>
        </w:trPr>
        <w:tc>
          <w:tcPr>
            <w:tcW w:w="169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Productos</w:t>
            </w:r>
          </w:p>
        </w:tc>
        <w:tc>
          <w:tcPr>
            <w:tcW w:w="3988"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Registrar, listar, editar y eliminar producto.</w:t>
            </w:r>
          </w:p>
        </w:tc>
        <w:tc>
          <w:tcPr>
            <w:tcW w:w="236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Capturas de pantalla y base de datos.</w:t>
            </w:r>
          </w:p>
        </w:tc>
      </w:tr>
      <w:tr>
        <w:trPr>
          <w:trHeight w:val="288" w:hRule="atLeast"/>
        </w:trPr>
        <w:tc>
          <w:tcPr>
            <w:tcW w:w="169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Clientes</w:t>
            </w:r>
          </w:p>
        </w:tc>
        <w:tc>
          <w:tcPr>
            <w:tcW w:w="3988"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Registrar, listar, editar y eliminar cliente.</w:t>
            </w:r>
          </w:p>
        </w:tc>
        <w:tc>
          <w:tcPr>
            <w:tcW w:w="236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Capturas de pantalla y base de datos.</w:t>
            </w:r>
          </w:p>
        </w:tc>
      </w:tr>
      <w:tr>
        <w:trPr>
          <w:trHeight w:val="288" w:hRule="atLeast"/>
        </w:trPr>
        <w:tc>
          <w:tcPr>
            <w:tcW w:w="169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Proveedores</w:t>
            </w:r>
          </w:p>
        </w:tc>
        <w:tc>
          <w:tcPr>
            <w:tcW w:w="3988"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Registrar, listar, editar y eliminar proveedor.</w:t>
            </w:r>
          </w:p>
        </w:tc>
        <w:tc>
          <w:tcPr>
            <w:tcW w:w="236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Capturas de pantalla y base de datos.</w:t>
            </w:r>
          </w:p>
        </w:tc>
      </w:tr>
    </w:tbl>
    <w:p>
      <w:pPr>
        <w:pStyle w:val="Normal"/>
        <w:spacing w:lineRule="auto" w:line="360"/>
        <w:ind w:firstLine="709" w:left="1134"/>
        <w:jc w:val="both"/>
        <w:rPr>
          <w:rFonts w:ascii="Arial" w:hAnsi="Arial" w:eastAsia="Arial" w:cs="Arial"/>
          <w:sz w:val="22"/>
          <w:szCs w:val="22"/>
          <w:highlight w:val="yellow"/>
        </w:rPr>
      </w:pPr>
      <w:r>
        <w:rPr>
          <w:rFonts w:eastAsia="Arial" w:cs="Arial" w:ascii="Arial" w:hAnsi="Arial"/>
          <w:sz w:val="22"/>
          <w:szCs w:val="22"/>
          <w:highlight w:val="yellow"/>
        </w:rPr>
        <w:t>Guía al alumno: Cada mantenimiento debe mostrar funcionamiento real. No se considera mantenimiento completo si solo existe la interfaz y no guarda datos en la base de datos.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r>
    </w:p>
    <w:p>
      <w:pPr>
        <w:pStyle w:val="Heading3"/>
        <w:numPr>
          <w:ilvl w:val="2"/>
          <w:numId w:val="21"/>
        </w:numPr>
        <w:spacing w:before="0" w:after="160"/>
        <w:rPr>
          <w:rFonts w:ascii="Arial" w:hAnsi="Arial" w:eastAsia="Arial" w:cs="Arial"/>
          <w:b/>
          <w:bCs/>
          <w:color w:val="000000"/>
          <w:sz w:val="22"/>
          <w:szCs w:val="22"/>
        </w:rPr>
      </w:pPr>
      <w:bookmarkStart w:id="26" w:name="_heading=h.4emr7s3awe4g"/>
      <w:bookmarkEnd w:id="26"/>
      <w:r>
        <w:rPr>
          <w:rFonts w:eastAsia="Arial" w:cs="Arial" w:ascii="Arial" w:hAnsi="Arial"/>
          <w:b/>
          <w:bCs/>
          <w:color w:val="000000"/>
          <w:sz w:val="22"/>
          <w:szCs w:val="22"/>
        </w:rPr>
        <w:t>Implementación de consultas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En este subpunto deben presentar las dos consultas implementadas en la aplicación. Una consulta permite buscar, filtrar o recuperar información específica de la base de datos según criterios definidos por el usuario.</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Esta sección debe incluir:</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Consulta 1.</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Consulta 2.</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Objetivo de cada consulta.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Parámetros de búsqueda.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Resultado mostrado en pantalla.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Método o consulta utilizada.</w:t>
      </w:r>
    </w:p>
    <w:p>
      <w:pPr>
        <w:pStyle w:val="Normal"/>
        <w:numPr>
          <w:ilvl w:val="1"/>
          <w:numId w:val="22"/>
        </w:numPr>
        <w:spacing w:lineRule="auto" w:line="360" w:before="0" w:after="160"/>
        <w:jc w:val="both"/>
        <w:rPr>
          <w:color w:val="000000"/>
          <w:sz w:val="22"/>
          <w:szCs w:val="22"/>
        </w:rPr>
      </w:pPr>
      <w:r>
        <w:rPr>
          <w:rFonts w:eastAsia="Arial" w:cs="Arial" w:ascii="Arial" w:hAnsi="Arial"/>
          <w:color w:val="000000"/>
          <w:sz w:val="22"/>
          <w:szCs w:val="22"/>
        </w:rPr>
        <w:t>Evidencia de funcionamiento.</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ind w:left="1134"/>
        <w:rPr>
          <w:rFonts w:ascii="Arial" w:hAnsi="Arial" w:eastAsia="Arial" w:cs="Arial"/>
          <w:i/>
          <w:iCs/>
          <w:sz w:val="22"/>
          <w:szCs w:val="22"/>
        </w:rPr>
      </w:pPr>
      <w:r>
        <w:rPr>
          <w:rFonts w:eastAsia="Arial" w:cs="Arial" w:ascii="Arial" w:hAnsi="Arial"/>
          <w:b/>
          <w:bCs/>
          <w:sz w:val="22"/>
          <w:szCs w:val="22"/>
        </w:rPr>
        <w:t>Tabla 10</w:t>
      </w:r>
      <w:r>
        <w:rPr>
          <w:rFonts w:eastAsia="Arial" w:cs="Arial" w:ascii="Arial" w:hAnsi="Arial"/>
          <w:b/>
          <w:bCs/>
          <w:color w:val="FFFFFF"/>
          <w:sz w:val="22"/>
          <w:szCs w:val="22"/>
        </w:rPr>
        <w:t>.</w:t>
        <w:br/>
      </w:r>
      <w:r>
        <w:rPr>
          <w:rFonts w:eastAsia="Arial" w:cs="Arial" w:ascii="Arial" w:hAnsi="Arial"/>
          <w:i/>
          <w:iCs/>
          <w:sz w:val="22"/>
          <w:szCs w:val="22"/>
        </w:rPr>
        <w:t>Consultas implementadas en el sistema</w:t>
      </w:r>
    </w:p>
    <w:tbl>
      <w:tblPr>
        <w:tblW w:w="7898" w:type="dxa"/>
        <w:jc w:val="left"/>
        <w:tblInd w:w="1242" w:type="dxa"/>
        <w:tblLayout w:type="fixed"/>
        <w:tblCellMar>
          <w:top w:w="0" w:type="dxa"/>
          <w:left w:w="108" w:type="dxa"/>
          <w:bottom w:w="0" w:type="dxa"/>
          <w:right w:w="108" w:type="dxa"/>
        </w:tblCellMar>
        <w:tblLook w:val="04a0" w:noHBand="0" w:noVBand="1" w:firstColumn="1" w:lastRow="0" w:lastColumn="0" w:firstRow="1"/>
      </w:tblPr>
      <w:tblGrid>
        <w:gridCol w:w="1705"/>
        <w:gridCol w:w="2548"/>
        <w:gridCol w:w="2551"/>
        <w:gridCol w:w="1094"/>
      </w:tblGrid>
      <w:tr>
        <w:trPr>
          <w:trHeight w:val="288" w:hRule="atLeast"/>
        </w:trPr>
        <w:tc>
          <w:tcPr>
            <w:tcW w:w="170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Consulta</w:t>
            </w:r>
          </w:p>
        </w:tc>
        <w:tc>
          <w:tcPr>
            <w:tcW w:w="2548"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Criterio de búsqueda</w:t>
            </w:r>
          </w:p>
        </w:tc>
        <w:tc>
          <w:tcPr>
            <w:tcW w:w="255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Resultado esperado</w:t>
            </w:r>
          </w:p>
        </w:tc>
        <w:tc>
          <w:tcPr>
            <w:tcW w:w="109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Evidencia</w:t>
            </w:r>
          </w:p>
        </w:tc>
      </w:tr>
      <w:tr>
        <w:trPr>
          <w:trHeight w:val="288" w:hRule="atLeast"/>
        </w:trPr>
        <w:tc>
          <w:tcPr>
            <w:tcW w:w="170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Consulta de stock</w:t>
            </w:r>
          </w:p>
        </w:tc>
        <w:tc>
          <w:tcPr>
            <w:tcW w:w="2548"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Nombre, categoría o stock mínimo.</w:t>
            </w:r>
          </w:p>
        </w:tc>
        <w:tc>
          <w:tcPr>
            <w:tcW w:w="255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Lista de productos disponibles.</w:t>
            </w:r>
          </w:p>
        </w:tc>
        <w:tc>
          <w:tcPr>
            <w:tcW w:w="109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w:t>
            </w:r>
          </w:p>
        </w:tc>
      </w:tr>
      <w:tr>
        <w:trPr>
          <w:trHeight w:val="288" w:hRule="atLeast"/>
        </w:trPr>
        <w:tc>
          <w:tcPr>
            <w:tcW w:w="170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Consulta de ventas</w:t>
            </w:r>
          </w:p>
        </w:tc>
        <w:tc>
          <w:tcPr>
            <w:tcW w:w="2548"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Rango de fechas o cliente.</w:t>
            </w:r>
          </w:p>
        </w:tc>
        <w:tc>
          <w:tcPr>
            <w:tcW w:w="255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Lista de ventas registradas.</w:t>
            </w:r>
          </w:p>
        </w:tc>
        <w:tc>
          <w:tcPr>
            <w:tcW w:w="109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w:t>
            </w:r>
          </w:p>
        </w:tc>
      </w:tr>
    </w:tbl>
    <w:p>
      <w:pPr>
        <w:pStyle w:val="Normal"/>
        <w:spacing w:lineRule="auto" w:line="360"/>
        <w:ind w:firstLine="709" w:left="1134"/>
        <w:jc w:val="both"/>
        <w:rPr>
          <w:rFonts w:ascii="Arial" w:hAnsi="Arial" w:eastAsia="Arial" w:cs="Arial"/>
          <w:sz w:val="22"/>
          <w:szCs w:val="22"/>
          <w:highlight w:val="yellow"/>
        </w:rPr>
      </w:pPr>
      <w:r>
        <w:rPr>
          <w:rFonts w:eastAsia="Arial" w:cs="Arial" w:ascii="Arial" w:hAnsi="Arial"/>
          <w:sz w:val="22"/>
          <w:szCs w:val="22"/>
          <w:highlight w:val="yellow"/>
        </w:rPr>
        <w:t>Guía al alumno: Las consultas deben aportar información útil al usuario. No deben ser solo listados repetidos de los mantenimientos.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r>
    </w:p>
    <w:p>
      <w:pPr>
        <w:pStyle w:val="Heading3"/>
        <w:numPr>
          <w:ilvl w:val="2"/>
          <w:numId w:val="21"/>
        </w:numPr>
        <w:spacing w:before="0" w:after="160"/>
        <w:rPr>
          <w:rFonts w:ascii="Arial" w:hAnsi="Arial" w:eastAsia="Arial" w:cs="Arial"/>
          <w:b/>
          <w:bCs/>
          <w:color w:val="000000"/>
          <w:sz w:val="22"/>
          <w:szCs w:val="22"/>
        </w:rPr>
      </w:pPr>
      <w:bookmarkStart w:id="27" w:name="_heading=h.vwqryxb2uurq"/>
      <w:bookmarkEnd w:id="27"/>
      <w:r>
        <w:rPr>
          <w:rFonts w:eastAsia="Arial" w:cs="Arial" w:ascii="Arial" w:hAnsi="Arial"/>
          <w:b/>
          <w:bCs/>
          <w:color w:val="000000"/>
          <w:sz w:val="22"/>
          <w:szCs w:val="22"/>
        </w:rPr>
        <w:t>Implementación del caso transaccional</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Estimados estudiantes, en este subpunto deben evidenciar la transacción principal del sistema. Una transacción agrupa varias operaciones que deben ejecutarse como una sola unidad lógica; si todo se realiza correctamente, se confirma la operación, y si ocurre un error, se debe evitar que la información quede incompleta. En el Tema 4 se revisa que una transacción permite agrupar operaciones elementales en una operación mayor mediante confirmación o reversión.</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Esta sección debe incluir:</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Nombre del caso transaccional.</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Descripción del proceso.</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Actores involucrados.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Tablas afectadas.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Flujo de la transacción.</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Datos registrados.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Datos actualizados.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Evidencia de ejecución.</w:t>
      </w:r>
    </w:p>
    <w:p>
      <w:pPr>
        <w:pStyle w:val="Normal"/>
        <w:numPr>
          <w:ilvl w:val="1"/>
          <w:numId w:val="22"/>
        </w:numPr>
        <w:spacing w:lineRule="auto" w:line="360" w:before="0" w:after="160"/>
        <w:jc w:val="both"/>
        <w:rPr>
          <w:color w:val="000000"/>
          <w:sz w:val="22"/>
          <w:szCs w:val="22"/>
        </w:rPr>
      </w:pPr>
      <w:r>
        <w:rPr>
          <w:rFonts w:eastAsia="Arial" w:cs="Arial" w:ascii="Arial" w:hAnsi="Arial"/>
          <w:color w:val="000000"/>
          <w:sz w:val="22"/>
          <w:szCs w:val="22"/>
        </w:rPr>
        <w:t>Evidencia en base de datos.</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Ejemplos de casos transaccionales válidos:</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Registrar venta y detalle de venta.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Registrar pedido y actualizar stock.</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Registrar compra y detalle de compra.</w:t>
      </w:r>
    </w:p>
    <w:p>
      <w:pPr>
        <w:pStyle w:val="Normal"/>
        <w:numPr>
          <w:ilvl w:val="1"/>
          <w:numId w:val="22"/>
        </w:numPr>
        <w:spacing w:lineRule="auto" w:line="360" w:before="0" w:after="0"/>
        <w:jc w:val="both"/>
        <w:rPr>
          <w:color w:val="000000"/>
          <w:sz w:val="22"/>
          <w:szCs w:val="22"/>
        </w:rPr>
      </w:pPr>
      <w:r>
        <w:rPr>
          <w:rFonts w:eastAsia="Arial" w:cs="Arial" w:ascii="Arial" w:hAnsi="Arial"/>
          <w:color w:val="000000"/>
          <w:sz w:val="22"/>
          <w:szCs w:val="22"/>
        </w:rPr>
        <w:t>Registrar matrícula y cursos asociados.</w:t>
      </w:r>
    </w:p>
    <w:p>
      <w:pPr>
        <w:pStyle w:val="Normal"/>
        <w:numPr>
          <w:ilvl w:val="1"/>
          <w:numId w:val="22"/>
        </w:numPr>
        <w:spacing w:lineRule="auto" w:line="360" w:before="0" w:after="160"/>
        <w:jc w:val="both"/>
        <w:rPr>
          <w:color w:val="000000"/>
          <w:sz w:val="22"/>
          <w:szCs w:val="22"/>
        </w:rPr>
      </w:pPr>
      <w:r>
        <w:rPr>
          <w:rFonts w:eastAsia="Arial" w:cs="Arial" w:ascii="Arial" w:hAnsi="Arial"/>
          <w:color w:val="000000"/>
          <w:sz w:val="22"/>
          <w:szCs w:val="22"/>
        </w:rPr>
        <w:t>Registrar reserva y actualizar disponibilidad.</w:t>
      </w:r>
    </w:p>
    <w:p>
      <w:pPr>
        <w:pStyle w:val="Normal"/>
        <w:spacing w:lineRule="auto" w:line="360" w:before="0" w:after="160"/>
        <w:ind w:firstLine="709" w:left="1134"/>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ind w:left="1134"/>
        <w:rPr>
          <w:rFonts w:ascii="Arial" w:hAnsi="Arial" w:eastAsia="Arial" w:cs="Arial"/>
          <w:i/>
          <w:iCs/>
          <w:sz w:val="22"/>
          <w:szCs w:val="22"/>
        </w:rPr>
      </w:pPr>
      <w:r>
        <w:rPr>
          <w:rFonts w:eastAsia="Arial" w:cs="Arial" w:ascii="Arial" w:hAnsi="Arial"/>
          <w:b/>
          <w:bCs/>
          <w:sz w:val="22"/>
          <w:szCs w:val="22"/>
        </w:rPr>
        <w:t>Tabla 11</w:t>
      </w:r>
      <w:r>
        <w:rPr>
          <w:rFonts w:eastAsia="Arial" w:cs="Arial" w:ascii="Arial" w:hAnsi="Arial"/>
          <w:b/>
          <w:bCs/>
          <w:color w:val="FFFFFF"/>
          <w:sz w:val="22"/>
          <w:szCs w:val="22"/>
        </w:rPr>
        <w:t>.</w:t>
        <w:br/>
      </w:r>
      <w:r>
        <w:rPr>
          <w:rFonts w:eastAsia="Arial" w:cs="Arial" w:ascii="Arial" w:hAnsi="Arial"/>
          <w:i/>
          <w:iCs/>
          <w:sz w:val="22"/>
          <w:szCs w:val="22"/>
        </w:rPr>
        <w:t>Caso transaccional implementado</w:t>
      </w:r>
    </w:p>
    <w:tbl>
      <w:tblPr>
        <w:tblW w:w="7985" w:type="dxa"/>
        <w:jc w:val="left"/>
        <w:tblInd w:w="1242" w:type="dxa"/>
        <w:tblLayout w:type="fixed"/>
        <w:tblCellMar>
          <w:top w:w="0" w:type="dxa"/>
          <w:left w:w="108" w:type="dxa"/>
          <w:bottom w:w="0" w:type="dxa"/>
          <w:right w:w="108" w:type="dxa"/>
        </w:tblCellMar>
        <w:tblLook w:val="04a0" w:noHBand="0" w:noVBand="1" w:firstColumn="1" w:lastRow="0" w:lastColumn="0" w:firstRow="1"/>
      </w:tblPr>
      <w:tblGrid>
        <w:gridCol w:w="2781"/>
        <w:gridCol w:w="5204"/>
      </w:tblGrid>
      <w:tr>
        <w:trPr>
          <w:trHeight w:val="288" w:hRule="atLeast"/>
        </w:trPr>
        <w:tc>
          <w:tcPr>
            <w:tcW w:w="2781"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Elemento</w:t>
            </w:r>
          </w:p>
        </w:tc>
        <w:tc>
          <w:tcPr>
            <w:tcW w:w="5204"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Descripción</w:t>
            </w:r>
          </w:p>
        </w:tc>
      </w:tr>
      <w:tr>
        <w:trPr>
          <w:trHeight w:val="288" w:hRule="atLeast"/>
        </w:trPr>
        <w:tc>
          <w:tcPr>
            <w:tcW w:w="278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Nombre de la transacción</w:t>
            </w:r>
          </w:p>
        </w:tc>
        <w:tc>
          <w:tcPr>
            <w:tcW w:w="520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Registrar venta con detalle.</w:t>
            </w:r>
          </w:p>
        </w:tc>
      </w:tr>
      <w:tr>
        <w:trPr>
          <w:trHeight w:val="288" w:hRule="atLeast"/>
        </w:trPr>
        <w:tc>
          <w:tcPr>
            <w:tcW w:w="278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Tablas involucradas</w:t>
            </w:r>
          </w:p>
        </w:tc>
        <w:tc>
          <w:tcPr>
            <w:tcW w:w="520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Venta, detalle_venta, producto.</w:t>
            </w:r>
          </w:p>
        </w:tc>
      </w:tr>
      <w:tr>
        <w:trPr>
          <w:trHeight w:val="288" w:hRule="atLeast"/>
        </w:trPr>
        <w:tc>
          <w:tcPr>
            <w:tcW w:w="278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Operación principal</w:t>
            </w:r>
          </w:p>
        </w:tc>
        <w:tc>
          <w:tcPr>
            <w:tcW w:w="520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Registrar cabecera y detalle de venta.</w:t>
            </w:r>
          </w:p>
        </w:tc>
      </w:tr>
      <w:tr>
        <w:trPr>
          <w:trHeight w:val="288" w:hRule="atLeast"/>
        </w:trPr>
        <w:tc>
          <w:tcPr>
            <w:tcW w:w="278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Operación complementaria</w:t>
            </w:r>
          </w:p>
        </w:tc>
        <w:tc>
          <w:tcPr>
            <w:tcW w:w="520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Actualizar stock del producto vendido.</w:t>
            </w:r>
          </w:p>
        </w:tc>
      </w:tr>
      <w:tr>
        <w:trPr>
          <w:trHeight w:val="288" w:hRule="atLeast"/>
        </w:trPr>
        <w:tc>
          <w:tcPr>
            <w:tcW w:w="2781"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Resultado esperado</w:t>
            </w:r>
          </w:p>
        </w:tc>
        <w:tc>
          <w:tcPr>
            <w:tcW w:w="5204"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Venta registrada y stock actualizado correctamente.</w:t>
            </w:r>
          </w:p>
        </w:tc>
      </w:tr>
    </w:tbl>
    <w:p>
      <w:pPr>
        <w:pStyle w:val="Normal"/>
        <w:spacing w:lineRule="auto" w:line="360"/>
        <w:ind w:firstLine="709" w:left="1134"/>
        <w:jc w:val="both"/>
        <w:rPr>
          <w:rFonts w:ascii="Arial" w:hAnsi="Arial" w:eastAsia="Arial" w:cs="Arial"/>
          <w:sz w:val="22"/>
          <w:szCs w:val="22"/>
          <w:highlight w:val="yellow"/>
        </w:rPr>
      </w:pPr>
      <w:r>
        <w:rPr>
          <w:rFonts w:eastAsia="Arial" w:cs="Arial" w:ascii="Arial" w:hAnsi="Arial"/>
          <w:sz w:val="22"/>
          <w:szCs w:val="22"/>
          <w:highlight w:val="yellow"/>
        </w:rPr>
        <w:t>Guía al alumno: El caso transaccional debe mostrar una operación de negocio completa. No debe confundirse con un simple registro individual.</w:t>
      </w:r>
    </w:p>
    <w:p>
      <w:pPr>
        <w:pStyle w:val="Heading2"/>
        <w:numPr>
          <w:ilvl w:val="1"/>
          <w:numId w:val="21"/>
        </w:numPr>
        <w:spacing w:before="0" w:after="160"/>
        <w:rPr>
          <w:rFonts w:ascii="Arial" w:hAnsi="Arial" w:eastAsia="Arial" w:cs="Arial"/>
          <w:b/>
          <w:bCs/>
          <w:color w:val="000000"/>
          <w:sz w:val="22"/>
          <w:szCs w:val="22"/>
        </w:rPr>
      </w:pPr>
      <w:bookmarkStart w:id="28" w:name="_heading=h.yz4covfeysx7"/>
      <w:bookmarkEnd w:id="28"/>
      <w:r>
        <w:rPr>
          <w:rFonts w:eastAsia="Arial" w:cs="Arial" w:ascii="Arial" w:hAnsi="Arial"/>
          <w:b/>
          <w:bCs/>
          <w:color w:val="000000"/>
          <w:sz w:val="22"/>
          <w:szCs w:val="22"/>
        </w:rPr>
        <w:t>Implementación de reportes con JasperReports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este subpunto deben presentar los reportes desarrollados con JasperReports. Este apartado se alinea con el Tema 5: JasperReports, donde se trabajó el diseño con Jaspersoft Studio, la generación de archivos .jrxml, la compilación en .jasper, la integración con aplicaciones Java y la elaboración de reportes gráficos o resúmenes.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Esta sección debe incluir:</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Reporte 1.</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Reporte 2.</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Diseño de reportes en Jaspersoft Studio.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Archivo .jrxml.</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Archivo .jasper, si corresponde.</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Datos utilizados para cada reporte.</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Captura del reporte diseñado.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Captura del reporte ejecutado desde la aplicación.</w:t>
      </w:r>
    </w:p>
    <w:p>
      <w:pPr>
        <w:pStyle w:val="Normal"/>
        <w:numPr>
          <w:ilvl w:val="0"/>
          <w:numId w:val="22"/>
        </w:numPr>
        <w:spacing w:lineRule="auto" w:line="360" w:before="0" w:after="160"/>
        <w:jc w:val="both"/>
        <w:rPr>
          <w:color w:val="000000"/>
          <w:sz w:val="22"/>
          <w:szCs w:val="22"/>
        </w:rPr>
      </w:pPr>
      <w:r>
        <w:rPr>
          <w:rFonts w:eastAsia="Arial" w:cs="Arial" w:ascii="Arial" w:hAnsi="Arial"/>
          <w:color w:val="000000"/>
          <w:sz w:val="22"/>
          <w:szCs w:val="22"/>
        </w:rPr>
        <w:t>Exportación o visualización del reporte.</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rPr>
          <w:rFonts w:ascii="Arial" w:hAnsi="Arial" w:eastAsia="Arial" w:cs="Arial"/>
          <w:i/>
          <w:iCs/>
          <w:sz w:val="22"/>
          <w:szCs w:val="22"/>
        </w:rPr>
      </w:pPr>
      <w:r>
        <w:rPr>
          <w:rFonts w:eastAsia="Arial" w:cs="Arial" w:ascii="Arial" w:hAnsi="Arial"/>
          <w:b/>
          <w:bCs/>
          <w:sz w:val="22"/>
          <w:szCs w:val="22"/>
        </w:rPr>
        <w:t>Tabla 12</w:t>
      </w:r>
      <w:r>
        <w:rPr>
          <w:rFonts w:eastAsia="Arial" w:cs="Arial" w:ascii="Arial" w:hAnsi="Arial"/>
          <w:b/>
          <w:bCs/>
          <w:color w:val="FFFFFF"/>
          <w:sz w:val="22"/>
          <w:szCs w:val="22"/>
        </w:rPr>
        <w:t>.</w:t>
        <w:br/>
      </w:r>
      <w:r>
        <w:rPr>
          <w:rFonts w:eastAsia="Arial" w:cs="Arial" w:ascii="Arial" w:hAnsi="Arial"/>
          <w:i/>
          <w:iCs/>
          <w:sz w:val="22"/>
          <w:szCs w:val="22"/>
        </w:rPr>
        <w:t>Reportes implementados en el sistema</w:t>
      </w:r>
    </w:p>
    <w:tbl>
      <w:tblPr>
        <w:tblW w:w="8838"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916"/>
        <w:gridCol w:w="1483"/>
        <w:gridCol w:w="2957"/>
        <w:gridCol w:w="2482"/>
      </w:tblGrid>
      <w:tr>
        <w:trPr>
          <w:trHeight w:val="288" w:hRule="atLeast"/>
        </w:trPr>
        <w:tc>
          <w:tcPr>
            <w:tcW w:w="191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Reporte</w:t>
            </w:r>
          </w:p>
        </w:tc>
        <w:tc>
          <w:tcPr>
            <w:tcW w:w="148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Tipo de reporte</w:t>
            </w:r>
          </w:p>
        </w:tc>
        <w:tc>
          <w:tcPr>
            <w:tcW w:w="295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Datos utilizados</w:t>
            </w:r>
          </w:p>
        </w:tc>
        <w:tc>
          <w:tcPr>
            <w:tcW w:w="24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Evidencia</w:t>
            </w:r>
          </w:p>
        </w:tc>
      </w:tr>
      <w:tr>
        <w:trPr>
          <w:trHeight w:val="288" w:hRule="atLeast"/>
        </w:trPr>
        <w:tc>
          <w:tcPr>
            <w:tcW w:w="191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Reporte de ventas</w:t>
            </w:r>
          </w:p>
        </w:tc>
        <w:tc>
          <w:tcPr>
            <w:tcW w:w="148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Tabular / PDF</w:t>
            </w:r>
          </w:p>
        </w:tc>
        <w:tc>
          <w:tcPr>
            <w:tcW w:w="295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Ventas, clientes, fechas y montos.</w:t>
            </w:r>
          </w:p>
        </w:tc>
        <w:tc>
          <w:tcPr>
            <w:tcW w:w="24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o archivo generado.</w:t>
            </w:r>
          </w:p>
        </w:tc>
      </w:tr>
      <w:tr>
        <w:trPr>
          <w:trHeight w:val="288" w:hRule="atLeast"/>
        </w:trPr>
        <w:tc>
          <w:tcPr>
            <w:tcW w:w="191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Reporte de inventario</w:t>
            </w:r>
          </w:p>
        </w:tc>
        <w:tc>
          <w:tcPr>
            <w:tcW w:w="148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Tabular o gráfico</w:t>
            </w:r>
          </w:p>
        </w:tc>
        <w:tc>
          <w:tcPr>
            <w:tcW w:w="2957"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Productos, stock y categorías.</w:t>
            </w:r>
          </w:p>
        </w:tc>
        <w:tc>
          <w:tcPr>
            <w:tcW w:w="24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o archivo generado.</w:t>
            </w:r>
          </w:p>
        </w:tc>
      </w:tr>
    </w:tbl>
    <w:p>
      <w:pPr>
        <w:pStyle w:val="Normal"/>
        <w:spacing w:lineRule="auto" w:line="360"/>
        <w:ind w:firstLine="720"/>
        <w:jc w:val="both"/>
        <w:rPr>
          <w:rFonts w:ascii="Arial" w:hAnsi="Arial" w:eastAsia="Arial" w:cs="Arial"/>
          <w:sz w:val="22"/>
          <w:szCs w:val="22"/>
          <w:highlight w:val="yellow"/>
        </w:rPr>
      </w:pPr>
      <w:r>
        <w:rPr>
          <w:rFonts w:eastAsia="Arial" w:cs="Arial" w:ascii="Arial" w:hAnsi="Arial"/>
          <w:sz w:val="22"/>
          <w:szCs w:val="22"/>
          <w:highlight w:val="yellow"/>
        </w:rPr>
        <w:t>Guía al alumno:</w:t>
      </w:r>
      <w:r>
        <w:rPr>
          <w:highlight w:val="yellow"/>
        </w:rPr>
        <w:t xml:space="preserve"> </w:t>
      </w:r>
      <w:r>
        <w:rPr>
          <w:rFonts w:eastAsia="Arial" w:cs="Arial" w:ascii="Arial" w:hAnsi="Arial"/>
          <w:sz w:val="22"/>
          <w:szCs w:val="22"/>
          <w:highlight w:val="yellow"/>
        </w:rPr>
        <w:t>Los reportes deben generarse desde información real del sistema o de la base de datos. No basta con insertar una imagen de un reporte; debe evidenciarse el diseño y la ejecución.</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numPr>
          <w:ilvl w:val="1"/>
          <w:numId w:val="21"/>
        </w:numPr>
        <w:spacing w:before="0" w:after="160"/>
        <w:rPr>
          <w:rFonts w:ascii="Arial" w:hAnsi="Arial" w:eastAsia="Arial" w:cs="Arial"/>
          <w:b/>
          <w:bCs/>
          <w:color w:val="000000"/>
          <w:sz w:val="22"/>
          <w:szCs w:val="22"/>
        </w:rPr>
      </w:pPr>
      <w:bookmarkStart w:id="29" w:name="_heading=h.yvwb9d2ifv9a"/>
      <w:bookmarkEnd w:id="29"/>
      <w:r>
        <w:rPr>
          <w:rFonts w:eastAsia="Arial" w:cs="Arial" w:ascii="Arial" w:hAnsi="Arial"/>
          <w:b/>
          <w:bCs/>
          <w:color w:val="000000"/>
          <w:sz w:val="22"/>
          <w:szCs w:val="22"/>
        </w:rPr>
        <w:t>Despliegue e integración continua en Azure con GitHub Actions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este subpunto deben evidenciar el despliegue de la aplicación web en Microsoft Azure y la integración con GitHub Actions. Este apartado se alinea con el Tema 6: Azure, donde se trabajó la creación de cuenta educativa, configuración del entorno Azure, creación de aplicación web, conexión con GitHub, centro de implementación y verificación del despliegue mediante GitHub Actions.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Esta sección debe incluir:</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Cuenta o entorno Azure utilizado.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Creación del recurso Web App.</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Configuración del entorno de despliegue.</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Conexión entre Azure y GitHub.</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Configuración de GitHub Actions.</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Evidencia del workflow ejecutado.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Captura del despliegue exitoso.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URL pública de la aplicación.</w:t>
      </w:r>
    </w:p>
    <w:p>
      <w:pPr>
        <w:pStyle w:val="Normal"/>
        <w:numPr>
          <w:ilvl w:val="0"/>
          <w:numId w:val="22"/>
        </w:numPr>
        <w:spacing w:lineRule="auto" w:line="360" w:before="0" w:after="160"/>
        <w:jc w:val="both"/>
        <w:rPr>
          <w:color w:val="000000"/>
          <w:sz w:val="22"/>
          <w:szCs w:val="22"/>
        </w:rPr>
      </w:pPr>
      <w:r>
        <w:rPr>
          <w:rFonts w:eastAsia="Arial" w:cs="Arial" w:ascii="Arial" w:hAnsi="Arial"/>
          <w:color w:val="000000"/>
          <w:sz w:val="22"/>
          <w:szCs w:val="22"/>
        </w:rPr>
        <w:t>Captura del sistema funcionando en la nube.</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rPr>
          <w:rFonts w:ascii="Arial" w:hAnsi="Arial" w:eastAsia="Arial" w:cs="Arial"/>
          <w:i/>
          <w:iCs/>
          <w:sz w:val="22"/>
          <w:szCs w:val="22"/>
        </w:rPr>
      </w:pPr>
      <w:r>
        <w:rPr>
          <w:rFonts w:eastAsia="Arial" w:cs="Arial" w:ascii="Arial" w:hAnsi="Arial"/>
          <w:b/>
          <w:bCs/>
          <w:sz w:val="22"/>
          <w:szCs w:val="22"/>
        </w:rPr>
        <w:t>Tabla 13</w:t>
      </w:r>
      <w:r>
        <w:rPr>
          <w:rFonts w:eastAsia="Arial" w:cs="Arial" w:ascii="Arial" w:hAnsi="Arial"/>
          <w:b/>
          <w:bCs/>
          <w:color w:val="FFFFFF"/>
          <w:sz w:val="22"/>
          <w:szCs w:val="22"/>
        </w:rPr>
        <w:t>.</w:t>
        <w:br/>
      </w:r>
      <w:r>
        <w:rPr>
          <w:rFonts w:eastAsia="Arial" w:cs="Arial" w:ascii="Arial" w:hAnsi="Arial"/>
          <w:i/>
          <w:iCs/>
          <w:sz w:val="22"/>
          <w:szCs w:val="22"/>
        </w:rPr>
        <w:t>Evidencia de despliegue del sistema</w:t>
      </w:r>
    </w:p>
    <w:tbl>
      <w:tblPr>
        <w:tblW w:w="907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892"/>
        <w:gridCol w:w="4582"/>
        <w:gridCol w:w="2596"/>
      </w:tblGrid>
      <w:tr>
        <w:trPr>
          <w:trHeight w:val="288" w:hRule="atLeast"/>
        </w:trPr>
        <w:tc>
          <w:tcPr>
            <w:tcW w:w="1892"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Elemento</w:t>
            </w:r>
          </w:p>
        </w:tc>
        <w:tc>
          <w:tcPr>
            <w:tcW w:w="4582"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Descripción</w:t>
            </w:r>
          </w:p>
        </w:tc>
        <w:tc>
          <w:tcPr>
            <w:tcW w:w="2596"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Evidencia</w:t>
            </w:r>
          </w:p>
        </w:tc>
      </w:tr>
      <w:tr>
        <w:trPr>
          <w:trHeight w:val="288" w:hRule="atLeast"/>
        </w:trPr>
        <w:tc>
          <w:tcPr>
            <w:tcW w:w="189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Recurso Azure</w:t>
            </w:r>
          </w:p>
        </w:tc>
        <w:tc>
          <w:tcPr>
            <w:tcW w:w="45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Aplicación web creada en Azure.</w:t>
            </w:r>
          </w:p>
        </w:tc>
        <w:tc>
          <w:tcPr>
            <w:tcW w:w="25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del recurso.</w:t>
            </w:r>
          </w:p>
        </w:tc>
      </w:tr>
      <w:tr>
        <w:trPr>
          <w:trHeight w:val="288" w:hRule="atLeast"/>
        </w:trPr>
        <w:tc>
          <w:tcPr>
            <w:tcW w:w="189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GitHub</w:t>
            </w:r>
          </w:p>
        </w:tc>
        <w:tc>
          <w:tcPr>
            <w:tcW w:w="45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Repositorio conectado al despliegue.</w:t>
            </w:r>
          </w:p>
        </w:tc>
        <w:tc>
          <w:tcPr>
            <w:tcW w:w="25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URL o captura.</w:t>
            </w:r>
          </w:p>
        </w:tc>
      </w:tr>
      <w:tr>
        <w:trPr>
          <w:trHeight w:val="288" w:hRule="atLeast"/>
        </w:trPr>
        <w:tc>
          <w:tcPr>
            <w:tcW w:w="189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GitHub Actions</w:t>
            </w:r>
          </w:p>
        </w:tc>
        <w:tc>
          <w:tcPr>
            <w:tcW w:w="45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Workflow ejecutado correctamente.</w:t>
            </w:r>
          </w:p>
        </w:tc>
        <w:tc>
          <w:tcPr>
            <w:tcW w:w="25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del proceso.</w:t>
            </w:r>
          </w:p>
        </w:tc>
      </w:tr>
      <w:tr>
        <w:trPr>
          <w:trHeight w:val="288" w:hRule="atLeast"/>
        </w:trPr>
        <w:tc>
          <w:tcPr>
            <w:tcW w:w="189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URL pública</w:t>
            </w:r>
          </w:p>
        </w:tc>
        <w:tc>
          <w:tcPr>
            <w:tcW w:w="45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Enlace de acceso a la aplicación.</w:t>
            </w:r>
          </w:p>
        </w:tc>
        <w:tc>
          <w:tcPr>
            <w:tcW w:w="2596"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URL y captura.</w:t>
            </w:r>
          </w:p>
        </w:tc>
      </w:tr>
    </w:tbl>
    <w:p>
      <w:pPr>
        <w:pStyle w:val="Normal"/>
        <w:spacing w:lineRule="auto" w:line="360"/>
        <w:ind w:firstLine="720"/>
        <w:jc w:val="both"/>
        <w:rPr>
          <w:rFonts w:ascii="Arial" w:hAnsi="Arial" w:eastAsia="Arial" w:cs="Arial"/>
          <w:sz w:val="22"/>
          <w:szCs w:val="22"/>
          <w:highlight w:val="yellow"/>
        </w:rPr>
      </w:pPr>
      <w:r>
        <w:rPr>
          <w:rFonts w:eastAsia="Arial" w:cs="Arial" w:ascii="Arial" w:hAnsi="Arial"/>
          <w:sz w:val="22"/>
          <w:szCs w:val="22"/>
          <w:highlight w:val="yellow"/>
        </w:rPr>
        <w:t>Guía al alumno:</w:t>
      </w:r>
      <w:r>
        <w:rPr>
          <w:highlight w:val="yellow"/>
        </w:rPr>
        <w:t xml:space="preserve"> </w:t>
      </w:r>
      <w:r>
        <w:rPr>
          <w:rFonts w:eastAsia="Arial" w:cs="Arial" w:ascii="Arial" w:hAnsi="Arial"/>
          <w:sz w:val="22"/>
          <w:szCs w:val="22"/>
          <w:highlight w:val="yellow"/>
        </w:rPr>
        <w:t>El despliegue debe demostrar que la aplicación no funciona únicamente en local, sino que puede ser publicada y accedida desde un entorno web.</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numPr>
          <w:ilvl w:val="1"/>
          <w:numId w:val="21"/>
        </w:numPr>
        <w:spacing w:before="0" w:after="160"/>
        <w:rPr>
          <w:rFonts w:ascii="Arial" w:hAnsi="Arial" w:eastAsia="Arial" w:cs="Arial"/>
          <w:b/>
          <w:bCs/>
          <w:color w:val="000000"/>
          <w:sz w:val="22"/>
          <w:szCs w:val="22"/>
        </w:rPr>
      </w:pPr>
      <w:bookmarkStart w:id="30" w:name="_heading=h.66eko9fd7tjv"/>
      <w:bookmarkEnd w:id="30"/>
      <w:r>
        <w:rPr>
          <w:rFonts w:eastAsia="Arial" w:cs="Arial" w:ascii="Arial" w:hAnsi="Arial"/>
          <w:b/>
          <w:bCs/>
          <w:color w:val="000000"/>
          <w:sz w:val="22"/>
          <w:szCs w:val="22"/>
        </w:rPr>
        <w:t>Video Demo Reel estructurado</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este subpunto deben presentar el enlace del video demo reel del proyecto. La guía indica que este video debe tener una duración de 3 a 5 minutos y que no reemplaza la sustentación final.</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 xml:space="preserve">Esta sección debe incluir: </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Enlace del video.</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Duración del video.</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Participación de los integrantes.</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Presentación breve del proyecto.</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Demostración del inicio de sesión.</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Demostración de roles.</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Demostración de mantenimientos.</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Demostración de consultas.</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Demostración de reportes.</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Demostración del caso transaccional.</w:t>
      </w:r>
    </w:p>
    <w:p>
      <w:pPr>
        <w:pStyle w:val="Normal"/>
        <w:numPr>
          <w:ilvl w:val="0"/>
          <w:numId w:val="23"/>
        </w:numPr>
        <w:spacing w:lineRule="auto" w:line="360" w:before="0" w:after="0"/>
        <w:ind w:hanging="283" w:left="1276"/>
        <w:jc w:val="both"/>
        <w:rPr>
          <w:color w:val="000000"/>
          <w:sz w:val="22"/>
          <w:szCs w:val="22"/>
        </w:rPr>
      </w:pPr>
      <w:r>
        <w:rPr>
          <w:rFonts w:eastAsia="Arial" w:cs="Arial" w:ascii="Arial" w:hAnsi="Arial"/>
          <w:color w:val="000000"/>
          <w:sz w:val="22"/>
          <w:szCs w:val="22"/>
        </w:rPr>
        <w:t>Evidencia del repositorio GitHub.</w:t>
      </w:r>
    </w:p>
    <w:p>
      <w:pPr>
        <w:pStyle w:val="Normal"/>
        <w:numPr>
          <w:ilvl w:val="0"/>
          <w:numId w:val="23"/>
        </w:numPr>
        <w:spacing w:lineRule="auto" w:line="360" w:before="0" w:after="160"/>
        <w:ind w:hanging="283" w:left="1276"/>
        <w:jc w:val="both"/>
        <w:rPr>
          <w:color w:val="000000"/>
          <w:sz w:val="22"/>
          <w:szCs w:val="22"/>
        </w:rPr>
      </w:pPr>
      <w:r>
        <w:rPr>
          <w:rFonts w:eastAsia="Arial" w:cs="Arial" w:ascii="Arial" w:hAnsi="Arial"/>
          <w:color w:val="000000"/>
          <w:sz w:val="22"/>
          <w:szCs w:val="22"/>
        </w:rPr>
        <w:t>Evidencia del despliegue en Azure.</w:t>
      </w:r>
    </w:p>
    <w:p>
      <w:pPr>
        <w:pStyle w:val="Normal"/>
        <w:spacing w:lineRule="auto" w:line="360" w:before="0" w:after="160"/>
        <w:ind w:firstLine="720"/>
        <w:jc w:val="both"/>
        <w:rPr>
          <w:rFonts w:ascii="Arial" w:hAnsi="Arial" w:eastAsia="Arial" w:cs="Arial"/>
          <w:sz w:val="22"/>
          <w:szCs w:val="22"/>
        </w:rPr>
      </w:pPr>
      <w:bookmarkStart w:id="31" w:name="_heading=h.xlb32k8d2ysd"/>
      <w:bookmarkEnd w:id="31"/>
      <w:r>
        <w:rPr>
          <w:rFonts w:eastAsia="Arial" w:cs="Arial" w:ascii="Arial" w:hAnsi="Arial"/>
          <w:sz w:val="22"/>
          <w:szCs w:val="22"/>
        </w:rPr>
        <w:t>A continuación, se muestra la manera en que deben de insertarse las figuras en formato APA:</w:t>
      </w:r>
    </w:p>
    <w:p>
      <w:pPr>
        <w:pStyle w:val="Normal"/>
        <w:spacing w:lineRule="auto" w:line="360" w:before="0" w:after="160"/>
        <w:rPr>
          <w:rFonts w:ascii="Arial" w:hAnsi="Arial" w:eastAsia="Arial" w:cs="Arial"/>
          <w:b/>
          <w:bCs/>
          <w:color w:val="000000"/>
          <w:sz w:val="22"/>
          <w:szCs w:val="22"/>
        </w:rPr>
      </w:pPr>
      <w:r>
        <w:rPr>
          <w:rFonts w:eastAsia="Arial" w:cs="Arial" w:ascii="Arial" w:hAnsi="Arial"/>
          <w:b/>
          <w:bCs/>
          <w:color w:val="000000"/>
          <w:sz w:val="22"/>
          <w:szCs w:val="22"/>
        </w:rPr>
        <w:t>Figura 1</w:t>
      </w:r>
      <w:r>
        <w:rPr>
          <w:rFonts w:eastAsia="Arial" w:cs="Arial" w:ascii="Arial" w:hAnsi="Arial"/>
          <w:b/>
          <w:bCs/>
          <w:color w:val="FFFFFF"/>
          <w:sz w:val="22"/>
          <w:szCs w:val="22"/>
        </w:rPr>
        <w:t>.</w:t>
      </w:r>
      <w:r>
        <w:rPr>
          <w:rFonts w:eastAsia="Arial" w:cs="Arial" w:ascii="Arial" w:hAnsi="Arial"/>
          <w:b/>
          <w:bCs/>
          <w:color w:val="000000"/>
          <w:sz w:val="22"/>
          <w:szCs w:val="22"/>
        </w:rPr>
        <w:br/>
      </w:r>
      <w:r>
        <w:rPr>
          <w:rFonts w:eastAsia="Arial" w:cs="Arial" w:ascii="Arial" w:hAnsi="Arial"/>
          <w:i/>
          <w:iCs/>
          <w:color w:val="000000"/>
          <w:sz w:val="22"/>
          <w:szCs w:val="22"/>
        </w:rPr>
        <w:t>Metodología de ejecución del Plan Estratégico Institucional de la Universidad Señor de Sipán</w:t>
      </w:r>
    </w:p>
    <w:p>
      <w:pPr>
        <w:pStyle w:val="Normal"/>
        <w:spacing w:lineRule="auto" w:line="360" w:before="0" w:after="16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jc w:val="both"/>
        <w:rPr>
          <w:rFonts w:ascii="Arial" w:hAnsi="Arial" w:eastAsia="Arial" w:cs="Arial"/>
          <w:sz w:val="22"/>
          <w:szCs w:val="22"/>
        </w:rPr>
      </w:pPr>
      <w:r>
        <w:rPr>
          <w:rFonts w:eastAsia="Arial" w:cs="Arial" w:ascii="Arial" w:hAnsi="Arial"/>
          <w:i/>
          <w:iCs/>
          <w:sz w:val="22"/>
          <w:szCs w:val="22"/>
        </w:rPr>
        <w:t>Nota.</w:t>
      </w:r>
      <w:r>
        <w:rPr>
          <w:rFonts w:eastAsia="Arial" w:cs="Arial" w:ascii="Arial" w:hAnsi="Arial"/>
          <w:sz w:val="22"/>
          <w:szCs w:val="22"/>
        </w:rPr>
        <w:t xml:space="preserve"> Fuente: USS (2021).</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Guía al alumno: El video debe ser claro, breve y funcional. Debe mostrar el sistema ejecutándose, no solo diapositivas.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Heading2"/>
        <w:numPr>
          <w:ilvl w:val="1"/>
          <w:numId w:val="21"/>
        </w:numPr>
        <w:spacing w:before="0" w:after="160"/>
        <w:rPr>
          <w:rFonts w:ascii="Arial" w:hAnsi="Arial" w:eastAsia="Arial" w:cs="Arial"/>
          <w:b/>
          <w:bCs/>
          <w:color w:val="000000"/>
          <w:sz w:val="22"/>
          <w:szCs w:val="22"/>
        </w:rPr>
      </w:pPr>
      <w:bookmarkStart w:id="32" w:name="_heading=h.zdzabtyvmzh7"/>
      <w:bookmarkEnd w:id="32"/>
      <w:r>
        <w:rPr>
          <w:rFonts w:eastAsia="Arial" w:cs="Arial" w:ascii="Arial" w:hAnsi="Arial"/>
          <w:b/>
          <w:bCs/>
          <w:color w:val="000000"/>
          <w:sz w:val="22"/>
          <w:szCs w:val="22"/>
        </w:rPr>
        <w:t>Checklist de cumplimiento técnico</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este subpunto deben completar una tabla de verificación para demostrar que el proyecto cumple con los requisitos mínimos establecidos en la guía. Este checklist permite revisar de manera rápida si el sistema evidencia conexión a base de datos, roles, sesiones, mantenimientos, consultas, reportes, transacción, GitHub, Azure, GitHub Actions y video demo reel.</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Tabla sugerida:</w:t>
      </w:r>
    </w:p>
    <w:p>
      <w:pPr>
        <w:pStyle w:val="Normal"/>
        <w:spacing w:lineRule="auto" w:line="360" w:before="0" w:after="160"/>
        <w:rPr>
          <w:rFonts w:ascii="Arial" w:hAnsi="Arial" w:eastAsia="Arial" w:cs="Arial"/>
          <w:i/>
          <w:iCs/>
          <w:sz w:val="22"/>
          <w:szCs w:val="22"/>
        </w:rPr>
      </w:pPr>
      <w:r>
        <w:rPr>
          <w:rFonts w:eastAsia="Arial" w:cs="Arial" w:ascii="Arial" w:hAnsi="Arial"/>
          <w:b/>
          <w:bCs/>
          <w:sz w:val="22"/>
          <w:szCs w:val="22"/>
        </w:rPr>
        <w:t>Tabla 14</w:t>
      </w:r>
      <w:r>
        <w:rPr>
          <w:rFonts w:eastAsia="Arial" w:cs="Arial" w:ascii="Arial" w:hAnsi="Arial"/>
          <w:b/>
          <w:bCs/>
          <w:color w:val="FFFFFF"/>
          <w:sz w:val="22"/>
          <w:szCs w:val="22"/>
        </w:rPr>
        <w:t>.</w:t>
        <w:br/>
      </w:r>
      <w:r>
        <w:rPr>
          <w:rFonts w:eastAsia="Arial" w:cs="Arial" w:ascii="Arial" w:hAnsi="Arial"/>
          <w:i/>
          <w:iCs/>
          <w:sz w:val="22"/>
          <w:szCs w:val="22"/>
        </w:rPr>
        <w:t>Checklist de cumplimiento técnico del proyecto</w:t>
      </w:r>
    </w:p>
    <w:tbl>
      <w:tblPr>
        <w:tblW w:w="9070"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3215"/>
        <w:gridCol w:w="1573"/>
        <w:gridCol w:w="4282"/>
      </w:tblGrid>
      <w:tr>
        <w:trPr>
          <w:trHeight w:val="288" w:hRule="atLeast"/>
        </w:trPr>
        <w:tc>
          <w:tcPr>
            <w:tcW w:w="3215"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Requisito solicitado</w:t>
            </w:r>
          </w:p>
        </w:tc>
        <w:tc>
          <w:tcPr>
            <w:tcW w:w="1573"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Cumple</w:t>
            </w:r>
          </w:p>
        </w:tc>
        <w:tc>
          <w:tcPr>
            <w:tcW w:w="4282" w:type="dxa"/>
            <w:tcBorders/>
            <w:vAlign w:val="center"/>
          </w:tcPr>
          <w:p>
            <w:pPr>
              <w:pStyle w:val="Normal"/>
              <w:spacing w:lineRule="auto" w:line="360" w:before="0" w:after="0"/>
              <w:jc w:val="center"/>
              <w:rPr>
                <w:rFonts w:ascii="Arial" w:hAnsi="Arial" w:eastAsia="Arial" w:cs="Arial"/>
                <w:b/>
                <w:bCs/>
                <w:color w:val="000000"/>
                <w:sz w:val="22"/>
                <w:szCs w:val="22"/>
              </w:rPr>
            </w:pPr>
            <w:r>
              <w:rPr>
                <w:rFonts w:eastAsia="Arial" w:cs="Arial" w:ascii="Arial" w:hAnsi="Arial"/>
                <w:b/>
                <w:bCs/>
                <w:color w:val="000000"/>
                <w:sz w:val="22"/>
                <w:szCs w:val="22"/>
              </w:rPr>
              <w:t>Evidencia presentada</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Conexión con base de datos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 conexión o configuración.</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Gestión de roles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 roles o permisos.</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Gestión de sesiones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 login y logout.</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3 mantenimientos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Capturas de CRUD implementados.</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2 consultas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Capturas de consultas funcionales.</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2 reportes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Capturas o archivos generados.</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1 caso transaccional</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del flujo y base de datos.</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Repositorio GitHub</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URL del repositorio.</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Despliegue en Azure</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URL pública y captura.</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GitHub Actions</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Captura del workflow.</w:t>
            </w:r>
          </w:p>
        </w:tc>
      </w:tr>
      <w:tr>
        <w:trPr>
          <w:trHeight w:val="288" w:hRule="atLeast"/>
        </w:trPr>
        <w:tc>
          <w:tcPr>
            <w:tcW w:w="3215"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Video Demo Reel</w:t>
            </w:r>
          </w:p>
        </w:tc>
        <w:tc>
          <w:tcPr>
            <w:tcW w:w="1573"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Sí / No</w:t>
            </w:r>
          </w:p>
        </w:tc>
        <w:tc>
          <w:tcPr>
            <w:tcW w:w="4282" w:type="dxa"/>
            <w:tcBorders/>
            <w:vAlign w:val="center"/>
          </w:tcPr>
          <w:p>
            <w:pPr>
              <w:pStyle w:val="Normal"/>
              <w:spacing w:lineRule="auto" w:line="360" w:before="0" w:after="0"/>
              <w:jc w:val="center"/>
              <w:rPr>
                <w:rFonts w:ascii="Arial" w:hAnsi="Arial" w:eastAsia="Arial" w:cs="Arial"/>
                <w:color w:val="000000"/>
                <w:sz w:val="22"/>
                <w:szCs w:val="22"/>
              </w:rPr>
            </w:pPr>
            <w:r>
              <w:rPr>
                <w:rFonts w:eastAsia="Arial" w:cs="Arial" w:ascii="Arial" w:hAnsi="Arial"/>
                <w:color w:val="000000"/>
                <w:sz w:val="22"/>
                <w:szCs w:val="22"/>
              </w:rPr>
              <w:t>Enlace del video.</w:t>
            </w:r>
          </w:p>
        </w:tc>
      </w:tr>
    </w:tbl>
    <w:p>
      <w:pPr>
        <w:pStyle w:val="Normal"/>
        <w:spacing w:lineRule="auto" w:line="360"/>
        <w:ind w:firstLine="720"/>
        <w:jc w:val="both"/>
        <w:rPr>
          <w:rFonts w:ascii="Arial" w:hAnsi="Arial" w:eastAsia="Arial" w:cs="Arial"/>
          <w:sz w:val="22"/>
          <w:szCs w:val="22"/>
          <w:highlight w:val="yellow"/>
        </w:r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418" w:right="1418" w:gutter="0" w:header="709" w:top="1701" w:footer="709" w:bottom="1701"/>
          <w:pgNumType w:fmt="decimal"/>
          <w:formProt w:val="false"/>
          <w:textDirection w:val="lrTb"/>
          <w:docGrid w:type="default" w:linePitch="100" w:charSpace="0"/>
        </w:sectPr>
      </w:pPr>
      <w:r>
        <w:rPr>
          <w:rFonts w:eastAsia="Arial" w:cs="Arial" w:ascii="Arial" w:hAnsi="Arial"/>
          <w:sz w:val="22"/>
          <w:szCs w:val="22"/>
          <w:highlight w:val="yellow"/>
        </w:rPr>
        <w:t>Guía al alumno:</w:t>
      </w:r>
      <w:r>
        <w:rPr>
          <w:highlight w:val="yellow"/>
        </w:rPr>
        <w:t xml:space="preserve"> </w:t>
      </w:r>
      <w:r>
        <w:rPr>
          <w:rFonts w:eastAsia="Arial" w:cs="Arial" w:ascii="Arial" w:hAnsi="Arial"/>
          <w:sz w:val="22"/>
          <w:szCs w:val="22"/>
          <w:highlight w:val="yellow"/>
        </w:rPr>
        <w:t>Este checklist debe completarse con honestidad y con evidencias reales. Si un requisito no se cumple, debe indicarse como pendiente o no implementado.</w:t>
      </w:r>
    </w:p>
    <w:p>
      <w:pPr>
        <w:pStyle w:val="Normal"/>
        <w:numPr>
          <w:ilvl w:val="0"/>
          <w:numId w:val="21"/>
        </w:numPr>
        <w:spacing w:lineRule="auto" w:line="360" w:before="0" w:after="160"/>
        <w:ind w:hanging="720" w:left="720"/>
        <w:jc w:val="both"/>
        <w:rPr>
          <w:rFonts w:ascii="Arial" w:hAnsi="Arial" w:eastAsia="Arial" w:cs="Arial"/>
          <w:b/>
          <w:bCs/>
          <w:color w:val="000000"/>
          <w:sz w:val="22"/>
          <w:szCs w:val="22"/>
        </w:rPr>
      </w:pPr>
      <w:bookmarkStart w:id="33" w:name="_heading=h.lkddd7j1zl56"/>
      <w:bookmarkEnd w:id="33"/>
      <w:r>
        <w:rPr>
          <w:rFonts w:eastAsia="Arial" w:cs="Arial" w:ascii="Arial" w:hAnsi="Arial"/>
          <w:b/>
          <w:bCs/>
          <w:color w:val="000000"/>
          <w:sz w:val="22"/>
          <w:szCs w:val="22"/>
        </w:rPr>
        <w:t>Conclusiones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Las conclusiones no deben ser opiniones generales ni repetir la introducción. Deben expresar los principales resultados alcanzados a partir del análisis, diseño, implementación y despliegue de la aplicación web. Asimismo, deben evidenciar el cumplimiento de los productos desarrollados en el curso, tales como la base de datos, la persistencia con JPA, la configuración con Maven, el control de versiones con GitHub, la implementación con Spring Boot, los reportes con JasperReports y el despliegue en Microsoft Azure.</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Debe incluir:</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Una conclusión por cada objetivo específico.x|</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Relación directa con lo desarrollado en el proyecto.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Mención clara de los productos o funcionalidades logradas.</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Redacción precisa, técnica y coherente.</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cumplimiento del objetivo del sistema;</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aplicación de tecnologías del curso;</w:t>
      </w:r>
    </w:p>
    <w:p>
      <w:pPr>
        <w:pStyle w:val="Normal"/>
        <w:numPr>
          <w:ilvl w:val="0"/>
          <w:numId w:val="22"/>
        </w:numPr>
        <w:spacing w:lineRule="auto" w:line="360" w:before="0" w:after="160"/>
        <w:jc w:val="both"/>
        <w:rPr>
          <w:color w:val="000000"/>
          <w:sz w:val="22"/>
          <w:szCs w:val="22"/>
        </w:r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418" w:right="1418" w:gutter="0" w:header="709" w:top="1701" w:footer="709" w:bottom="1701"/>
          <w:pgNumType w:fmt="decimal"/>
          <w:formProt w:val="false"/>
          <w:textDirection w:val="lrTb"/>
          <w:docGrid w:type="default" w:linePitch="100" w:charSpace="0"/>
        </w:sectPr>
      </w:pPr>
      <w:r>
        <w:rPr>
          <w:rFonts w:eastAsia="Arial" w:cs="Arial" w:ascii="Arial" w:hAnsi="Arial"/>
          <w:color w:val="000000"/>
          <w:sz w:val="22"/>
          <w:szCs w:val="22"/>
        </w:rPr>
        <w:t>aporte de la solución web al proceso elegido.</w:t>
      </w:r>
    </w:p>
    <w:p>
      <w:pPr>
        <w:pStyle w:val="Normal"/>
        <w:numPr>
          <w:ilvl w:val="0"/>
          <w:numId w:val="21"/>
        </w:numPr>
        <w:spacing w:lineRule="auto" w:line="360" w:before="0" w:after="160"/>
        <w:ind w:hanging="720" w:left="720"/>
        <w:jc w:val="both"/>
        <w:rPr>
          <w:rFonts w:ascii="Arial" w:hAnsi="Arial" w:eastAsia="Arial" w:cs="Arial"/>
          <w:b/>
          <w:bCs/>
          <w:color w:val="000000"/>
          <w:sz w:val="22"/>
          <w:szCs w:val="22"/>
        </w:rPr>
      </w:pPr>
      <w:bookmarkStart w:id="34" w:name="_heading=h.q02ch4rnt6ed"/>
      <w:bookmarkEnd w:id="34"/>
      <w:r>
        <w:rPr>
          <w:rFonts w:eastAsia="Arial" w:cs="Arial" w:ascii="Arial" w:hAnsi="Arial"/>
          <w:b/>
          <w:bCs/>
          <w:color w:val="000000"/>
          <w:sz w:val="22"/>
          <w:szCs w:val="22"/>
        </w:rPr>
        <w:t>Recomendaciones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En esta sección deben redactar las recomendaciones del proyecto desarrollado. Las recomendaciones deben derivarse de las conclusiones y estar orientadas a la mejora, continuidad o ampliación futura de la aplicación web. No deben confundirse con actividades que ya fueron realizadas durante el proyecto.</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Las recomendaciones deben ser claras, viables y coherentes con el alcance del sistema. Asimismo, deben considerar posibles mejoras técnicas, funcionales, documentales o de despliegue que podrían implementarse en una siguiente versión del proyecto.</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Debe incluir:</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Relación con las conclusiones del proyecto.</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Propuestas viables de mejora o continuidad.</w:t>
      </w:r>
    </w:p>
    <w:p>
      <w:pPr>
        <w:pStyle w:val="Normal"/>
        <w:numPr>
          <w:ilvl w:val="0"/>
          <w:numId w:val="22"/>
        </w:numPr>
        <w:spacing w:lineRule="auto" w:line="360" w:before="0" w:after="0"/>
        <w:jc w:val="both"/>
        <w:rPr>
          <w:color w:val="000000"/>
          <w:sz w:val="22"/>
          <w:szCs w:val="22"/>
        </w:rPr>
      </w:pPr>
      <w:r>
        <w:rPr>
          <w:rFonts w:eastAsia="Arial" w:cs="Arial" w:ascii="Arial" w:hAnsi="Arial"/>
          <w:color w:val="000000"/>
          <w:sz w:val="22"/>
          <w:szCs w:val="22"/>
        </w:rPr>
        <w:t>Orientación técnica, funcional o metodológica.</w:t>
      </w:r>
    </w:p>
    <w:p>
      <w:pPr>
        <w:pStyle w:val="Normal"/>
        <w:numPr>
          <w:ilvl w:val="0"/>
          <w:numId w:val="22"/>
        </w:numPr>
        <w:spacing w:lineRule="auto" w:line="360" w:before="0" w:after="160"/>
        <w:jc w:val="both"/>
        <w:rPr>
          <w:color w:val="000000"/>
          <w:sz w:val="22"/>
          <w:szCs w:val="22"/>
        </w:rPr>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418" w:right="1418" w:gutter="0" w:header="709" w:top="1701" w:footer="709" w:bottom="1701"/>
          <w:pgNumType w:fmt="decimal"/>
          <w:formProt w:val="false"/>
          <w:textDirection w:val="lrTb"/>
          <w:docGrid w:type="default" w:linePitch="100" w:charSpace="0"/>
        </w:sectPr>
      </w:pPr>
      <w:r>
        <w:rPr>
          <w:rFonts w:eastAsia="Arial" w:cs="Arial" w:ascii="Arial" w:hAnsi="Arial"/>
          <w:color w:val="000000"/>
          <w:sz w:val="22"/>
          <w:szCs w:val="22"/>
        </w:rPr>
        <w:t>Redacción clara y aplicable al contexto del sistema desarrollado.</w:t>
      </w:r>
    </w:p>
    <w:p>
      <w:pPr>
        <w:pStyle w:val="Normal"/>
        <w:numPr>
          <w:ilvl w:val="0"/>
          <w:numId w:val="21"/>
        </w:numPr>
        <w:spacing w:lineRule="auto" w:line="360" w:before="0" w:after="160"/>
        <w:ind w:hanging="720" w:left="720"/>
        <w:jc w:val="both"/>
        <w:rPr>
          <w:rFonts w:ascii="Arial" w:hAnsi="Arial" w:eastAsia="Arial" w:cs="Arial"/>
          <w:b/>
          <w:bCs/>
          <w:color w:val="000000"/>
          <w:sz w:val="22"/>
          <w:szCs w:val="22"/>
        </w:rPr>
      </w:pPr>
      <w:bookmarkStart w:id="35" w:name="_heading=h.mgv0roui4ril"/>
      <w:bookmarkEnd w:id="35"/>
      <w:r>
        <w:rPr>
          <w:rFonts w:eastAsia="Arial" w:cs="Arial" w:ascii="Arial" w:hAnsi="Arial"/>
          <w:b/>
          <w:bCs/>
          <w:color w:val="000000"/>
          <w:sz w:val="22"/>
          <w:szCs w:val="22"/>
        </w:rPr>
        <w:t>Glosario</w:t>
      </w:r>
    </w:p>
    <w:p>
      <w:pPr>
        <w:pStyle w:val="Normal"/>
        <w:spacing w:lineRule="auto" w:line="360" w:before="0" w:after="160"/>
        <w:ind w:firstLine="720"/>
        <w:jc w:val="both"/>
        <w:rPr>
          <w:rFonts w:ascii="Arial" w:hAnsi="Arial" w:eastAsia="Arial" w:cs="Arial"/>
          <w:sz w:val="22"/>
          <w:szCs w:val="22"/>
        </w:rPr>
        <w:sectPr>
          <w:headerReference w:type="even" r:id="rId50"/>
          <w:headerReference w:type="default" r:id="rId51"/>
          <w:headerReference w:type="first" r:id="rId52"/>
          <w:footerReference w:type="even" r:id="rId53"/>
          <w:footerReference w:type="default" r:id="rId54"/>
          <w:footerReference w:type="first" r:id="rId55"/>
          <w:type w:val="nextPage"/>
          <w:pgSz w:w="11906" w:h="16838"/>
          <w:pgMar w:left="1418" w:right="1418" w:gutter="0" w:header="709" w:top="1701" w:footer="709" w:bottom="1701"/>
          <w:pgNumType w:fmt="decimal"/>
          <w:formProt w:val="false"/>
          <w:textDirection w:val="lrTb"/>
          <w:docGrid w:type="default" w:linePitch="100" w:charSpace="0"/>
        </w:sectPr>
      </w:pPr>
      <w:r>
        <w:rPr>
          <w:rFonts w:eastAsia="Arial" w:cs="Arial" w:ascii="Arial" w:hAnsi="Arial"/>
          <w:sz w:val="22"/>
          <w:szCs w:val="22"/>
        </w:rPr>
        <w:t>Definición de términos técnicos usados.</w:t>
      </w:r>
    </w:p>
    <w:p>
      <w:pPr>
        <w:pStyle w:val="Normal"/>
        <w:numPr>
          <w:ilvl w:val="0"/>
          <w:numId w:val="21"/>
        </w:numPr>
        <w:spacing w:lineRule="auto" w:line="360" w:before="0" w:after="160"/>
        <w:ind w:hanging="720" w:left="720"/>
        <w:jc w:val="both"/>
        <w:rPr>
          <w:rFonts w:ascii="Arial" w:hAnsi="Arial" w:eastAsia="Arial" w:cs="Arial"/>
          <w:b/>
          <w:bCs/>
          <w:color w:val="000000"/>
          <w:sz w:val="22"/>
          <w:szCs w:val="22"/>
        </w:rPr>
      </w:pPr>
      <w:bookmarkStart w:id="36" w:name="_heading=h.i97aehwuaj9v"/>
      <w:bookmarkEnd w:id="36"/>
      <w:r>
        <w:rPr>
          <w:rFonts w:eastAsia="Arial" w:cs="Arial" w:ascii="Arial" w:hAnsi="Arial"/>
          <w:b/>
          <w:bCs/>
          <w:color w:val="000000"/>
          <w:sz w:val="22"/>
          <w:szCs w:val="22"/>
        </w:rPr>
        <w:t>Bibliografía</w:t>
      </w:r>
    </w:p>
    <w:p>
      <w:pPr>
        <w:pStyle w:val="Normal"/>
        <w:spacing w:lineRule="auto" w:line="360" w:before="0" w:after="160"/>
        <w:ind w:hanging="720" w:left="720"/>
        <w:jc w:val="both"/>
        <w:rPr>
          <w:rFonts w:ascii="Arial" w:hAnsi="Arial" w:eastAsia="Arial" w:cs="Arial"/>
          <w:color w:val="000000"/>
          <w:sz w:val="22"/>
          <w:szCs w:val="22"/>
        </w:rPr>
      </w:pPr>
      <w:r>
        <w:rPr>
          <w:rFonts w:eastAsia="Arial" w:cs="Arial" w:ascii="Arial" w:hAnsi="Arial"/>
          <w:color w:val="000000"/>
          <w:sz w:val="22"/>
          <w:szCs w:val="22"/>
        </w:rPr>
        <w:t xml:space="preserve">USS. (2021). </w:t>
      </w:r>
      <w:r>
        <w:rPr>
          <w:rFonts w:eastAsia="Arial" w:cs="Arial" w:ascii="Arial" w:hAnsi="Arial"/>
          <w:i/>
          <w:iCs/>
          <w:color w:val="000000"/>
          <w:sz w:val="22"/>
          <w:szCs w:val="22"/>
        </w:rPr>
        <w:t>Resolución de Directorio N° 258-2021/PD-USS.</w:t>
      </w:r>
      <w:r>
        <w:rPr>
          <w:rFonts w:eastAsia="Arial" w:cs="Arial" w:ascii="Arial" w:hAnsi="Arial"/>
          <w:color w:val="000000"/>
          <w:sz w:val="22"/>
          <w:szCs w:val="22"/>
        </w:rPr>
        <w:t xml:space="preserve"> Pimentel: Universidad Señor de Sipán.</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p>
      <w:pPr>
        <w:pStyle w:val="Normal"/>
        <w:spacing w:lineRule="auto" w:line="360" w:before="0" w:after="160"/>
        <w:ind w:firstLine="720"/>
        <w:jc w:val="both"/>
        <w:rPr>
          <w:rFonts w:ascii="Arial" w:hAnsi="Arial" w:eastAsia="Arial" w:cs="Arial"/>
          <w:sz w:val="22"/>
          <w:szCs w:val="22"/>
        </w:rPr>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418" w:right="1418" w:gutter="0" w:header="709" w:top="1701" w:footer="709" w:bottom="1701"/>
          <w:pgNumType w:fmt="decimal"/>
          <w:formProt w:val="false"/>
          <w:textDirection w:val="lrTb"/>
          <w:docGrid w:type="default" w:linePitch="100" w:charSpace="0"/>
        </w:sectPr>
      </w:pPr>
      <w:r>
        <w:rPr>
          <w:rFonts w:eastAsia="Arial" w:cs="Arial" w:ascii="Arial" w:hAnsi="Arial"/>
          <w:sz w:val="22"/>
          <w:szCs w:val="22"/>
        </w:rPr>
        <w:t>OJO, la bibliografía debe estar en formato APA 7, no me copien y peguen enlaces nada más.</w:t>
      </w:r>
    </w:p>
    <w:p>
      <w:pPr>
        <w:pStyle w:val="Normal"/>
        <w:numPr>
          <w:ilvl w:val="0"/>
          <w:numId w:val="21"/>
        </w:numPr>
        <w:spacing w:lineRule="auto" w:line="360" w:before="0" w:after="160"/>
        <w:ind w:hanging="720" w:left="720"/>
        <w:jc w:val="both"/>
        <w:rPr>
          <w:rFonts w:ascii="Arial" w:hAnsi="Arial" w:eastAsia="Arial" w:cs="Arial"/>
          <w:b/>
          <w:bCs/>
          <w:color w:val="000000"/>
          <w:sz w:val="22"/>
          <w:szCs w:val="22"/>
        </w:rPr>
      </w:pPr>
      <w:bookmarkStart w:id="37" w:name="_heading=h.h9zjkx4vbzvv"/>
      <w:bookmarkEnd w:id="37"/>
      <w:r>
        <w:rPr>
          <w:rFonts w:eastAsia="Arial" w:cs="Arial" w:ascii="Arial" w:hAnsi="Arial"/>
          <w:b/>
          <w:bCs/>
          <w:color w:val="000000"/>
          <w:sz w:val="22"/>
          <w:szCs w:val="22"/>
        </w:rPr>
        <w:t>Anexos</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Diagramas originales (Bizagi u otro si lo considera prudente).</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Tablas, listas, actas de reuniones, capturas de sistemas, etc.</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t>Otro que considere pertinente.</w:t>
      </w:r>
    </w:p>
    <w:p>
      <w:pPr>
        <w:pStyle w:val="Normal"/>
        <w:spacing w:lineRule="auto" w:line="360" w:before="0" w:after="160"/>
        <w:ind w:firstLine="720"/>
        <w:jc w:val="both"/>
        <w:rPr>
          <w:rFonts w:ascii="Arial" w:hAnsi="Arial" w:eastAsia="Arial" w:cs="Arial"/>
          <w:sz w:val="22"/>
          <w:szCs w:val="22"/>
        </w:rPr>
      </w:pPr>
      <w:r>
        <w:rPr>
          <w:rFonts w:eastAsia="Arial" w:cs="Arial" w:ascii="Arial" w:hAnsi="Arial"/>
          <w:sz w:val="22"/>
          <w:szCs w:val="22"/>
        </w:rPr>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8" w:right="1418" w:gutter="0" w:header="709" w:top="1701" w:footer="709" w:bottom="1701"/>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ser" w:date="2026-10-03T18:44:00Z" w:initials="U">
    <w:p>
      <w:pPr>
        <w:overflowPunct w:val="true"/>
        <w:spacing w:lineRule="auto" w:line="240" w:before="0" w:after="0"/>
        <w:rPr/>
      </w:pPr>
      <w:r>
        <w:annotationRef/>
      </w:r>
      <w:r>
        <w:rPr>
          <w:rFonts w:eastAsia="Adwaita Sans" w:cs="Noto Sans Arabic" w:ascii="Liberation Serif" w:hAnsi="Liberation Serif"/>
          <w:lang w:val="en-US" w:eastAsia="en-US" w:bidi="en-US"/>
        </w:rPr>
        <w:t>TERCERA PERSONA, MODO IMPERSONAL, TIEMPO PASADO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font>
  <w:font w:name="Symbol">
    <w:charset w:val="02"/>
    <w:family w:val="roman"/>
    <w:pitch w:val="variable"/>
    <w:embedRegular r:id="rId4" w:fontKey="{04014A78-CABC-4EF0-12AC-5CD89AEFDE04}"/>
  </w:font>
  <w:font w:name="Arial">
    <w:charset w:val="00"/>
    <w:family w:val="swiss"/>
    <w:pitch w:val="variable"/>
    <w:embedRegular r:id="rId5" w:fontKey="{05014A78-CABC-4EF0-12AC-5CD89AEFDE05}"/>
  </w:font>
  <w:font w:name="Liberation Serif">
    <w:altName w:val="Times New Roman"/>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01"/>
    <w:family w:val="roman"/>
    <w:pitch w:val="variable"/>
    <w:embedRegular r:id="rId1" w:fontKey="{01014A78-CABC-4EF0-12AC-5CD89AEFDE01}"/>
    <w:embedBold r:id="rId2" w:fontKey="{02014A78-CABC-4EF0-12AC-5CD89AEFDE02}"/>
  </w:font>
  <w:font w:name="Calibri">
    <w:charset w:val="01"/>
    <w:family w:val="swiss"/>
    <w:pitch w:val="variable"/>
    <w:embedRegular r:id="rId10" w:fontKey="{0A014A78-CABC-4EF0-12AC-5CD89AEFDE0A}"/>
    <w:embedItalic r:id="rId11" w:fontKey="{0B014A78-CABC-4EF0-12AC-5CD89AEFDE0B}"/>
  </w:font>
  <w:font w:name="Liberation Mono">
    <w:altName w:val="Courier New"/>
    <w:charset w:val="01"/>
    <w:family w:val="roman"/>
    <w:pitch w:val="variable"/>
  </w:font>
  <w:font w:name="Liberation Sans">
    <w:altName w:val="Arial"/>
    <w:charset w:val="01"/>
    <w:family w:val="swiss"/>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Georgia">
    <w:charset w:val="01"/>
    <w:family w:val="roman"/>
    <w:pitch w:val="variable"/>
    <w:embedRegular r:id="rId16" w:fontKey="{10014A78-CABC-4EF0-12AC-5CD89AEFDE10}"/>
    <w:embedItalic r:id="rId17" w:fontKey="{11014A78-CABC-4EF0-12AC-5CD89AEFDE11}"/>
  </w:font>
  <w:font w:name="Times">
    <w:altName w:val="Times New Roman"/>
    <w:charset w:val="01"/>
    <w:family w:val="roman"/>
    <w:pitch w:val="variable"/>
    <w:embedBold r:id="rId18" w:fontKey="{12014A78-CABC-4EF0-12AC-5CD89AEFDE12}"/>
  </w:font>
  <w:font w:name="Arial">
    <w:charset w:val="01"/>
    <w:family w:val="swiss"/>
    <w:pitch w:val="variable"/>
    <w:embedRegular r:id="rId5" w:fontKey="{05014A78-CABC-4EF0-12AC-5CD89AEFDE05}"/>
  </w:font>
  <w:font w:name="Courier New">
    <w:charset w:val="01"/>
    <w:family w:val="modern"/>
    <w:pitch w:val="fixed"/>
    <w:embedRegular r:id="rId19" w:fontKey="{13014A78-CABC-4EF0-12AC-5CD89AEFDE13}"/>
  </w:font>
  <w:font w:name="Noto Sans Symbols">
    <w:charset w:val="01"/>
    <w:family w:val="swiss"/>
    <w:pitch w:val="variable"/>
    <w:embedRegular r:id="rId20" w:fontKey="{14014A78-CABC-4EF0-12AC-5CD89AEFDE14}"/>
    <w:embedBold r:id="rId21" w:fontKey="{15014A78-CABC-4EF0-12AC-5CD89AEFDE1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0</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1</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0</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2</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48</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48</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61</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61</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62</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62</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63</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63</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64</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64</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60" w:after="160"/>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65</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160" w:after="160"/>
      <w:jc w:val="right"/>
      <w:rPr>
        <w:rFonts w:ascii="Arial" w:hAnsi="Arial" w:eastAsia="Arial" w:cs="Arial"/>
        <w:color w:val="000000"/>
        <w:sz w:val="22"/>
        <w:szCs w:val="22"/>
      </w:rPr>
    </w:pPr>
    <w:r>
      <w:rPr>
        <w:rFonts w:eastAsia="Arial" w:cs="Arial" w:ascii="Arial" w:hAnsi="Arial"/>
        <w:color w:val="000000"/>
        <w:sz w:val="22"/>
        <w:szCs w:val="22"/>
      </w:rPr>
      <w:fldChar w:fldCharType="begin"/>
    </w:r>
    <w:r>
      <w:rPr>
        <w:rFonts w:eastAsia="Arial" w:cs="Arial" w:ascii="Arial" w:hAnsi="Arial"/>
        <w:color w:val="000000"/>
        <w:sz w:val="22"/>
        <w:szCs w:val="22"/>
      </w:rPr>
      <w:instrText xml:space="preserve"> PAGE </w:instrText>
    </w:r>
    <w:r>
      <w:rPr>
        <w:rFonts w:eastAsia="Arial" w:cs="Arial" w:ascii="Arial" w:hAnsi="Arial"/>
        <w:color w:val="000000"/>
        <w:sz w:val="22"/>
        <w:szCs w:val="22"/>
      </w:rPr>
      <w:fldChar w:fldCharType="separate"/>
    </w:r>
    <w:r>
      <w:rPr>
        <w:rFonts w:eastAsia="Arial" w:cs="Arial" w:ascii="Arial" w:hAnsi="Arial"/>
        <w:color w:val="000000"/>
        <w:sz w:val="22"/>
        <w:szCs w:val="22"/>
      </w:rPr>
      <w:t>65</w:t>
    </w:r>
    <w:r>
      <w:rPr>
        <w:rFonts w:eastAsia="Arial" w:cs="Arial" w:ascii="Arial" w:hAnsi="Arial"/>
        <w:color w:val="000000"/>
        <w:sz w:val="22"/>
        <w:szCs w:val="22"/>
      </w:rPr>
      <w:fldChar w:fldCharType="end"/>
    </w:r>
  </w:p>
  <w:p>
    <w:pPr>
      <w:pStyle w:val="Normal"/>
      <w:tabs>
        <w:tab w:val="clear" w:pos="720"/>
        <w:tab w:val="center" w:pos="4252" w:leader="none"/>
        <w:tab w:val="right" w:pos="8504" w:leader="none"/>
      </w:tabs>
      <w:spacing w:lineRule="auto" w:line="240" w:before="160" w:after="16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480" w:before="16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5"/>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Noto Sans Symbols" w:hAnsi="Noto Sans Symbols" w:cs="Noto Sans Symbols" w:hint="default"/>
      </w:rPr>
    </w:lvl>
    <w:lvl w:ilvl="3">
      <w:start w:val="1"/>
      <w:numFmt w:val="bullet"/>
      <w:lvlText w:val="●"/>
      <w:lvlJc w:val="left"/>
      <w:pPr>
        <w:tabs>
          <w:tab w:val="num" w:pos="0"/>
        </w:tabs>
        <w:ind w:left="3240" w:hanging="360"/>
      </w:pPr>
      <w:rPr>
        <w:rFonts w:ascii="Noto Sans Symbols" w:hAnsi="Noto Sans Symbols" w:cs="Noto Sans Symbols"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Noto Sans Symbols" w:hAnsi="Noto Sans Symbols" w:cs="Noto Sans Symbols" w:hint="default"/>
      </w:rPr>
    </w:lvl>
    <w:lvl w:ilvl="6">
      <w:start w:val="1"/>
      <w:numFmt w:val="bullet"/>
      <w:lvlText w:val="●"/>
      <w:lvlJc w:val="left"/>
      <w:pPr>
        <w:tabs>
          <w:tab w:val="num" w:pos="0"/>
        </w:tabs>
        <w:ind w:left="5400" w:hanging="360"/>
      </w:pPr>
      <w:rPr>
        <w:rFonts w:ascii="Noto Sans Symbols" w:hAnsi="Noto Sans Symbols" w:cs="Noto Sans Symbols"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Noto Sans Symbols" w:hAnsi="Noto Sans Symbols" w:cs="Noto Sans Symbols" w:hint="default"/>
      </w:rPr>
    </w:lvl>
  </w:abstractNum>
  <w:abstractNum w:abstractNumId="3">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312"/>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1800" w:hanging="720"/>
      </w:pPr>
      <w:rPr/>
    </w:lvl>
    <w:lvl w:ilvl="3">
      <w:start w:val="1"/>
      <w:numFmt w:val="decimal"/>
      <w:lvlText w:val="%1.%2.%3.%4."/>
      <w:lvlJc w:val="left"/>
      <w:pPr>
        <w:tabs>
          <w:tab w:val="num" w:pos="0"/>
        </w:tabs>
        <w:ind w:left="2520" w:hanging="1080"/>
      </w:pPr>
      <w:rPr/>
    </w:lvl>
    <w:lvl w:ilvl="4">
      <w:start w:val="1"/>
      <w:numFmt w:val="decimal"/>
      <w:lvlText w:val="%1.%2.%3.%4.%5."/>
      <w:lvlJc w:val="left"/>
      <w:pPr>
        <w:tabs>
          <w:tab w:val="num" w:pos="0"/>
        </w:tabs>
        <w:ind w:left="2880" w:hanging="1080"/>
      </w:pPr>
      <w:rPr/>
    </w:lvl>
    <w:lvl w:ilvl="5">
      <w:start w:val="1"/>
      <w:numFmt w:val="decimal"/>
      <w:lvlText w:val="%1.%2.%3.%4.%5.%6."/>
      <w:lvlJc w:val="left"/>
      <w:pPr>
        <w:tabs>
          <w:tab w:val="num" w:pos="0"/>
        </w:tabs>
        <w:ind w:left="3600" w:hanging="1440"/>
      </w:pPr>
      <w:rPr/>
    </w:lvl>
    <w:lvl w:ilvl="6">
      <w:start w:val="1"/>
      <w:numFmt w:val="decimal"/>
      <w:lvlText w:val="%1.%2.%3.%4.%5.%6.%7."/>
      <w:lvlJc w:val="left"/>
      <w:pPr>
        <w:tabs>
          <w:tab w:val="num" w:pos="0"/>
        </w:tabs>
        <w:ind w:left="3960" w:hanging="1440"/>
      </w:pPr>
      <w:rPr/>
    </w:lvl>
    <w:lvl w:ilvl="7">
      <w:start w:val="1"/>
      <w:numFmt w:val="decimal"/>
      <w:lvlText w:val="%1.%2.%3.%4.%5.%6.%7.%8."/>
      <w:lvlJc w:val="left"/>
      <w:pPr>
        <w:tabs>
          <w:tab w:val="num" w:pos="0"/>
        </w:tabs>
        <w:ind w:left="4680" w:hanging="1800"/>
      </w:pPr>
      <w:rPr/>
    </w:lvl>
    <w:lvl w:ilvl="8">
      <w:start w:val="1"/>
      <w:numFmt w:val="decimal"/>
      <w:lvlText w:val="%1.%2.%3.%4.%5.%6.%7.%8.%9."/>
      <w:lvlJc w:val="left"/>
      <w:pPr>
        <w:tabs>
          <w:tab w:val="num" w:pos="0"/>
        </w:tabs>
        <w:ind w:left="5040" w:hanging="1800"/>
      </w:pPr>
      <w:rPr/>
    </w:lvl>
  </w:abstractNum>
  <w:abstractNum w:abstractNumId="22">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23">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10"/>
  <w:embedTrueTypeFonts/>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160" w:after="160"/>
      <w:jc w:val="left"/>
    </w:pPr>
    <w:rPr>
      <w:rFonts w:ascii="Times New Roman" w:hAnsi="Times New Roman" w:eastAsia="Times New Roman" w:cs="Times New Roman"/>
      <w:color w:val="auto"/>
      <w:kern w:val="0"/>
      <w:sz w:val="24"/>
      <w:szCs w:val="24"/>
      <w:lang w:val="es-PE" w:eastAsia="es-PE" w:bidi="ar-SA"/>
    </w:rPr>
  </w:style>
  <w:style w:type="paragraph" w:styleId="Heading1">
    <w:name w:val="heading 1"/>
    <w:basedOn w:val="Normal"/>
    <w:next w:val="Normal"/>
    <w:uiPriority w:val="9"/>
    <w:qFormat/>
    <w:pPr>
      <w:keepNext w:val="true"/>
      <w:keepLines/>
      <w:spacing w:before="240" w:after="160"/>
      <w:outlineLvl w:val="0"/>
    </w:pPr>
    <w:rPr>
      <w:rFonts w:ascii="Calibri" w:hAnsi="Calibri" w:eastAsia="Calibri" w:cs="Calibri"/>
      <w:color w:val="2F5496"/>
      <w:sz w:val="32"/>
      <w:szCs w:val="32"/>
    </w:rPr>
  </w:style>
  <w:style w:type="paragraph" w:styleId="Heading2">
    <w:name w:val="heading 2"/>
    <w:basedOn w:val="Normal"/>
    <w:next w:val="Normal"/>
    <w:link w:val="Ttulo2Car"/>
    <w:uiPriority w:val="9"/>
    <w:unhideWhenUsed/>
    <w:qFormat/>
    <w:pPr>
      <w:keepNext w:val="true"/>
      <w:keepLines/>
      <w:spacing w:before="40" w:after="160"/>
      <w:ind w:hanging="576" w:left="576"/>
      <w:outlineLvl w:val="1"/>
    </w:pPr>
    <w:rPr>
      <w:rFonts w:ascii="Calibri" w:hAnsi="Calibri" w:eastAsia="Calibri" w:cs="Calibri"/>
      <w:color w:val="2F5496"/>
      <w:sz w:val="26"/>
      <w:szCs w:val="26"/>
    </w:rPr>
  </w:style>
  <w:style w:type="paragraph" w:styleId="Heading3">
    <w:name w:val="heading 3"/>
    <w:basedOn w:val="Normal"/>
    <w:next w:val="Normal"/>
    <w:uiPriority w:val="9"/>
    <w:unhideWhenUsed/>
    <w:qFormat/>
    <w:pPr>
      <w:keepNext w:val="true"/>
      <w:keepLines/>
      <w:spacing w:before="40" w:after="160"/>
      <w:ind w:hanging="720" w:left="720"/>
      <w:outlineLvl w:val="2"/>
    </w:pPr>
    <w:rPr>
      <w:rFonts w:ascii="Calibri" w:hAnsi="Calibri" w:eastAsia="Calibri" w:cs="Calibri"/>
      <w:color w:val="1F3863"/>
    </w:rPr>
  </w:style>
  <w:style w:type="paragraph" w:styleId="Heading4">
    <w:name w:val="heading 4"/>
    <w:basedOn w:val="Normal"/>
    <w:next w:val="Normal"/>
    <w:uiPriority w:val="9"/>
    <w:semiHidden/>
    <w:unhideWhenUsed/>
    <w:qFormat/>
    <w:pPr>
      <w:keepNext w:val="true"/>
      <w:keepLines/>
      <w:spacing w:before="40" w:after="160"/>
      <w:ind w:hanging="864" w:left="864"/>
      <w:outlineLvl w:val="3"/>
    </w:pPr>
    <w:rPr>
      <w:rFonts w:ascii="Calibri" w:hAnsi="Calibri" w:eastAsia="Calibri" w:cs="Calibri"/>
      <w:i/>
      <w:iCs/>
      <w:color w:val="2F5496"/>
    </w:rPr>
  </w:style>
  <w:style w:type="paragraph" w:styleId="Heading5">
    <w:name w:val="heading 5"/>
    <w:basedOn w:val="Normal"/>
    <w:next w:val="Normal"/>
    <w:uiPriority w:val="9"/>
    <w:semiHidden/>
    <w:unhideWhenUsed/>
    <w:qFormat/>
    <w:pPr>
      <w:keepNext w:val="true"/>
      <w:keepLines/>
      <w:spacing w:before="40" w:after="160"/>
      <w:ind w:hanging="1008" w:left="1008"/>
      <w:outlineLvl w:val="4"/>
    </w:pPr>
    <w:rPr>
      <w:rFonts w:ascii="Calibri" w:hAnsi="Calibri" w:eastAsia="Calibri" w:cs="Calibri"/>
      <w:color w:val="2F5496"/>
    </w:rPr>
  </w:style>
  <w:style w:type="paragraph" w:styleId="Heading6">
    <w:name w:val="heading 6"/>
    <w:basedOn w:val="Normal"/>
    <w:next w:val="Normal"/>
    <w:uiPriority w:val="9"/>
    <w:semiHidden/>
    <w:unhideWhenUsed/>
    <w:qFormat/>
    <w:pPr>
      <w:keepNext w:val="true"/>
      <w:keepLines/>
      <w:spacing w:before="40" w:after="160"/>
      <w:ind w:hanging="1152" w:left="1152"/>
      <w:outlineLvl w:val="5"/>
    </w:pPr>
    <w:rPr>
      <w:rFonts w:ascii="Calibri" w:hAnsi="Calibri" w:eastAsia="Calibri" w:cs="Calibri"/>
      <w:color w:val="1F3863"/>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rPr>
      <w:color w:val="000080"/>
      <w:u w:val="single"/>
    </w:rPr>
  </w:style>
  <w:style w:type="character" w:styleId="Strong">
    <w:name w:val="Strong"/>
    <w:qFormat/>
    <w:rPr>
      <w:b/>
      <w:bCs/>
    </w:rPr>
  </w:style>
  <w:style w:type="character" w:styleId="TextocomentarioCar" w:customStyle="1">
    <w:name w:val="Texto comentario Car"/>
    <w:basedOn w:val="DefaultParagraphFont"/>
    <w:uiPriority w:val="99"/>
    <w:semiHidden/>
    <w:qFormat/>
    <w:rPr>
      <w:sz w:val="20"/>
      <w:szCs w:val="20"/>
    </w:rPr>
  </w:style>
  <w:style w:type="character" w:styleId="AsuntodelcomentarioCar" w:customStyle="1">
    <w:name w:val="Asunto del comentario Car"/>
    <w:basedOn w:val="TextocomentarioCar"/>
    <w:link w:val="annotationsubject"/>
    <w:uiPriority w:val="99"/>
    <w:semiHidden/>
    <w:qFormat/>
    <w:rPr>
      <w:b/>
      <w:bCs/>
      <w:sz w:val="20"/>
      <w:szCs w:val="20"/>
    </w:rPr>
  </w:style>
  <w:style w:type="character" w:styleId="Enlacedelndiceuser" w:customStyle="1">
    <w:name w:val="Enlace del índice (user)"/>
    <w:qFormat/>
    <w:rPr/>
  </w:style>
  <w:style w:type="character" w:styleId="Enlacedelndice" w:customStyle="1">
    <w:name w:val="Enlace del índice"/>
    <w:qFormat/>
    <w:rPr/>
  </w:style>
  <w:style w:type="character" w:styleId="Ttulo2Car" w:customStyle="1">
    <w:name w:val="Título 2 Car"/>
    <w:basedOn w:val="DefaultParagraphFont"/>
    <w:uiPriority w:val="9"/>
    <w:qFormat/>
    <w:rPr>
      <w:rFonts w:ascii="Calibri" w:hAnsi="Calibri" w:eastAsia="Calibri" w:cs="Calibri"/>
      <w:color w:val="2F5496"/>
      <w:sz w:val="26"/>
      <w:szCs w:val="26"/>
    </w:rPr>
  </w:style>
  <w:style w:type="character" w:styleId="Textooriginal" w:customStyle="1">
    <w:name w:val="Texto original"/>
    <w:qFormat/>
    <w:rPr>
      <w:rFonts w:ascii="Liberation Mono" w:hAnsi="Liberation Mono" w:eastAsia="Noto Sans Mono CJK SC" w:cs="Liberation Mono"/>
    </w:rPr>
  </w:style>
  <w:style w:type="character" w:styleId="Emphasis">
    <w:name w:val="Emphasis"/>
    <w:qFormat/>
    <w:rPr>
      <w:i/>
      <w:iCs/>
    </w:rPr>
  </w:style>
  <w:style w:type="character" w:styleId="Textooriginaluser">
    <w:name w:val="Texto original (user)"/>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lineRule="auto" w:line="276" w:before="0" w:after="140"/>
    </w:pPr>
    <w:rPr/>
  </w:style>
  <w:style w:type="paragraph" w:styleId="List">
    <w:name w:val="List"/>
    <w:basedOn w:val="BodyText"/>
    <w:qForma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ndice" w:customStyle="1">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customStyle="1">
    <w:name w:val="Índice (user)"/>
    <w:basedOn w:val="Normal"/>
    <w:qFormat/>
    <w:pPr>
      <w:suppressLineNumbers/>
    </w:pPr>
    <w:rPr>
      <w:rFonts w:cs="Noto Sans Devanagari"/>
    </w:rPr>
  </w:style>
  <w:style w:type="paragraph" w:styleId="Ttulo1" w:customStyle="1">
    <w:name w:val="Título1"/>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annotationsubject">
    <w:name w:val="annotation subject"/>
    <w:basedOn w:val="CommentText"/>
    <w:next w:val="CommentText"/>
    <w:link w:val="AsuntodelcomentarioCar"/>
    <w:uiPriority w:val="99"/>
    <w:semiHidden/>
    <w:unhideWhenUsed/>
    <w:qFormat/>
    <w:pPr/>
    <w:rPr>
      <w:b/>
      <w:bCs/>
    </w:rPr>
  </w:style>
  <w:style w:type="paragraph" w:styleId="CommentText">
    <w:name w:val="annotation text"/>
    <w:basedOn w:val="Normal"/>
    <w:link w:val="TextocomentarioCar"/>
    <w:uiPriority w:val="99"/>
    <w:semiHidden/>
    <w:unhideWhenUsed/>
    <w:qFormat/>
    <w:pPr>
      <w:spacing w:lineRule="auto" w:line="240"/>
    </w:pPr>
    <w:rPr>
      <w:sz w:val="20"/>
      <w:szCs w:val="20"/>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Cabeceraypieuser"/>
    <w:qFormat/>
    <w:pPr/>
    <w:rPr/>
  </w:style>
  <w:style w:type="paragraph" w:styleId="NormalWeb">
    <w:name w:val="Normal (Web)"/>
    <w:basedOn w:val="Normal"/>
    <w:uiPriority w:val="99"/>
    <w:unhideWhenUsed/>
    <w:qFormat/>
    <w:pPr>
      <w:spacing w:lineRule="auto" w:line="240" w:beforeAutospacing="1" w:afterAutospacing="1"/>
    </w:pPr>
    <w:rPr/>
  </w:style>
  <w:style w:type="paragraph" w:styleId="Footer">
    <w:name w:val="footer"/>
    <w:basedOn w:val="Cabeceraypieuser"/>
    <w:qFormat/>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Title">
    <w:name w:val="Title"/>
    <w:basedOn w:val="Normal"/>
    <w:next w:val="BodyText"/>
    <w:uiPriority w:val="10"/>
    <w:qFormat/>
    <w:pPr>
      <w:keepNext w:val="true"/>
      <w:keepLines/>
      <w:spacing w:before="480" w:after="120"/>
    </w:pPr>
    <w:rPr>
      <w:b/>
      <w:bCs/>
      <w:sz w:val="72"/>
      <w:szCs w:val="72"/>
    </w:rPr>
  </w:style>
  <w:style w:type="paragraph" w:styleId="ListParagraph">
    <w:name w:val="List Paragraph"/>
    <w:basedOn w:val="Normal"/>
    <w:uiPriority w:val="34"/>
    <w:qFormat/>
    <w:pPr>
      <w:spacing w:before="160" w:after="160"/>
      <w:ind w:left="720"/>
      <w:contextualSpacing/>
    </w:pPr>
    <w:rPr>
      <w:rFonts w:eastAsia="Cambria" w:cs="" w:cstheme="minorBidi" w:eastAsiaTheme="minorHAnsi"/>
      <w:lang w:eastAsia="en-US"/>
    </w:rPr>
  </w:style>
  <w:style w:type="paragraph" w:styleId="Cabeceraizquierdauser" w:customStyle="1">
    <w:name w:val="Cabecera izquierda (user)"/>
    <w:basedOn w:val="Header"/>
    <w:qFormat/>
    <w:pPr/>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paragraph" w:styleId="Citaenbloqueuser" w:customStyle="1">
    <w:name w:val="Cita en bloque (user)"/>
    <w:basedOn w:val="Normal"/>
    <w:qFormat/>
    <w:pPr>
      <w:spacing w:before="160" w:after="283"/>
      <w:ind w:left="567" w:right="567"/>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qFormat/>
    <w:tblPr>
      <w:tblCellMar>
        <w:top w:w="100" w:type="dxa"/>
        <w:left w:w="100" w:type="dxa"/>
        <w:bottom w:w="100" w:type="dxa"/>
        <w:right w:w="100" w:type="dxa"/>
      </w:tblCellMar>
    </w:tblPr>
  </w:style>
  <w:style w:type="table" w:customStyle="1" w:styleId="Tablaconcuadrcula5oscura-nfasis11">
    <w:name w:val="Tabla con cuadrícula 5 oscura - Énfasis 11"/>
    <w:basedOn w:val="Tablanormal"/>
    <w:uiPriority w:val="50"/>
    <w:qFormat/>
    <w:rPr>
      <w:rFonts w:eastAsiaTheme="minorHAnsi" w:cstheme="minorBidi"/>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Style29">
    <w:name w:val="_Style 29"/>
    <w:basedOn w:val="TableNormal"/>
    <w:qFormat/>
    <w:tblPr>
      <w:tblCellMar>
        <w:top w:w="0" w:type="dxa"/>
        <w:left w:w="70" w:type="dxa"/>
        <w:bottom w:w="0" w:type="dxa"/>
        <w:right w:w="7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header" Target="header7.xml"/><Relationship Id="rId33" Type="http://schemas.openxmlformats.org/officeDocument/2006/relationships/header" Target="header8.xml"/><Relationship Id="rId34" Type="http://schemas.openxmlformats.org/officeDocument/2006/relationships/header" Target="header9.xml"/><Relationship Id="rId35" Type="http://schemas.openxmlformats.org/officeDocument/2006/relationships/footer" Target="footer7.xml"/><Relationship Id="rId36" Type="http://schemas.openxmlformats.org/officeDocument/2006/relationships/footer" Target="footer8.xml"/><Relationship Id="rId37" Type="http://schemas.openxmlformats.org/officeDocument/2006/relationships/footer" Target="footer9.xml"/><Relationship Id="rId38" Type="http://schemas.openxmlformats.org/officeDocument/2006/relationships/header" Target="header10.xml"/><Relationship Id="rId39" Type="http://schemas.openxmlformats.org/officeDocument/2006/relationships/header" Target="header11.xml"/><Relationship Id="rId40" Type="http://schemas.openxmlformats.org/officeDocument/2006/relationships/header" Target="header12.xml"/><Relationship Id="rId41" Type="http://schemas.openxmlformats.org/officeDocument/2006/relationships/footer" Target="footer10.xml"/><Relationship Id="rId42" Type="http://schemas.openxmlformats.org/officeDocument/2006/relationships/footer" Target="footer11.xml"/><Relationship Id="rId43" Type="http://schemas.openxmlformats.org/officeDocument/2006/relationships/footer" Target="footer12.xml"/><Relationship Id="rId44" Type="http://schemas.openxmlformats.org/officeDocument/2006/relationships/header" Target="header13.xml"/><Relationship Id="rId45" Type="http://schemas.openxmlformats.org/officeDocument/2006/relationships/header" Target="header14.xml"/><Relationship Id="rId46" Type="http://schemas.openxmlformats.org/officeDocument/2006/relationships/header" Target="header15.xml"/><Relationship Id="rId47" Type="http://schemas.openxmlformats.org/officeDocument/2006/relationships/footer" Target="footer13.xml"/><Relationship Id="rId48" Type="http://schemas.openxmlformats.org/officeDocument/2006/relationships/footer" Target="footer14.xml"/><Relationship Id="rId49" Type="http://schemas.openxmlformats.org/officeDocument/2006/relationships/footer" Target="footer15.xml"/><Relationship Id="rId50" Type="http://schemas.openxmlformats.org/officeDocument/2006/relationships/header" Target="header16.xml"/><Relationship Id="rId51" Type="http://schemas.openxmlformats.org/officeDocument/2006/relationships/header" Target="header17.xml"/><Relationship Id="rId52" Type="http://schemas.openxmlformats.org/officeDocument/2006/relationships/header" Target="header18.xml"/><Relationship Id="rId53" Type="http://schemas.openxmlformats.org/officeDocument/2006/relationships/footer" Target="footer16.xml"/><Relationship Id="rId54" Type="http://schemas.openxmlformats.org/officeDocument/2006/relationships/footer" Target="footer17.xml"/><Relationship Id="rId55" Type="http://schemas.openxmlformats.org/officeDocument/2006/relationships/footer" Target="footer18.xml"/><Relationship Id="rId56" Type="http://schemas.openxmlformats.org/officeDocument/2006/relationships/header" Target="header19.xml"/><Relationship Id="rId57" Type="http://schemas.openxmlformats.org/officeDocument/2006/relationships/header" Target="header20.xml"/><Relationship Id="rId58" Type="http://schemas.openxmlformats.org/officeDocument/2006/relationships/header" Target="header21.xml"/><Relationship Id="rId59" Type="http://schemas.openxmlformats.org/officeDocument/2006/relationships/footer" Target="footer19.xml"/><Relationship Id="rId60" Type="http://schemas.openxmlformats.org/officeDocument/2006/relationships/footer" Target="footer20.xml"/><Relationship Id="rId61" Type="http://schemas.openxmlformats.org/officeDocument/2006/relationships/footer" Target="footer21.xml"/><Relationship Id="rId62" Type="http://schemas.openxmlformats.org/officeDocument/2006/relationships/header" Target="header22.xml"/><Relationship Id="rId63" Type="http://schemas.openxmlformats.org/officeDocument/2006/relationships/header" Target="header23.xml"/><Relationship Id="rId64" Type="http://schemas.openxmlformats.org/officeDocument/2006/relationships/header" Target="header24.xml"/><Relationship Id="rId65" Type="http://schemas.openxmlformats.org/officeDocument/2006/relationships/footer" Target="footer22.xml"/><Relationship Id="rId66" Type="http://schemas.openxmlformats.org/officeDocument/2006/relationships/footer" Target="footer23.xml"/><Relationship Id="rId67" Type="http://schemas.openxmlformats.org/officeDocument/2006/relationships/footer" Target="footer24.xml"/><Relationship Id="rId68" Type="http://schemas.openxmlformats.org/officeDocument/2006/relationships/comments" Target="comments.xml"/><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Relationship Id="rId7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zvTnAtdXeSSM61GCqvO8Q9PN3w==">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Application>LibreOffice/25.8.7.3$Linux_X86_64 LibreOffice_project/580$Build-3</Application>
  <AppVersion>15.0000</AppVersion>
  <Pages>65</Pages>
  <Words>11354</Words>
  <Characters>64219</Characters>
  <CharactersWithSpaces>74134</CharactersWithSpaces>
  <Paragraphs>1265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2026-10-03T23:35:00Z</dcterms:created>
  <dc:creator>Wimmer Román Quispe</dc:creator>
  <dc:description/>
  <dc:language>es-ES</dc:language>
  <cp:lastModifiedBy/>
  <dcterms:modified xsi:type="dcterms:W3CDTF">2026-10-11T21:12:43Z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F4F0790EC0ED47DFA24111B805A4BFD1_12</vt:lpwstr>
  </property>
  <property fmtid="{D5CDD505-2E9C-101B-9397-08002B2CF9AE}" pid="3" name="KSOProductBuildVer">
    <vt:lpwstr>3082-12.1.0.28485</vt:lpwstr>
  </property>
  <property fmtid="{D5CDD505-2E9C-101B-9397-08002B2CF9AE}" pid="4" name="KSOTemplateDocerSaveRecord">
    <vt:lpwstr>eyJoZGlkIjoiMGVlY2VlYmZhYzg5ODIxOWQzOTdjYTdiN2QwZmZhZjMiLCJ1c2VySWQiOiIxNjY2ODMzMzI0MTY0In0=</vt:lpwstr>
  </property>
</Properties>
</file>