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8.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6.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29.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footer11.xml" ContentType="application/vnd.openxmlformats-officedocument.wordprocessingml.footer+xml"/>
  <Override PartName="/word/footer17.xml" ContentType="application/vnd.openxmlformats-officedocument.wordprocessingml.footer+xml"/>
  <Override PartName="/word/footer12.xml" ContentType="application/vnd.openxmlformats-officedocument.wordprocessingml.foot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Bold" w:hAnsi="Times-Bold" w:cs="Times-Bold"/>
          <w:b/>
          <w:bCs/>
          <w:sz w:val="36"/>
          <w:szCs w:val="36"/>
        </w:rPr>
      </w:pPr>
      <w:r>
        <w:rPr/>
        <w:drawing>
          <wp:inline distT="0" distB="0" distL="0" distR="0">
            <wp:extent cx="1089660" cy="584835"/>
            <wp:effectExtent l="0" t="0" r="0" b="0"/>
            <wp:docPr id="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7"/>
                    <pic:cNvPicPr>
                      <a:picLocks noChangeAspect="1" noChangeArrowheads="1"/>
                    </pic:cNvPicPr>
                  </pic:nvPicPr>
                  <pic:blipFill>
                    <a:blip r:embed="rId2"/>
                    <a:srcRect l="0" t="12208" r="0" b="11894"/>
                    <a:stretch>
                      <a:fillRect/>
                    </a:stretch>
                  </pic:blipFill>
                  <pic:spPr bwMode="auto">
                    <a:xfrm>
                      <a:off x="0" y="0"/>
                      <a:ext cx="1089660" cy="584835"/>
                    </a:xfrm>
                    <a:prstGeom prst="rect">
                      <a:avLst/>
                    </a:prstGeom>
                    <a:noFill/>
                  </pic:spPr>
                </pic:pic>
              </a:graphicData>
            </a:graphic>
          </wp:inline>
        </w:drawing>
      </w:r>
    </w:p>
    <w:p>
      <w:pPr>
        <w:pStyle w:val="Normal"/>
        <w:spacing w:lineRule="auto" w:line="240"/>
        <w:jc w:val="center"/>
        <w:rPr>
          <w:rFonts w:cs="Times New Roman"/>
          <w:sz w:val="36"/>
          <w:szCs w:val="36"/>
        </w:rPr>
      </w:pPr>
      <w:r>
        <w:rPr>
          <w:rFonts w:cs="Times New Roman"/>
          <w:b/>
          <w:bCs/>
          <w:sz w:val="36"/>
          <w:szCs w:val="36"/>
        </w:rPr>
        <w:t>INSTITUTO DE EDUCACION SUPERIOR TECNOLÓGICO PRIVADO “CIBERTEC”</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sz w:val="32"/>
          <w:szCs w:val="32"/>
        </w:rPr>
      </w:pPr>
      <w:r>
        <w:rPr>
          <w:rFonts w:cs="Times New Roman"/>
          <w:b/>
          <w:bCs/>
          <w:sz w:val="32"/>
          <w:szCs w:val="32"/>
        </w:rPr>
        <w:t>FACULTAD DE TECNOLOGÍAS DE LA INFORMACIÓN</w:t>
      </w:r>
    </w:p>
    <w:p>
      <w:pPr>
        <w:pStyle w:val="Normal"/>
        <w:spacing w:lineRule="auto" w:line="240"/>
        <w:jc w:val="center"/>
        <w:rPr>
          <w:rFonts w:cs="Times New Roman"/>
          <w:sz w:val="32"/>
          <w:szCs w:val="32"/>
        </w:rPr>
      </w:pPr>
      <w:bookmarkStart w:id="0" w:name="_Hlk42172085"/>
      <w:r>
        <w:rPr>
          <w:rFonts w:cs="Times New Roman"/>
          <w:b/>
          <w:bCs/>
          <w:sz w:val="32"/>
          <w:szCs w:val="32"/>
        </w:rPr>
        <w:t>CARRERA DE COMPUTACIÓN E INFORMÁTICA</w:t>
      </w:r>
      <w:bookmarkEnd w:id="0"/>
    </w:p>
    <w:p>
      <w:pPr>
        <w:pStyle w:val="Normal"/>
        <w:spacing w:lineRule="auto" w:line="240"/>
        <w:jc w:val="center"/>
        <w:rPr>
          <w:rFonts w:ascii="TimesNewRoman" w:hAnsi="TimesNewRoman" w:cs="TimesNewRoman"/>
          <w:sz w:val="8"/>
          <w:szCs w:val="8"/>
        </w:rPr>
      </w:pPr>
      <w:r>
        <w:rPr>
          <w:rFonts w:cs="TimesNewRoman" w:ascii="TimesNewRoman" w:hAnsi="TimesNewRoman"/>
          <w:sz w:val="8"/>
          <w:szCs w:val="8"/>
        </w:rPr>
      </w:r>
    </w:p>
    <w:p>
      <w:pPr>
        <w:pStyle w:val="Normal"/>
        <w:spacing w:lineRule="auto" w:line="240"/>
        <w:jc w:val="center"/>
        <w:rPr>
          <w:rFonts w:cs="Times New Roman"/>
          <w:b/>
          <w:bCs/>
          <w:sz w:val="32"/>
          <w:szCs w:val="32"/>
        </w:rPr>
      </w:pPr>
      <w:r>
        <w:rPr>
          <w:rFonts w:cs="Times New Roman"/>
          <w:b/>
          <w:bCs/>
          <w:sz w:val="32"/>
          <w:szCs w:val="32"/>
        </w:rPr>
        <w:t>PROYECTO DE INVESTIGACIÓN APLICADA</w:t>
      </w:r>
    </w:p>
    <w:p>
      <w:pPr>
        <w:pStyle w:val="Normal"/>
        <w:spacing w:lineRule="auto" w:line="240"/>
        <w:jc w:val="center"/>
        <w:rPr>
          <w:rFonts w:ascii="Arial" w:hAnsi="Arial" w:cs="Arial"/>
          <w:b/>
          <w:bCs/>
          <w:sz w:val="36"/>
          <w:szCs w:val="36"/>
        </w:rPr>
      </w:pPr>
      <w:r>
        <w:rPr>
          <w:rFonts w:cs="Arial" w:ascii="Arial" w:hAnsi="Arial"/>
          <w:b/>
          <w:bCs/>
          <w:sz w:val="36"/>
          <w:szCs w:val="36"/>
        </w:rPr>
        <w:t>“</w:t>
      </w:r>
      <w:r>
        <w:rPr>
          <w:rFonts w:cs="Arial" w:ascii="Arial" w:hAnsi="Arial"/>
          <w:b/>
          <w:bCs/>
          <w:sz w:val="36"/>
          <w:szCs w:val="36"/>
        </w:rPr>
        <w:t>Desarrollo de una aplicación web para la gestión musical de la plataforma Melodic Vault, Lima, 2026”</w:t>
      </w:r>
    </w:p>
    <w:p>
      <w:pPr>
        <w:pStyle w:val="Normal"/>
        <w:spacing w:lineRule="auto" w:line="240"/>
        <w:jc w:val="center"/>
        <w:rPr>
          <w:rFonts w:cs="Times New Roman"/>
          <w:b/>
          <w:bCs/>
          <w:sz w:val="6"/>
          <w:szCs w:val="6"/>
        </w:rPr>
      </w:pPr>
      <w:r>
        <w:rPr>
          <w:rFonts w:cs="Times New Roman"/>
          <w:b/>
          <w:bCs/>
          <w:sz w:val="6"/>
          <w:szCs w:val="6"/>
        </w:rPr>
      </w:r>
    </w:p>
    <w:p>
      <w:pPr>
        <w:pStyle w:val="Normal"/>
        <w:spacing w:lineRule="auto" w:line="240"/>
        <w:jc w:val="center"/>
        <w:rPr>
          <w:rFonts w:cs="Times New Roman"/>
          <w:b/>
          <w:bCs/>
          <w:sz w:val="32"/>
          <w:szCs w:val="32"/>
        </w:rPr>
      </w:pPr>
      <w:r>
        <w:rPr>
          <w:rFonts w:cs="Times New Roman"/>
          <w:b/>
          <w:bCs/>
          <w:sz w:val="32"/>
          <w:szCs w:val="32"/>
        </w:rPr>
        <w:t>Autores:</w:t>
      </w:r>
    </w:p>
    <w:p>
      <w:pPr>
        <w:pStyle w:val="Normal"/>
        <w:spacing w:lineRule="auto" w:line="240"/>
        <w:jc w:val="center"/>
        <w:rPr>
          <w:rFonts w:cs="Times New Roman"/>
          <w:b/>
          <w:bCs/>
          <w:sz w:val="32"/>
          <w:szCs w:val="32"/>
        </w:rPr>
      </w:pPr>
      <w:r>
        <w:rPr>
          <w:rFonts w:cs="Times New Roman"/>
          <w:b/>
          <w:bCs/>
          <w:sz w:val="32"/>
          <w:szCs w:val="32"/>
        </w:rPr>
        <w:t>Vidal Merino Carlos</w:t>
      </w:r>
    </w:p>
    <w:p>
      <w:pPr>
        <w:pStyle w:val="Normal"/>
        <w:spacing w:lineRule="auto" w:line="240"/>
        <w:jc w:val="center"/>
        <w:rPr>
          <w:rFonts w:cs="Times New Roman"/>
          <w:b/>
          <w:bCs/>
          <w:sz w:val="32"/>
          <w:szCs w:val="32"/>
        </w:rPr>
      </w:pPr>
      <w:r>
        <w:rPr>
          <w:rFonts w:cs="Times New Roman"/>
          <w:b/>
          <w:bCs/>
          <w:sz w:val="32"/>
          <w:szCs w:val="32"/>
        </w:rPr>
        <w:t>Román Quispe André Fabrizzio</w:t>
      </w:r>
    </w:p>
    <w:p>
      <w:pPr>
        <w:pStyle w:val="Normal"/>
        <w:spacing w:lineRule="auto" w:line="240"/>
        <w:jc w:val="center"/>
        <w:rPr>
          <w:rFonts w:cs="Times New Roman"/>
          <w:b/>
          <w:bCs/>
          <w:sz w:val="32"/>
          <w:szCs w:val="32"/>
        </w:rPr>
      </w:pPr>
      <w:r>
        <w:rPr>
          <w:rFonts w:cs="Times New Roman"/>
          <w:b/>
          <w:bCs/>
          <w:sz w:val="32"/>
          <w:szCs w:val="32"/>
        </w:rPr>
        <w:t>Garay Alzamora Leonardo Joaquin</w:t>
      </w:r>
    </w:p>
    <w:p>
      <w:pPr>
        <w:pStyle w:val="Normal"/>
        <w:spacing w:lineRule="auto" w:line="240"/>
        <w:jc w:val="center"/>
        <w:rPr>
          <w:rFonts w:cs="Times New Roman"/>
          <w:b/>
          <w:bCs/>
          <w:sz w:val="32"/>
          <w:szCs w:val="32"/>
        </w:rPr>
      </w:pPr>
      <w:r>
        <w:rPr>
          <w:rFonts w:cs="Times New Roman"/>
          <w:b/>
          <w:bCs/>
          <w:sz w:val="32"/>
          <w:szCs w:val="32"/>
        </w:rPr>
        <w:t>Burgos Villon Cesar Jesus</w:t>
      </w:r>
    </w:p>
    <w:p>
      <w:pPr>
        <w:pStyle w:val="Normal"/>
        <w:spacing w:lineRule="auto" w:line="240"/>
        <w:jc w:val="center"/>
        <w:rPr>
          <w:rFonts w:cs="Times New Roman"/>
          <w:b/>
          <w:bCs/>
          <w:sz w:val="32"/>
          <w:szCs w:val="32"/>
        </w:rPr>
      </w:pPr>
      <w:r>
        <w:rPr>
          <w:rFonts w:cs="Times New Roman"/>
          <w:b/>
          <w:bCs/>
          <w:sz w:val="32"/>
          <w:szCs w:val="32"/>
        </w:rPr>
        <w:t>Zelada Ruiz Ryk Anthony</w:t>
      </w:r>
    </w:p>
    <w:p>
      <w:pPr>
        <w:pStyle w:val="Normal"/>
        <w:spacing w:lineRule="auto" w:line="240"/>
        <w:jc w:val="center"/>
        <w:rPr>
          <w:rFonts w:cs="Times New Roman"/>
          <w:sz w:val="8"/>
          <w:szCs w:val="8"/>
        </w:rPr>
      </w:pPr>
      <w:r>
        <w:rPr>
          <w:rFonts w:cs="Times New Roman"/>
          <w:sz w:val="8"/>
          <w:szCs w:val="8"/>
        </w:rPr>
      </w:r>
    </w:p>
    <w:p>
      <w:pPr>
        <w:pStyle w:val="Normal"/>
        <w:spacing w:lineRule="auto" w:line="240"/>
        <w:jc w:val="center"/>
        <w:rPr>
          <w:rFonts w:cs="Times New Roman"/>
          <w:b/>
          <w:bCs/>
          <w:sz w:val="32"/>
          <w:szCs w:val="32"/>
        </w:rPr>
      </w:pPr>
      <w:r>
        <w:rPr>
          <w:rFonts w:cs="Times New Roman"/>
          <w:b/>
          <w:bCs/>
          <w:sz w:val="32"/>
          <w:szCs w:val="32"/>
        </w:rPr>
        <w:t>Docente:</w:t>
      </w:r>
    </w:p>
    <w:p>
      <w:pPr>
        <w:pStyle w:val="Normal"/>
        <w:spacing w:lineRule="auto" w:line="240"/>
        <w:jc w:val="center"/>
        <w:rPr>
          <w:rFonts w:cs="Times New Roman"/>
          <w:b/>
          <w:bCs/>
          <w:sz w:val="32"/>
          <w:szCs w:val="32"/>
        </w:rPr>
      </w:pPr>
      <w:r>
        <w:rPr>
          <w:rFonts w:cs="Times New Roman"/>
          <w:b/>
          <w:bCs/>
          <w:sz w:val="32"/>
          <w:szCs w:val="32"/>
        </w:rPr>
        <w:t>Mtro. (c) Bocanegra Pinchi Yan Carlos</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32"/>
          <w:szCs w:val="32"/>
        </w:rPr>
      </w:pPr>
      <w:r>
        <w:rPr>
          <w:rFonts w:cs="Times New Roman"/>
          <w:b/>
          <w:bCs/>
          <w:sz w:val="32"/>
          <w:szCs w:val="32"/>
        </w:rPr>
        <w:t>Curso:</w:t>
      </w:r>
    </w:p>
    <w:p>
      <w:pPr>
        <w:pStyle w:val="Normal"/>
        <w:spacing w:lineRule="auto" w:line="240"/>
        <w:jc w:val="center"/>
        <w:rPr>
          <w:rFonts w:cs="Times New Roman"/>
          <w:b/>
          <w:bCs/>
          <w:sz w:val="32"/>
          <w:szCs w:val="32"/>
        </w:rPr>
      </w:pPr>
      <w:r>
        <w:rPr>
          <w:rFonts w:cs="Times New Roman"/>
          <w:b/>
          <w:bCs/>
          <w:sz w:val="32"/>
          <w:szCs w:val="32"/>
        </w:rPr>
        <w:t>Lenguaje de Programación II</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28"/>
          <w:szCs w:val="28"/>
        </w:rPr>
      </w:pPr>
      <w:r>
        <w:rPr>
          <w:rFonts w:cs="Times New Roman"/>
          <w:b/>
          <w:bCs/>
          <w:sz w:val="28"/>
          <w:szCs w:val="28"/>
        </w:rPr>
        <w:t>Chiclayo - Perú</w:t>
      </w:r>
      <w:r>
        <w:rPr/>
        <w:t xml:space="preserve"> </w:t>
      </w:r>
    </w:p>
    <w:p>
      <w:pPr>
        <w:pStyle w:val="Normal"/>
        <w:spacing w:lineRule="auto" w:line="240"/>
        <w:jc w:val="center"/>
        <w:rPr>
          <w:rFonts w:cs="Times New Roman"/>
          <w:b/>
          <w:bCs/>
          <w:sz w:val="28"/>
          <w:szCs w:val="28"/>
        </w:rPr>
        <w:sectPr>
          <w:footerReference w:type="even" r:id="rId4"/>
          <w:footerReference w:type="default" r:id="rId5"/>
          <w:footerReference w:type="first" r:id="rId6"/>
          <w:type w:val="nextPage"/>
          <w:pgSz w:w="11906" w:h="16838"/>
          <w:pgMar w:left="1418" w:right="1418" w:gutter="0" w:header="0" w:top="1701" w:footer="709" w:bottom="1701"/>
          <w:pgNumType w:fmt="lowerRoman"/>
          <w:formProt w:val="false"/>
          <w:titlePg/>
          <w:textDirection w:val="lrTb"/>
          <w:docGrid w:type="default" w:linePitch="360" w:charSpace="0"/>
        </w:sectPr>
      </w:pPr>
      <w:r>
        <w:drawing>
          <wp:anchor distT="0" distB="0" distL="0" distR="0" simplePos="0" relativeHeight="3"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rFonts w:cs="Times New Roman"/>
          <w:b/>
          <w:bCs/>
          <w:sz w:val="28"/>
          <w:szCs w:val="28"/>
        </w:rPr>
        <w:t>2026</w:t>
      </w:r>
    </w:p>
    <w:p>
      <w:pPr>
        <w:pStyle w:val="Heading1"/>
        <w:keepNext w:val="false"/>
        <w:keepLines w:val="false"/>
        <w:widowControl w:val="false"/>
        <w:spacing w:lineRule="auto" w:line="360"/>
        <w:rPr>
          <w:rFonts w:ascii="Arial" w:hAnsi="Arial" w:eastAsia="Times New Roman" w:cs="Arial"/>
          <w:b/>
          <w:bCs/>
          <w:color w:themeColor="text1" w:val="000000"/>
          <w:sz w:val="22"/>
          <w:szCs w:val="22"/>
          <w:lang w:val="es-ES"/>
        </w:rPr>
      </w:pPr>
      <w:bookmarkStart w:id="1" w:name="_Toc230189263"/>
      <w:r>
        <w:rPr>
          <w:rFonts w:eastAsia="Times New Roman" w:cs="Arial" w:ascii="Arial" w:hAnsi="Arial"/>
          <w:b/>
          <w:bCs/>
          <w:color w:themeColor="text1" w:val="000000"/>
          <w:sz w:val="22"/>
          <w:szCs w:val="22"/>
          <w:lang w:val="es-ES"/>
        </w:rPr>
        <w:t>Índice</w:t>
      </w:r>
      <w:bookmarkEnd w:id="1"/>
    </w:p>
    <w:sdt>
      <w:sdtPr>
        <w:docPartObj>
          <w:docPartGallery w:val="Table of Contents"/>
          <w:docPartUnique w:val="true"/>
        </w:docPartObj>
      </w:sdtPr>
      <w:sdtContent>
        <w:p>
          <w:pPr>
            <w:pStyle w:val="TOC1"/>
            <w:spacing w:lineRule="auto" w:line="360"/>
            <w:rPr>
              <w:rFonts w:ascii="Arial" w:hAnsi="Arial" w:eastAsia="" w:cs="Arial" w:eastAsiaTheme="minorEastAsia"/>
              <w:sz w:val="22"/>
              <w:szCs w:val="22"/>
              <w:lang w:eastAsia="es-PE"/>
            </w:rPr>
          </w:pPr>
          <w:r>
            <w:fldChar w:fldCharType="begin"/>
          </w:r>
          <w:r>
            <w:rPr>
              <w:rStyle w:val="Enlacedelndice"/>
              <w:rFonts w:eastAsia="Times New Roman" w:cs="Arial" w:ascii="Arial" w:hAnsi="Arial"/>
              <w:vanish w:val="false"/>
              <w:webHidden/>
              <w:sz w:val="22"/>
              <w:szCs w:val="22"/>
              <w:lang w:val="es-ES"/>
            </w:rPr>
            <w:instrText xml:space="preserve"> TOC \z \o "1-3" \u \h</w:instrText>
          </w:r>
          <w:r>
            <w:rPr>
              <w:rStyle w:val="Enlacedelndice"/>
              <w:rFonts w:eastAsia="Times New Roman" w:cs="Arial" w:ascii="Arial" w:hAnsi="Arial"/>
              <w:vanish w:val="false"/>
              <w:webHidden/>
              <w:sz w:val="22"/>
              <w:szCs w:val="22"/>
              <w:lang w:val="es-ES"/>
            </w:rPr>
            <w:fldChar w:fldCharType="separate"/>
          </w:r>
          <w:hyperlink w:anchor="_Toc230189263">
            <w:r>
              <w:rPr>
                <w:rStyle w:val="Enlacedelndice"/>
                <w:rFonts w:eastAsia="Times New Roman" w:cs="Arial" w:ascii="Arial" w:hAnsi="Arial"/>
                <w:vanish w:val="false"/>
                <w:webHidden/>
                <w:sz w:val="22"/>
                <w:szCs w:val="22"/>
                <w:lang w:val="es-ES"/>
              </w:rPr>
              <w:t>Índice …………</w:t>
            </w:r>
            <w:r>
              <w:rPr>
                <w:rStyle w:val="Enlacedelndice"/>
                <w:rFonts w:cs="Arial" w:ascii="Arial" w:hAnsi="Arial"/>
                <w:vanish w:val="false"/>
                <w:sz w:val="22"/>
                <w:szCs w:val="22"/>
              </w:rPr>
              <w:tab/>
            </w:r>
            <w:r>
              <w:rPr>
                <w:webHidden/>
              </w:rPr>
              <w:fldChar w:fldCharType="begin"/>
            </w:r>
            <w:r>
              <w:rPr>
                <w:webHidden/>
              </w:rPr>
              <w:instrText xml:space="preserve">PAGEREF _Toc230189263 \h</w:instrText>
            </w:r>
            <w:r>
              <w:rPr>
                <w:webHidden/>
              </w:rPr>
              <w:fldChar w:fldCharType="separate"/>
            </w:r>
            <w:r>
              <w:rPr>
                <w:rStyle w:val="Enlacedelndice"/>
                <w:rFonts w:cs="Arial" w:ascii="Arial" w:hAnsi="Arial"/>
                <w:vanish w:val="false"/>
                <w:sz w:val="22"/>
                <w:szCs w:val="22"/>
              </w:rPr>
              <w:t>ii</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4">
            <w:r>
              <w:rPr>
                <w:rStyle w:val="Enlacedelndice"/>
                <w:rFonts w:cs="Arial" w:ascii="Arial" w:hAnsi="Arial"/>
                <w:vanish w:val="false"/>
                <w:webHidden/>
                <w:sz w:val="22"/>
                <w:szCs w:val="22"/>
              </w:rPr>
              <w:t>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Resumen</w:t>
            </w:r>
            <w:r>
              <w:rPr>
                <w:rStyle w:val="Enlacedelndice"/>
                <w:rFonts w:cs="Arial" w:ascii="Arial" w:hAnsi="Arial"/>
                <w:vanish w:val="false"/>
                <w:sz w:val="22"/>
                <w:szCs w:val="22"/>
              </w:rPr>
              <w:tab/>
            </w:r>
            <w:r>
              <w:rPr>
                <w:webHidden/>
              </w:rPr>
              <w:fldChar w:fldCharType="begin"/>
            </w:r>
            <w:r>
              <w:rPr>
                <w:webHidden/>
              </w:rPr>
              <w:instrText xml:space="preserve">PAGEREF _Toc230189264 \h</w:instrText>
            </w:r>
            <w:r>
              <w:rPr>
                <w:webHidden/>
              </w:rPr>
              <w:fldChar w:fldCharType="separate"/>
            </w:r>
            <w:r>
              <w:rPr>
                <w:rStyle w:val="Enlacedelndice"/>
                <w:rFonts w:cs="Arial" w:ascii="Arial" w:hAnsi="Arial"/>
                <w:vanish w:val="false"/>
                <w:sz w:val="22"/>
                <w:szCs w:val="22"/>
              </w:rPr>
              <w:t>3</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5">
            <w:r>
              <w:rPr>
                <w:rStyle w:val="Enlacedelndice"/>
                <w:rFonts w:cs="Arial" w:ascii="Arial" w:hAnsi="Arial"/>
                <w:vanish w:val="false"/>
                <w:webHidden/>
                <w:sz w:val="22"/>
                <w:szCs w:val="22"/>
              </w:rPr>
              <w:t>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Introducción</w:t>
            </w:r>
            <w:r>
              <w:rPr>
                <w:rStyle w:val="Enlacedelndice"/>
                <w:rFonts w:cs="Arial" w:ascii="Arial" w:hAnsi="Arial"/>
                <w:vanish w:val="false"/>
                <w:sz w:val="22"/>
                <w:szCs w:val="22"/>
              </w:rPr>
              <w:tab/>
            </w:r>
            <w:r>
              <w:rPr>
                <w:webHidden/>
              </w:rPr>
              <w:fldChar w:fldCharType="begin"/>
            </w:r>
            <w:r>
              <w:rPr>
                <w:webHidden/>
              </w:rPr>
              <w:instrText xml:space="preserve">PAGEREF _Toc230189265 \h</w:instrText>
            </w:r>
            <w:r>
              <w:rPr>
                <w:webHidden/>
              </w:rPr>
              <w:fldChar w:fldCharType="separate"/>
            </w:r>
            <w:r>
              <w:rPr>
                <w:rStyle w:val="Enlacedelndice"/>
                <w:rFonts w:cs="Arial" w:ascii="Arial" w:hAnsi="Arial"/>
                <w:vanish w:val="false"/>
                <w:sz w:val="22"/>
                <w:szCs w:val="22"/>
              </w:rPr>
              <w:t>4</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6">
            <w:r>
              <w:rPr>
                <w:rStyle w:val="Enlacedelndice"/>
                <w:rFonts w:cs="Arial" w:ascii="Arial" w:hAnsi="Arial"/>
                <w:vanish w:val="false"/>
                <w:webHidden/>
                <w:sz w:val="22"/>
                <w:szCs w:val="22"/>
              </w:rPr>
              <w:t>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Diagnóstico</w:t>
            </w:r>
            <w:r>
              <w:rPr>
                <w:rStyle w:val="Enlacedelndice"/>
                <w:rFonts w:cs="Arial" w:ascii="Arial" w:hAnsi="Arial"/>
                <w:vanish w:val="false"/>
                <w:sz w:val="22"/>
                <w:szCs w:val="22"/>
              </w:rPr>
              <w:tab/>
            </w:r>
            <w:r>
              <w:rPr>
                <w:webHidden/>
              </w:rPr>
              <w:fldChar w:fldCharType="begin"/>
            </w:r>
            <w:r>
              <w:rPr>
                <w:webHidden/>
              </w:rPr>
              <w:instrText xml:space="preserve">PAGEREF _Toc230189266 \h</w:instrText>
            </w:r>
            <w:r>
              <w:rPr>
                <w:webHidden/>
              </w:rPr>
              <w:fldChar w:fldCharType="separate"/>
            </w:r>
            <w:r>
              <w:rPr>
                <w:rStyle w:val="Enlacedelndice"/>
                <w:rFonts w:cs="Arial" w:ascii="Arial" w:hAnsi="Arial"/>
                <w:vanish w:val="false"/>
                <w:sz w:val="22"/>
                <w:szCs w:val="22"/>
              </w:rPr>
              <w:t>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7">
            <w:r>
              <w:rPr>
                <w:rStyle w:val="Enlacedelndice"/>
                <w:rFonts w:cs="Arial" w:ascii="Arial" w:hAnsi="Arial"/>
                <w:vanish w:val="false"/>
                <w:webHidden/>
                <w:sz w:val="22"/>
                <w:szCs w:val="22"/>
              </w:rPr>
              <w:t>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w:t>
            </w:r>
            <w:r>
              <w:rPr>
                <w:rStyle w:val="Enlacedelndice"/>
                <w:rFonts w:cs="Arial" w:ascii="Arial" w:hAnsi="Arial"/>
                <w:vanish w:val="false"/>
                <w:sz w:val="22"/>
                <w:szCs w:val="22"/>
              </w:rPr>
              <w:tab/>
            </w:r>
            <w:r>
              <w:rPr>
                <w:webHidden/>
              </w:rPr>
              <w:fldChar w:fldCharType="begin"/>
            </w:r>
            <w:r>
              <w:rPr>
                <w:webHidden/>
              </w:rPr>
              <w:instrText xml:space="preserve">PAGEREF _Toc230189267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8">
            <w:r>
              <w:rPr>
                <w:rStyle w:val="Enlacedelndice"/>
                <w:rFonts w:cs="Arial" w:ascii="Arial" w:hAnsi="Arial"/>
                <w:vanish w:val="false"/>
                <w:webHidden/>
                <w:sz w:val="22"/>
                <w:szCs w:val="22"/>
              </w:rPr>
              <w:t>4.1.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 general</w:t>
            </w:r>
            <w:r>
              <w:rPr>
                <w:rStyle w:val="Enlacedelndice"/>
                <w:rFonts w:cs="Arial" w:ascii="Arial" w:hAnsi="Arial"/>
                <w:vanish w:val="false"/>
                <w:sz w:val="22"/>
                <w:szCs w:val="22"/>
              </w:rPr>
              <w:tab/>
            </w:r>
            <w:r>
              <w:rPr>
                <w:webHidden/>
              </w:rPr>
              <w:fldChar w:fldCharType="begin"/>
            </w:r>
            <w:r>
              <w:rPr>
                <w:webHidden/>
              </w:rPr>
              <w:instrText xml:space="preserve">PAGEREF _Toc230189268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9">
            <w:r>
              <w:rPr>
                <w:rStyle w:val="Enlacedelndice"/>
                <w:rFonts w:cs="Arial" w:ascii="Arial" w:hAnsi="Arial"/>
                <w:vanish w:val="false"/>
                <w:webHidden/>
                <w:sz w:val="22"/>
                <w:szCs w:val="22"/>
              </w:rPr>
              <w:t>4.2.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 específicos</w:t>
            </w:r>
            <w:r>
              <w:rPr>
                <w:rStyle w:val="Enlacedelndice"/>
                <w:rFonts w:cs="Arial" w:ascii="Arial" w:hAnsi="Arial"/>
                <w:vanish w:val="false"/>
                <w:sz w:val="22"/>
                <w:szCs w:val="22"/>
              </w:rPr>
              <w:tab/>
            </w:r>
            <w:r>
              <w:rPr>
                <w:webHidden/>
              </w:rPr>
              <w:fldChar w:fldCharType="begin"/>
            </w:r>
            <w:r>
              <w:rPr>
                <w:webHidden/>
              </w:rPr>
              <w:instrText xml:space="preserve">PAGEREF _Toc230189269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0">
            <w:r>
              <w:rPr>
                <w:rStyle w:val="Enlacedelndice"/>
                <w:rFonts w:cs="Arial" w:ascii="Arial" w:hAnsi="Arial"/>
                <w:vanish w:val="false"/>
                <w:webHidden/>
                <w:sz w:val="22"/>
                <w:szCs w:val="22"/>
              </w:rPr>
              <w:t>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Justificación del proyecto</w:t>
            </w:r>
            <w:r>
              <w:rPr>
                <w:rStyle w:val="Enlacedelndice"/>
                <w:rFonts w:cs="Arial" w:ascii="Arial" w:hAnsi="Arial"/>
                <w:vanish w:val="false"/>
                <w:sz w:val="22"/>
                <w:szCs w:val="22"/>
              </w:rPr>
              <w:tab/>
            </w:r>
            <w:r>
              <w:rPr>
                <w:webHidden/>
              </w:rPr>
              <w:fldChar w:fldCharType="begin"/>
            </w:r>
            <w:r>
              <w:rPr>
                <w:webHidden/>
              </w:rPr>
              <w:instrText xml:space="preserve">PAGEREF _Toc230189270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1">
            <w:r>
              <w:rPr>
                <w:rStyle w:val="Enlacedelndice"/>
                <w:rFonts w:cs="Arial" w:ascii="Arial" w:hAnsi="Arial"/>
                <w:vanish w:val="false"/>
                <w:webHidden/>
                <w:sz w:val="22"/>
                <w:szCs w:val="22"/>
              </w:rPr>
              <w:t>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Definición y alcance</w:t>
            </w:r>
            <w:r>
              <w:rPr>
                <w:rStyle w:val="Enlacedelndice"/>
                <w:rFonts w:cs="Arial" w:ascii="Arial" w:hAnsi="Arial"/>
                <w:vanish w:val="false"/>
                <w:sz w:val="22"/>
                <w:szCs w:val="22"/>
              </w:rPr>
              <w:tab/>
            </w:r>
            <w:r>
              <w:rPr>
                <w:webHidden/>
              </w:rPr>
              <w:fldChar w:fldCharType="begin"/>
            </w:r>
            <w:r>
              <w:rPr>
                <w:webHidden/>
              </w:rPr>
              <w:instrText xml:space="preserve">PAGEREF _Toc230189271 \h</w:instrText>
            </w:r>
            <w:r>
              <w:rPr>
                <w:webHidden/>
              </w:rPr>
              <w:fldChar w:fldCharType="separate"/>
            </w:r>
            <w:r>
              <w:rPr>
                <w:rStyle w:val="Enlacedelndice"/>
                <w:rFonts w:cs="Arial" w:ascii="Arial" w:hAnsi="Arial"/>
                <w:vanish w:val="false"/>
                <w:sz w:val="22"/>
                <w:szCs w:val="22"/>
              </w:rPr>
              <w:t>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2">
            <w:r>
              <w:rPr>
                <w:rStyle w:val="Enlacedelndice"/>
                <w:rFonts w:cs="Arial" w:ascii="Arial" w:hAnsi="Arial"/>
                <w:vanish w:val="false"/>
                <w:webHidden/>
                <w:sz w:val="22"/>
                <w:szCs w:val="22"/>
              </w:rPr>
              <w:t>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Productos y entregables</w:t>
            </w:r>
            <w:r>
              <w:rPr>
                <w:rStyle w:val="Enlacedelndice"/>
                <w:rFonts w:cs="Arial" w:ascii="Arial" w:hAnsi="Arial"/>
                <w:vanish w:val="false"/>
                <w:sz w:val="22"/>
                <w:szCs w:val="22"/>
              </w:rPr>
              <w:tab/>
            </w:r>
            <w:r>
              <w:rPr>
                <w:webHidden/>
              </w:rPr>
              <w:fldChar w:fldCharType="begin"/>
            </w:r>
            <w:r>
              <w:rPr>
                <w:webHidden/>
              </w:rPr>
              <w:instrText xml:space="preserve">PAGEREF _Toc230189272 \h</w:instrText>
            </w:r>
            <w:r>
              <w:rPr>
                <w:webHidden/>
              </w:rPr>
              <w:fldChar w:fldCharType="separate"/>
            </w:r>
            <w:r>
              <w:rPr>
                <w:rStyle w:val="Enlacedelndice"/>
                <w:rFonts w:cs="Arial" w:ascii="Arial" w:hAnsi="Arial"/>
                <w:vanish w:val="false"/>
                <w:sz w:val="22"/>
                <w:szCs w:val="22"/>
              </w:rPr>
              <w:t>11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3">
            <w:r>
              <w:rPr>
                <w:rStyle w:val="Enlacedelndice"/>
                <w:rFonts w:cs="Arial" w:ascii="Arial" w:hAnsi="Arial"/>
                <w:vanish w:val="false"/>
                <w:webHidden/>
                <w:sz w:val="22"/>
                <w:szCs w:val="22"/>
              </w:rPr>
              <w:t>7.1.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Metodología de desarrollo del proyecto</w:t>
            </w:r>
            <w:r>
              <w:rPr>
                <w:rStyle w:val="Enlacedelndice"/>
                <w:rFonts w:cs="Arial" w:ascii="Arial" w:hAnsi="Arial"/>
                <w:vanish w:val="false"/>
                <w:sz w:val="22"/>
                <w:szCs w:val="22"/>
              </w:rPr>
              <w:tab/>
            </w:r>
            <w:r>
              <w:rPr>
                <w:webHidden/>
              </w:rPr>
              <w:fldChar w:fldCharType="begin"/>
            </w:r>
            <w:r>
              <w:rPr>
                <w:webHidden/>
              </w:rPr>
              <w:instrText xml:space="preserve">PAGEREF _Toc230189273 \h</w:instrText>
            </w:r>
            <w:r>
              <w:rPr>
                <w:webHidden/>
              </w:rPr>
              <w:fldChar w:fldCharType="separate"/>
            </w:r>
            <w:r>
              <w:rPr>
                <w:rStyle w:val="Enlacedelndice"/>
                <w:rFonts w:cs="Arial" w:ascii="Arial" w:hAnsi="Arial"/>
                <w:vanish w:val="false"/>
                <w:sz w:val="22"/>
                <w:szCs w:val="22"/>
              </w:rPr>
              <w:t>12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4">
            <w:r>
              <w:rPr>
                <w:rStyle w:val="Enlacedelndice"/>
                <w:rFonts w:cs="Arial" w:ascii="Arial" w:hAnsi="Arial"/>
                <w:vanish w:val="false"/>
                <w:webHidden/>
                <w:sz w:val="22"/>
                <w:szCs w:val="22"/>
              </w:rPr>
              <w:t>7.2.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Análisis funcional del sistema</w:t>
            </w:r>
            <w:r>
              <w:rPr>
                <w:rStyle w:val="Enlacedelndice"/>
                <w:rFonts w:cs="Arial" w:ascii="Arial" w:hAnsi="Arial"/>
                <w:vanish w:val="false"/>
                <w:sz w:val="22"/>
                <w:szCs w:val="22"/>
              </w:rPr>
              <w:tab/>
            </w:r>
            <w:r>
              <w:rPr>
                <w:webHidden/>
              </w:rPr>
              <w:fldChar w:fldCharType="begin"/>
            </w:r>
            <w:r>
              <w:rPr>
                <w:webHidden/>
              </w:rPr>
              <w:instrText xml:space="preserve">PAGEREF _Toc230189274 \h</w:instrText>
            </w:r>
            <w:r>
              <w:rPr>
                <w:webHidden/>
              </w:rPr>
              <w:fldChar w:fldCharType="separate"/>
            </w:r>
            <w:r>
              <w:rPr>
                <w:rStyle w:val="Enlacedelndice"/>
                <w:rFonts w:cs="Arial" w:ascii="Arial" w:hAnsi="Arial"/>
                <w:vanish w:val="false"/>
                <w:sz w:val="22"/>
                <w:szCs w:val="22"/>
              </w:rPr>
              <w:t>13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5">
            <w:r>
              <w:rPr>
                <w:rStyle w:val="Enlacedelndice"/>
                <w:rFonts w:cs="Arial" w:ascii="Arial" w:hAnsi="Arial"/>
                <w:vanish w:val="false"/>
                <w:webHidden/>
                <w:sz w:val="22"/>
                <w:szCs w:val="22"/>
              </w:rPr>
              <w:t>7.3.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Diseño de base de datos y persistencia JPA</w:t>
            </w:r>
            <w:r>
              <w:rPr>
                <w:rStyle w:val="Enlacedelndice"/>
                <w:rFonts w:cs="Arial" w:ascii="Arial" w:hAnsi="Arial"/>
                <w:vanish w:val="false"/>
                <w:sz w:val="22"/>
                <w:szCs w:val="22"/>
              </w:rPr>
              <w:tab/>
            </w:r>
            <w:r>
              <w:rPr>
                <w:webHidden/>
              </w:rPr>
              <w:fldChar w:fldCharType="begin"/>
            </w:r>
            <w:r>
              <w:rPr>
                <w:webHidden/>
              </w:rPr>
              <w:instrText xml:space="preserve">PAGEREF _Toc230189275 \h</w:instrText>
            </w:r>
            <w:r>
              <w:rPr>
                <w:webHidden/>
              </w:rPr>
              <w:fldChar w:fldCharType="separate"/>
            </w:r>
            <w:r>
              <w:rPr>
                <w:rStyle w:val="Enlacedelndice"/>
                <w:rFonts w:cs="Arial" w:ascii="Arial" w:hAnsi="Arial"/>
                <w:vanish w:val="false"/>
                <w:sz w:val="22"/>
                <w:szCs w:val="22"/>
              </w:rPr>
              <w:t>14</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6">
            <w:r>
              <w:rPr>
                <w:rStyle w:val="Enlacedelndice"/>
                <w:rFonts w:cs="Arial" w:ascii="Arial" w:hAnsi="Arial"/>
                <w:vanish w:val="false"/>
                <w:webHidden/>
                <w:sz w:val="22"/>
                <w:szCs w:val="22"/>
              </w:rPr>
              <w:t>7.4.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Configuración del proyecto con Maven</w:t>
            </w:r>
            <w:r>
              <w:rPr>
                <w:rStyle w:val="Enlacedelndice"/>
                <w:rFonts w:cs="Arial" w:ascii="Arial" w:hAnsi="Arial"/>
                <w:vanish w:val="false"/>
                <w:sz w:val="22"/>
                <w:szCs w:val="22"/>
              </w:rPr>
              <w:tab/>
            </w:r>
            <w:r>
              <w:rPr>
                <w:webHidden/>
              </w:rPr>
              <w:fldChar w:fldCharType="begin"/>
            </w:r>
            <w:r>
              <w:rPr>
                <w:webHidden/>
              </w:rPr>
              <w:instrText xml:space="preserve">PAGEREF _Toc230189276 \h</w:instrText>
            </w:r>
            <w:r>
              <w:rPr>
                <w:webHidden/>
              </w:rPr>
              <w:fldChar w:fldCharType="separate"/>
            </w:r>
            <w:r>
              <w:rPr>
                <w:rStyle w:val="Enlacedelndice"/>
                <w:rFonts w:cs="Arial" w:ascii="Arial" w:hAnsi="Arial"/>
                <w:vanish w:val="false"/>
                <w:sz w:val="22"/>
                <w:szCs w:val="22"/>
              </w:rPr>
              <w:t>15</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7">
            <w:r>
              <w:rPr>
                <w:rStyle w:val="Enlacedelndice"/>
                <w:rFonts w:cs="Arial" w:ascii="Arial" w:hAnsi="Arial"/>
                <w:vanish w:val="false"/>
                <w:webHidden/>
                <w:sz w:val="22"/>
                <w:szCs w:val="22"/>
              </w:rPr>
              <w:t>7.5.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Control de versiones con Git y GitHub</w:t>
            </w:r>
            <w:r>
              <w:rPr>
                <w:rStyle w:val="Enlacedelndice"/>
                <w:rFonts w:cs="Arial" w:ascii="Arial" w:hAnsi="Arial"/>
                <w:vanish w:val="false"/>
                <w:sz w:val="22"/>
                <w:szCs w:val="22"/>
              </w:rPr>
              <w:tab/>
            </w:r>
            <w:r>
              <w:rPr>
                <w:webHidden/>
              </w:rPr>
              <w:fldChar w:fldCharType="begin"/>
            </w:r>
            <w:r>
              <w:rPr>
                <w:webHidden/>
              </w:rPr>
              <w:instrText xml:space="preserve">PAGEREF _Toc230189277 \h</w:instrText>
            </w:r>
            <w:r>
              <w:rPr>
                <w:webHidden/>
              </w:rPr>
              <w:fldChar w:fldCharType="separate"/>
            </w:r>
            <w:r>
              <w:rPr>
                <w:rStyle w:val="Enlacedelndice"/>
                <w:rFonts w:cs="Arial" w:ascii="Arial" w:hAnsi="Arial"/>
                <w:vanish w:val="false"/>
                <w:sz w:val="22"/>
                <w:szCs w:val="22"/>
              </w:rPr>
              <w:t>16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8">
            <w:r>
              <w:rPr>
                <w:rStyle w:val="Enlacedelndice"/>
                <w:rFonts w:cs="Arial" w:ascii="Arial" w:hAnsi="Arial"/>
                <w:vanish w:val="false"/>
                <w:webHidden/>
                <w:sz w:val="22"/>
                <w:szCs w:val="22"/>
              </w:rPr>
              <w:t>7.6.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web con Spring Boot, MVC, JPA e Hibernate</w:t>
            </w:r>
            <w:r>
              <w:rPr>
                <w:rStyle w:val="Enlacedelndice"/>
                <w:rFonts w:cs="Arial" w:ascii="Arial" w:hAnsi="Arial"/>
                <w:vanish w:val="false"/>
                <w:sz w:val="22"/>
                <w:szCs w:val="22"/>
              </w:rPr>
              <w:tab/>
            </w:r>
            <w:r>
              <w:rPr>
                <w:webHidden/>
              </w:rPr>
              <w:fldChar w:fldCharType="begin"/>
            </w:r>
            <w:r>
              <w:rPr>
                <w:webHidden/>
              </w:rPr>
              <w:instrText xml:space="preserve">PAGEREF _Toc230189278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79">
            <w:r>
              <w:rPr>
                <w:rStyle w:val="Enlacedelndice"/>
                <w:rFonts w:cs="Arial" w:ascii="Arial" w:hAnsi="Arial"/>
                <w:vanish w:val="false"/>
                <w:webHidden/>
                <w:sz w:val="22"/>
                <w:szCs w:val="22"/>
              </w:rPr>
              <w:t>7.6.1.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Arquitectura del sistema</w:t>
            </w:r>
            <w:r>
              <w:rPr>
                <w:rStyle w:val="Enlacedelndice"/>
                <w:rFonts w:cs="Arial" w:ascii="Arial" w:hAnsi="Arial"/>
                <w:vanish w:val="false"/>
                <w:sz w:val="22"/>
                <w:szCs w:val="22"/>
              </w:rPr>
              <w:tab/>
            </w:r>
            <w:r>
              <w:rPr>
                <w:webHidden/>
              </w:rPr>
              <w:fldChar w:fldCharType="begin"/>
            </w:r>
            <w:r>
              <w:rPr>
                <w:webHidden/>
              </w:rPr>
              <w:instrText xml:space="preserve">PAGEREF _Toc230189279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0">
            <w:r>
              <w:rPr>
                <w:rStyle w:val="Enlacedelndice"/>
                <w:rFonts w:cs="Arial" w:ascii="Arial" w:hAnsi="Arial"/>
                <w:vanish w:val="false"/>
                <w:webHidden/>
                <w:sz w:val="22"/>
                <w:szCs w:val="22"/>
              </w:rPr>
              <w:t>7.6.2.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Gestión de sesiones y roles</w:t>
            </w:r>
            <w:r>
              <w:rPr>
                <w:rStyle w:val="Enlacedelndice"/>
                <w:rFonts w:cs="Arial" w:ascii="Arial" w:hAnsi="Arial"/>
                <w:vanish w:val="false"/>
                <w:sz w:val="22"/>
                <w:szCs w:val="22"/>
              </w:rPr>
              <w:tab/>
            </w:r>
            <w:r>
              <w:rPr>
                <w:webHidden/>
              </w:rPr>
              <w:fldChar w:fldCharType="begin"/>
            </w:r>
            <w:r>
              <w:rPr>
                <w:webHidden/>
              </w:rPr>
              <w:instrText xml:space="preserve">PAGEREF _Toc230189280 \h</w:instrText>
            </w:r>
            <w:r>
              <w:rPr>
                <w:webHidden/>
              </w:rPr>
              <w:fldChar w:fldCharType="separate"/>
            </w:r>
            <w:r>
              <w:rPr>
                <w:rStyle w:val="Enlacedelndice"/>
                <w:rFonts w:cs="Arial" w:ascii="Arial" w:hAnsi="Arial"/>
                <w:vanish w:val="false"/>
                <w:sz w:val="22"/>
                <w:szCs w:val="22"/>
              </w:rPr>
              <w:t>18</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1">
            <w:r>
              <w:rPr>
                <w:rStyle w:val="Enlacedelndice"/>
                <w:rFonts w:cs="Arial" w:ascii="Arial" w:hAnsi="Arial"/>
                <w:vanish w:val="false"/>
                <w:webHidden/>
                <w:sz w:val="22"/>
                <w:szCs w:val="22"/>
              </w:rPr>
              <w:t>7.6.3.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mantenimientos</w:t>
            </w:r>
            <w:r>
              <w:rPr>
                <w:rStyle w:val="Enlacedelndice"/>
                <w:rFonts w:cs="Arial" w:ascii="Arial" w:hAnsi="Arial"/>
                <w:vanish w:val="false"/>
                <w:sz w:val="22"/>
                <w:szCs w:val="22"/>
              </w:rPr>
              <w:tab/>
            </w:r>
            <w:r>
              <w:rPr>
                <w:webHidden/>
              </w:rPr>
              <w:fldChar w:fldCharType="begin"/>
            </w:r>
            <w:r>
              <w:rPr>
                <w:webHidden/>
              </w:rPr>
              <w:instrText xml:space="preserve">PAGEREF _Toc230189281 \h</w:instrText>
            </w:r>
            <w:r>
              <w:rPr>
                <w:webHidden/>
              </w:rPr>
              <w:fldChar w:fldCharType="separate"/>
            </w:r>
            <w:r>
              <w:rPr>
                <w:rStyle w:val="Enlacedelndice"/>
                <w:rFonts w:cs="Arial" w:ascii="Arial" w:hAnsi="Arial"/>
                <w:vanish w:val="false"/>
                <w:sz w:val="22"/>
                <w:szCs w:val="22"/>
              </w:rPr>
              <w:t>19</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2">
            <w:r>
              <w:rPr>
                <w:rStyle w:val="Enlacedelndice"/>
                <w:rFonts w:cs="Arial" w:ascii="Arial" w:hAnsi="Arial"/>
                <w:vanish w:val="false"/>
                <w:webHidden/>
                <w:sz w:val="22"/>
                <w:szCs w:val="22"/>
              </w:rPr>
              <w:t>7.6.4.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consultas</w:t>
            </w:r>
            <w:r>
              <w:rPr>
                <w:rStyle w:val="Enlacedelndice"/>
                <w:rFonts w:cs="Arial" w:ascii="Arial" w:hAnsi="Arial"/>
                <w:vanish w:val="false"/>
                <w:sz w:val="22"/>
                <w:szCs w:val="22"/>
              </w:rPr>
              <w:tab/>
            </w:r>
            <w:r>
              <w:rPr>
                <w:webHidden/>
              </w:rPr>
              <w:fldChar w:fldCharType="begin"/>
            </w:r>
            <w:r>
              <w:rPr>
                <w:webHidden/>
              </w:rPr>
              <w:instrText xml:space="preserve">PAGEREF _Toc230189282 \h</w:instrText>
            </w:r>
            <w:r>
              <w:rPr>
                <w:webHidden/>
              </w:rPr>
              <w:fldChar w:fldCharType="separate"/>
            </w:r>
            <w:r>
              <w:rPr>
                <w:rStyle w:val="Enlacedelndice"/>
                <w:rFonts w:cs="Arial" w:ascii="Arial" w:hAnsi="Arial"/>
                <w:vanish w:val="false"/>
                <w:sz w:val="22"/>
                <w:szCs w:val="22"/>
              </w:rPr>
              <w:t>20</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3">
            <w:r>
              <w:rPr>
                <w:rStyle w:val="Enlacedelndice"/>
                <w:rFonts w:cs="Arial" w:ascii="Arial" w:hAnsi="Arial"/>
                <w:vanish w:val="false"/>
                <w:webHidden/>
                <w:sz w:val="22"/>
                <w:szCs w:val="22"/>
              </w:rPr>
              <w:t>7.6.5.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del caso transaccional</w:t>
            </w:r>
            <w:r>
              <w:rPr>
                <w:rStyle w:val="Enlacedelndice"/>
                <w:rFonts w:cs="Arial" w:ascii="Arial" w:hAnsi="Arial"/>
                <w:vanish w:val="false"/>
                <w:sz w:val="22"/>
                <w:szCs w:val="22"/>
              </w:rPr>
              <w:tab/>
            </w:r>
            <w:r>
              <w:rPr>
                <w:webHidden/>
              </w:rPr>
              <w:fldChar w:fldCharType="begin"/>
            </w:r>
            <w:r>
              <w:rPr>
                <w:webHidden/>
              </w:rPr>
              <w:instrText xml:space="preserve">PAGEREF _Toc230189283 \h</w:instrText>
            </w:r>
            <w:r>
              <w:rPr>
                <w:webHidden/>
              </w:rPr>
              <w:fldChar w:fldCharType="separate"/>
            </w:r>
            <w:r>
              <w:rPr>
                <w:rStyle w:val="Enlacedelndice"/>
                <w:rFonts w:cs="Arial" w:ascii="Arial" w:hAnsi="Arial"/>
                <w:vanish w:val="false"/>
                <w:sz w:val="22"/>
                <w:szCs w:val="22"/>
              </w:rPr>
              <w:t>21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4">
            <w:r>
              <w:rPr>
                <w:rStyle w:val="Enlacedelndice"/>
                <w:rFonts w:cs="Arial" w:ascii="Arial" w:hAnsi="Arial"/>
                <w:vanish w:val="false"/>
                <w:webHidden/>
                <w:sz w:val="22"/>
                <w:szCs w:val="22"/>
              </w:rPr>
              <w:t>7.7.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reportes con JasperReports</w:t>
            </w:r>
            <w:r>
              <w:rPr>
                <w:rStyle w:val="Enlacedelndice"/>
                <w:rFonts w:cs="Arial" w:ascii="Arial" w:hAnsi="Arial"/>
                <w:vanish w:val="false"/>
                <w:sz w:val="22"/>
                <w:szCs w:val="22"/>
              </w:rPr>
              <w:tab/>
            </w:r>
            <w:r>
              <w:rPr>
                <w:webHidden/>
              </w:rPr>
              <w:fldChar w:fldCharType="begin"/>
            </w:r>
            <w:r>
              <w:rPr>
                <w:webHidden/>
              </w:rPr>
              <w:instrText xml:space="preserve">PAGEREF _Toc230189284 \h</w:instrText>
            </w:r>
            <w:r>
              <w:rPr>
                <w:webHidden/>
              </w:rPr>
              <w:fldChar w:fldCharType="separate"/>
            </w:r>
            <w:r>
              <w:rPr>
                <w:rStyle w:val="Enlacedelndice"/>
                <w:rFonts w:cs="Arial" w:ascii="Arial" w:hAnsi="Arial"/>
                <w:vanish w:val="false"/>
                <w:sz w:val="22"/>
                <w:szCs w:val="22"/>
              </w:rPr>
              <w:t>22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5">
            <w:r>
              <w:rPr>
                <w:rStyle w:val="Enlacedelndice"/>
                <w:rFonts w:cs="Arial" w:ascii="Arial" w:hAnsi="Arial"/>
                <w:vanish w:val="false"/>
                <w:webHidden/>
                <w:sz w:val="22"/>
                <w:szCs w:val="22"/>
              </w:rPr>
              <w:t>7.8.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Despliegue e integración continua en Azure con GitHub Actions</w:t>
            </w:r>
            <w:r>
              <w:rPr>
                <w:rStyle w:val="Enlacedelndice"/>
                <w:rFonts w:cs="Arial" w:ascii="Arial" w:hAnsi="Arial"/>
                <w:vanish w:val="false"/>
                <w:sz w:val="22"/>
                <w:szCs w:val="22"/>
              </w:rPr>
              <w:tab/>
            </w:r>
            <w:r>
              <w:rPr>
                <w:webHidden/>
              </w:rPr>
              <w:fldChar w:fldCharType="begin"/>
            </w:r>
            <w:r>
              <w:rPr>
                <w:webHidden/>
              </w:rPr>
              <w:instrText xml:space="preserve">PAGEREF _Toc230189285 \h</w:instrText>
            </w:r>
            <w:r>
              <w:rPr>
                <w:webHidden/>
              </w:rPr>
              <w:fldChar w:fldCharType="separate"/>
            </w:r>
            <w:r>
              <w:rPr>
                <w:rStyle w:val="Enlacedelndice"/>
                <w:rFonts w:cs="Arial" w:ascii="Arial" w:hAnsi="Arial"/>
                <w:vanish w:val="false"/>
                <w:sz w:val="22"/>
                <w:szCs w:val="22"/>
              </w:rPr>
              <w:t>23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6">
            <w:r>
              <w:rPr>
                <w:rStyle w:val="Enlacedelndice"/>
                <w:rFonts w:cs="Arial" w:ascii="Arial" w:hAnsi="Arial"/>
                <w:vanish w:val="false"/>
                <w:webHidden/>
                <w:sz w:val="22"/>
                <w:szCs w:val="22"/>
              </w:rPr>
              <w:t>7.9.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Video Demo Reel estructurado</w:t>
            </w:r>
            <w:r>
              <w:rPr>
                <w:rStyle w:val="Enlacedelndice"/>
                <w:rFonts w:cs="Arial" w:ascii="Arial" w:hAnsi="Arial"/>
                <w:vanish w:val="false"/>
                <w:sz w:val="22"/>
                <w:szCs w:val="22"/>
              </w:rPr>
              <w:tab/>
            </w:r>
            <w:r>
              <w:rPr>
                <w:webHidden/>
              </w:rPr>
              <w:fldChar w:fldCharType="begin"/>
            </w:r>
            <w:r>
              <w:rPr>
                <w:webHidden/>
              </w:rPr>
              <w:instrText xml:space="preserve">PAGEREF _Toc230189286 \h</w:instrText>
            </w:r>
            <w:r>
              <w:rPr>
                <w:webHidden/>
              </w:rPr>
              <w:fldChar w:fldCharType="separate"/>
            </w:r>
            <w:r>
              <w:rPr>
                <w:rStyle w:val="Enlacedelndice"/>
                <w:rFonts w:cs="Arial" w:ascii="Arial" w:hAnsi="Arial"/>
                <w:vanish w:val="false"/>
                <w:sz w:val="22"/>
                <w:szCs w:val="22"/>
              </w:rPr>
              <w:t>24</w:t>
            </w:r>
            <w:r>
              <w:rPr>
                <w:webHidden/>
              </w:rPr>
              <w:fldChar w:fldCharType="end"/>
            </w:r>
          </w:hyperlink>
        </w:p>
        <w:p>
          <w:pPr>
            <w:pStyle w:val="TOC2"/>
            <w:tabs>
              <w:tab w:val="clear" w:pos="708"/>
              <w:tab w:val="left" w:pos="1100" w:leader="none"/>
              <w:tab w:val="right" w:pos="9060" w:leader="dot"/>
            </w:tabs>
            <w:spacing w:lineRule="auto" w:line="360" w:before="0" w:after="0"/>
            <w:rPr>
              <w:rFonts w:ascii="Arial" w:hAnsi="Arial" w:eastAsia="" w:cs="Arial" w:eastAsiaTheme="minorEastAsia"/>
              <w:sz w:val="22"/>
              <w:szCs w:val="22"/>
              <w:lang w:eastAsia="es-PE"/>
            </w:rPr>
          </w:pPr>
          <w:hyperlink w:anchor="_Toc230189287">
            <w:r>
              <w:rPr>
                <w:rStyle w:val="Enlacedelndice"/>
                <w:rFonts w:cs="Arial" w:ascii="Arial" w:hAnsi="Arial"/>
                <w:vanish w:val="false"/>
                <w:webHidden/>
                <w:sz w:val="22"/>
                <w:szCs w:val="22"/>
              </w:rPr>
              <w:t>7.10.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Checklist de cumplimiento técnico</w:t>
            </w:r>
            <w:r>
              <w:rPr>
                <w:rStyle w:val="Enlacedelndice"/>
                <w:rFonts w:cs="Arial" w:ascii="Arial" w:hAnsi="Arial"/>
                <w:vanish w:val="false"/>
                <w:sz w:val="22"/>
                <w:szCs w:val="22"/>
              </w:rPr>
              <w:tab/>
            </w:r>
            <w:r>
              <w:rPr>
                <w:webHidden/>
              </w:rPr>
              <w:fldChar w:fldCharType="begin"/>
            </w:r>
            <w:r>
              <w:rPr>
                <w:webHidden/>
              </w:rPr>
              <w:instrText xml:space="preserve">PAGEREF _Toc230189287 \h</w:instrText>
            </w:r>
            <w:r>
              <w:rPr>
                <w:webHidden/>
              </w:rPr>
              <w:fldChar w:fldCharType="separate"/>
            </w:r>
            <w:r>
              <w:rPr>
                <w:rStyle w:val="Enlacedelndice"/>
                <w:rFonts w:cs="Arial" w:ascii="Arial" w:hAnsi="Arial"/>
                <w:vanish w:val="false"/>
                <w:sz w:val="22"/>
                <w:szCs w:val="22"/>
              </w:rPr>
              <w:t>25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8">
            <w:r>
              <w:rPr>
                <w:rStyle w:val="Enlacedelndice"/>
                <w:rFonts w:cs="Arial" w:ascii="Arial" w:hAnsi="Arial"/>
                <w:vanish w:val="false"/>
                <w:webHidden/>
                <w:sz w:val="22"/>
                <w:szCs w:val="22"/>
              </w:rPr>
              <w:t>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Conclusiones</w:t>
            </w:r>
            <w:r>
              <w:rPr>
                <w:rStyle w:val="Enlacedelndice"/>
                <w:rFonts w:cs="Arial" w:ascii="Arial" w:hAnsi="Arial"/>
                <w:vanish w:val="false"/>
                <w:sz w:val="22"/>
                <w:szCs w:val="22"/>
              </w:rPr>
              <w:tab/>
            </w:r>
            <w:r>
              <w:rPr>
                <w:webHidden/>
              </w:rPr>
              <w:fldChar w:fldCharType="begin"/>
            </w:r>
            <w:r>
              <w:rPr>
                <w:webHidden/>
              </w:rPr>
              <w:instrText xml:space="preserve">PAGEREF _Toc230189288 \h</w:instrText>
            </w:r>
            <w:r>
              <w:rPr>
                <w:webHidden/>
              </w:rPr>
              <w:fldChar w:fldCharType="separate"/>
            </w:r>
            <w:r>
              <w:rPr>
                <w:rStyle w:val="Enlacedelndice"/>
                <w:rFonts w:cs="Arial" w:ascii="Arial" w:hAnsi="Arial"/>
                <w:vanish w:val="false"/>
                <w:sz w:val="22"/>
                <w:szCs w:val="22"/>
              </w:rPr>
              <w:t>26</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9">
            <w:r>
              <w:rPr>
                <w:rStyle w:val="Enlacedelndice"/>
                <w:rFonts w:cs="Arial" w:ascii="Arial" w:hAnsi="Arial"/>
                <w:vanish w:val="false"/>
                <w:webHidden/>
                <w:sz w:val="22"/>
                <w:szCs w:val="22"/>
              </w:rPr>
              <w:t>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Recomendaciones</w:t>
            </w:r>
            <w:r>
              <w:rPr>
                <w:rStyle w:val="Enlacedelndice"/>
                <w:rFonts w:cs="Arial" w:ascii="Arial" w:hAnsi="Arial"/>
                <w:vanish w:val="false"/>
                <w:sz w:val="22"/>
                <w:szCs w:val="22"/>
              </w:rPr>
              <w:tab/>
            </w:r>
            <w:r>
              <w:rPr>
                <w:webHidden/>
              </w:rPr>
              <w:fldChar w:fldCharType="begin"/>
            </w:r>
            <w:r>
              <w:rPr>
                <w:webHidden/>
              </w:rPr>
              <w:instrText xml:space="preserve">PAGEREF _Toc230189289 \h</w:instrText>
            </w:r>
            <w:r>
              <w:rPr>
                <w:webHidden/>
              </w:rPr>
              <w:fldChar w:fldCharType="separate"/>
            </w:r>
            <w:r>
              <w:rPr>
                <w:rStyle w:val="Enlacedelndice"/>
                <w:rFonts w:cs="Arial" w:ascii="Arial" w:hAnsi="Arial"/>
                <w:vanish w:val="false"/>
                <w:sz w:val="22"/>
                <w:szCs w:val="22"/>
              </w:rPr>
              <w:t>27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0">
            <w:r>
              <w:rPr>
                <w:rStyle w:val="Enlacedelndice"/>
                <w:rFonts w:cs="Arial" w:ascii="Arial" w:hAnsi="Arial"/>
                <w:vanish w:val="false"/>
                <w:webHidden/>
                <w:sz w:val="22"/>
                <w:szCs w:val="22"/>
              </w:rPr>
              <w:t>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Glosario</w:t>
            </w:r>
            <w:r>
              <w:rPr>
                <w:rStyle w:val="Enlacedelndice"/>
                <w:rFonts w:cs="Arial" w:ascii="Arial" w:hAnsi="Arial"/>
                <w:vanish w:val="false"/>
                <w:sz w:val="22"/>
                <w:szCs w:val="22"/>
              </w:rPr>
              <w:tab/>
            </w:r>
            <w:r>
              <w:rPr>
                <w:webHidden/>
              </w:rPr>
              <w:fldChar w:fldCharType="begin"/>
            </w:r>
            <w:r>
              <w:rPr>
                <w:webHidden/>
              </w:rPr>
              <w:instrText xml:space="preserve">PAGEREF _Toc230189290 \h</w:instrText>
            </w:r>
            <w:r>
              <w:rPr>
                <w:webHidden/>
              </w:rPr>
              <w:fldChar w:fldCharType="separate"/>
            </w:r>
            <w:r>
              <w:rPr>
                <w:rStyle w:val="Enlacedelndice"/>
                <w:rFonts w:cs="Arial" w:ascii="Arial" w:hAnsi="Arial"/>
                <w:vanish w:val="false"/>
                <w:sz w:val="22"/>
                <w:szCs w:val="22"/>
              </w:rPr>
              <w:t>28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1">
            <w:r>
              <w:rPr>
                <w:rStyle w:val="Enlacedelndice"/>
                <w:rFonts w:cs="Arial" w:ascii="Arial" w:hAnsi="Arial"/>
                <w:vanish w:val="false"/>
                <w:webHidden/>
                <w:sz w:val="22"/>
                <w:szCs w:val="22"/>
              </w:rPr>
              <w:t>11.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Bibliografía</w:t>
            </w:r>
            <w:r>
              <w:rPr>
                <w:rStyle w:val="Enlacedelndice"/>
                <w:rFonts w:cs="Arial" w:ascii="Arial" w:hAnsi="Arial"/>
                <w:vanish w:val="false"/>
                <w:sz w:val="22"/>
                <w:szCs w:val="22"/>
              </w:rPr>
              <w:tab/>
            </w:r>
            <w:r>
              <w:rPr>
                <w:webHidden/>
              </w:rPr>
              <w:fldChar w:fldCharType="begin"/>
            </w:r>
            <w:r>
              <w:rPr>
                <w:webHidden/>
              </w:rPr>
              <w:instrText xml:space="preserve">PAGEREF _Toc230189291 \h</w:instrText>
            </w:r>
            <w:r>
              <w:rPr>
                <w:webHidden/>
              </w:rPr>
              <w:fldChar w:fldCharType="separate"/>
            </w:r>
            <w:r>
              <w:rPr>
                <w:rStyle w:val="Enlacedelndice"/>
                <w:rFonts w:cs="Arial" w:ascii="Arial" w:hAnsi="Arial"/>
                <w:vanish w:val="false"/>
                <w:sz w:val="22"/>
                <w:szCs w:val="22"/>
              </w:rPr>
              <w:t>29</w:t>
            </w:r>
            <w:r>
              <w:rPr>
                <w:webHidden/>
              </w:rPr>
              <w:fldChar w:fldCharType="end"/>
            </w:r>
          </w:hyperlink>
        </w:p>
        <w:p>
          <w:pPr>
            <w:pStyle w:val="TOC1"/>
            <w:spacing w:lineRule="auto" w:line="360" w:before="0" w:after="160"/>
            <w:rPr>
              <w:rFonts w:ascii="Arial" w:hAnsi="Arial" w:eastAsia="" w:cs="Arial" w:eastAsiaTheme="minorEastAsia"/>
              <w:sz w:val="22"/>
              <w:szCs w:val="22"/>
              <w:lang w:eastAsia="es-PE"/>
            </w:rPr>
          </w:pPr>
          <w:hyperlink w:anchor="_Toc230189292">
            <w:r>
              <w:rPr>
                <w:rStyle w:val="Enlacedelndice"/>
                <w:rFonts w:cs="Arial" w:ascii="Arial" w:hAnsi="Arial"/>
                <w:vanish w:val="false"/>
                <w:webHidden/>
                <w:sz w:val="22"/>
                <w:szCs w:val="22"/>
              </w:rPr>
              <w:t>12.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Anexos</w:t>
            </w:r>
            <w:r>
              <w:rPr>
                <w:rStyle w:val="Enlacedelndice"/>
                <w:rFonts w:cs="Arial" w:ascii="Arial" w:hAnsi="Arial"/>
                <w:vanish w:val="false"/>
                <w:sz w:val="22"/>
                <w:szCs w:val="22"/>
              </w:rPr>
              <w:tab/>
            </w:r>
            <w:r>
              <w:rPr>
                <w:webHidden/>
              </w:rPr>
              <w:fldChar w:fldCharType="begin"/>
            </w:r>
            <w:r>
              <w:rPr>
                <w:webHidden/>
              </w:rPr>
              <w:instrText xml:space="preserve">PAGEREF _Toc230189292 \h</w:instrText>
            </w:r>
            <w:r>
              <w:rPr>
                <w:webHidden/>
              </w:rPr>
              <w:fldChar w:fldCharType="separate"/>
            </w:r>
            <w:r>
              <w:rPr>
                <w:rStyle w:val="Enlacedelndice"/>
                <w:rFonts w:cs="Arial" w:ascii="Arial" w:hAnsi="Arial"/>
                <w:vanish w:val="false"/>
                <w:sz w:val="22"/>
                <w:szCs w:val="22"/>
              </w:rPr>
              <w:t>30</w:t>
            </w:r>
            <w:r>
              <w:rPr>
                <w:webHidden/>
              </w:rPr>
              <w:fldChar w:fldCharType="end"/>
            </w:r>
          </w:hyperlink>
          <w:r>
            <w:rPr>
              <w:rStyle w:val="Enlacedelndice"/>
              <w:rFonts w:cs="Arial" w:ascii="Arial" w:hAnsi="Arial"/>
              <w:vanish w:val="false"/>
              <w:sz w:val="22"/>
              <w:szCs w:val="22"/>
            </w:rPr>
            <w:fldChar w:fldCharType="end"/>
          </w:r>
        </w:p>
        <w:p>
          <w:pPr>
            <w:sectPr>
              <w:footerReference w:type="even" r:id="rId7"/>
              <w:footerReference w:type="default" r:id="rId8"/>
              <w:footerReference w:type="first" r:id="rId9"/>
              <w:type w:val="nextPage"/>
              <w:pgSz w:w="11906" w:h="16838"/>
              <w:pgMar w:left="1418" w:right="1418" w:gutter="0" w:header="0" w:top="1701" w:footer="709" w:bottom="1701"/>
              <w:pgNumType w:fmt="lowerRoman"/>
              <w:formProt w:val="false"/>
              <w:titlePg/>
              <w:textDirection w:val="lrTb"/>
              <w:docGrid w:type="default" w:linePitch="360" w:charSpace="0"/>
            </w:sectPr>
          </w:pPr>
        </w:p>
      </w:sdtContent>
    </w:sdt>
    <w:p>
      <w:pPr>
        <w:pStyle w:val="ListParagraph"/>
        <w:numPr>
          <w:ilvl w:val="0"/>
          <w:numId w:val="3"/>
        </w:numPr>
        <w:spacing w:lineRule="auto" w:line="360" w:before="0" w:after="160"/>
        <w:ind w:hanging="720" w:start="720"/>
        <w:contextualSpacing/>
        <w:jc w:val="both"/>
        <w:outlineLvl w:val="0"/>
        <w:rPr>
          <w:rFonts w:ascii="Arial" w:hAnsi="Arial" w:cs="Arial"/>
          <w:b/>
          <w:bCs/>
          <w:color w:themeColor="text1" w:val="000000"/>
          <w:sz w:val="22"/>
          <w:szCs w:val="22"/>
        </w:rPr>
      </w:pPr>
      <w:bookmarkStart w:id="2" w:name="_Toc230189264"/>
      <w:r>
        <w:rPr>
          <w:rFonts w:cs="Arial" w:ascii="Arial" w:hAnsi="Arial"/>
          <w:b/>
          <w:bCs/>
          <w:color w:themeColor="text1" w:val="000000"/>
          <w:sz w:val="22"/>
          <w:szCs w:val="22"/>
        </w:rPr>
        <w:t>Resumen</w:t>
      </w:r>
      <w:bookmarkEnd w:id="2"/>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Melodic Vault es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El objetivo general del proyecto fue desarrollar un sistema web que permita gestionar de manera eficiente un catálogo musical mediante el CRUD para bandas y álbumes.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Para organizar el desarrollo se adoptó una metodología ágil orientada al trabajo incremental, permitiendo implementar, probar y mejorar progresivamente los diferentes módulos del sistema.</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Como resultado, se obtuvo una aplicación web funcional, estructurada por capas y con capacidad de crecimiento.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Se concluyó que Melodic Vault demuestra la aplicación práctica de tecnologías Java Web para transformar información musical dispersa en un catálogo digital organizado y consultable.</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color w:themeColor="text1" w:val="000000"/>
          <w:sz w:val="22"/>
          <w:szCs w:val="22"/>
        </w:rPr>
        <w:sectPr>
          <w:footerReference w:type="even" r:id="rId10"/>
          <w:footerReference w:type="default" r:id="rId11"/>
          <w:footerReference w:type="first" r:id="rId1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 w:name="_Toc230189265"/>
      <w:r>
        <w:rPr>
          <w:rFonts w:cs="Arial" w:ascii="Arial" w:hAnsi="Arial"/>
          <w:b/>
          <w:bCs/>
          <w:sz w:val="22"/>
          <w:szCs w:val="22"/>
        </w:rPr>
        <w:t>Introducción</w:t>
      </w:r>
      <w:bookmarkEnd w:id="3"/>
    </w:p>
    <w:p>
      <w:pPr>
        <w:pStyle w:val="Normal"/>
        <w:spacing w:lineRule="auto" w:line="360" w:before="0" w:after="160"/>
        <w:ind w:firstLine="720"/>
        <w:jc w:val="both"/>
        <w:rPr>
          <w:rFonts w:ascii="Arial" w:hAnsi="Arial" w:cs="Arial"/>
          <w:sz w:val="22"/>
          <w:szCs w:val="22"/>
        </w:rPr>
      </w:pPr>
      <w:r>
        <w:rPr>
          <w:rFonts w:cs="Arial" w:ascii="Arial" w:hAnsi="Arial"/>
          <w:sz w:val="22"/>
          <w:szCs w:val="22"/>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ind w:firstLine="720"/>
        <w:jc w:val="both"/>
        <w:rPr>
          <w:rFonts w:ascii="Arial" w:hAnsi="Arial" w:cs="Arial"/>
          <w:sz w:val="22"/>
          <w:szCs w:val="22"/>
        </w:rPr>
        <w:sectPr>
          <w:footerReference w:type="even" r:id="rId13"/>
          <w:footerReference w:type="default" r:id="rId14"/>
          <w:footerReference w:type="first" r:id="rId1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4" w:name="_Toc230189266"/>
      <w:r>
        <w:rPr>
          <w:rFonts w:cs="Arial" w:ascii="Arial" w:hAnsi="Arial"/>
          <w:b/>
          <w:bCs/>
          <w:sz w:val="22"/>
          <w:szCs w:val="22"/>
        </w:rPr>
        <w:t>Diagnóstico</w:t>
      </w:r>
      <w:bookmarkEnd w:id="4"/>
    </w:p>
    <w:p>
      <w:pPr>
        <w:pStyle w:val="Normal"/>
        <w:spacing w:lineRule="auto" w:line="360" w:before="0" w:after="160"/>
        <w:ind w:firstLine="720"/>
        <w:jc w:val="both"/>
        <w:rPr>
          <w:rFonts w:ascii="Arial" w:hAnsi="Arial" w:cs="Arial"/>
          <w:sz w:val="22"/>
          <w:szCs w:val="22"/>
        </w:rPr>
      </w:pPr>
      <w:r>
        <w:rPr>
          <w:rFonts w:cs="Arial" w:ascii="Arial" w:hAnsi="Arial"/>
          <w:sz w:val="22"/>
          <w:szCs w:val="22"/>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 del proyecto</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202"/>
        <w:gridCol w:w="3292"/>
        <w:gridCol w:w="1299"/>
        <w:gridCol w:w="3045"/>
      </w:tblGrid>
      <w:tr>
        <w:trPr>
          <w:trHeight w:val="288" w:hRule="atLeast"/>
        </w:trPr>
        <w:tc>
          <w:tcPr>
            <w:tcW w:w="1202"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3292"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1299"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304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02"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3292"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UNESCO (2022)</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02"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3292"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Menor presencia comercial de musica de decadas anteriores, frente a lanzamientos de mayor demanda, lo que reduce el incentivo economico destinados a su publicidad, promoción, difusión digital.</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IPEI (2019)</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r>
      <w:tr>
        <w:trPr>
          <w:trHeight w:val="288" w:hRule="atLeast"/>
        </w:trPr>
        <w:tc>
          <w:tcPr>
            <w:tcW w:w="1202"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w:t>
            </w:r>
          </w:p>
        </w:tc>
        <w:tc>
          <w:tcPr>
            <w:tcW w:w="3292"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Gob.pe (2024)</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Este entorno permite que pueda desarrollarse bajo un enfoque digital, aprovechando tecnologías actuales para organizar, administrar y facilitar el acceso a información musical especializada.</w:t>
            </w:r>
          </w:p>
        </w:tc>
      </w:tr>
      <w:tr>
        <w:trPr>
          <w:trHeight w:val="288" w:hRule="atLeast"/>
        </w:trPr>
        <w:tc>
          <w:tcPr>
            <w:tcW w:w="1202"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Legal</w:t>
            </w:r>
          </w:p>
        </w:tc>
        <w:tc>
          <w:tcPr>
            <w:tcW w:w="3292"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Decreto Legislativo N°822 (2021)</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trPr>
          <w:trHeight w:val="288" w:hRule="atLeast"/>
        </w:trPr>
        <w:tc>
          <w:tcPr>
            <w:tcW w:w="1202"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3292"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del uso de tecnologías digitales facilita que los usuarios consulten información y accedan a contenidos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INEI (2025)</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aprovecha el nivel de acceso mediante una aplicación web que permita centralizar, administrar, buscar y consultar información sobre bandas, álbumes y géneros.</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t>Nota. Elaboración a partir de información de UNESCO (2022) , IPEI (2019), Gob.pe (2024), Decreto Legislativo N°822 (2021), INEI (2025), World Wide Web Consortium (2026).</w:t>
      </w:r>
    </w:p>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r>
        <w:br w:type="page"/>
      </w:r>
    </w:p>
    <w:p>
      <w:pPr>
        <w:pStyle w:val="ListParagraph"/>
        <w:numPr>
          <w:ilvl w:val="1"/>
          <w:numId w:val="3"/>
        </w:numPr>
        <w:spacing w:lineRule="auto" w:line="360" w:before="0" w:after="160"/>
        <w:ind w:hanging="720" w:start="720"/>
        <w:contextualSpacing/>
        <w:jc w:val="both"/>
        <w:outlineLvl w:val="0"/>
        <w:rPr>
          <w:rFonts w:ascii="Arial" w:hAnsi="Arial"/>
          <w:b/>
          <w:bCs/>
        </w:rPr>
      </w:pPr>
      <w:r>
        <w:rPr>
          <w:rFonts w:ascii="Arial" w:hAnsi="Arial"/>
          <w:b/>
          <w:bCs/>
        </w:rPr>
        <w:t>INTERPRETACIÓN</w:t>
      </w:r>
      <w:bookmarkStart w:id="5" w:name="_Toc230189266_Copia_1"/>
      <w:bookmarkEnd w:id="5"/>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6" w:name="_Toc230189267"/>
      <w:r>
        <w:rPr>
          <w:rFonts w:cs="Arial" w:ascii="Arial" w:hAnsi="Arial"/>
          <w:b/>
          <w:bCs/>
          <w:sz w:val="22"/>
          <w:szCs w:val="22"/>
        </w:rPr>
        <w:t>Objetivos</w:t>
      </w:r>
      <w:bookmarkEnd w:id="6"/>
    </w:p>
    <w:p>
      <w:pPr>
        <w:pStyle w:val="Heading2"/>
        <w:numPr>
          <w:ilvl w:val="1"/>
          <w:numId w:val="3"/>
        </w:numPr>
        <w:spacing w:before="0" w:after="160"/>
        <w:rPr>
          <w:rFonts w:ascii="Arial" w:hAnsi="Arial" w:cs="Arial"/>
          <w:b/>
          <w:bCs/>
          <w:color w:themeColor="text1" w:val="000000"/>
          <w:sz w:val="22"/>
          <w:szCs w:val="22"/>
        </w:rPr>
      </w:pPr>
      <w:bookmarkStart w:id="7" w:name="_Toc230189268"/>
      <w:r>
        <w:rPr>
          <w:rFonts w:cs="Arial" w:ascii="Arial" w:hAnsi="Arial"/>
          <w:b/>
          <w:bCs/>
          <w:color w:themeColor="text1" w:val="000000"/>
          <w:sz w:val="22"/>
          <w:szCs w:val="22"/>
        </w:rPr>
        <w:t>Objetivo general</w:t>
      </w:r>
      <w:bookmarkEnd w:id="7"/>
    </w:p>
    <w:p>
      <w:pPr>
        <w:pStyle w:val="Normal"/>
        <w:spacing w:lineRule="auto" w:line="360" w:before="0" w:after="160"/>
        <w:ind w:firstLine="720"/>
        <w:jc w:val="both"/>
        <w:rPr>
          <w:rFonts w:ascii="Arial" w:hAnsi="Arial" w:cs="Arial"/>
          <w:sz w:val="22"/>
          <w:szCs w:val="22"/>
        </w:rPr>
      </w:pPr>
      <w:r>
        <w:rPr>
          <w:rFonts w:cs="Arial" w:ascii="Arial" w:hAnsi="Arial"/>
          <w:sz w:val="22"/>
          <w:szCs w:val="22"/>
        </w:rPr>
        <w:t>Desarrollar una aplicación web para la gestión musical de la plataforma Melodic Vault, Lima, 2026.</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8" w:name="_Toc230189269"/>
      <w:r>
        <w:rPr>
          <w:rFonts w:cs="Arial" w:ascii="Arial" w:hAnsi="Arial"/>
          <w:b/>
          <w:bCs/>
          <w:color w:themeColor="text1" w:val="000000"/>
          <w:sz w:val="22"/>
          <w:szCs w:val="22"/>
        </w:rPr>
        <w:t>Objetivos específicos</w:t>
      </w:r>
      <w:bookmarkEnd w:id="8"/>
    </w:p>
    <w:p>
      <w:pPr>
        <w:pStyle w:val="Normal"/>
        <w:spacing w:lineRule="auto" w:line="360" w:before="0" w:after="160"/>
        <w:ind w:firstLine="720"/>
        <w:jc w:val="both"/>
        <w:rPr>
          <w:rFonts w:ascii="Arial" w:hAnsi="Arial" w:cs="Arial"/>
          <w:sz w:val="22"/>
          <w:szCs w:val="22"/>
        </w:rPr>
      </w:pPr>
      <w:r>
        <w:rPr>
          <w:rFonts w:cs="Arial" w:ascii="Arial" w:hAnsi="Arial"/>
          <w:sz w:val="22"/>
          <w:szCs w:val="22"/>
        </w:rPr>
        <w:t>Ejemplo de objetivos específicos: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Se analizaron los requerimientos funcionales y no funcionales de la aplicación web para la gestión y consulta del catálogo de bandas, álbumes y canciones de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b. Se diseñaron la base de datos, los casos de uso y la arquitectura del sistema bajo el patrón Model View Controller, estableciendo las relaciones entre bandas, álbumes, canciones y usuarios.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c. Se implementaron los módulos de mantenimiento, consultas y la transacción principal (registro de un álbum con sus canciones) utilizando Spring Boot, Spring MVC, Spring Data JPA, Hibernate y MySQL.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d. Se integraron reportes mediante JasperReports para la visualización de información relevante del catálogo, como las canciones de un álbum y los álbumes de una banda.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9" w:name="_Toc230189270"/>
      <w:r>
        <w:rPr>
          <w:rFonts w:cs="Arial" w:ascii="Arial" w:hAnsi="Arial"/>
          <w:b/>
          <w:bCs/>
          <w:sz w:val="22"/>
          <w:szCs w:val="22"/>
        </w:rPr>
        <w:t>Justificación del proyecto</w:t>
      </w:r>
      <w:bookmarkEnd w:id="9"/>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surgió como respuesta a la necesidad de organizar y facilitar la consulta de información sobre bandas, álbumes y canciones dentro de un catálogo musical especializado. Aunque Internet ofrece gran cantidad de información musical, esta se encuentra distribuida entre diferentes portales, plataformas y fuentes, lo que dificulta su consulta estructurada, especialmente cuando se busca información de determinados géneros o escenas musicales, como el hard rock melódico y el AOR. El proyecto utilizó tecnologías web para centralizar esta información y gestionarla, relacionarla y consultarla de manera organizada.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5.1. Justificación práctica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implementación de Melodic Vault centralizó la información de bandas, álbumes y canciones en una base de datos estructurada, evitó registros aislados y facilitó su administración mediante una interfaz web accesible desde cualquier navegador.</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ofreció registro, actualización, consulta y eliminación de información, además de búsquedas por nombre, país o género en bandas, y por título, tipo o banda en álbumes. Las relaciones entre bandas, álbumes y canciones permitieron navegar desde un artista hacia su discografía y desde un álbum hacia sus canciones. El registro de un álbum con sus canciones se resolvió en una sola transacción: se guardó completo o no se guardó.</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autenticación y los roles diferenciaron las operaciones administrativas de las de consulta, protegiendo la integridad de la información. Los reportes en PDF permitieron obtener las canciones de un álbum y los álbumes de una banda.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5.2. Justificación tecnológica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utilizaron Java y Spring Boot por permitir aplicaciones web con arquitectura organizada, modular y escalable. El patrón MVC separó presentación, procesamiento de solicitudes y lógica de datos. Spring Data JPA e Hibernate facilitaron la persistencia mediante un modelo orientado a objetos, y MySQL almacenó los registros del catálogo. Spring Security gestionó autenticación y roles, con contraseñas cifradas con BCrypt. Maven administró dependencias y construcción, y JasperReports generó los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Estas tecnologías permitieron una solución web ordenada, escalable y alineada con el curso.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5.3. Beneficiarios 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gestionó el catálogo, realizó el mantenimiento y descargó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registrado): consultó el catálogo y descargó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consultó el catálogo sin crear una cuenta.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5.4. Beneficiarios indirectos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Aficionados, investigadores, estudiantes y personas interesadas en información musical organizada, quienes se beneficiaron del catálogo sin participar en su administración.</w:t>
      </w:r>
    </w:p>
    <w:p>
      <w:pPr>
        <w:pStyle w:val="Normal"/>
        <w:spacing w:lineRule="auto" w:line="360" w:before="0" w:after="160"/>
        <w:ind w:firstLine="720"/>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0" w:name="_Toc230189271"/>
      <w:r>
        <w:rPr>
          <w:rFonts w:cs="Arial" w:ascii="Arial" w:hAnsi="Arial"/>
          <w:b/>
          <w:bCs/>
          <w:sz w:val="22"/>
          <w:szCs w:val="22"/>
        </w:rPr>
        <w:t>Definición y alcance</w:t>
      </w:r>
      <w:bookmarkEnd w:id="10"/>
    </w:p>
    <w:p>
      <w:pPr>
        <w:pStyle w:val="Normal"/>
        <w:spacing w:lineRule="auto" w:line="360" w:before="0" w:after="160"/>
        <w:ind w:firstLine="720"/>
        <w:jc w:val="both"/>
        <w:rPr>
          <w:rFonts w:ascii="Arial" w:hAnsi="Arial" w:cs="Arial"/>
          <w:sz w:val="22"/>
          <w:szCs w:val="22"/>
        </w:rPr>
      </w:pPr>
      <w:r>
        <w:rPr>
          <w:rFonts w:cs="Arial" w:ascii="Arial" w:hAnsi="Arial"/>
          <w:sz w:val="22"/>
          <w:szCs w:val="22"/>
        </w:rPr>
        <w:t>Estimados estudiantes, en esta sección deben explicar qué sistema se desarrollará, cómo funcionará de manera general y hasta dónde llegará el proyecto. También deben indicar qué funcionalidades estarán incluidas y cuáles quedarán fuera del alcance.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guía solicita que en esta sección se explique el funcionamiento, lógica o diseño del proyecto, así como la documentación que sustenta su correcto desarrollo.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general del sistema.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Proceso o necesidad que atiende.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o roles principales.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incluidas.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no incluidas.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Tecnologías consideradas.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Documentos y evidencias que se entregarán.</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6.1. Descripción general del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Permitió almacenar esa información de forma estructurada, relacionar cada álbum con su banda y cada canción con su álbum, y ofreció búsqueda, consulta y visualización detallada.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consulta del catálogo fue pública. Cualquier visitante pudo registrarse como Lector, rol que además permitió descargar reportes. El registro, la edición y la eliminación quedaron restringidos al Administrador mediante autenticación y control de acceso por roles. El sistema también permitió registrar un álbum con sus canciones en una sola operación transaccional y generó dos reportes con JasperReports: los álbumes de una banda y las canciones de un álbum.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construyó con Spring Boot y el patrón MVC, con MySQL como base de datos relacional.</w:t>
      </w:r>
    </w:p>
    <w:p>
      <w:pPr>
        <w:pStyle w:val="Normal"/>
        <w:spacing w:lineRule="auto" w:line="360" w:before="0" w:after="160"/>
        <w:rPr>
          <w:rFonts w:ascii="Arial" w:hAnsi="Arial" w:cs="Arial"/>
          <w:bCs/>
          <w:i/>
          <w:iCs/>
          <w:sz w:val="22"/>
          <w:szCs w:val="22"/>
        </w:rPr>
      </w:pPr>
      <w:r>
        <mc:AlternateContent>
          <mc:Choice Requires="wps">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759450" cy="3063875"/>
                <wp:effectExtent l="0" t="0" r="0" b="0"/>
                <wp:wrapSquare wrapText="largest"/>
                <wp:docPr id="3" name="Marco1"/>
                <a:graphic xmlns:a="http://schemas.openxmlformats.org/drawingml/2006/main">
                  <a:graphicData uri="http://schemas.microsoft.com/office/word/2010/wordprocessingShape">
                    <wps:wsp>
                      <wps:cNvSpPr/>
                      <wps:spPr>
                        <a:xfrm>
                          <a:off x="0" y="0"/>
                          <a:ext cx="5759280" cy="3063960"/>
                        </a:xfrm>
                        <a:prstGeom prst="rect">
                          <a:avLst/>
                        </a:prstGeom>
                        <a:solidFill>
                          <a:srgbClr val="ffffff"/>
                        </a:solidFill>
                        <a:ln w="0">
                          <a:noFill/>
                        </a:ln>
                      </wps:spPr>
                      <wps:style>
                        <a:lnRef idx="0"/>
                        <a:fillRef idx="0"/>
                        <a:effectRef idx="0"/>
                        <a:fontRef idx="minor"/>
                      </wps:style>
                      <wps:txb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16"/>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wps:txbx>
                      <wps:bodyPr lIns="0" rIns="0" tIns="0" bIns="0" anchor="t">
                        <a:noAutofit/>
                      </wps:bodyPr>
                    </wps:wsp>
                  </a:graphicData>
                </a:graphic>
              </wp:anchor>
            </w:drawing>
          </mc:Choice>
          <mc:Fallback>
            <w:pict>
              <v:rect id="shape_0" fillcolor="white" stroked="f" o:allowincell="f" style="position:absolute;margin-left:0pt;margin-top:0.05pt;width:453.45pt;height:241.2pt;mso-wrap-style:square;v-text-anchor:top;mso-position-horizontal:center">
                <v:fill o:detectmouseclick="t" type="solid" color2="black"/>
                <v:stroke color="#3465a4" joinstyle="round" endcap="flat"/>
                <v:textbo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7"/>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v:textbox>
                <w10:wrap type="square" side="largest"/>
              </v:rect>
            </w:pict>
          </mc:Fallback>
        </mc:AlternateContent>
      </w:r>
      <w:r>
        <w:rPr>
          <w:b/>
          <w:color w:themeColor="background1" w:val="FFFFFF"/>
        </w:rPr>
        <w:t>‘’’</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6.2. Alcance funcional</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El alcance funcional de Melodic Vault comprendió: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Conexión y persistencia de información en una base de datos MySQL.</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autenticación y sesiones.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Registro público de usuarios, siempre con rol Lector.</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roles (Administrador y Lector) y permisos de acceso.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Tres mantenimientos (bandas, álbumes y canciones) con registro, consulta, actualización y eliminación.</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Asociación de cada álbum con su banda y de cada canción con su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Consultas especializadas: búsqueda de bandas por nombre, país o género; búsqueda de álbumes por título, tipo o banda; y estadísticas por banda (cantidad de álbumes y rating promedio).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Dos reportes en PDF con JasperReports: álbumes de una banda y canciones de un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Caso de uso transaccional: registro de un álbum con sus canciones en una sola operación, que se guardó completa o no se guardó.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Panel principal con indicadores generales del catálogo.</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 Control de versiones con GitHub.</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Quedaron fuera del alcance la reproducción directa de contenido musical, la integración con servicios de streaming, el comercio electrónico, la aplicación móvil nativa, las recomendaciones mediante inteligencia artificial y las funcionalidades sociales avanzadas, consideradas como posibles ampliaciones.</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6.3. Alcance técnico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 xml:space="preserve">Alcance técnico </w:t>
      </w:r>
    </w:p>
    <w:tbl>
      <w:tblPr>
        <w:tblW w:w="884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24"/>
        <w:gridCol w:w="1992"/>
        <w:gridCol w:w="3221"/>
        <w:gridCol w:w="2605"/>
      </w:tblGrid>
      <w:tr>
        <w:trPr>
          <w:trHeight w:val="288" w:hRule="atLeast"/>
        </w:trPr>
        <w:tc>
          <w:tcPr>
            <w:tcW w:w="1024"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Capa</w:t>
            </w:r>
          </w:p>
        </w:tc>
        <w:tc>
          <w:tcPr>
            <w:tcW w:w="1992"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Tecnología</w:t>
            </w:r>
          </w:p>
        </w:tc>
        <w:tc>
          <w:tcPr>
            <w:tcW w:w="3221"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Función en Melodic Vault</w:t>
            </w:r>
          </w:p>
        </w:tc>
        <w:tc>
          <w:tcPr>
            <w:tcW w:w="260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Valor para el proyecto</w:t>
            </w:r>
          </w:p>
        </w:tc>
      </w:tr>
      <w:tr>
        <w:trPr>
          <w:trHeight w:val="288" w:hRule="atLeast"/>
        </w:trPr>
        <w:tc>
          <w:tcPr>
            <w:tcW w:w="1024"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w:t>
            </w:r>
          </w:p>
        </w:tc>
        <w:tc>
          <w:tcPr>
            <w:tcW w:w="1992"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t>Java 17</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Codificó las clases Banda, Album, Cancion y Usuario, los servicios y los controllers.</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 tipado, estable y robusto, muy usado en entornos empresariales.</w:t>
            </w:r>
          </w:p>
        </w:tc>
      </w:tr>
      <w:tr>
        <w:trPr>
          <w:trHeight w:val="288" w:hRule="atLeast"/>
        </w:trPr>
        <w:tc>
          <w:tcPr>
            <w:tcW w:w="1024"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Framework</w:t>
            </w:r>
          </w:p>
        </w:tc>
        <w:tc>
          <w:tcPr>
            <w:tcW w:w="1992"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b/>
              <w:t>Spring Boot 3.3.4</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@SpringBootApplication en MelodicVaultProject activó la configuración, el escaneo de componentes (desde el paquete raíz pe.cibertec.melodicvault) y la autoconfiguración. Esta detectó starter-data-jpa y mysql-connector-j y levantó el DataSource, el EntityManagerFactory y el gestor de transacciones. El Tomcat embebido sirvió la aplicación en el puerto 8090.</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Sin infraestructura manual: ni fábrica de EntityManager, ni conexión en código, ni servidor externo. spring-boot-starter-parent fijó versiones compatibles entre las librerías.</w:t>
            </w:r>
          </w:p>
        </w:tc>
      </w:tr>
      <w:tr>
        <w:trPr>
          <w:trHeight w:val="288" w:hRule="atLeast"/>
        </w:trPr>
        <w:tc>
          <w:tcPr>
            <w:tcW w:w="1024"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Arquitectura web</w:t>
            </w:r>
          </w:p>
        </w:tc>
        <w:tc>
          <w:tcPr>
            <w:tcW w:w="1992"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MVC</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DispatcherServlet recibió cada petición y la derivó al controller según la ruta. Ocho controllers (Home, Login, Registro, Banda, Album, AlbumCompleto, Cancion, Reporte) siguieron el flujo controller → service → repository → modelo.</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Cada capa tuvo una sola responsabilidad: los controllers no tocaron datos y los repositorios no conocieron la web.</w:t>
            </w:r>
          </w:p>
        </w:tc>
      </w:tr>
      <w:tr>
        <w:trPr>
          <w:trHeight w:val="288" w:hRule="atLeast"/>
        </w:trPr>
        <w:tc>
          <w:tcPr>
            <w:tcW w:w="1024"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Acceso a datos</w:t>
            </w:r>
          </w:p>
        </w:tc>
        <w:tc>
          <w:tcPr>
            <w:tcW w:w="1992"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Data JPA</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Por cada interfaz (IBanda, IAlbum, ICancion, IUsuario) Spring generó un proxy en el arranque. El CRUD básico fue a SimpleJpaRepository, los métodos como findByNombreContainingIgnoreCase… se interpretaron por nombre (PartTree) y las consultas @Query resolvieron las estadísticas por banda y las canciones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Evitó SQL y CRUD repetitivo: el proxy (JDK Proxy) eligió la implementación adecuada y solo se declararon las interfaces.</w:t>
            </w:r>
          </w:p>
        </w:tc>
      </w:tr>
      <w:tr>
        <w:trPr>
          <w:trHeight w:val="41" w:hRule="atLeast"/>
        </w:trPr>
        <w:tc>
          <w:tcPr>
            <w:tcW w:w="1024"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Mapeo objeto-relacional</w:t>
            </w:r>
          </w:p>
        </w:tc>
        <w:tc>
          <w:tcPr>
            <w:tcW w:w="1992"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Hibernate</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Mapeó Banda, Album, Cancion y Usuario a sus tablas con dos relaciones uno a muchos bidireccionales: Banda → Album (@OneToMany con cascada y LAZY; @ManyToOne dueño de la FK) y Album → Cancion (@OneToMany con orphanRemoval; @ManyToOne). Tradujo la navegación entre entidades (banda.getAlbumes(), a.banda.nombre) a JOIN, propagó la eliminación en cascada y declaró la pista única por álbum con @UniqueConstraint.</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trabajó con objetos y no con SQL. Las reglas del modelo quedaron en las entidades: un álbum no existe sin banda, una canción no existe sin álbum y la eliminación se propaga en cascada.</w:t>
            </w:r>
          </w:p>
        </w:tc>
      </w:tr>
      <w:tr>
        <w:trPr>
          <w:trHeight w:val="41" w:hRule="atLeast"/>
        </w:trPr>
        <w:tc>
          <w:tcPr>
            <w:tcW w:w="1024"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Vistas</w:t>
            </w:r>
          </w:p>
        </w:tc>
        <w:tc>
          <w:tcPr>
            <w:tcW w:w="1992"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Thymeleaf</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las páginas dinámicas, con una plantilla HTML por pantalla. Los formularios de banda, álbum y canción sirvieron para registrar y editar: según el id oculto, save() insertó o actualizó; th:field enlazó con la entidad y th:errors mostró las validaciones. sec:authorize ocultó botones según la sesión.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Integración nativa con Spring y con la seguridad por rol. Un mismo formulario atendió dos operaciones. Limitación: sin fragmentos compartidos, cada plantilla repitió cabecera, menú y pie.</w:t>
            </w:r>
          </w:p>
        </w:tc>
      </w:tr>
      <w:tr>
        <w:trPr>
          <w:trHeight w:val="41" w:hRule="atLeast"/>
        </w:trPr>
        <w:tc>
          <w:tcPr>
            <w:tcW w:w="1024"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w:t>
            </w:r>
          </w:p>
        </w:tc>
        <w:tc>
          <w:tcPr>
            <w:tcW w:w="1992"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Bootstrap 5 y Bootstrap Icons</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Diseño adaptable e iconografía.</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 consistente sin desarrollo gráfico desde cero.</w:t>
            </w:r>
          </w:p>
        </w:tc>
      </w:tr>
      <w:tr>
        <w:trPr>
          <w:trHeight w:val="41" w:hRule="atLeast"/>
        </w:trPr>
        <w:tc>
          <w:tcPr>
            <w:tcW w:w="1024"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Seguridad</w:t>
            </w:r>
          </w:p>
        </w:tc>
        <w:tc>
          <w:tcPr>
            <w:tcW w:w="1992"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Security y BCrypt</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 SecurityFilterChain interceptó cada petición antes del controller: consulta pública, reportes con sesión y mantenimiento solo para ADMIN. UsuarioDetailsService validó contra la tabla usuario, las claves se guardaron como hash BCrypt y el registro público siempre asignó el rol LECTOR.</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acceso aplicado en el servidor, sin depender de lo que mostrara la vista.</w:t>
            </w:r>
          </w:p>
        </w:tc>
      </w:tr>
      <w:tr>
        <w:trPr>
          <w:trHeight w:val="41" w:hRule="atLeast"/>
        </w:trPr>
        <w:tc>
          <w:tcPr>
            <w:tcW w:w="1024"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Base de datos</w:t>
            </w:r>
          </w:p>
        </w:tc>
        <w:tc>
          <w:tcPr>
            <w:tcW w:w="1992"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MySQL</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Cuatro tablas (banda, album, cancion, usuario). La restricción UNIQUE (id_album, numero_pista) impidió repetir una pista dentro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Integridad garantizada en la base, no solo en la aplicación.</w:t>
            </w:r>
          </w:p>
        </w:tc>
      </w:tr>
      <w:tr>
        <w:trPr>
          <w:trHeight w:val="41" w:hRule="atLeast"/>
        </w:trPr>
        <w:tc>
          <w:tcPr>
            <w:tcW w:w="1024"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Construcción</w:t>
            </w:r>
          </w:p>
        </w:tc>
        <w:tc>
          <w:tcPr>
            <w:tcW w:w="1992"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Maven</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Resolvió las dependencias del pom.xml y ejecutó el ciclo de construcción (validar, compilar, probar, empaquetar). Cada starter (web, data-jpa, security, thymeleaf, validation) trajo sus librerías de forma transitiva. Con esas librerías en el classpath, @SpringBootApplication activó la autoconfiguración.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Compilación reproducible en cualquier equipo.</w:t>
            </w:r>
          </w:p>
        </w:tc>
      </w:tr>
      <w:tr>
        <w:trPr>
          <w:trHeight w:val="20" w:hRule="atLeast"/>
        </w:trPr>
        <w:tc>
          <w:tcPr>
            <w:tcW w:w="1024"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Reportes</w:t>
            </w:r>
          </w:p>
        </w:tc>
        <w:tc>
          <w:tcPr>
            <w:tcW w:w="1992"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JasperReports 6.20.6</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en PDF el reporte de álbumes de una banda y el de canciones de un álbum, a partir de plantillas .jrxml compiladas al iniciar la aplicación.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Información del catálogo lista para presentar y compartir.</w:t>
            </w:r>
          </w:p>
        </w:tc>
      </w:tr>
      <w:tr>
        <w:trPr>
          <w:trHeight w:val="20" w:hRule="atLeast"/>
        </w:trPr>
        <w:tc>
          <w:tcPr>
            <w:tcW w:w="1024"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versiones</w:t>
            </w:r>
          </w:p>
        </w:tc>
        <w:tc>
          <w:tcPr>
            <w:tcW w:w="1992"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Git y GitHub</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Repositorio del código fuente.</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Historial de cambios, trazabilidad y respaldo.</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u w:val="none"/>
        </w:rPr>
      </w:pPr>
      <w:r>
        <w:rPr>
          <w:rFonts w:cs="Arial" w:ascii="Arial" w:hAnsi="Arial"/>
          <w:b/>
          <w:bCs/>
          <w:sz w:val="22"/>
          <w:szCs w:val="22"/>
          <w:u w:val="none"/>
        </w:rPr>
        <w:t xml:space="preserve">6.3.1 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pom.xml fue el punto de partida: declaró los starters, que trajeron de forma transitiva todas las librerías, y spring-boot-starter-parent fijó versiones compatibles. Con esas librerías en el classpath, @SpringBootApplication activó la autoconfiguración, que levantó el DataSource, el EntityManagerFactory, el gestor de transacciones y el Tomcat embebido. Sobre esa base, Spring Data JPA generó los proxies de los repositorios, que trabajaron con las entidades mapeadas por Hibernate a las tablas de MySQL, cuyas restricciones (como la pista única por álbum) respaldaron lo declarado en el modelo. Encima de los datos, los services aplicaron las reglas de negocio y las transacciones, Spring MVC enrutó cada petición a su controller, Thymeleaf armó la respuesta, JasperReports la convirtió en PDF cuando correspondía y Spring Security vigiló todo el recorrido desde la entrada. Cada capa resolvió lo que la anterior dejaba abierto: Maven, las librerías; la autoconfiguración, su conexión; JPA, el acceso a datos; Hibernate, el SQL; y las vistas y la seguridad convirtieron ese acceso en un sistema usable y con permisos.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misma cadena mostró dónde el sistema es débil y por dónde puede crecer. Los detalles recorrieron relaciones LAZY que dependieron de open-in-view; cargarlas con @EntityGraph, como en el reporte de banda, las independizaría de esa configuración. Las vistas repitieron cabecera, menú y pie, y los fragmentos de Thymeleaf lo corregirían sin tocar las capas inferiores. Como el controller no toca datos y el service no conoce la web, una API REST reutilizaría services y repositorios cambiando solo la capa de entrada y la seguridad. Y como ddl-auto=update no es confiable con restricciones, el paso natural sería versionar el esquema con Flyway.</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6.4. Limitaciones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tuvo como principal limitación el tiempo disponible, pues debió completarse dentro del calendario académico, lo que restringió la implementación y validación de funcionalidades adicionales a las requeridas por el curso.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Por tratarse de una propuesta académica y no de un sistema para una empresa musical específica, la información almacenada se compuso de datos públicos y registros de prueba y demostración, por lo que no hubo validación operativa en una organización real ni con usuarios finales.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se ejecutó en entorno local y requirió conexión a internet para cargar Bootstrap desde CDN. Las imágenes y portadas, protegidas por derechos de autor, se utilizaron solo con fines académicos y enlazadas desde sus fuentes originales.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6.5. Documentación y evidencias a entregar</w:t>
      </w:r>
    </w:p>
    <w:p>
      <w:pPr>
        <w:pStyle w:val="Normal"/>
        <w:spacing w:lineRule="auto" w:line="360" w:before="0" w:after="160"/>
        <w:ind w:firstLine="720"/>
        <w:jc w:val="both"/>
        <w:rPr>
          <w:highlight w:val="none"/>
          <w:shd w:fill="auto" w:val="clear"/>
        </w:rPr>
      </w:pPr>
      <w:r>
        <w:rPr>
          <w:rFonts w:cs="Arial" w:ascii="Arial" w:hAnsi="Arial"/>
          <w:color w:themeColor="text1" w:val="000000"/>
          <w:sz w:val="22"/>
          <w:szCs w:val="22"/>
          <w:shd w:fill="auto" w:val="clear"/>
        </w:rPr>
        <w:t>Como evidencia del análisis, diseño, implementación y funcionamiento de Melodic Vault se entregaron el diagrama de casos de uso y sus especificaciones, el modelo de base de datos, el script SQL (bd_melodicvault.sql), los diagramas de arquitectura, las capturas de las funcionalidades, el código fuente, el repositorio GitHub y los reportes generados con JasperReports.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1" w:name="_Toc230189272"/>
      <w:r>
        <w:rPr>
          <w:rFonts w:cs="Arial" w:ascii="Arial" w:hAnsi="Arial"/>
          <w:b/>
          <w:bCs/>
          <w:sz w:val="22"/>
          <w:szCs w:val="22"/>
        </w:rPr>
        <w:t>Productos y entregables</w:t>
      </w:r>
      <w:bookmarkEnd w:id="11"/>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capítulo se presentan los productos desarrollados durante el proyecto final del curso. Los estudiantes deberán evidenciar el análisis, diseño, implementación, control de versiones, generación de reportes y despliegue de una aplicación web Java, de acuerdo con los contenidos trabajados en el curso y los requisitos establecidos en la guía del proyecto. La aplicación deberá considerar conexión con base de datos, gestión de roles, gestión de sesiones, mantenimientos, consultas, reportes, una transacción principal, repositorio GitHub, despliegue en Microsoft Azure y uso de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2" w:name="_Toc230189273"/>
      <w:r>
        <w:rPr>
          <w:rFonts w:cs="Arial" w:ascii="Arial" w:hAnsi="Arial"/>
          <w:b/>
          <w:bCs/>
          <w:color w:themeColor="text1" w:val="000000"/>
          <w:sz w:val="22"/>
          <w:szCs w:val="22"/>
        </w:rPr>
        <w:t>Metodología de desarrollo del proyecto</w:t>
      </w:r>
      <w:bookmarkEnd w:id="12"/>
      <w:r>
        <w:rPr>
          <w:rFonts w:cs="Arial" w:ascii="Arial" w:hAnsi="Arial"/>
          <w:b/>
          <w:bCs/>
          <w:color w:themeColor="text1" w:val="000000"/>
          <w:sz w:val="22"/>
          <w:szCs w:val="22"/>
        </w:rPr>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se desarrolló con la metodología ágil Scrum, organizada en tres sprints entre el 14 de septiembre y el 10 de octubre. El equipo estuvo conformado por cuatro integrantes: Leonardo Garay (Product Owner), Fabrizzio Román (Scrum Master), y Carlos Vidal y César Burgos (desarrolladores).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21 requerimientos, de los cuales 11 fueron de prioridad alta, 9 media y 1 baja. El Product Owner los ordenó según su prioridad. Al inicio de cada sprint, el equipo seleccionó los requerimientos que entraban, definió el objetivo del sprint y lo desglosó en historias de usuario. Durante el sprint se hizo seguimiento del avance, y al cierre se elaboró un acta de Sprint Review con la duración, el equipo, el objetivo y el resultado.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864"/>
        <w:gridCol w:w="1076"/>
        <w:gridCol w:w="1978"/>
        <w:gridCol w:w="2046"/>
        <w:gridCol w:w="1694"/>
        <w:gridCol w:w="2224"/>
      </w:tblGrid>
      <w:tr>
        <w:trPr>
          <w:trHeight w:val="288" w:hRule="atLeast"/>
        </w:trPr>
        <w:tc>
          <w:tcPr>
            <w:tcW w:w="86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Sprint</w:t>
            </w:r>
          </w:p>
        </w:tc>
        <w:tc>
          <w:tcPr>
            <w:tcW w:w="107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Fechas</w:t>
            </w:r>
          </w:p>
        </w:tc>
        <w:tc>
          <w:tcPr>
            <w:tcW w:w="197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Duración</w:t>
            </w:r>
          </w:p>
        </w:tc>
        <w:tc>
          <w:tcPr>
            <w:tcW w:w="204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Objetivo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Requerimientos</w:t>
            </w:r>
          </w:p>
        </w:tc>
        <w:tc>
          <w:tcPr>
            <w:tcW w:w="222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Resultado</w:t>
            </w:r>
          </w:p>
        </w:tc>
      </w:tr>
      <w:tr>
        <w:trPr>
          <w:trHeight w:val="288" w:hRule="atLeast"/>
        </w:trPr>
        <w:tc>
          <w:tcPr>
            <w:tcW w:w="86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14 al 27 de septiembre</w:t>
            </w:r>
          </w:p>
        </w:tc>
        <w:tc>
          <w:tcPr>
            <w:tcW w:w="197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c>
          <w:tcPr>
            <w:tcW w:w="204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gestionó bandas, álbumes y canciones, y el visitante consultó el catálogo sin registrarse.</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RF-04 a RF-17</w:t>
            </w:r>
          </w:p>
        </w:tc>
        <w:tc>
          <w:tcPr>
            <w:tcW w:w="22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6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29 de septiembre al 5 de octubre</w:t>
            </w:r>
          </w:p>
        </w:tc>
        <w:tc>
          <w:tcPr>
            <w:tcW w:w="197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 semana</w:t>
            </w:r>
          </w:p>
        </w:tc>
        <w:tc>
          <w:tcPr>
            <w:tcW w:w="204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Los usuarios con cuenta iniciaron sesión y accedieron a las funciones de su rol.</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RF-01 a RF-03 y RF-18</w:t>
            </w:r>
          </w:p>
        </w:tc>
        <w:tc>
          <w:tcPr>
            <w:tcW w:w="22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6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3</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6 al 10 de octubre</w:t>
            </w:r>
          </w:p>
        </w:tc>
        <w:tc>
          <w:tcPr>
            <w:tcW w:w="197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5 días</w:t>
            </w:r>
          </w:p>
        </w:tc>
        <w:tc>
          <w:tcPr>
            <w:tcW w:w="204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Un visitante se registró como Lector y los usuarios registrados descargaron en PDF los reportes del catálogo.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RF-19 a RF-21</w:t>
            </w:r>
          </w:p>
        </w:tc>
        <w:tc>
          <w:tcPr>
            <w:tcW w:w="222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 Cada sprint entregó una parte funcional: la primera versión del catálogo, el inicio de sesión con control por roles, y el registro de usuarios con los reportes. La experiencia del primer sprint se utilizó para planificar los dos siguientes.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equipo trabajó de forma asíncrona y sin reuniones presenciales. Por esa razón no se aplicó planning poker como técnica de estimación: el Product Owner ordenó el backlog por prioridad, y el cierre de cada sprint se documentó en el acta de Sprint Review, sin reunión. El código se gestionó con Git y GitHub como repositorio compartido.</w:t>
      </w:r>
    </w:p>
    <w:p>
      <w:pPr>
        <w:pStyle w:val="Normal"/>
        <w:spacing w:lineRule="auto" w:line="360" w:before="0" w:after="1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Punto de partida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partió de una versión funcional inicial de Melodic Vault, construida por Carlos Vidal. Esa base incluyó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Sobre esa base, el equipo realizó una nueva etapa de análisis, mejora e implementación, en la que incorporó la gestión de canciones, el caso transaccional, el registro de usuarios, las sesiones y los roles, los reportes en PDF y el control de versiones.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Eventos y artefactos de Scrum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Desarrollo de los sprints</w:t>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Primer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6" name="Imagen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 Copia 1 Copia 2 Copia 3 Copia 1 Copia 1"/>
                          <pic:cNvPicPr>
                            <a:picLocks noChangeAspect="1" noChangeArrowheads="1"/>
                          </pic:cNvPicPr>
                        </pic:nvPicPr>
                        <pic:blipFill>
                          <a:blip r:embed="rId18"/>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rPr>
      </w:pPr>
      <w:r>
        <w:rPr>
          <w:rFonts w:cs="Arial" w:ascii="Arial" w:hAnsi="Arial"/>
          <w:b w:val="false"/>
          <w:bCs w:val="false"/>
          <w:color w:themeColor="text1" w:val="000000"/>
          <w:sz w:val="22"/>
          <w:szCs w:val="22"/>
        </w:rPr>
      </w:r>
    </w:p>
    <w:p>
      <w:pPr>
        <w:pStyle w:val="Normal"/>
        <w:numPr>
          <w:ilvl w:val="4"/>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Interpretacion</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7" name="Imagen1 Copia 1 Copia 2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1 Copia 1 Copia 2 Copia 3 Copia 1"/>
                          <pic:cNvPicPr>
                            <a:picLocks noChangeAspect="1" noChangeArrowheads="1"/>
                          </pic:cNvPicPr>
                        </pic:nvPicPr>
                        <pic:blipFill>
                          <a:blip r:embed="rId19"/>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4"/>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8" name="Imagen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 Copia 1 Copia 2 Copia 3"/>
                          <pic:cNvPicPr>
                            <a:picLocks noChangeAspect="1" noChangeArrowheads="1"/>
                          </pic:cNvPicPr>
                        </pic:nvPicPr>
                        <pic:blipFill>
                          <a:blip r:embed="rId20"/>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9"/>
        <w:gridCol w:w="8113"/>
      </w:tblGrid>
      <w:tr>
        <w:trPr>
          <w:trHeight w:val="115" w:hRule="atLeast"/>
        </w:trPr>
        <w:tc>
          <w:tcPr>
            <w:tcW w:w="17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1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6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1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1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6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1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6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1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sz w:val="24"/>
          <w:szCs w:val="24"/>
        </w:rPr>
      </w:pPr>
      <w:r>
        <w:rPr>
          <w:rFonts w:cs="Arial" w:ascii="Arial" w:hAnsi="Arial"/>
          <w:b/>
          <w:bCs/>
          <w:color w:themeColor="text1" w:val="000000"/>
          <w:sz w:val="24"/>
          <w:szCs w:val="24"/>
          <w:shd w:fill="FFFF00" w:val="clear"/>
        </w:rPr>
        <w:t>Primer sprint</w:t>
      </w:r>
      <w:r>
        <w:rPr>
          <w:rFonts w:cs="Arial" w:ascii="Arial" w:hAnsi="Arial"/>
          <w:b/>
          <w:bCs/>
          <w:color w:themeColor="text1" w:val="000000"/>
          <w:sz w:val="24"/>
          <w:szCs w:val="24"/>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9" name="Imagen1 Copia 1 Copia 2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1 Copia 1 Copia 2 Copia 3 Copia 1 Copia 1 Copia 1"/>
                          <pic:cNvPicPr>
                            <a:picLocks noChangeAspect="1" noChangeArrowheads="1"/>
                          </pic:cNvPicPr>
                        </pic:nvPicPr>
                        <pic:blipFill>
                          <a:blip r:embed="rId21"/>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rPr>
      </w:pPr>
      <w:r>
        <w:rPr>
          <w:rFonts w:cs="Arial" w:ascii="Arial" w:hAnsi="Arial"/>
          <w:b w:val="false"/>
          <w:bCs w:val="false"/>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b w:val="false"/>
          <w:bCs w:val="false"/>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b w:val="false"/>
          <w:bCs w:val="false"/>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b w:val="false"/>
          <w:bCs w:val="false"/>
          <w:color w:themeColor="text1" w:val="000000"/>
          <w:sz w:val="22"/>
          <w:szCs w:val="22"/>
        </w:rPr>
      </w:r>
    </w:p>
    <w:p>
      <w:pPr>
        <w:pStyle w:val="Normal"/>
        <w:numPr>
          <w:ilvl w:val="4"/>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Interpretacion</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0" name="Imagen1 Copia 1 Copia 2 Copia 3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 Copia 1 Copia 2 Copia 3 Copia 1 Copia 2"/>
                          <pic:cNvPicPr>
                            <a:picLocks noChangeAspect="1" noChangeArrowheads="1"/>
                          </pic:cNvPicPr>
                        </pic:nvPicPr>
                        <pic:blipFill>
                          <a:blip r:embed="rId22"/>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4"/>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1" name="Imagen1 Copia 1 Copia 2 Copia 3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 Copia 1 Copia 2 Copia 3 Copia 2"/>
                          <pic:cNvPicPr>
                            <a:picLocks noChangeAspect="1" noChangeArrowheads="1"/>
                          </pic:cNvPicPr>
                        </pic:nvPicPr>
                        <pic:blipFill>
                          <a:blip r:embed="rId23"/>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9"/>
        <w:gridCol w:w="8113"/>
      </w:tblGrid>
      <w:tr>
        <w:trPr>
          <w:trHeight w:val="115" w:hRule="atLeast"/>
        </w:trPr>
        <w:tc>
          <w:tcPr>
            <w:tcW w:w="17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1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6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1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1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6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1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147" w:hRule="atLeast"/>
        </w:trPr>
        <w:tc>
          <w:tcPr>
            <w:tcW w:w="176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1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4"/>
          <w:szCs w:val="24"/>
          <w:shd w:fill="FFFF00" w:val="clear"/>
        </w:rPr>
        <w:t>Segundo</w:t>
      </w:r>
      <w:r>
        <w:rPr>
          <w:rFonts w:cs="Arial" w:ascii="Arial" w:hAnsi="Arial"/>
          <w:b/>
          <w:bCs/>
          <w:color w:themeColor="text1" w:val="000000"/>
          <w:sz w:val="24"/>
          <w:szCs w:val="24"/>
          <w:shd w:fill="FFFF00" w:val="clear"/>
        </w:rPr>
        <w:t xml:space="preserve">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2" name="Imagen1 Copia 1 Copia 2 Copia 3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Copia 1 Copia 2 Copia 3 Copia 1 Copia 1 Copia 2"/>
                          <pic:cNvPicPr>
                            <a:picLocks noChangeAspect="1" noChangeArrowheads="1"/>
                          </pic:cNvPicPr>
                        </pic:nvPicPr>
                        <pic:blipFill>
                          <a:blip r:embed="rId24"/>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rPr>
      </w:pPr>
      <w:r>
        <w:rPr>
          <w:rFonts w:cs="Arial" w:ascii="Arial" w:hAnsi="Arial"/>
          <w:b w:val="false"/>
          <w:bCs w:val="false"/>
          <w:color w:themeColor="text1" w:val="000000"/>
          <w:sz w:val="22"/>
          <w:szCs w:val="22"/>
        </w:rPr>
      </w:r>
    </w:p>
    <w:p>
      <w:pPr>
        <w:pStyle w:val="Normal"/>
        <w:numPr>
          <w:ilvl w:val="4"/>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Interpretacion</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3" name="Imagen1 Copia 1 Copia 2 Copia 3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Copia 1 Copia 2 Copia 3 Copia 1 Copia 3"/>
                          <pic:cNvPicPr>
                            <a:picLocks noChangeAspect="1" noChangeArrowheads="1"/>
                          </pic:cNvPicPr>
                        </pic:nvPicPr>
                        <pic:blipFill>
                          <a:blip r:embed="rId25"/>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4"/>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9</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4" name="Imagen1 Copia 1 Copia 2 Copia 3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 Copia 1 Copia 2 Copia 3 Copia 3"/>
                          <pic:cNvPicPr>
                            <a:picLocks noChangeAspect="1" noChangeArrowheads="1"/>
                          </pic:cNvPicPr>
                        </pic:nvPicPr>
                        <pic:blipFill>
                          <a:blip r:embed="rId26"/>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9"/>
        <w:gridCol w:w="8113"/>
      </w:tblGrid>
      <w:tr>
        <w:trPr>
          <w:trHeight w:val="115" w:hRule="atLeast"/>
        </w:trPr>
        <w:tc>
          <w:tcPr>
            <w:tcW w:w="17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1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630" w:hRule="atLeast"/>
        </w:trPr>
        <w:tc>
          <w:tcPr>
            <w:tcW w:w="176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1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1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3433" w:hRule="atLeast"/>
        </w:trPr>
        <w:tc>
          <w:tcPr>
            <w:tcW w:w="176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1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6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1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0"/>
          <w:numId w:val="0"/>
        </w:numPr>
        <w:spacing w:before="0" w:after="160"/>
        <w:ind w:hanging="0" w:start="2520"/>
        <w:rPr>
          <w:rFonts w:ascii="Arial" w:hAnsi="Arial" w:cs="Arial"/>
          <w:b/>
          <w:bCs/>
          <w:color w:themeColor="text1" w:val="000000"/>
          <w:sz w:val="22"/>
          <w:szCs w:val="22"/>
          <w:u w:val="single"/>
        </w:rPr>
      </w:pPr>
      <w:r>
        <w:rPr>
          <w:rFonts w:cs="Arial" w:ascii="Arial" w:hAnsi="Arial"/>
          <w:b/>
          <w:bCs/>
          <w:color w:themeColor="text1" w:val="000000"/>
          <w:sz w:val="22"/>
          <w:szCs w:val="22"/>
        </w:rPr>
      </w:r>
    </w:p>
    <w:p>
      <w:pPr>
        <w:pStyle w:val="Heading2"/>
        <w:numPr>
          <w:ilvl w:val="1"/>
          <w:numId w:val="3"/>
        </w:numPr>
        <w:spacing w:before="0" w:after="160"/>
        <w:rPr>
          <w:rFonts w:ascii="Arial" w:hAnsi="Arial" w:cs="Arial"/>
          <w:b/>
          <w:bCs/>
          <w:color w:themeColor="text1" w:val="000000"/>
          <w:sz w:val="22"/>
          <w:szCs w:val="22"/>
        </w:rPr>
      </w:pPr>
      <w:bookmarkStart w:id="13" w:name="_Toc230189274_Copia_1"/>
      <w:r>
        <w:rPr>
          <w:rFonts w:cs="Arial" w:ascii="Arial" w:hAnsi="Arial"/>
          <w:b/>
          <w:bCs/>
          <w:color w:themeColor="text1" w:val="000000"/>
          <w:sz w:val="22"/>
          <w:szCs w:val="22"/>
        </w:rPr>
        <w:t>Análisis funcional del sistema</w:t>
      </w:r>
      <w:bookmarkEnd w:id="13"/>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4790"/>
        <w:gridCol w:w="1941"/>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479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19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iniciar sesión con usuario y contraseña, con opción de cancelar y volver al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cerrar sesión y volver a la página de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restringe los mantenimientos al rol Administrador y oculta los botones de registrar, editar y eliminar a quienes no tienen ese rol.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bandas con sus datos principales.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buscar bandas por nombre, país o género.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una banda con sus datos, su biografía y su discografía (álbumes con año, tipo y rating), con opción de volver al catálogo.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bandas.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álbumes y permite buscarlos por título, tipo o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 álbum, con acceso a su banda y opción de volver.</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ascii="Arial" w:hAnsi="Arial"/>
                <w:i w:val="false"/>
                <w:iCs w:val="false"/>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álbumes asociados a una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canciones registradas.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canciones asociadas a un álbum.</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un álbum con sus canciones (hasta 5 por formulario) en una sola operación transaccional.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en la página de inicio las bandas y los álbumes destacados.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indicadores generales: total de bandas, álbumes, países y géneros.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estadísticas por banda: cantidad de álbumes y rating promedio.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la página "Acerca de" con la información del proyecto.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Baja</w:t>
            </w:r>
          </w:p>
        </w:tc>
      </w:tr>
      <w:tr>
        <w:trPr>
          <w:trHeight w:val="300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un menú de navegación (Inicio, Bandas, Álbumes, Canciones, Acerca de) que cambia según la sesión: "Iniciar sesión" sin sesión y "Salir (usuario)" con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registrarse con usuario y contraseña (con confirmación), valida los datos, informa los errores y crea la cuenta siempre con rol Lector, y luego vuelve al inicio de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590"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canciones de un álbum (pista, título y duración) desde el detalle del álbum,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álbumes de una banda (año, título, tipo y rating) desde el detalle de la banda,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En la tabla anterior se observa que el sistema cubre 21 requerimientos funcionales. De ellos, 13 están disponibles sin sesión iniciada: 11 de consulta, abiertos a cualquier persona, el inicio de sesión y el registro de usuarios. Tres requieren una sesión activa (cerrar sesión y la descarga de los dos reportes en PDF) y 5 se reservan al Administrador (control de acceso; registro, edición y eliminación de bandas, álbumes y canciones; y el registro transaccional de un álbum con sus canciones).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no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detallan los requerimientos no funcionales de Melodic Vault, o sea, las características que condicionan el funcionamiento más allá de sus funciones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Cada requerimiento se identifica con un código y se clasifica por categoría: seguridad, integridad, usabilidad, mantenibilidad, portabilidad, rendimiento y fiabilidad.</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no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2071"/>
        <w:gridCol w:w="4660"/>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207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466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c>
          <w:tcPr>
            <w:tcW w:w="207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c>
          <w:tcPr>
            <w:tcW w:w="207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c>
          <w:tcPr>
            <w:tcW w:w="207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si alguna de ellas fallaba.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c>
          <w:tcPr>
            <w:tcW w:w="207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formularios validaron campos obligatorios, longitudes y el rango del rating (0 a 10), con mensajes claros.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r>
      <w:tr>
        <w:trPr>
          <w:trHeight w:val="201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c>
          <w:tcPr>
            <w:tcW w:w="207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c>
          <w:tcPr>
            <w:tcW w:w="207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Usabilidad</w:t>
            </w:r>
          </w:p>
        </w:tc>
        <w:tc>
          <w:tcPr>
            <w:tcW w:w="466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r>
      <w:tr>
        <w:trPr>
          <w:trHeight w:val="1601"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c>
          <w:tcPr>
            <w:tcW w:w="207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Mantenibilidad</w:t>
            </w:r>
          </w:p>
        </w:tc>
        <w:tc>
          <w:tcPr>
            <w:tcW w:w="466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c>
          <w:tcPr>
            <w:tcW w:w="207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Portabilidad</w:t>
            </w:r>
          </w:p>
        </w:tc>
        <w:tc>
          <w:tcPr>
            <w:tcW w:w="466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c>
          <w:tcPr>
            <w:tcW w:w="207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rol de una cuenta nueva lo fija el servidor (Lector); el formulario de registro no puede elegirlo porque no recibe ese dato.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r>
      <w:tr>
        <w:trPr>
          <w:trHeight w:val="3709"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c>
          <w:tcPr>
            <w:tcW w:w="207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nombre de usuario es único y la base de datos lo garantiza con una restricción única, incluso ante registros simultáneos; el formulario muestra el mensaje “Ese usuario ya existe”.</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r>
      <w:tr>
        <w:trPr>
          <w:trHeight w:val="1282"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c>
          <w:tcPr>
            <w:tcW w:w="207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Rendimiento</w:t>
            </w:r>
          </w:p>
        </w:tc>
        <w:tc>
          <w:tcPr>
            <w:tcW w:w="466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plantillas de los reportes PDF se compilan una sola vez al iniciar la aplicación, no en cada descarga.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c>
          <w:tcPr>
            <w:tcW w:w="207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Fiabilidad</w:t>
            </w:r>
          </w:p>
        </w:tc>
        <w:tc>
          <w:tcPr>
            <w:tcW w:w="466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reportes cargan los datos que necesitan en una sola consulta, sin depender de la configuración open-in-view de Spring Boot.</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Interpretacion</w:t>
      </w:r>
      <w:r>
        <w:rPr>
          <w:rFonts w:cs="Arial" w:ascii="Arial" w:hAnsi="Arial"/>
          <w:b/>
          <w:bCs/>
          <w:color w:themeColor="text1" w:val="000000"/>
          <w:sz w:val="22"/>
          <w:szCs w:val="22"/>
        </w:rPr>
        <w:t>f</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 tabla anterior se observa que el sistema contempla 12 requerimientos no funcionales. Siete se relacionan con la seguridad y la integridad de la información: almacenamiento de contraseñas con hash BCrypt, control de acceso por roles y por sesión, asignación del rol en el servidor, transacciones con rollback, validación de los datos ingresados, unicidad de pistas por álbum y unicidad de usuarios. Los cinco restantes abarcan la usabilidad, mediante una interfaz con Bootstrap y mensajes de confirmación o error; la mantenibilidad, mediante una arquitectura MVC por capas en paquetes separados; la portabilidad, mediante la construcción con Maven; el rendimiento, mediante la compilación única de las plantillas de reporte; y la fiabilidad, mediante la carga explícita de los datos de los reportes. Esto evidencia que el diseño prioriza proteger la información del catálogo y las cuentas de usuario, y mantener una estructura ordenada que facilita su ampliación.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p>
      <w:pPr>
        <w:pStyle w:val="Normal"/>
        <w:spacing w:before="0" w:after="160"/>
        <w:rPr>
          <w:rFonts w:ascii="Arial" w:hAnsi="Arial" w:cs="Arial"/>
          <w:b/>
          <w:bCs/>
          <w:color w:themeColor="text1" w:val="000000"/>
          <w:sz w:val="22"/>
          <w:szCs w:val="22"/>
          <w:highlight w:val="none"/>
          <w:shd w:fill="FF4000" w:val="clear"/>
        </w:rPr>
      </w:pPr>
      <w:r>
        <w:rPr>
          <w:rFonts w:cs="Arial" w:ascii="Arial" w:hAnsi="Arial"/>
          <w:b/>
          <w:bCs/>
          <w:color w:themeColor="text1" w:val="000000"/>
          <w:sz w:val="22"/>
          <w:szCs w:val="22"/>
          <w:shd w:fill="FF4000" w:val="clear"/>
        </w:rPr>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Heading2"/>
        <w:numPr>
          <w:ilvl w:val="2"/>
          <w:numId w:val="3"/>
        </w:numPr>
        <w:spacing w:before="0" w:after="160"/>
        <w:rPr>
          <w:rFonts w:ascii="Arial" w:hAnsi="Arial" w:cs="Arial"/>
          <w:b/>
          <w:bCs/>
          <w:color w:themeColor="text1" w:val="000000"/>
          <w:sz w:val="22"/>
          <w:szCs w:val="22"/>
        </w:rPr>
      </w:pPr>
      <w:r>
        <w:rPr/>
        <w:t xml:space="preserve"> </w:t>
      </w:r>
      <w:r>
        <w:rPr>
          <w:rFonts w:cs="Arial" w:ascii="Arial" w:hAnsi="Arial"/>
          <w:b/>
          <w:bCs/>
          <w:color w:themeColor="text1" w:val="000000"/>
          <w:sz w:val="22"/>
          <w:szCs w:val="22"/>
        </w:rPr>
        <w:t>Diagrama general de casos de uso</w:t>
      </w:r>
    </w:p>
    <w:tbl>
      <w:tblPr>
        <w:tblW w:w="9124" w:type="dxa"/>
        <w:jc w:val="start"/>
        <w:tblInd w:w="0" w:type="dxa"/>
        <w:tblLayout w:type="fixed"/>
        <w:tblCellMar>
          <w:top w:w="28" w:type="dxa"/>
          <w:start w:w="28" w:type="dxa"/>
          <w:bottom w:w="28" w:type="dxa"/>
          <w:end w:w="28" w:type="dxa"/>
        </w:tblCellMar>
      </w:tblPr>
      <w:tblGrid>
        <w:gridCol w:w="9124"/>
      </w:tblGrid>
      <w:tr>
        <w:trPr>
          <w:cantSplit w:val="true"/>
        </w:trPr>
        <w:tc>
          <w:tcPr>
            <w:tcW w:w="9124"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Diagrama</w:t>
            </w:r>
            <w:r>
              <w:rPr>
                <w:b/>
                <w:bCs/>
                <w:i w:val="false"/>
                <w:iCs w:val="false"/>
                <w:sz w:val="26"/>
                <w:szCs w:val="26"/>
                <w:u w:val="none"/>
              </w:rPr>
              <w:t xml:space="preserve">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w:t>
            </w:r>
            <w:r>
              <w:rPr>
                <w:b/>
                <w:bCs/>
                <w:i w:val="false"/>
                <w:iCs w:val="false"/>
                <w:sz w:val="26"/>
                <w:szCs w:val="26"/>
                <w:u w:val="none"/>
              </w:rPr>
              <w:t xml:space="preserve">CU – Gestión de álbumes </w:t>
            </w:r>
          </w:p>
        </w:tc>
      </w:tr>
      <w:tr>
        <w:trPr>
          <w:trHeight w:val="4227" w:hRule="atLeast"/>
          <w:cantSplit w:val="true"/>
        </w:trPr>
        <w:tc>
          <w:tcPr>
            <w:tcW w:w="9124"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5" name="Imagen1 Copia 1 Copia 2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Copia 1 Copia 2 Copia 3 Copia 2 Copia 1"/>
                          <pic:cNvPicPr>
                            <a:picLocks noChangeAspect="1" noChangeArrowheads="1"/>
                          </pic:cNvPicPr>
                        </pic:nvPicPr>
                        <pic:blipFill>
                          <a:blip r:embed="rId27"/>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rPr>
          <w:rFonts w:ascii="Arial" w:hAnsi="Arial" w:cs="Arial"/>
          <w:b/>
          <w:bCs/>
          <w:color w:themeColor="text1" w:val="000000"/>
          <w:sz w:val="22"/>
          <w:szCs w:val="22"/>
        </w:rPr>
      </w:pPr>
      <w:r>
        <w:rPr>
          <w:b/>
          <w:bCs/>
          <w:color w:themeColor="text1" w:val="000000"/>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Inter</w:t>
      </w:r>
      <w:r>
        <w:rPr>
          <w:rFonts w:ascii="Arial" w:hAnsi="Arial"/>
          <w:b/>
          <w:bCs/>
          <w:color w:themeColor="text1" w:val="000000"/>
        </w:rPr>
        <w:t xml:space="preserve">pretación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 tabla anterior se observa que el sistema contempla 12 requerimientos no funcionales. Siete se relacionan con la seguridad y la integridad de la información: almacenamiento de contraseñas con hash BCrypt, control de acceso por roles y por sesión, asignación del rol en el servidor, transacciones con rollback, validación de los datos ingresados, unicidad de pistas por álbum y unicidad de usuarios. Los cinco restantes abarcan la usabilidad, mediante una interfaz con Bootstrap y mensajes de confirmación o error; la mantenibilidad, mediante una arquitectura MVC por capas en paquetes separados; la portabilidad, mediante la construcción con Maven; el rendimiento, mediante la compilación única de las plantillas de reporte; y la fiabilidad, mediante la carga explícita de los datos de los reportes. Esto evidencia que el diseño prioriza proteger la información del catálogo y las cuentas de usuario, y mantener una estructura ordenada que facilita su ampliación.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Diagrama</w:t>
            </w:r>
            <w:r>
              <w:rPr>
                <w:b/>
                <w:bCs/>
                <w:i w:val="false"/>
                <w:iCs w:val="false"/>
                <w:sz w:val="26"/>
                <w:szCs w:val="26"/>
                <w:u w:val="none"/>
              </w:rPr>
              <w:t xml:space="preserve">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w:t>
            </w:r>
            <w:r>
              <w:rPr>
                <w:b/>
                <w:bCs/>
                <w:i w:val="false"/>
                <w:iCs w:val="false"/>
                <w:sz w:val="26"/>
                <w:szCs w:val="26"/>
                <w:u w:val="none"/>
              </w:rPr>
              <w:t>CU – Gestión de canciones</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6" name="Imagen1 Copia 1 Copia 2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 Copia 1 Copia 2 Copia 3 Copia 2 Copia 1 Copia 1"/>
                          <pic:cNvPicPr>
                            <a:picLocks noChangeAspect="1" noChangeArrowheads="1"/>
                          </pic:cNvPicPr>
                        </pic:nvPicPr>
                        <pic:blipFill>
                          <a:blip r:embed="rId28"/>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Interpretación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 tabla anterior se observa que el sistema contempla 12 requerimientos no funcionales. Siete se relacionan con la seguridad y la integridad de la información: almacenamiento de contraseñas con hash BCrypt, control de acceso por roles y por sesión, asignación del rol en el servidor, transacciones con rollback, validación de los datos ingresados, unicidad de pistas por álbum y unicidad de usuarios. Los cinco restantes abarcan la usabilidad, mediante una interfaz con Bootstrap y mensajes de confirmación o error; la mantenibilidad, mediante una arquitectura MVC por capas en paquetes separados; la portabilidad, mediante la construcción con Maven; el rendimiento, mediante la compilación única de las plantillas de reporte; y la fiabilidad, mediante la carga explícita de los datos de los reportes. Esto evidencia que el diseño prioriza proteger la información del catálogo y las cuentas de usuario, y mantener una estructura ordenada que facilita su ampliación.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Diagrama</w:t>
            </w:r>
            <w:r>
              <w:rPr>
                <w:b/>
                <w:bCs/>
                <w:i w:val="false"/>
                <w:iCs w:val="false"/>
                <w:sz w:val="26"/>
                <w:szCs w:val="26"/>
                <w:u w:val="none"/>
              </w:rPr>
              <w:t xml:space="preserve">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w:t>
            </w:r>
            <w:r>
              <w:rPr>
                <w:b/>
                <w:bCs/>
                <w:i w:val="false"/>
                <w:iCs w:val="false"/>
                <w:sz w:val="26"/>
                <w:szCs w:val="26"/>
                <w:u w:val="none"/>
              </w:rPr>
              <w:t>CU – Gestión de Bandas</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7" name="Imagen1 Copia 1 Copia 2 Copia 3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Copia 1 Copia 2 Copia 3 Copia 2 Copia 1 Copia 1 Copia 1"/>
                          <pic:cNvPicPr>
                            <a:picLocks noChangeAspect="1" noChangeArrowheads="1"/>
                          </pic:cNvPicPr>
                        </pic:nvPicPr>
                        <pic:blipFill>
                          <a:blip r:embed="rId29"/>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Interpretación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 tabla anterior se observa que el sistema contempla 12 requerimientos no funcionales. Siete se relacionan con la seguridad y la integridad de la información: almacenamiento de contraseñas con hash BCrypt, control de acceso por roles y por sesión, asignación del rol en el servidor, transacciones con rollback, validación de los datos ingresados, unicidad de pistas por álbum y unicidad de usuarios. Los cinco restantes abarcan la usabilidad, mediante una interfaz con Bootstrap y mensajes de confirmación o error; la mantenibilidad, mediante una arquitectura MVC por capas en paquetes separados; la portabilidad, mediante la construcción con Maven; el rendimiento, mediante la compilación única de las plantillas de reporte; y la fiabilidad, mediante la carga explícita de los datos de los reportes. Esto evidencia que el diseño prioriza proteger la información del catálogo y las cuentas de usuario, y mantener una estructura ordenada que facilita su ampliación.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Diagrama</w:t>
            </w:r>
            <w:r>
              <w:rPr>
                <w:b/>
                <w:bCs/>
                <w:i w:val="false"/>
                <w:iCs w:val="false"/>
                <w:sz w:val="26"/>
                <w:szCs w:val="26"/>
                <w:u w:val="none"/>
              </w:rPr>
              <w:t xml:space="preserve">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w:t>
            </w:r>
            <w:r>
              <w:rPr>
                <w:b/>
                <w:bCs/>
                <w:i w:val="false"/>
                <w:iCs w:val="false"/>
                <w:sz w:val="26"/>
                <w:szCs w:val="26"/>
                <w:u w:val="none"/>
              </w:rPr>
              <w:t>CU – Acceso</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8" name="Imagen1 Copia 1 Copia 2 Copia 3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1 Copia 2 Copia 3 Copia 2 Copia 1 Copia 1 Copia 1 Copia 1"/>
                          <pic:cNvPicPr>
                            <a:picLocks noChangeAspect="1" noChangeArrowheads="1"/>
                          </pic:cNvPicPr>
                        </pic:nvPicPr>
                        <pic:blipFill>
                          <a:blip r:embed="rId30"/>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rPr>
      </w:pPr>
      <w:r>
        <w:rPr>
          <w:rFonts w:cs="Arial" w:ascii="Arial" w:hAnsi="Arial"/>
          <w:sz w:val="22"/>
          <w:szCs w:val="22"/>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Interpretación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 tabla anterior se observa que el sistema contempla 12 requerimientos no funcionales. Siete se relacionan con la seguridad y la integridad de la información: almacenamiento de contraseñas con hash BCrypt, control de acceso por roles y por sesión, asignación del rol en el servidor, transacciones con rollback, validación de los datos ingresados, unicidad de pistas por álbum y unicidad de usuarios. Los cinco restantes abarcan la usabilidad, mediante una interfaz con Bootstrap y mensajes de confirmación o error; la mantenibilidad, mediante una arquitectura MVC por capas en paquetes separados; la portabilidad, mediante la construcción con Maven; el rendimiento, mediante la compilación única de las plantillas de reporte; y la fiabilidad, mediante la carga explícita de los datos de los reportes. Esto evidencia que el diseño prioriza proteger la información del catálogo y las cuentas de usuario, y mantener una estructura ordenada que facilita su ampliación.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2"/>
          <w:numId w:val="3"/>
        </w:numPr>
        <w:spacing w:before="0" w:after="160"/>
        <w:rPr>
          <w:rFonts w:ascii="Arial" w:hAnsi="Arial"/>
          <w:b/>
          <w:bCs/>
          <w:color w:themeColor="text1" w:val="000000"/>
        </w:rPr>
      </w:pPr>
      <w:r>
        <w:rPr>
          <w:rFonts w:ascii="Arial" w:hAnsi="Arial"/>
          <w:b/>
          <w:bCs/>
          <w:color w:themeColor="text1" w:val="000000"/>
        </w:rPr>
        <w:t>Reglas de negocio</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R</w:t>
      </w:r>
      <w:r>
        <w:rPr>
          <w:rFonts w:cs="Arial" w:ascii="Arial" w:hAnsi="Arial"/>
          <w:b/>
          <w:bCs/>
          <w:i/>
          <w:iCs/>
          <w:color w:val="666666"/>
          <w:sz w:val="22"/>
          <w:szCs w:val="22"/>
        </w:rPr>
        <w:t>e</w:t>
      </w:r>
      <w:r>
        <w:rPr>
          <w:rFonts w:cs="Arial" w:ascii="Arial" w:hAnsi="Arial"/>
          <w:b/>
          <w:bCs/>
          <w:i/>
          <w:iCs/>
          <w:color w:val="666666"/>
          <w:sz w:val="22"/>
          <w:szCs w:val="22"/>
        </w:rPr>
        <w:t>g</w:t>
      </w:r>
      <w:r>
        <w:rPr>
          <w:rFonts w:cs="Arial" w:ascii="Arial" w:hAnsi="Arial"/>
          <w:b/>
          <w:bCs/>
          <w:i/>
          <w:iCs/>
          <w:color w:val="666666"/>
          <w:sz w:val="22"/>
          <w:szCs w:val="22"/>
        </w:rPr>
        <w:t>l</w:t>
      </w:r>
      <w:r>
        <w:rPr>
          <w:rFonts w:cs="Arial" w:ascii="Arial" w:hAnsi="Arial"/>
          <w:b/>
          <w:bCs/>
          <w:i/>
          <w:iCs/>
          <w:color w:val="666666"/>
          <w:sz w:val="22"/>
          <w:szCs w:val="22"/>
        </w:rPr>
        <w:t>a</w:t>
      </w:r>
      <w:r>
        <w:rPr>
          <w:rFonts w:cs="Arial" w:ascii="Arial" w:hAnsi="Arial"/>
          <w:b/>
          <w:bCs/>
          <w:i/>
          <w:iCs/>
          <w:color w:val="666666"/>
          <w:sz w:val="22"/>
          <w:szCs w:val="22"/>
        </w:rPr>
        <w:t xml:space="preserve">s </w:t>
      </w:r>
      <w:r>
        <w:rPr>
          <w:rFonts w:cs="Arial" w:ascii="Arial" w:hAnsi="Arial"/>
          <w:b/>
          <w:bCs/>
          <w:i/>
          <w:iCs/>
          <w:color w:val="666666"/>
          <w:sz w:val="22"/>
          <w:szCs w:val="22"/>
        </w:rPr>
        <w:t>d</w:t>
      </w:r>
      <w:r>
        <w:rPr>
          <w:rFonts w:cs="Arial" w:ascii="Arial" w:hAnsi="Arial"/>
          <w:b/>
          <w:bCs/>
          <w:i/>
          <w:iCs/>
          <w:color w:val="666666"/>
          <w:sz w:val="22"/>
          <w:szCs w:val="22"/>
        </w:rPr>
        <w:t xml:space="preserve">e </w:t>
      </w:r>
      <w:r>
        <w:rPr>
          <w:rFonts w:cs="Arial" w:ascii="Arial" w:hAnsi="Arial"/>
          <w:b/>
          <w:bCs/>
          <w:i/>
          <w:iCs/>
          <w:color w:val="666666"/>
          <w:sz w:val="22"/>
          <w:szCs w:val="22"/>
        </w:rPr>
        <w:t>n</w:t>
      </w:r>
      <w:r>
        <w:rPr>
          <w:rFonts w:cs="Arial" w:ascii="Arial" w:hAnsi="Arial"/>
          <w:b/>
          <w:bCs/>
          <w:i/>
          <w:iCs/>
          <w:color w:val="666666"/>
          <w:sz w:val="22"/>
          <w:szCs w:val="22"/>
        </w:rPr>
        <w:t>e</w:t>
      </w:r>
      <w:r>
        <w:rPr>
          <w:rFonts w:cs="Arial" w:ascii="Arial" w:hAnsi="Arial"/>
          <w:b/>
          <w:bCs/>
          <w:i/>
          <w:iCs/>
          <w:color w:val="666666"/>
          <w:sz w:val="22"/>
          <w:szCs w:val="22"/>
        </w:rPr>
        <w:t>g</w:t>
      </w:r>
      <w:r>
        <w:rPr>
          <w:rFonts w:cs="Arial" w:ascii="Arial" w:hAnsi="Arial"/>
          <w:b/>
          <w:bCs/>
          <w:i/>
          <w:iCs/>
          <w:color w:val="666666"/>
          <w:sz w:val="22"/>
          <w:szCs w:val="22"/>
        </w:rPr>
        <w:t>o</w:t>
      </w:r>
      <w:r>
        <w:rPr>
          <w:rFonts w:cs="Arial" w:ascii="Arial" w:hAnsi="Arial"/>
          <w:b/>
          <w:bCs/>
          <w:i/>
          <w:iCs/>
          <w:color w:val="666666"/>
          <w:sz w:val="22"/>
          <w:szCs w:val="22"/>
        </w:rPr>
        <w:t>c</w:t>
      </w:r>
      <w:r>
        <w:rPr>
          <w:rFonts w:cs="Arial" w:ascii="Arial" w:hAnsi="Arial"/>
          <w:b/>
          <w:bCs/>
          <w:i/>
          <w:iCs/>
          <w:color w:val="666666"/>
          <w:sz w:val="22"/>
          <w:szCs w:val="22"/>
        </w:rPr>
        <w:t>i</w:t>
      </w:r>
      <w:r>
        <w:rPr>
          <w:rFonts w:cs="Arial" w:ascii="Arial" w:hAnsi="Arial"/>
          <w:b/>
          <w:bCs/>
          <w:i/>
          <w:iCs/>
          <w:color w:val="666666"/>
          <w:sz w:val="22"/>
          <w:szCs w:val="22"/>
        </w:rPr>
        <w:t>o</w:t>
      </w:r>
      <w:r>
        <w:rPr>
          <w:rFonts w:cs="Arial" w:ascii="Arial" w:hAnsi="Arial"/>
          <w:b/>
          <w:bCs/>
          <w:i/>
          <w:iCs/>
          <w:color w:themeColor="background1" w:val="FFFFFF"/>
          <w:sz w:val="22"/>
          <w:szCs w:val="22"/>
        </w:rPr>
        <w:t xml:space="preserve"> </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9"/>
        <w:gridCol w:w="8113"/>
      </w:tblGrid>
      <w:tr>
        <w:trPr>
          <w:trHeight w:val="115" w:hRule="atLeast"/>
        </w:trPr>
        <w:tc>
          <w:tcPr>
            <w:tcW w:w="17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RN-01</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operaciones de registro, edición y eliminación de información requieren permisos de Administrador.</w:t>
            </w:r>
          </w:p>
        </w:tc>
      </w:tr>
      <w:tr>
        <w:trPr>
          <w:trHeight w:val="288"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RN-02</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debe ser único.</w:t>
            </w:r>
          </w:p>
        </w:tc>
      </w:tr>
      <w:tr>
        <w:trPr>
          <w:trHeight w:val="9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RN-03</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debe tener nombre, país, género, año de formación y estado.</w:t>
            </w:r>
          </w:p>
        </w:tc>
      </w:tr>
      <w:tr>
        <w:trPr>
          <w:trHeight w:val="9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RN-04</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una banda no puede superar los 80 caracteres.</w:t>
            </w:r>
          </w:p>
        </w:tc>
      </w:tr>
      <w:tr>
        <w:trPr>
          <w:trHeight w:val="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RN-05</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país y género de una banda no pueden superar los 60 caracteres.</w:t>
            </w:r>
          </w:p>
        </w:tc>
      </w:tr>
      <w:tr>
        <w:trPr>
          <w:trHeight w:val="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RN-06</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descripción de una banda no puede superar los 500 caracteres.</w:t>
            </w:r>
          </w:p>
        </w:tc>
      </w:tr>
      <w:tr>
        <w:trPr>
          <w:trHeight w:val="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RN-07</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puede estar asociada a múltiples álbumes.</w:t>
            </w:r>
          </w:p>
        </w:tc>
      </w:tr>
      <w:tr>
        <w:trPr>
          <w:trHeight w:val="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RN-08</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 álbum debe tener titulo, año y tipo.</w:t>
            </w:r>
          </w:p>
        </w:tc>
      </w:tr>
      <w:tr>
        <w:trPr>
          <w:trHeight w:val="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RN-09</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titulo de un álbum no puede superar los 100 caracteres.</w:t>
            </w:r>
          </w:p>
        </w:tc>
      </w:tr>
      <w:tr>
        <w:trPr>
          <w:trHeight w:val="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RN-10</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valoración de un álbum debe estar entre 0 y 10.</w:t>
            </w:r>
          </w:p>
        </w:tc>
      </w:tr>
      <w:tr>
        <w:trPr>
          <w:trHeight w:val="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RN-11</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Todo álbum debe estar asociado obligatoriamente a una banda.</w:t>
            </w:r>
          </w:p>
        </w:tc>
      </w:tr>
      <w:tr>
        <w:trPr>
          <w:trHeight w:val="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RN-12</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canción debe tener titulo y numero de pista.</w:t>
            </w:r>
          </w:p>
        </w:tc>
      </w:tr>
      <w:tr>
        <w:trPr>
          <w:trHeight w:val="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RN-13</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canción debe estar asociada obligatoriamente a un álbum.</w:t>
            </w:r>
          </w:p>
        </w:tc>
      </w:tr>
      <w:tr>
        <w:trPr>
          <w:trHeight w:val="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RN-14</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numero de pista debe ser igual o mayor que 1.</w:t>
            </w:r>
          </w:p>
        </w:tc>
      </w:tr>
      <w:tr>
        <w:trPr>
          <w:trHeight w:val="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RN-15</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duración de una canción no puede ser negativa.</w:t>
            </w:r>
          </w:p>
        </w:tc>
      </w:tr>
      <w:tr>
        <w:trPr>
          <w:trHeight w:val="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RN-16</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requiere al menos una canción válida.</w:t>
            </w:r>
          </w:p>
        </w:tc>
      </w:tr>
      <w:tr>
        <w:trPr>
          <w:trHeight w:val="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RN-17</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filas de canciones sin título se ignoran durante el registro completo del álbum.</w:t>
            </w:r>
          </w:p>
        </w:tc>
      </w:tr>
      <w:tr>
        <w:trPr>
          <w:trHeight w:val="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RN-18</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Si una canción con título no tiene número de pista, el sistema le asigna el número de orden de su fila entre las filas con título.</w:t>
            </w:r>
          </w:p>
        </w:tc>
      </w:tr>
      <w:tr>
        <w:trPr>
          <w:trHeight w:val="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RN-19</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Durante el registro completo, un numero de pista menor o igual a 0 invalida la operación.</w:t>
            </w:r>
          </w:p>
        </w:tc>
      </w:tr>
      <w:tr>
        <w:trPr>
          <w:trHeight w:val="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RN-20</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tiene entre 4 y 50 caracteres y solo puede contener letras, números, punto, guion y guion bajo.</w:t>
            </w:r>
          </w:p>
        </w:tc>
      </w:tr>
      <w:tr>
        <w:trPr>
          <w:trHeight w:val="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RN-21</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contraseña tiene entre 6 y 72 caracteres y se almacena cifrada.</w:t>
            </w:r>
          </w:p>
        </w:tc>
      </w:tr>
      <w:tr>
        <w:trPr>
          <w:trHeight w:val="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RN-22</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confirmación de la contraseña debe coincidir con la contraseña.</w:t>
            </w:r>
          </w:p>
        </w:tc>
      </w:tr>
      <w:tr>
        <w:trPr>
          <w:trHeight w:val="6"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RN-23</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cuenta creada mediante el registro recibe el rol Lector.</w:t>
            </w:r>
          </w:p>
        </w:tc>
      </w:tr>
      <w:tr>
        <w:trPr>
          <w:trHeight w:val="1"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RN-24</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descarga de reportes requiere una sesión iniciada (Lector o Administrador).</w:t>
            </w:r>
          </w:p>
        </w:tc>
      </w:tr>
      <w:tr>
        <w:trPr>
          <w:trHeight w:val="1"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RN-25</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 pueden existir dos canciones con el mismo número de pista en un mismo álbum.</w:t>
            </w:r>
          </w:p>
        </w:tc>
      </w:tr>
      <w:tr>
        <w:trPr>
          <w:trHeight w:val="1"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RN-26</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admite hasta 5 canciones por formulario.</w:t>
            </w:r>
          </w:p>
        </w:tc>
      </w:tr>
      <w:tr>
        <w:trPr>
          <w:trHeight w:val="1" w:hRule="atLeast"/>
        </w:trPr>
        <w:tc>
          <w:tcPr>
            <w:tcW w:w="1769"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RN-27</w:t>
            </w:r>
          </w:p>
        </w:tc>
        <w:tc>
          <w:tcPr>
            <w:tcW w:w="8113"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b/>
              <w:t>Al eliminar una banda se eliminan sus álbumes y canciones; al eliminar un álbum, se eliminan sus canciones.</w:t>
            </w:r>
          </w:p>
        </w:tc>
      </w:tr>
    </w:tbl>
    <w:p>
      <w:pPr>
        <w:pStyle w:val="Normal"/>
        <w:spacing w:lineRule="auto" w:line="360" w:before="0" w:after="160"/>
        <w:ind w:firstLine="720"/>
        <w:jc w:val="both"/>
        <w:rPr>
          <w:rFonts w:ascii="Arial" w:hAnsi="Arial" w:cs="Arial"/>
          <w:sz w:val="22"/>
          <w:szCs w:val="22"/>
        </w:rPr>
      </w:pPr>
      <w:r>
        <w:rPr>
          <w:rFonts w:ascii="Arial" w:hAnsi="Arial"/>
          <w:b/>
          <w:bCs/>
          <w:color w:themeColor="text1" w:val="000000"/>
        </w:rPr>
      </w:r>
    </w:p>
    <w:p>
      <w:pPr>
        <w:pStyle w:val="Normal"/>
        <w:spacing w:lineRule="auto" w:line="360" w:before="0" w:after="160"/>
        <w:ind w:firstLine="720"/>
        <w:jc w:val="both"/>
        <w:rPr>
          <w:rFonts w:ascii="Arial" w:hAnsi="Arial" w:cs="Arial"/>
          <w:sz w:val="22"/>
          <w:szCs w:val="22"/>
        </w:rPr>
      </w:pPr>
      <w:r>
        <w:rPr>
          <w:rFonts w:ascii="Arial" w:hAnsi="Arial"/>
          <w:b/>
          <w:bCs/>
          <w:color w:themeColor="text1" w:val="000000"/>
        </w:rPr>
      </w:r>
    </w:p>
    <w:p>
      <w:pPr>
        <w:pStyle w:val="Normal"/>
        <w:spacing w:lineRule="auto" w:line="360" w:before="0" w:after="160"/>
        <w:ind w:firstLine="720"/>
        <w:jc w:val="both"/>
        <w:rPr>
          <w:rFonts w:ascii="Arial" w:hAnsi="Arial" w:cs="Arial"/>
          <w:sz w:val="22"/>
          <w:szCs w:val="22"/>
        </w:rPr>
      </w:pPr>
      <w:r>
        <w:rPr>
          <w:rFonts w:ascii="Arial" w:hAnsi="Arial"/>
          <w:b/>
          <w:bCs/>
          <w:color w:themeColor="text1" w:val="000000"/>
        </w:rPr>
      </w:r>
    </w:p>
    <w:p>
      <w:pPr>
        <w:pStyle w:val="Normal"/>
        <w:spacing w:lineRule="auto" w:line="360" w:before="0" w:after="160"/>
        <w:ind w:firstLine="720"/>
        <w:jc w:val="both"/>
        <w:rPr>
          <w:rFonts w:ascii="Arial" w:hAnsi="Arial" w:cs="Arial"/>
          <w:sz w:val="22"/>
          <w:szCs w:val="22"/>
        </w:rPr>
      </w:pPr>
      <w:r>
        <w:rPr>
          <w:rFonts w:ascii="Arial" w:hAnsi="Arial"/>
          <w:b/>
          <w:bCs/>
          <w:color w:themeColor="text1" w:val="000000"/>
        </w:rPr>
      </w:r>
    </w:p>
    <w:p>
      <w:pPr>
        <w:pStyle w:val="Normal"/>
        <w:spacing w:lineRule="auto" w:line="360" w:before="0" w:after="160"/>
        <w:ind w:firstLine="720"/>
        <w:jc w:val="both"/>
        <w:rPr>
          <w:rFonts w:ascii="Arial" w:hAnsi="Arial" w:cs="Arial"/>
          <w:sz w:val="22"/>
          <w:szCs w:val="22"/>
        </w:rPr>
      </w:pPr>
      <w:r>
        <w:rPr>
          <w:rFonts w:ascii="Arial" w:hAnsi="Arial"/>
          <w:b/>
          <w:bCs/>
          <w:color w:themeColor="text1" w:val="000000"/>
        </w:rPr>
      </w:r>
    </w:p>
    <w:p>
      <w:pPr>
        <w:pStyle w:val="Heading2"/>
        <w:numPr>
          <w:ilvl w:val="1"/>
          <w:numId w:val="3"/>
        </w:numPr>
        <w:spacing w:before="0" w:after="160"/>
        <w:rPr>
          <w:rFonts w:ascii="Arial" w:hAnsi="Arial" w:cs="Arial"/>
          <w:b/>
          <w:bCs/>
          <w:color w:themeColor="text1" w:val="000000"/>
          <w:sz w:val="22"/>
          <w:szCs w:val="22"/>
        </w:rPr>
      </w:pPr>
      <w:bookmarkStart w:id="14" w:name="_Toc230189275"/>
      <w:r>
        <w:rPr>
          <w:rFonts w:cs="Arial" w:ascii="Arial" w:hAnsi="Arial"/>
          <w:b/>
          <w:bCs/>
          <w:color w:themeColor="text1" w:val="000000"/>
          <w:sz w:val="22"/>
          <w:szCs w:val="22"/>
        </w:rPr>
        <w:t>Diseño de base de datos y persistencia JPA</w:t>
      </w:r>
      <w:bookmarkEnd w:id="14"/>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el diseño de la base de datos y la forma en que será conectada con la aplicación mediante JPA. Este apartado se alinea con el Tema 1: Introducción al API de Persistencia JPA, donde se trabajaron persistencia de objetos, ORM, entidades, anotaciones, JPQL y relaciones entre entidades.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Modelo lógico de base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Modelo físico de base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Diccionario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Script SQL de creación de tablas.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la base de datos creada en MySQL, SQL Server o PostgreSQL.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Clases entidad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Anotaciones JPA utilizadas: @Entity, @Table, @Id, @Column, @GeneratedValue, entre otras.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Relaciones entre entidades: @OneToOne, @OneToMany, @ManyToOne o @ManyToMany, según corresponda.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conexión entre la aplicación y la base de datos.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Diccionario de datos de la tabla producto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703"/>
        <w:gridCol w:w="1638"/>
        <w:gridCol w:w="1638"/>
        <w:gridCol w:w="4091"/>
      </w:tblGrid>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Campo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Tipo de dato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Clave</w:t>
            </w:r>
          </w:p>
        </w:tc>
        <w:tc>
          <w:tcPr>
            <w:tcW w:w="409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id_producto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PK</w:t>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Identificador único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VARCHAR</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precio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DECIMAL</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Precio unitario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stock</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Cantidad disponible en inventario.</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Aquí deben demostrar que el sistema tiene una base de datos correctamente diseñada y que sus tablas están representadas mediante entidades Java. No basta con colocar capturas; deben explicar la relación entre la base de datos y las clases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5" w:name="_Toc230189276"/>
      <w:r>
        <w:rPr>
          <w:rFonts w:cs="Arial" w:ascii="Arial" w:hAnsi="Arial"/>
          <w:b/>
          <w:bCs/>
          <w:color w:themeColor="text1" w:val="000000"/>
          <w:sz w:val="22"/>
          <w:szCs w:val="22"/>
        </w:rPr>
        <w:t>Configuración del proyecto con Maven</w:t>
      </w:r>
      <w:bookmarkEnd w:id="15"/>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documentar cómo se configuró el proyecto Java mediante Maven. Este apartado se alinea con el Tema 2: Maven, donde se trabajó la creación de proyectos, el archivo pom.xml, el ciclo de vida, los arquetipos y la gestión de dependencias.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del proyecto Maven.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árbol del proyecto en Eclipse, Spring Tool Suite, IntelliJ IDEA o IDE utilizado.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pom.xml.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Dependencias utilizadas.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Justificación de cada dependencia principal.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compilación o ejecución correcta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Uso del ciclo de vida Maven: compile, test, package o install, según corresponda.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Dependencias principales utilizadas en 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3929"/>
        <w:gridCol w:w="5141"/>
      </w:tblGrid>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Dependencia</w:t>
            </w:r>
          </w:p>
        </w:tc>
        <w:tc>
          <w:tcPr>
            <w:tcW w:w="51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Propósito dentro del proyecto</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Web</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desarrollar controladores y rutas web.</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Data JPA</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Facilita la persistencia de datos mediante repositorios.</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Hibernate</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Implementa el mapeo objeto-relacional.</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MySQL Driver / PostgreSQL / SQL Server</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la conexión con la base de datos.</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Thymeleaf</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desarrollar vistas HTML integradas con Spring.</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JasperReports</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generar reportes desde la aplicación.</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En esta sección deben demostrar que el proyecto está correctamente configurado y que sus dependencias responden a las funcionalidades implementadas. No deben copiar todo el pom.xml sin explicación; deben comentar las dependencias principales.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6" w:name="_Toc230189277"/>
      <w:r>
        <w:rPr>
          <w:rFonts w:cs="Arial" w:ascii="Arial" w:hAnsi="Arial"/>
          <w:b/>
          <w:bCs/>
          <w:color w:themeColor="text1" w:val="000000"/>
          <w:sz w:val="22"/>
          <w:szCs w:val="22"/>
        </w:rPr>
        <w:t>Control de versiones con Git y GitHub</w:t>
      </w:r>
      <w:bookmarkEnd w:id="16"/>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uso de Git y GitHub durante el desarrollo del proyecto. Este apartado se alinea con el Tema 3: Git, donde se trabajaron los sistemas de control de versiones, comandos principales, ramas, repositorios locales y repositorios remotos en GitHub.</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local.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remoto en GitHub.</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del repositorio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repositorio.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commits realizados.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participación de los integrantes.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Ramas utilizadas, si corresponde.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Comandos principales empleados: git init, git add, git commit, git push, git pull, entre otros.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control de versiones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969"/>
        <w:gridCol w:w="3352"/>
        <w:gridCol w:w="3749"/>
      </w:tblGrid>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335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374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 remoto.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o captura.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Commits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avances realizados.</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historial.</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Integrantes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Participación del equipo.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colaboradores o commits.</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 utilizadas para desarrollo.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si corresponde.</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GitHub no debe usarse solo al final para subir el proyecto. Debe evidenciar el avance progresivo del trabajo y la participación del equipo.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7" w:name="_Toc230189278"/>
      <w:r>
        <w:rPr>
          <w:rFonts w:cs="Arial" w:ascii="Arial" w:hAnsi="Arial"/>
          <w:b/>
          <w:bCs/>
          <w:color w:themeColor="text1" w:val="000000"/>
          <w:sz w:val="22"/>
          <w:szCs w:val="22"/>
        </w:rPr>
        <w:t>Implementación web con Spring Boot, MVC, JPA e Hibernate</w:t>
      </w:r>
      <w:bookmarkEnd w:id="17"/>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pPr>
        <w:pStyle w:val="Heading3"/>
        <w:numPr>
          <w:ilvl w:val="2"/>
          <w:numId w:val="3"/>
        </w:numPr>
        <w:spacing w:before="0" w:after="160"/>
        <w:rPr>
          <w:rFonts w:ascii="Arial" w:hAnsi="Arial" w:cs="Arial"/>
          <w:b/>
          <w:bCs/>
          <w:color w:themeColor="text1" w:val="000000"/>
          <w:sz w:val="22"/>
          <w:szCs w:val="22"/>
        </w:rPr>
      </w:pPr>
      <w:bookmarkStart w:id="18" w:name="_Toc230189279"/>
      <w:r>
        <w:rPr>
          <w:rFonts w:cs="Arial" w:ascii="Arial" w:hAnsi="Arial"/>
          <w:b/>
          <w:bCs/>
          <w:color w:themeColor="text1" w:val="000000"/>
          <w:sz w:val="22"/>
          <w:szCs w:val="22"/>
        </w:rPr>
        <w:t>Arquitectura del sistema</w:t>
      </w:r>
      <w:bookmarkEnd w:id="18"/>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explicar la arquitectura general de la aplicación web. Deben describir cómo se organizan las capas del sistema y cómo se aplica el patrón MVC dentro del proyecto.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Arquitectura de tres capas: presentación, lógica/controlador y persistencia/datos.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del patrón MVC: Model, View y Controller.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 paquetes del proyecto.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Clases entidad.</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Interfaces repository.</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Controladores.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Servicios, si fueron utilizados.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Vistas Thymeleaf o páginas HTML.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application.properties.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Componentes principales de la arquitectura del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2232"/>
        <w:gridCol w:w="2129"/>
        <w:gridCol w:w="3577"/>
      </w:tblGrid>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1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Ubicación en el proyecto</w:t>
            </w:r>
          </w:p>
        </w:tc>
        <w:tc>
          <w:tcPr>
            <w:tcW w:w="357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Función</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Entity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model o entity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Representa tablas de la base de datos.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repository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operaciones de persistencia.</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Controller</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controller</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Atiende solicitudes web y coordina vistas.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View</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carpeta templates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 interfaces al usuario.</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application.properties</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src/main/resources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 conexión y parámetros del sistema.</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No basta con colocar una captura del proyecto. Deben explicar cómo se comunican las partes de la aplicación y cómo se evidencia el patrón MVC.</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19" w:name="_Toc230189280"/>
      <w:r>
        <w:rPr>
          <w:rFonts w:cs="Arial" w:ascii="Arial" w:hAnsi="Arial"/>
          <w:b/>
          <w:bCs/>
          <w:color w:themeColor="text1" w:val="000000"/>
          <w:sz w:val="22"/>
          <w:szCs w:val="22"/>
        </w:rPr>
        <w:t>Gestión de sesiones y roles</w:t>
      </w:r>
      <w:bookmarkEnd w:id="19"/>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inicio de sesión.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Validación de usuario y contraseña.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Cierre de sesión.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Roles definidos en el sistema.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Restricción de acceso según rol.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de prueba.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Capturas de acceso correcto e incorrecto, si corresponde.</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Roles del sistema</w:t>
      </w:r>
    </w:p>
    <w:tbl>
      <w:tblPr>
        <w:tblW w:w="7720"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496"/>
        <w:gridCol w:w="4984"/>
        <w:gridCol w:w="1240"/>
      </w:tblGrid>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Rol</w:t>
            </w:r>
          </w:p>
        </w:tc>
        <w:tc>
          <w:tcPr>
            <w:tcW w:w="498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Permisos principales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Usuario de prueba</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usuarios, productos, reportes y configuración.</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 ventas y consulta productos.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Almacenero</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Controla productos y stock.</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La gestión de roles debe demostrar que no todos los usuarios pueden acceder a las mismas funcionalidades.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0" w:name="_Toc230189281"/>
      <w:r>
        <w:rPr>
          <w:rFonts w:cs="Arial" w:ascii="Arial" w:hAnsi="Arial"/>
          <w:b/>
          <w:bCs/>
          <w:color w:themeColor="text1" w:val="000000"/>
          <w:sz w:val="22"/>
          <w:szCs w:val="22"/>
        </w:rPr>
        <w:t>Implementación de mantenimientos</w:t>
      </w:r>
      <w:bookmarkEnd w:id="20"/>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1.</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2.</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3.</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listado.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registro.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edición.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Eliminación o cambio de estado.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registro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Mantenimientos implementados en 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670"/>
        <w:gridCol w:w="3934"/>
        <w:gridCol w:w="2334"/>
      </w:tblGrid>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Mantenimiento</w:t>
            </w:r>
          </w:p>
        </w:tc>
        <w:tc>
          <w:tcPr>
            <w:tcW w:w="39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Funcionalidades implementadas</w:t>
            </w:r>
          </w:p>
        </w:tc>
        <w:tc>
          <w:tcPr>
            <w:tcW w:w="23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producto.</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Clientes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cliente.</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Proveedores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proveedor.</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Cada mantenimiento debe mostrar funcionamiento real. No se considera mantenimiento completo si solo existe la interfaz y no guarda datos en la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1" w:name="_Toc230189282"/>
      <w:r>
        <w:rPr>
          <w:rFonts w:cs="Arial" w:ascii="Arial" w:hAnsi="Arial"/>
          <w:b/>
          <w:bCs/>
          <w:color w:themeColor="text1" w:val="000000"/>
          <w:sz w:val="22"/>
          <w:szCs w:val="22"/>
        </w:rPr>
        <w:t>Implementación de consultas</w:t>
      </w:r>
      <w:bookmarkEnd w:id="21"/>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1.</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2.</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Objetivo de cada consulta.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Parámetros de búsqueda.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Resultado mostrado en pantalla.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Método o consulta utilizada.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funcionamiento.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Consultas implementadas en el sistema</w:t>
      </w:r>
    </w:p>
    <w:tbl>
      <w:tblPr>
        <w:tblW w:w="789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705"/>
        <w:gridCol w:w="2548"/>
        <w:gridCol w:w="2551"/>
        <w:gridCol w:w="1094"/>
      </w:tblGrid>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Criterio de búsqueda</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stock</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categoría o stock mínimo.</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productos disponibles.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ventas</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Rango de fechas o cliente.</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ventas registradas.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Las consultas deben aportar información útil al usuario. No deben ser solo listados repetidos de los mantenimientos.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2" w:name="_Toc230189283"/>
      <w:r>
        <w:rPr>
          <w:rFonts w:cs="Arial" w:ascii="Arial" w:hAnsi="Arial"/>
          <w:b/>
          <w:bCs/>
          <w:color w:themeColor="text1" w:val="000000"/>
          <w:sz w:val="22"/>
          <w:szCs w:val="22"/>
        </w:rPr>
        <w:t>Implementación del caso transaccional</w:t>
      </w:r>
      <w:bookmarkEnd w:id="22"/>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Nombre del caso transaccional.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del proceso.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Actores involucrados.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Tablas afectadas.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Flujo de la transacción.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registrados.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actualizados.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ejecución.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Ejemplos de casos transaccionales válidos: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venta y detalle de venta.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pedido y actualizar stock.</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compra y detalle de compra.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matrícula y cursos asociados.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reserva y actualizar disponibilidad.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Caso transaccional implementado</w:t>
      </w:r>
    </w:p>
    <w:tbl>
      <w:tblPr>
        <w:tblW w:w="4350" w:type="pct"/>
        <w:jc w:val="start"/>
        <w:tblInd w:w="1134" w:type="dxa"/>
        <w:tblLayout w:type="fixed"/>
        <w:tblCellMar>
          <w:top w:w="0" w:type="dxa"/>
          <w:start w:w="70" w:type="dxa"/>
          <w:bottom w:w="0" w:type="dxa"/>
          <w:end w:w="70" w:type="dxa"/>
        </w:tblCellMar>
        <w:tblLook w:val="04a0" w:noHBand="0" w:noVBand="1" w:firstColumn="1" w:lastRow="0" w:lastColumn="0" w:firstRow="1"/>
      </w:tblPr>
      <w:tblGrid>
        <w:gridCol w:w="2747"/>
        <w:gridCol w:w="5143"/>
      </w:tblGrid>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transacción</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venta con detalle.</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Tablas involucradas</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detalle_venta, producto.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principal</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cabecera y detalle de venta.</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complementaria</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Actualizar stock del producto vendido.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registrada y stock actualizado correctamente.</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El caso transaccional debe mostrar una operación de negocio completa. No debe confundirse con un simple registro individual.</w:t>
      </w:r>
    </w:p>
    <w:p>
      <w:pPr>
        <w:pStyle w:val="Heading2"/>
        <w:numPr>
          <w:ilvl w:val="1"/>
          <w:numId w:val="3"/>
        </w:numPr>
        <w:spacing w:before="0" w:after="160"/>
        <w:rPr>
          <w:rFonts w:ascii="Arial" w:hAnsi="Arial" w:cs="Arial"/>
          <w:b/>
          <w:bCs/>
          <w:color w:themeColor="text1" w:val="000000"/>
          <w:sz w:val="22"/>
          <w:szCs w:val="22"/>
        </w:rPr>
      </w:pPr>
      <w:bookmarkStart w:id="23" w:name="_Toc230189284"/>
      <w:r>
        <w:rPr>
          <w:rFonts w:cs="Arial" w:ascii="Arial" w:hAnsi="Arial"/>
          <w:b/>
          <w:bCs/>
          <w:color w:themeColor="text1" w:val="000000"/>
          <w:sz w:val="22"/>
          <w:szCs w:val="22"/>
        </w:rPr>
        <w:t>Implementación de reportes con JasperReports</w:t>
      </w:r>
      <w:bookmarkEnd w:id="23"/>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1.</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2.</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Diseño de reportes en Jaspersoft Studio.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.jrxml.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.jasper, si corresponde.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utilizados para cada reporte.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diseñado.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ejecutado desde la aplicación.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Exportación o visualización del reporte.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Reportes implementados en 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917"/>
        <w:gridCol w:w="1483"/>
        <w:gridCol w:w="2956"/>
        <w:gridCol w:w="2482"/>
      </w:tblGrid>
      <w:tr>
        <w:trPr>
          <w:trHeight w:val="288" w:hRule="atLeast"/>
        </w:trPr>
        <w:tc>
          <w:tcPr>
            <w:tcW w:w="191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Tipo de reporte</w:t>
            </w:r>
          </w:p>
        </w:tc>
        <w:tc>
          <w:tcPr>
            <w:tcW w:w="295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 utilizados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91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ventas</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295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Ventas, clientes, fechas y montos.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r>
        <w:trPr>
          <w:trHeight w:val="288" w:hRule="atLeast"/>
        </w:trPr>
        <w:tc>
          <w:tcPr>
            <w:tcW w:w="191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inventario</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o gráfico</w:t>
            </w:r>
          </w:p>
        </w:tc>
        <w:tc>
          <w:tcPr>
            <w:tcW w:w="295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 stock y categorías.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Los reportes deben generarse desde información real del sistema o de la base de datos. No basta con insertar una imagen de un reporte; debe evidenciarse el diseño y la ejecución.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4" w:name="_Toc230189285"/>
      <w:r>
        <w:rPr>
          <w:rFonts w:cs="Arial" w:ascii="Arial" w:hAnsi="Arial"/>
          <w:b/>
          <w:bCs/>
          <w:color w:themeColor="text1" w:val="000000"/>
          <w:sz w:val="22"/>
          <w:szCs w:val="22"/>
        </w:rPr>
        <w:t>Despliegue e integración continua en Azure con GitHub Actions</w:t>
      </w:r>
      <w:bookmarkEnd w:id="24"/>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Cuenta o entorno Azure utilizado.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recurso Web App.</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Configuración del entorno de despliegue.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Conexión entre Azure y GitHub.</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Configuración de GitHub Actions.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workflow ejecutado.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despliegue exitoso.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pública de la aplicación.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sistema funcionando en la nube.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despliegue del sistema</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891"/>
        <w:gridCol w:w="4583"/>
        <w:gridCol w:w="2596"/>
      </w:tblGrid>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458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25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Recurso Azure</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Aplicación web creada en Azure.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recurso.</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conectado al despliegue.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o captura.</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 Actions</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Workflow ejecutado correctamente.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proceso.</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pública</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de acceso a la aplicación.</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y captura.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El despliegue debe demostrar que la aplicación no funciona únicamente en local, sino que puede ser publicada y accedida desde un entorno web.</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5" w:name="_Toc230189286"/>
      <w:r>
        <w:rPr>
          <w:rFonts w:cs="Arial" w:ascii="Arial" w:hAnsi="Arial"/>
          <w:b/>
          <w:bCs/>
          <w:color w:themeColor="text1" w:val="000000"/>
          <w:sz w:val="22"/>
          <w:szCs w:val="22"/>
        </w:rPr>
        <w:t>Video Demo Reel estructurado</w:t>
      </w:r>
      <w:bookmarkEnd w:id="25"/>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el enlace del video demo reel del proyecto. La guía indica que este video debe tener una duración de 3 a 5 minutos y que no reemplaza la sustentación final.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Esta sección debe incluir: </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Enlace del video.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Duración del video.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Participación de los integrantes.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Presentación breve del proyecto.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del inicio de sesión.</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roles.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mantenimientos.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consultas.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reportes.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del caso transaccional.</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Evidencia del repositorio GitHub.</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Evidencia del despliegue en Azure.</w:t>
      </w:r>
    </w:p>
    <w:p>
      <w:pPr>
        <w:pStyle w:val="Normal"/>
        <w:spacing w:lineRule="auto" w:line="360" w:before="0" w:after="160"/>
        <w:ind w:firstLine="720"/>
        <w:jc w:val="both"/>
        <w:rPr>
          <w:rFonts w:ascii="Arial" w:hAnsi="Arial" w:cs="Arial"/>
          <w:sz w:val="22"/>
          <w:szCs w:val="22"/>
        </w:rPr>
      </w:pPr>
      <w:bookmarkStart w:id="26" w:name="_Hlk206873143"/>
      <w:r>
        <w:rPr>
          <w:rFonts w:cs="Arial" w:ascii="Arial" w:hAnsi="Arial"/>
          <w:sz w:val="22"/>
          <w:szCs w:val="22"/>
        </w:rPr>
        <w:t>A continuación, se muestra la manera en que deben de insertarse las figuras en formato APA:</w:t>
      </w:r>
    </w:p>
    <w:p>
      <w:pPr>
        <w:pStyle w:val="Caption"/>
        <w:spacing w:lineRule="auto" w:line="360" w:before="0" w:after="160"/>
        <w:rPr>
          <w:rFonts w:ascii="Arial" w:hAnsi="Arial" w:cs="Arial"/>
          <w:b/>
          <w:bCs/>
          <w:i w:val="false"/>
          <w:iCs w:val="false"/>
          <w:color w:val="auto"/>
          <w:sz w:val="22"/>
          <w:szCs w:val="22"/>
        </w:rPr>
      </w:pPr>
      <w:r>
        <w:rPr>
          <w:rFonts w:cs="Arial" w:ascii="Arial" w:hAnsi="Arial"/>
          <w:b/>
          <w:bCs/>
          <w:i w:val="false"/>
          <w:iCs w:val="false"/>
          <w:color w:val="auto"/>
          <w:sz w:val="22"/>
          <w:szCs w:val="22"/>
        </w:rPr>
        <w:t xml:space="preserve">Figura </w:t>
      </w:r>
      <w:r>
        <w:rPr>
          <w:rFonts w:cs="Arial" w:ascii="Arial" w:hAnsi="Arial"/>
          <w:b/>
          <w:bCs/>
          <w:i w:val="false"/>
          <w:iCs w:val="false"/>
          <w:color w:val="auto"/>
          <w:sz w:val="22"/>
          <w:szCs w:val="22"/>
        </w:rPr>
        <w:fldChar w:fldCharType="begin"/>
      </w:r>
      <w:r>
        <w:rPr>
          <w:rFonts w:cs="Arial" w:ascii="Arial" w:hAnsi="Arial"/>
          <w:b/>
          <w:bCs/>
          <w:i w:val="false"/>
          <w:iCs w:val="false"/>
          <w:color w:val="auto"/>
          <w:sz w:val="22"/>
          <w:szCs w:val="22"/>
        </w:rPr>
        <w:instrText xml:space="preserve"> SEQ Figura \* ARABIC </w:instrText>
      </w:r>
      <w:r>
        <w:rPr>
          <w:rFonts w:cs="Arial" w:ascii="Arial" w:hAnsi="Arial"/>
          <w:b/>
          <w:bCs/>
          <w:i w:val="false"/>
          <w:iCs w:val="false"/>
          <w:color w:val="auto"/>
          <w:sz w:val="22"/>
          <w:szCs w:val="22"/>
        </w:rPr>
        <w:fldChar w:fldCharType="separate"/>
      </w:r>
      <w:r>
        <w:rPr>
          <w:rFonts w:cs="Arial" w:ascii="Arial" w:hAnsi="Arial"/>
          <w:b/>
          <w:bCs/>
          <w:i w:val="false"/>
          <w:iCs w:val="false"/>
          <w:color w:val="auto"/>
          <w:sz w:val="22"/>
          <w:szCs w:val="22"/>
        </w:rPr>
        <w:t>10</w:t>
      </w:r>
      <w:r>
        <w:rPr>
          <w:rFonts w:cs="Arial" w:ascii="Arial" w:hAnsi="Arial"/>
          <w:b/>
          <w:bCs/>
          <w:i w:val="false"/>
          <w:iCs w:val="false"/>
          <w:color w:val="auto"/>
          <w:sz w:val="22"/>
          <w:szCs w:val="22"/>
        </w:rPr>
        <w:fldChar w:fldCharType="end"/>
      </w:r>
      <w:r>
        <w:rPr>
          <w:rFonts w:cs="Arial" w:ascii="Arial" w:hAnsi="Arial"/>
          <w:b/>
          <w:bCs/>
          <w:i w:val="false"/>
          <w:iCs w:val="false"/>
          <w:color w:themeColor="background1" w:val="FFFFFF"/>
          <w:sz w:val="22"/>
          <w:szCs w:val="22"/>
        </w:rPr>
        <w:t>.</w:t>
      </w:r>
      <w:r>
        <w:rPr>
          <w:rFonts w:cs="Arial" w:ascii="Arial" w:hAnsi="Arial"/>
          <w:b/>
          <w:bCs/>
          <w:i w:val="false"/>
          <w:iCs w:val="false"/>
          <w:color w:val="auto"/>
          <w:sz w:val="22"/>
          <w:szCs w:val="22"/>
        </w:rPr>
        <w:br/>
      </w:r>
      <w:r>
        <w:rPr>
          <w:rFonts w:cs="Arial" w:ascii="Arial" w:hAnsi="Arial"/>
          <w:color w:val="auto"/>
          <w:sz w:val="22"/>
          <w:szCs w:val="22"/>
        </w:rPr>
        <w:t>Metodología de ejecución del Plan Estratégico Institucional de la Universidad Señor de Sipán</w:t>
      </w:r>
      <w:bookmarkEnd w:id="26"/>
    </w:p>
    <w:p>
      <w:pPr>
        <w:pStyle w:val="Normal"/>
        <w:spacing w:lineRule="auto" w:line="360" w:before="0" w:after="160"/>
        <w:jc w:val="both"/>
        <w:rPr>
          <w:rFonts w:ascii="Arial" w:hAnsi="Arial" w:cs="Arial"/>
          <w:sz w:val="22"/>
          <w:szCs w:val="22"/>
        </w:rPr>
      </w:pPr>
      <w:r>
        <w:rPr>
          <w:rFonts w:cs="Arial" w:ascii="Arial" w:hAnsi="Arial"/>
          <w:sz w:val="22"/>
          <w:szCs w:val="22"/>
        </w:rPr>
      </w:r>
    </w:p>
    <w:p>
      <w:pPr>
        <w:pStyle w:val="Normal"/>
        <w:spacing w:lineRule="auto" w:line="360" w:before="0" w:after="160"/>
        <w:jc w:val="both"/>
        <w:rPr>
          <w:rFonts w:ascii="Arial" w:hAnsi="Arial" w:cs="Arial"/>
          <w:sz w:val="22"/>
          <w:szCs w:val="22"/>
        </w:rPr>
      </w:pPr>
      <w:r>
        <w:rPr>
          <w:rFonts w:cs="Arial" w:ascii="Arial" w:hAnsi="Arial"/>
          <w:i/>
          <w:iCs/>
          <w:sz w:val="22"/>
          <w:szCs w:val="22"/>
        </w:rPr>
        <w:t>Nota.</w:t>
      </w:r>
      <w:r>
        <w:rPr>
          <w:rFonts w:cs="Arial" w:ascii="Arial" w:hAnsi="Arial"/>
          <w:sz w:val="22"/>
          <w:szCs w:val="22"/>
        </w:rPr>
        <w:t xml:space="preserve"> Fuente: USS </w:t>
      </w:r>
      <w:sdt>
        <w:sdtPr>
          <w:citation/>
        </w:sdtPr>
        <w:sdtContent>
          <w:r>
            <w:rPr>
              <w:rFonts w:cs="Arial" w:ascii="Arial" w:hAnsi="Arial"/>
              <w:sz w:val="22"/>
              <w:szCs w:val="22"/>
              <w:lang w:val="es-ES"/>
            </w:rPr>
            <w:fldChar w:fldCharType="begin"/>
          </w:r>
          <w:r>
            <w:rPr>
              <w:rFonts w:cs="Arial" w:ascii="Arial" w:hAnsi="Arial"/>
              <w:sz w:val="22"/>
              <w:szCs w:val="22"/>
              <w:lang w:val="es-ES"/>
            </w:rPr>
            <w:instrText xml:space="preserve">CITATION USS21 \n  \t  \l 3082 </w:instrText>
          </w:r>
          <w:r>
            <w:rPr>
              <w:rFonts w:cs="Arial" w:ascii="Arial" w:hAnsi="Arial"/>
              <w:sz w:val="22"/>
              <w:szCs w:val="22"/>
              <w:lang w:val="es-ES"/>
            </w:rPr>
            <w:fldChar w:fldCharType="separate"/>
          </w:r>
          <w:r>
            <w:rPr>
              <w:rFonts w:cs="Arial" w:ascii="Arial" w:hAnsi="Arial"/>
              <w:sz w:val="22"/>
              <w:szCs w:val="22"/>
              <w:lang w:val="es-ES"/>
            </w:rPr>
            <w:t>(2021)</w:t>
          </w:r>
          <w:r>
            <w:rPr>
              <w:rFonts w:cs="Arial" w:ascii="Arial" w:hAnsi="Arial"/>
              <w:sz w:val="22"/>
              <w:szCs w:val="22"/>
              <w:lang w:val="es-ES"/>
            </w:rPr>
            <w:fldChar w:fldCharType="end"/>
          </w:r>
        </w:sdtContent>
      </w:sdt>
      <w:r>
        <w:rPr>
          <w:rFonts w:cs="Arial" w:ascii="Arial" w:hAnsi="Arial"/>
          <w:sz w:val="22"/>
          <w:szCs w:val="22"/>
        </w:rPr>
        <w:t>.</w:t>
      </w:r>
    </w:p>
    <w:p>
      <w:pPr>
        <w:pStyle w:val="Normal"/>
        <w:spacing w:lineRule="auto" w:line="360" w:before="0" w:after="160"/>
        <w:ind w:firstLine="720"/>
        <w:jc w:val="both"/>
        <w:rPr>
          <w:rFonts w:ascii="Arial" w:hAnsi="Arial" w:cs="Arial"/>
          <w:sz w:val="22"/>
          <w:szCs w:val="22"/>
        </w:rPr>
      </w:pPr>
      <w:r>
        <w:rPr>
          <w:rFonts w:cs="Arial" w:ascii="Arial" w:hAnsi="Arial"/>
          <w:sz w:val="22"/>
          <w:szCs w:val="22"/>
        </w:rPr>
        <w:t>Guía al alumno: El video debe ser claro, breve y funcional. Debe mostrar el sistema ejecutándose, no solo diapositivas.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7" w:name="_Toc230189287"/>
      <w:r>
        <w:rPr>
          <w:rFonts w:cs="Arial" w:ascii="Arial" w:hAnsi="Arial"/>
          <w:b/>
          <w:bCs/>
          <w:color w:themeColor="text1" w:val="000000"/>
          <w:sz w:val="22"/>
          <w:szCs w:val="22"/>
        </w:rPr>
        <w:t>Checklist de cumplimiento técnico</w:t>
      </w:r>
      <w:bookmarkEnd w:id="27"/>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completar una tabla de verificación para demostrar que el proyecto cumple con los requisitos mínimos establecidos en la guía. Este checklist permite revisar de manera rápida si el sistema evidencia conexión a base de datos, roles, sesiones, mantenimientos, consultas, reportes, transacción, GitHub, Azure, GitHub Actions y video demo reel.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Checklist de cumplimiento técnico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3215"/>
        <w:gridCol w:w="1573"/>
        <w:gridCol w:w="4282"/>
      </w:tblGrid>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Requisito solicitado</w:t>
            </w:r>
          </w:p>
        </w:tc>
        <w:tc>
          <w:tcPr>
            <w:tcW w:w="157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Cumple</w:t>
            </w:r>
          </w:p>
        </w:tc>
        <w:tc>
          <w:tcPr>
            <w:tcW w:w="428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 presentada</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Conexión con base de datos</w:t>
            </w:r>
          </w:p>
        </w:tc>
        <w:tc>
          <w:tcPr>
            <w:tcW w:w="157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conexión o configuración.</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Gestión de roles</w:t>
            </w:r>
          </w:p>
        </w:tc>
        <w:tc>
          <w:tcPr>
            <w:tcW w:w="157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roles o permisos.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Gestión de sesiones</w:t>
            </w:r>
          </w:p>
        </w:tc>
        <w:tc>
          <w:tcPr>
            <w:tcW w:w="157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login y logout.</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3 mantenimientos</w:t>
            </w:r>
          </w:p>
        </w:tc>
        <w:tc>
          <w:tcPr>
            <w:tcW w:w="157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CRUD implementados.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 consultas</w:t>
            </w:r>
          </w:p>
        </w:tc>
        <w:tc>
          <w:tcPr>
            <w:tcW w:w="157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consultas funcionales.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 reportes</w:t>
            </w:r>
          </w:p>
        </w:tc>
        <w:tc>
          <w:tcPr>
            <w:tcW w:w="157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o archivos generados.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1 caso transaccional</w:t>
            </w:r>
          </w:p>
        </w:tc>
        <w:tc>
          <w:tcPr>
            <w:tcW w:w="157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flujo y base de datos.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157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Despliegue en Azure</w:t>
            </w:r>
          </w:p>
        </w:tc>
        <w:tc>
          <w:tcPr>
            <w:tcW w:w="157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pública y captura.</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 Actions</w:t>
            </w:r>
          </w:p>
        </w:tc>
        <w:tc>
          <w:tcPr>
            <w:tcW w:w="157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workflow.</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Video Demo Reel</w:t>
            </w:r>
          </w:p>
        </w:tc>
        <w:tc>
          <w:tcPr>
            <w:tcW w:w="157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del video.</w:t>
            </w:r>
          </w:p>
        </w:tc>
      </w:tr>
    </w:tbl>
    <w:p>
      <w:pPr>
        <w:pStyle w:val="Normal"/>
        <w:spacing w:lineRule="auto" w:line="360" w:before="160" w:after="160"/>
        <w:ind w:firstLine="720"/>
        <w:jc w:val="both"/>
        <w:rPr>
          <w:rFonts w:ascii="Arial" w:hAnsi="Arial" w:cs="Arial"/>
          <w:sz w:val="22"/>
          <w:szCs w:val="22"/>
          <w:highlight w:val="yellow"/>
        </w:rPr>
        <w:sectPr>
          <w:footerReference w:type="even" r:id="rId31"/>
          <w:footerReference w:type="default" r:id="rId32"/>
          <w:footerReference w:type="first" r:id="rId33"/>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Este checklist debe completarse con honestidad y con evidencias reales. Si un requisito no se cumple, debe indicarse como pendiente o no implementado.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8" w:name="_Toc230189288"/>
      <w:r>
        <w:rPr>
          <w:rFonts w:cs="Arial" w:ascii="Arial" w:hAnsi="Arial"/>
          <w:b/>
          <w:bCs/>
          <w:sz w:val="22"/>
          <w:szCs w:val="22"/>
        </w:rPr>
        <w:t>Conclusiones</w:t>
      </w:r>
      <w:bookmarkEnd w:id="28"/>
    </w:p>
    <w:p>
      <w:pPr>
        <w:pStyle w:val="Normal"/>
        <w:spacing w:lineRule="auto" w:line="360" w:before="0" w:after="160"/>
        <w:ind w:firstLine="720"/>
        <w:jc w:val="both"/>
        <w:rPr>
          <w:rFonts w:ascii="Arial" w:hAnsi="Arial" w:cs="Arial"/>
          <w:sz w:val="22"/>
          <w:szCs w:val="22"/>
        </w:rPr>
      </w:pPr>
      <w:r>
        <w:rPr>
          <w:rFonts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Una conclusión por cada objetivo específico.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directa con lo desarrollado en 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Mención clara de los productos o funcionalidades logradas.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Redacción precisa, técnica y coherente.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cumplimiento del objetivo del sistema;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 tecnologías del curso;</w:t>
      </w:r>
    </w:p>
    <w:p>
      <w:pPr>
        <w:pStyle w:val="ListParagraph"/>
        <w:numPr>
          <w:ilvl w:val="0"/>
          <w:numId w:val="5"/>
        </w:numPr>
        <w:spacing w:lineRule="auto" w:line="360" w:before="0" w:after="160"/>
        <w:contextualSpacing/>
        <w:jc w:val="both"/>
        <w:rPr>
          <w:rFonts w:ascii="Arial" w:hAnsi="Arial" w:cs="Arial"/>
          <w:color w:themeColor="text1" w:val="000000"/>
          <w:sz w:val="22"/>
          <w:szCs w:val="22"/>
        </w:rPr>
        <w:sectPr>
          <w:footerReference w:type="even" r:id="rId34"/>
          <w:footerReference w:type="default" r:id="rId35"/>
          <w:footerReference w:type="first" r:id="rId36"/>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aporte de la solución web al proceso elegido.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9" w:name="_Toc230189289"/>
      <w:r>
        <w:rPr>
          <w:rFonts w:cs="Arial" w:ascii="Arial" w:hAnsi="Arial"/>
          <w:b/>
          <w:bCs/>
          <w:sz w:val="22"/>
          <w:szCs w:val="22"/>
        </w:rPr>
        <w:t>Recomendaciones</w:t>
      </w:r>
      <w:bookmarkEnd w:id="29"/>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con las conclusiones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Propuestas viables de mejora o continuidad.</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Orientación técnica, funcional o metodológica.</w:t>
      </w:r>
    </w:p>
    <w:p>
      <w:pPr>
        <w:pStyle w:val="ListParagraph"/>
        <w:numPr>
          <w:ilvl w:val="0"/>
          <w:numId w:val="5"/>
        </w:numPr>
        <w:spacing w:lineRule="auto" w:line="360" w:before="0" w:after="160"/>
        <w:contextualSpacing/>
        <w:jc w:val="both"/>
        <w:rPr>
          <w:rFonts w:ascii="Arial" w:hAnsi="Arial" w:cs="Arial"/>
          <w:color w:themeColor="text1" w:val="000000"/>
          <w:sz w:val="22"/>
          <w:szCs w:val="22"/>
        </w:rPr>
        <w:sectPr>
          <w:footerReference w:type="even" r:id="rId37"/>
          <w:footerReference w:type="default" r:id="rId38"/>
          <w:footerReference w:type="first" r:id="rId39"/>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Redacción clara y aplicable al contexto del sistema desarrollado.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0" w:name="_Toc230189290"/>
      <w:r>
        <w:rPr>
          <w:rFonts w:cs="Arial" w:ascii="Arial" w:hAnsi="Arial"/>
          <w:b/>
          <w:bCs/>
          <w:sz w:val="22"/>
          <w:szCs w:val="22"/>
        </w:rPr>
        <w:t>Glosario</w:t>
      </w:r>
      <w:bookmarkEnd w:id="30"/>
    </w:p>
    <w:p>
      <w:pPr>
        <w:pStyle w:val="Normal"/>
        <w:spacing w:lineRule="auto" w:line="360" w:before="0" w:after="160"/>
        <w:ind w:firstLine="720"/>
        <w:jc w:val="both"/>
        <w:rPr>
          <w:rFonts w:ascii="Arial" w:hAnsi="Arial" w:cs="Arial"/>
          <w:sz w:val="22"/>
          <w:szCs w:val="22"/>
        </w:rPr>
        <w:sectPr>
          <w:footerReference w:type="even" r:id="rId40"/>
          <w:footerReference w:type="default" r:id="rId41"/>
          <w:footerReference w:type="first" r:id="rId4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Definición de términos técnicos usados.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1" w:name="_Toc230189291"/>
      <w:r>
        <w:rPr>
          <w:rFonts w:cs="Arial" w:ascii="Arial" w:hAnsi="Arial"/>
          <w:b/>
          <w:bCs/>
          <w:sz w:val="22"/>
          <w:szCs w:val="22"/>
        </w:rPr>
        <w:t>Bibliografía</w:t>
      </w:r>
      <w:bookmarkEnd w:id="31"/>
    </w:p>
    <w:sdt>
      <w:sdtPr>
        <w:id w:val="-573587230"/>
      </w:sdtPr>
      <w:sdtContent>
        <w:p>
          <w:pPr>
            <w:pStyle w:val="Bibliography"/>
            <w:spacing w:lineRule="auto" w:line="360" w:before="0" w:after="160"/>
            <w:ind w:hanging="720" w:start="720"/>
            <w:jc w:val="both"/>
            <w:rPr>
              <w:rFonts w:ascii="Arial" w:hAnsi="Arial" w:cs="Arial"/>
              <w:sz w:val="22"/>
              <w:szCs w:val="22"/>
            </w:rPr>
          </w:pPr>
          <w:r>
            <w:fldChar w:fldCharType="begin"/>
          </w:r>
          <w:r>
            <w:rPr>
              <w:rFonts w:cs="Arial" w:ascii="Arial" w:hAnsi="Arial"/>
              <w:sz w:val="22"/>
              <w:szCs w:val="22"/>
            </w:rPr>
            <w:instrText xml:space="preserve"> BIBLIOGRAPHY </w:instrText>
          </w:r>
          <w:r>
            <w:rPr>
              <w:rFonts w:cs="Arial" w:ascii="Arial" w:hAnsi="Arial"/>
              <w:sz w:val="22"/>
              <w:szCs w:val="22"/>
            </w:rPr>
            <w:fldChar w:fldCharType="separate"/>
          </w:r>
          <w:r>
            <w:rPr>
              <w:rFonts w:cs="Arial" w:ascii="Arial" w:hAnsi="Arial"/>
              <w:sz w:val="22"/>
              <w:szCs w:val="22"/>
            </w:rPr>
            <w:t xml:space="preserve">USS. (2021). </w:t>
          </w:r>
          <w:r>
            <w:rPr>
              <w:rFonts w:cs="Arial" w:ascii="Arial" w:hAnsi="Arial"/>
              <w:i/>
              <w:iCs/>
              <w:sz w:val="22"/>
              <w:szCs w:val="22"/>
            </w:rPr>
            <w:t>Resolución de Directorio N° 258-2021/PD-USS.</w:t>
          </w:r>
          <w:r>
            <w:rPr>
              <w:rFonts w:cs="Arial" w:ascii="Arial" w:hAnsi="Arial"/>
              <w:sz w:val="22"/>
              <w:szCs w:val="22"/>
            </w:rPr>
            <w:t xml:space="preserve"> Pimentel: Universidad Señor de Sipán.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r>
            <w:rPr>
              <w:rFonts w:cs="Arial" w:ascii="Arial" w:hAnsi="Arial"/>
              <w:sz w:val="22"/>
              <w:szCs w:val="22"/>
            </w:rPr>
            <w:fldChar w:fldCharType="end"/>
          </w:r>
        </w:p>
      </w:sdtContent>
    </w:sdt>
    <w:p>
      <w:pPr>
        <w:pStyle w:val="Normal"/>
        <w:spacing w:lineRule="auto" w:line="360" w:before="0" w:after="160"/>
        <w:ind w:firstLine="720"/>
        <w:jc w:val="both"/>
        <w:rPr>
          <w:rFonts w:ascii="Arial" w:hAnsi="Arial" w:cs="Arial"/>
          <w:sz w:val="22"/>
          <w:szCs w:val="22"/>
        </w:rPr>
        <w:sectPr>
          <w:footerReference w:type="even" r:id="rId43"/>
          <w:footerReference w:type="default" r:id="rId44"/>
          <w:footerReference w:type="first" r:id="rId4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OJO, la bibliografía debe estar en formato APA 7, no me copien y peguen enlaces nada más.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2" w:name="_Toc230189292"/>
      <w:r>
        <w:rPr>
          <w:rFonts w:cs="Arial" w:ascii="Arial" w:hAnsi="Arial"/>
          <w:b/>
          <w:bCs/>
          <w:sz w:val="22"/>
          <w:szCs w:val="22"/>
        </w:rPr>
        <w:t>Anexos</w:t>
      </w:r>
      <w:bookmarkEnd w:id="32"/>
    </w:p>
    <w:p>
      <w:pPr>
        <w:pStyle w:val="Normal"/>
        <w:spacing w:lineRule="auto" w:line="360" w:before="0" w:after="160"/>
        <w:ind w:firstLine="720"/>
        <w:jc w:val="both"/>
        <w:rPr>
          <w:rFonts w:ascii="Arial" w:hAnsi="Arial" w:cs="Arial"/>
          <w:sz w:val="22"/>
          <w:szCs w:val="22"/>
        </w:rPr>
      </w:pPr>
      <w:r>
        <w:rPr>
          <w:rFonts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Tablas, listas, actas de reuniones, capturas de sistemas, etc.</w:t>
      </w:r>
    </w:p>
    <w:p>
      <w:pPr>
        <w:pStyle w:val="Normal"/>
        <w:spacing w:lineRule="auto" w:line="360" w:before="0" w:after="160"/>
        <w:ind w:firstLine="720"/>
        <w:jc w:val="both"/>
        <w:rPr>
          <w:rFonts w:ascii="Arial" w:hAnsi="Arial" w:cs="Arial"/>
          <w:sz w:val="22"/>
          <w:szCs w:val="22"/>
        </w:rPr>
      </w:pPr>
      <w:r>
        <w:rPr>
          <w:rFonts w:cs="Arial" w:ascii="Arial" w:hAnsi="Arial"/>
          <w:sz w:val="22"/>
          <w:szCs w:val="22"/>
        </w:rPr>
        <w:t>Otro que considere pertinente.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sectPr>
      <w:footerReference w:type="even" r:id="rId46"/>
      <w:footerReference w:type="default" r:id="rId47"/>
      <w:footerReference w:type="first" r:id="rId48"/>
      <w:type w:val="nextPage"/>
      <w:pgSz w:w="11906" w:h="16838"/>
      <w:pgMar w:left="1418" w:right="1418" w:gutter="0" w:header="0" w:top="1701"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Times-Bold">
    <w:charset w:val="01" w:characterSet="utf-8"/>
    <w:family w:val="roman"/>
    <w:pitch w:val="variable"/>
  </w:font>
  <w:font w:name="TimesNewRoman">
    <w:charset w:val="01" w:characterSet="utf-8"/>
    <w:family w:val="roman"/>
    <w:pitch w:val="variable"/>
  </w:font>
  <w:font w:name="Courier New">
    <w:charset w:val="01"/>
    <w:family w:val="modern"/>
    <w:pitch w:val="fixed"/>
  </w:font>
  <w:font w:name="Wingdings">
    <w:charset w:val="02"/>
    <w:family w:val="auto"/>
    <w:pitch w:val="default"/>
  </w:font>
  <w:font w:name="Symbol">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2</w:t>
        </w:r>
        <w:r>
          <w:rPr>
            <w:rFonts w:cs="Arial" w:ascii="Arial" w:hAnsi="Arial"/>
            <w:sz w:val="22"/>
            <w:szCs w:val="22"/>
          </w:rPr>
          <w:fldChar w:fldCharType="end"/>
        </w:r>
      </w:p>
    </w:sdtContent>
  </w:sdt>
  <w:p>
    <w:pPr>
      <w:pStyle w:val="Footer"/>
      <w:spacing w:before="16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w:t>
        </w:r>
        <w:r>
          <w:rPr>
            <w:rFonts w:cs="Arial" w:ascii="Arial" w:hAnsi="Arial"/>
            <w:sz w:val="22"/>
            <w:szCs w:val="22"/>
          </w:rPr>
          <w:fldChar w:fldCharType="end"/>
        </w:r>
      </w:p>
    </w:sdtContent>
  </w:sdt>
  <w:p>
    <w:pPr>
      <w:pStyle w:val="Footer"/>
      <w:spacing w:before="16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ii</w:t>
        </w:r>
        <w:r>
          <w:rPr>
            <w:rFonts w:cs="Arial" w:ascii="Arial" w:hAnsi="Arial"/>
            <w:sz w:val="22"/>
            <w:szCs w:val="22"/>
          </w:rPr>
          <w:fldChar w:fldCharType="end"/>
        </w:r>
      </w:p>
    </w:sdtContent>
  </w:sdt>
  <w:p>
    <w:pPr>
      <w:pStyle w:val="Footer"/>
      <w:spacing w:before="16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29</w:t>
        </w:r>
        <w:r>
          <w:rPr>
            <w:rFonts w:cs="Arial" w:ascii="Arial" w:hAnsi="Arial"/>
            <w:sz w:val="22"/>
            <w:szCs w:val="22"/>
          </w:rPr>
          <w:fldChar w:fldCharType="end"/>
        </w:r>
      </w:p>
    </w:sdtContent>
  </w:sdt>
  <w:p>
    <w:pPr>
      <w:pStyle w:val="Footer"/>
      <w:spacing w:before="160" w:after="160"/>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29</w:t>
        </w:r>
        <w:r>
          <w:rPr>
            <w:rFonts w:cs="Arial" w:ascii="Arial" w:hAnsi="Arial"/>
            <w:sz w:val="22"/>
            <w:szCs w:val="22"/>
          </w:rPr>
          <w:fldChar w:fldCharType="end"/>
        </w:r>
      </w:p>
    </w:sdtContent>
  </w:sdt>
  <w:p>
    <w:pPr>
      <w:pStyle w:val="Footer"/>
      <w:spacing w:before="160" w:after="160"/>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54</w:t>
        </w:r>
        <w:r>
          <w:rPr>
            <w:rFonts w:cs="Arial" w:ascii="Arial" w:hAnsi="Arial"/>
            <w:sz w:val="22"/>
            <w:szCs w:val="22"/>
          </w:rPr>
          <w:fldChar w:fldCharType="end"/>
        </w:r>
      </w:p>
    </w:sdtContent>
  </w:sdt>
  <w:p>
    <w:pPr>
      <w:pStyle w:val="Footer"/>
      <w:spacing w:before="160" w:after="160"/>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54</w:t>
        </w:r>
        <w:r>
          <w:rPr>
            <w:rFonts w:cs="Arial" w:ascii="Arial" w:hAnsi="Arial"/>
            <w:sz w:val="22"/>
            <w:szCs w:val="22"/>
          </w:rPr>
          <w:fldChar w:fldCharType="end"/>
        </w:r>
      </w:p>
    </w:sdtContent>
  </w:sdt>
  <w:p>
    <w:pPr>
      <w:pStyle w:val="Footer"/>
      <w:spacing w:before="160" w:after="160"/>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55</w:t>
        </w:r>
        <w:r>
          <w:rPr>
            <w:rFonts w:cs="Arial" w:ascii="Arial" w:hAnsi="Arial"/>
            <w:sz w:val="22"/>
            <w:szCs w:val="22"/>
          </w:rPr>
          <w:fldChar w:fldCharType="end"/>
        </w:r>
      </w:p>
    </w:sdtContent>
  </w:sdt>
  <w:p>
    <w:pPr>
      <w:pStyle w:val="Footer"/>
      <w:spacing w:before="160" w:after="160"/>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55</w:t>
        </w:r>
        <w:r>
          <w:rPr>
            <w:rFonts w:cs="Arial" w:ascii="Arial" w:hAnsi="Arial"/>
            <w:sz w:val="22"/>
            <w:szCs w:val="22"/>
          </w:rPr>
          <w:fldChar w:fldCharType="end"/>
        </w:r>
      </w:p>
    </w:sdtContent>
  </w:sdt>
  <w:p>
    <w:pPr>
      <w:pStyle w:val="Footer"/>
      <w:spacing w:before="160" w:after="160"/>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56</w:t>
        </w:r>
        <w:r>
          <w:rPr>
            <w:rFonts w:cs="Arial" w:ascii="Arial" w:hAnsi="Arial"/>
            <w:sz w:val="22"/>
            <w:szCs w:val="22"/>
          </w:rPr>
          <w:fldChar w:fldCharType="end"/>
        </w:r>
      </w:p>
    </w:sdtContent>
  </w:sdt>
  <w:p>
    <w:pPr>
      <w:pStyle w:val="Footer"/>
      <w:spacing w:before="160" w:after="160"/>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56</w:t>
        </w:r>
        <w:r>
          <w:rPr>
            <w:rFonts w:cs="Arial" w:ascii="Arial" w:hAnsi="Arial"/>
            <w:sz w:val="22"/>
            <w:szCs w:val="22"/>
          </w:rPr>
          <w:fldChar w:fldCharType="end"/>
        </w:r>
      </w:p>
    </w:sdtContent>
  </w:sdt>
  <w:p>
    <w:pPr>
      <w:pStyle w:val="Footer"/>
      <w:spacing w:before="160" w:after="160"/>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57</w:t>
        </w:r>
        <w:r>
          <w:rPr>
            <w:rFonts w:cs="Arial" w:ascii="Arial" w:hAnsi="Arial"/>
            <w:sz w:val="22"/>
            <w:szCs w:val="22"/>
          </w:rPr>
          <w:fldChar w:fldCharType="end"/>
        </w:r>
      </w:p>
    </w:sdtContent>
  </w:sdt>
  <w:p>
    <w:pPr>
      <w:pStyle w:val="Footer"/>
      <w:spacing w:before="160" w:after="160"/>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57</w:t>
        </w:r>
        <w:r>
          <w:rPr>
            <w:rFonts w:cs="Arial" w:ascii="Arial" w:hAnsi="Arial"/>
            <w:sz w:val="22"/>
            <w:szCs w:val="22"/>
          </w:rPr>
          <w:fldChar w:fldCharType="end"/>
        </w:r>
      </w:p>
    </w:sdtContent>
  </w:sdt>
  <w:p>
    <w:pPr>
      <w:pStyle w:val="Footer"/>
      <w:spacing w:before="160" w:after="160"/>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58</w:t>
        </w:r>
        <w:r>
          <w:rPr>
            <w:rFonts w:cs="Arial" w:ascii="Arial" w:hAnsi="Arial"/>
            <w:sz w:val="22"/>
            <w:szCs w:val="22"/>
          </w:rPr>
          <w:fldChar w:fldCharType="end"/>
        </w:r>
      </w:p>
    </w:sdtContent>
  </w:sdt>
  <w:p>
    <w:pPr>
      <w:pStyle w:val="Footer"/>
      <w:spacing w:before="160" w:after="160"/>
      <w:rPr/>
    </w:pP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58</w:t>
        </w:r>
        <w:r>
          <w:rPr>
            <w:rFonts w:cs="Arial" w:ascii="Arial" w:hAnsi="Arial"/>
            <w:sz w:val="22"/>
            <w:szCs w:val="22"/>
          </w:rPr>
          <w:fldChar w:fldCharType="end"/>
        </w:r>
      </w:p>
    </w:sdtContent>
  </w:sdt>
  <w:p>
    <w:pPr>
      <w:pStyle w:val="Footer"/>
      <w:spacing w:before="16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432" w:hanging="432"/>
      </w:pPr>
      <w:rPr>
        <w:b/>
        <w:sz w:val="24"/>
      </w:rPr>
    </w:lvl>
    <w:lvl w:ilvl="1">
      <w:start w:val="1"/>
      <w:numFmt w:val="decimal"/>
      <w:lvlText w:val="%1.%2"/>
      <w:lvlJc w:val="start"/>
      <w:pPr>
        <w:tabs>
          <w:tab w:val="num" w:pos="0"/>
        </w:tabs>
        <w:ind w:start="576" w:hanging="576"/>
      </w:pPr>
      <w:rPr>
        <w:b/>
        <w:sz w:val="24"/>
      </w:rPr>
    </w:lvl>
    <w:lvl w:ilvl="2">
      <w:start w:val="1"/>
      <w:numFmt w:val="decimal"/>
      <w:lvlText w:val="%1.%2.%3"/>
      <w:lvlJc w:val="start"/>
      <w:pPr>
        <w:tabs>
          <w:tab w:val="num" w:pos="0"/>
        </w:tabs>
        <w:ind w:start="720" w:hanging="720"/>
      </w:pPr>
      <w:rPr>
        <w:b/>
        <w:sz w:val="24"/>
      </w:rPr>
    </w:lvl>
    <w:lvl w:ilvl="3">
      <w:start w:val="1"/>
      <w:numFmt w:val="decimal"/>
      <w:lvlText w:val="%1.%2.%3.%4"/>
      <w:lvlJc w:val="start"/>
      <w:pPr>
        <w:tabs>
          <w:tab w:val="num" w:pos="0"/>
        </w:tabs>
        <w:ind w:start="864" w:hanging="864"/>
      </w:pPr>
      <w:rPr>
        <w:b/>
        <w:sz w:val="24"/>
      </w:rPr>
    </w:lvl>
    <w:lvl w:ilvl="4">
      <w:start w:val="1"/>
      <w:numFmt w:val="decimal"/>
      <w:lvlText w:val="%1.%2.%3.%4.%5"/>
      <w:lvlJc w:val="start"/>
      <w:pPr>
        <w:tabs>
          <w:tab w:val="num" w:pos="0"/>
        </w:tabs>
        <w:ind w:start="1008" w:hanging="1008"/>
      </w:pPr>
      <w:rPr>
        <w:b/>
        <w:sz w:val="24"/>
      </w:rPr>
    </w:lvl>
    <w:lvl w:ilvl="5">
      <w:start w:val="1"/>
      <w:numFmt w:val="decimal"/>
      <w:lvlText w:val="%1.%2.%3.%4.%5.%6"/>
      <w:lvlJc w:val="start"/>
      <w:pPr>
        <w:tabs>
          <w:tab w:val="num" w:pos="0"/>
        </w:tabs>
        <w:ind w:start="1152" w:hanging="1152"/>
      </w:pPr>
      <w:rPr>
        <w:b/>
        <w:sz w:val="24"/>
      </w:rPr>
    </w:lvl>
    <w:lvl w:ilvl="6">
      <w:start w:val="1"/>
      <w:numFmt w:val="decimal"/>
      <w:lvlText w:val="%1.%2.%3.%4.%5.%6.%7"/>
      <w:lvlJc w:val="start"/>
      <w:pPr>
        <w:tabs>
          <w:tab w:val="num" w:pos="0"/>
        </w:tabs>
        <w:ind w:start="1296" w:hanging="1296"/>
      </w:pPr>
      <w:rPr>
        <w:b/>
        <w:sz w:val="24"/>
      </w:rPr>
    </w:lvl>
    <w:lvl w:ilvl="7">
      <w:start w:val="1"/>
      <w:numFmt w:val="decimal"/>
      <w:lvlText w:val="%1.%2.%3.%4.%5.%6.%7.%8"/>
      <w:lvlJc w:val="start"/>
      <w:pPr>
        <w:tabs>
          <w:tab w:val="num" w:pos="0"/>
        </w:tabs>
        <w:ind w:start="1440" w:hanging="1440"/>
      </w:pPr>
      <w:rPr>
        <w:b/>
        <w:sz w:val="24"/>
      </w:rPr>
    </w:lvl>
    <w:lvl w:ilvl="8">
      <w:start w:val="1"/>
      <w:numFmt w:val="decimal"/>
      <w:lvlText w:val="%1.%2.%3.%4.%5.%6.%7.%8.%9"/>
      <w:lvlJc w:val="start"/>
      <w:pPr>
        <w:tabs>
          <w:tab w:val="num" w:pos="0"/>
        </w:tabs>
        <w:ind w:start="1584" w:hanging="1584"/>
      </w:pPr>
      <w:rPr>
        <w:b/>
        <w:sz w:val="24"/>
      </w:rPr>
    </w:lvl>
  </w:abstractNum>
  <w:abstractNum w:abstractNumId="3">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440" w:hanging="720"/>
      </w:pPr>
      <w:rPr/>
    </w:lvl>
    <w:lvl w:ilvl="2">
      <w:start w:val="1"/>
      <w:numFmt w:val="decimal"/>
      <w:isLgl/>
      <w:lvlText w:val="%1.%2.%3."/>
      <w:lvlJc w:val="start"/>
      <w:pPr>
        <w:tabs>
          <w:tab w:val="num" w:pos="0"/>
        </w:tabs>
        <w:ind w:start="1800" w:hanging="720"/>
      </w:pPr>
      <w:rPr/>
    </w:lvl>
    <w:lvl w:ilvl="3">
      <w:start w:val="1"/>
      <w:numFmt w:val="decimal"/>
      <w:isLgl/>
      <w:lvlText w:val="%1.%2.%3.%4."/>
      <w:lvlJc w:val="start"/>
      <w:pPr>
        <w:tabs>
          <w:tab w:val="num" w:pos="0"/>
        </w:tabs>
        <w:ind w:start="2520" w:hanging="108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600" w:hanging="144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680" w:hanging="1800"/>
      </w:pPr>
      <w:rPr/>
    </w:lvl>
    <w:lvl w:ilvl="8">
      <w:start w:val="1"/>
      <w:numFmt w:val="decimal"/>
      <w:isLgl/>
      <w:lvlText w:val="%1.%2.%3.%4.%5.%6.%7.%8.%9."/>
      <w:lvlJc w:val="start"/>
      <w:pPr>
        <w:tabs>
          <w:tab w:val="num" w:pos="0"/>
        </w:tabs>
        <w:ind w:start="5040" w:hanging="1800"/>
      </w:pPr>
      <w:rPr/>
    </w:lvl>
  </w:abstractNum>
  <w:abstractNum w:abstractNumId="4">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5">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7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sz w:val="24"/>
        <w:szCs w:val="24"/>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30eb"/>
    <w:pPr>
      <w:widowControl/>
      <w:suppressAutoHyphens w:val="true"/>
      <w:bidi w:val="0"/>
      <w:spacing w:lineRule="auto" w:line="480" w:before="160" w:after="160"/>
      <w:jc w:val="start"/>
    </w:pPr>
    <w:rPr>
      <w:rFonts w:ascii="Times New Roman" w:hAnsi="Times New Roman" w:eastAsia="Calibri" w:cs="" w:cstheme="minorBidi" w:eastAsiaTheme="minorHAnsi"/>
      <w:color w:val="auto"/>
      <w:kern w:val="0"/>
      <w:sz w:val="24"/>
      <w:szCs w:val="24"/>
      <w:lang w:val="es-PE" w:eastAsia="en-US" w:bidi="ar-SA"/>
    </w:rPr>
  </w:style>
  <w:style w:type="paragraph" w:styleId="Heading1">
    <w:name w:val="heading 1"/>
    <w:basedOn w:val="Normal"/>
    <w:next w:val="Normal"/>
    <w:link w:val="Ttulo1Car"/>
    <w:uiPriority w:val="9"/>
    <w:qFormat/>
    <w:rsid w:val="00ab4374"/>
    <w:pPr>
      <w:keepNext w:val="true"/>
      <w:keepLines/>
      <w:spacing w:before="240" w:after="16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tulo2Car"/>
    <w:uiPriority w:val="9"/>
    <w:unhideWhenUsed/>
    <w:qFormat/>
    <w:rsid w:val="00ab4374"/>
    <w:pPr>
      <w:keepNext w:val="true"/>
      <w:keepLines/>
      <w:numPr>
        <w:ilvl w:val="1"/>
        <w:numId w:val="2"/>
      </w:numPr>
      <w:spacing w:before="40" w:after="16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tulo3Car"/>
    <w:uiPriority w:val="9"/>
    <w:unhideWhenUsed/>
    <w:qFormat/>
    <w:rsid w:val="00ab4374"/>
    <w:pPr>
      <w:keepNext w:val="true"/>
      <w:keepLines/>
      <w:numPr>
        <w:ilvl w:val="2"/>
        <w:numId w:val="1"/>
      </w:numPr>
      <w:spacing w:before="40" w:after="16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Normal"/>
    <w:next w:val="Normal"/>
    <w:link w:val="Ttulo4Car"/>
    <w:uiPriority w:val="9"/>
    <w:semiHidden/>
    <w:unhideWhenUsed/>
    <w:qFormat/>
    <w:rsid w:val="00ab4374"/>
    <w:pPr>
      <w:keepNext w:val="true"/>
      <w:keepLines/>
      <w:numPr>
        <w:ilvl w:val="3"/>
        <w:numId w:val="2"/>
      </w:numPr>
      <w:spacing w:before="40" w:after="16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tulo5Car"/>
    <w:uiPriority w:val="9"/>
    <w:semiHidden/>
    <w:unhideWhenUsed/>
    <w:qFormat/>
    <w:rsid w:val="00ab4374"/>
    <w:pPr>
      <w:keepNext w:val="true"/>
      <w:keepLines/>
      <w:spacing w:before="40" w:after="160"/>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tulo6Car"/>
    <w:uiPriority w:val="9"/>
    <w:semiHidden/>
    <w:unhideWhenUsed/>
    <w:qFormat/>
    <w:rsid w:val="00ab4374"/>
    <w:pPr>
      <w:keepNext w:val="true"/>
      <w:keepLines/>
      <w:numPr>
        <w:ilvl w:val="5"/>
        <w:numId w:val="2"/>
      </w:numPr>
      <w:spacing w:before="40" w:after="16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tulo7Car"/>
    <w:uiPriority w:val="9"/>
    <w:semiHidden/>
    <w:unhideWhenUsed/>
    <w:qFormat/>
    <w:rsid w:val="00ab4374"/>
    <w:pPr>
      <w:keepNext w:val="true"/>
      <w:keepLines/>
      <w:numPr>
        <w:ilvl w:val="6"/>
        <w:numId w:val="2"/>
      </w:numPr>
      <w:spacing w:before="40" w:after="16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tulo8Car"/>
    <w:uiPriority w:val="9"/>
    <w:semiHidden/>
    <w:unhideWhenUsed/>
    <w:qFormat/>
    <w:rsid w:val="00ab4374"/>
    <w:pPr>
      <w:keepNext w:val="true"/>
      <w:keepLines/>
      <w:numPr>
        <w:ilvl w:val="7"/>
        <w:numId w:val="2"/>
      </w:numPr>
      <w:spacing w:before="40" w:after="16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tulo9Car"/>
    <w:uiPriority w:val="9"/>
    <w:semiHidden/>
    <w:unhideWhenUsed/>
    <w:qFormat/>
    <w:rsid w:val="00ab4374"/>
    <w:pPr>
      <w:keepNext w:val="true"/>
      <w:keepLines/>
      <w:numPr>
        <w:ilvl w:val="8"/>
        <w:numId w:val="2"/>
      </w:numPr>
      <w:spacing w:before="40" w:after="16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32"/>
      <w:szCs w:val="32"/>
    </w:rPr>
  </w:style>
  <w:style w:type="character" w:styleId="TituloTesisCar" w:customStyle="1">
    <w:name w:val="TituloTesis Car"/>
    <w:basedOn w:val="Ttulo1Car"/>
    <w:link w:val="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2Car" w:customStyle="1">
    <w:name w:val="Título 2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26"/>
      <w:szCs w:val="26"/>
    </w:rPr>
  </w:style>
  <w:style w:type="character" w:styleId="SubtituloTesisCar" w:customStyle="1">
    <w:name w:val="SubtituloTesis Car"/>
    <w:basedOn w:val="TituloTesisCar"/>
    <w:link w:val="Sub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3Car" w:customStyle="1">
    <w:name w:val="Título 3 Car"/>
    <w:basedOn w:val="DefaultParagraphFont"/>
    <w:uiPriority w:val="9"/>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4Car" w:customStyle="1">
    <w:name w:val="Título 4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bf" w:val="2F5496"/>
    </w:rPr>
  </w:style>
  <w:style w:type="character" w:styleId="Ttulo5Car" w:customStyle="1">
    <w:name w:val="Título 5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bf" w:val="2F5496"/>
    </w:rPr>
  </w:style>
  <w:style w:type="character" w:styleId="Ttulo6Car" w:customStyle="1">
    <w:name w:val="Título 6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7Car" w:customStyle="1">
    <w:name w:val="Título 7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7f" w:val="1F3763"/>
    </w:rPr>
  </w:style>
  <w:style w:type="character" w:styleId="Ttulo8Car" w:customStyle="1">
    <w:name w:val="Título 8 Car"/>
    <w:basedOn w:val="DefaultParagraphFont"/>
    <w:uiPriority w:val="9"/>
    <w:semiHidden/>
    <w:qFormat/>
    <w:rsid w:val="00ab4374"/>
    <w:rPr>
      <w:rFonts w:ascii="Calibri Light" w:hAnsi="Calibri Light" w:eastAsia="" w:cs="" w:asciiTheme="majorHAnsi" w:cstheme="majorBidi" w:eastAsiaTheme="majorEastAsia" w:hAnsiTheme="majorHAnsi"/>
      <w:color w:themeColor="text1" w:themeTint="d8" w:val="272727"/>
      <w:sz w:val="21"/>
      <w:szCs w:val="21"/>
    </w:rPr>
  </w:style>
  <w:style w:type="character" w:styleId="Ttulo9Car" w:customStyle="1">
    <w:name w:val="Título 9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1347b3"/>
    <w:rPr>
      <w:color w:themeColor="hyperlink" w:val="0563C1"/>
      <w:u w:val="single"/>
    </w:rPr>
  </w:style>
  <w:style w:type="character" w:styleId="EncabezadoCar" w:customStyle="1">
    <w:name w:val="Encabezado Car"/>
    <w:basedOn w:val="DefaultParagraphFont"/>
    <w:uiPriority w:val="99"/>
    <w:qFormat/>
    <w:rsid w:val="0036000f"/>
    <w:rPr/>
  </w:style>
  <w:style w:type="character" w:styleId="PiedepginaCar" w:customStyle="1">
    <w:name w:val="Pie de página Car"/>
    <w:basedOn w:val="DefaultParagraphFont"/>
    <w:uiPriority w:val="99"/>
    <w:qFormat/>
    <w:rsid w:val="0036000f"/>
    <w:rPr/>
  </w:style>
  <w:style w:type="character" w:styleId="PlaceholderText">
    <w:name w:val="Placeholder Text"/>
    <w:basedOn w:val="DefaultParagraphFont"/>
    <w:uiPriority w:val="99"/>
    <w:semiHidden/>
    <w:qFormat/>
    <w:rsid w:val="00c910c8"/>
    <w:rPr>
      <w:color w:val="808080"/>
    </w:rPr>
  </w:style>
  <w:style w:type="character" w:styleId="CommentReference">
    <w:name w:val="annotation reference"/>
    <w:basedOn w:val="DefaultParagraphFont"/>
    <w:uiPriority w:val="99"/>
    <w:semiHidden/>
    <w:unhideWhenUsed/>
    <w:qFormat/>
    <w:rsid w:val="00e848d3"/>
    <w:rPr>
      <w:sz w:val="16"/>
      <w:szCs w:val="16"/>
    </w:rPr>
  </w:style>
  <w:style w:type="character" w:styleId="TextocomentarioCar" w:customStyle="1">
    <w:name w:val="Texto comentario Car"/>
    <w:basedOn w:val="DefaultParagraphFont"/>
    <w:uiPriority w:val="99"/>
    <w:semiHidden/>
    <w:qFormat/>
    <w:rsid w:val="00e848d3"/>
    <w:rPr>
      <w:sz w:val="20"/>
      <w:szCs w:val="20"/>
    </w:rPr>
  </w:style>
  <w:style w:type="character" w:styleId="AsuntodelcomentarioCar" w:customStyle="1">
    <w:name w:val="Asunto del comentario Car"/>
    <w:basedOn w:val="TextocomentarioCar"/>
    <w:link w:val="annotationsubject"/>
    <w:uiPriority w:val="99"/>
    <w:semiHidden/>
    <w:qFormat/>
    <w:rsid w:val="00e848d3"/>
    <w:rPr>
      <w:b/>
      <w:bCs/>
      <w:sz w:val="20"/>
      <w:szCs w:val="20"/>
    </w:rPr>
  </w:style>
  <w:style w:type="character" w:styleId="Strong">
    <w:name w:val="Strong"/>
    <w:basedOn w:val="DefaultParagraphFont"/>
    <w:uiPriority w:val="22"/>
    <w:qFormat/>
    <w:rsid w:val="00f66eed"/>
    <w:rPr>
      <w:b/>
      <w:bCs/>
    </w:rPr>
  </w:style>
  <w:style w:type="character" w:styleId="Emphasis">
    <w:name w:val="Emphasis"/>
    <w:basedOn w:val="DefaultParagraphFont"/>
    <w:uiPriority w:val="20"/>
    <w:qFormat/>
    <w:rsid w:val="00e25d53"/>
    <w:rPr>
      <w:i/>
      <w:iCs/>
    </w:rPr>
  </w:style>
  <w:style w:type="character" w:styleId="Enlacedelndice">
    <w:name w:val="Enlace del índice"/>
    <w:qFormat/>
    <w:rPr/>
  </w:style>
  <w:style w:type="character" w:styleId="Smbolosdenumeracin">
    <w:name w:val="Símbolos de numeración"/>
    <w:qFormat/>
    <w:rPr/>
  </w:style>
  <w:style w:type="character" w:styleId="Enlacedelndiceuser">
    <w:name w:val="Enlace del índice (user)"/>
    <w:qFormat/>
    <w:rPr/>
  </w:style>
  <w:style w:type="character" w:styleId="LineNumber">
    <w:name w:val="line number"/>
    <w:rPr/>
  </w:style>
  <w:style w:type="character" w:styleId="Smbolosdenumeracinuser">
    <w:name w:val="Símbolos de numeración (user)"/>
    <w:qFormat/>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67318"/>
    <w:pPr>
      <w:spacing w:lineRule="auto" w:line="240" w:before="160" w:after="200"/>
    </w:pPr>
    <w:rPr>
      <w:i/>
      <w:iCs/>
      <w:color w:themeColor="text2" w:val="44546A"/>
      <w:sz w:val="18"/>
      <w:szCs w:val="18"/>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34"/>
    <w:qFormat/>
    <w:rsid w:val="000109ac"/>
    <w:pPr>
      <w:spacing w:before="160" w:after="160"/>
      <w:ind w:start="720"/>
      <w:contextualSpacing/>
    </w:pPr>
    <w:rPr/>
  </w:style>
  <w:style w:type="paragraph" w:styleId="TituloTesis" w:customStyle="1">
    <w:name w:val="TituloTesis"/>
    <w:basedOn w:val="Heading1"/>
    <w:link w:val="TituloTesisCar"/>
    <w:qFormat/>
    <w:rsid w:val="00ab4374"/>
    <w:pPr/>
    <w:rPr>
      <w:rFonts w:ascii="Times New Roman" w:hAnsi="Times New Roman" w:cs="Times New Roman"/>
      <w:b/>
      <w:bCs/>
      <w:color w:val="auto"/>
      <w:sz w:val="24"/>
    </w:rPr>
  </w:style>
  <w:style w:type="paragraph" w:styleId="SubtituloTesis" w:customStyle="1">
    <w:name w:val="SubtituloTesis"/>
    <w:basedOn w:val="TituloTesis"/>
    <w:link w:val="SubtituloTesisCar"/>
    <w:qFormat/>
    <w:rsid w:val="00ab4374"/>
    <w:pPr>
      <w:numPr>
        <w:ilvl w:val="0"/>
        <w:numId w:val="2"/>
      </w:numPr>
    </w:pPr>
    <w:rPr/>
  </w:style>
  <w:style w:type="paragraph" w:styleId="IndexHeading">
    <w:name w:val="index heading"/>
    <w:basedOn w:val="Ttulo"/>
    <w:pPr/>
    <w:rPr/>
  </w:style>
  <w:style w:type="paragraph" w:styleId="TOCHeading">
    <w:name w:val="TOC Heading"/>
    <w:basedOn w:val="Heading1"/>
    <w:next w:val="Normal"/>
    <w:uiPriority w:val="39"/>
    <w:unhideWhenUsed/>
    <w:qFormat/>
    <w:rsid w:val="001347b3"/>
    <w:pPr>
      <w:spacing w:lineRule="auto" w:line="259"/>
      <w:outlineLvl w:val="9"/>
    </w:pPr>
    <w:rPr>
      <w:lang w:eastAsia="es-PE"/>
    </w:rPr>
  </w:style>
  <w:style w:type="paragraph" w:styleId="TOC1">
    <w:name w:val="toc 1"/>
    <w:basedOn w:val="Normal"/>
    <w:next w:val="Normal"/>
    <w:autoRedefine/>
    <w:uiPriority w:val="39"/>
    <w:unhideWhenUsed/>
    <w:rsid w:val="007d2f2b"/>
    <w:pPr>
      <w:tabs>
        <w:tab w:val="clear" w:pos="708"/>
        <w:tab w:val="left" w:pos="660" w:leader="none"/>
        <w:tab w:val="right" w:pos="9060" w:leader="dot"/>
      </w:tabs>
      <w:spacing w:lineRule="auto" w:line="276" w:before="0" w:after="0"/>
      <w:jc w:val="both"/>
    </w:pPr>
    <w:rPr/>
  </w:style>
  <w:style w:type="paragraph" w:styleId="TOC2">
    <w:name w:val="toc 2"/>
    <w:basedOn w:val="Normal"/>
    <w:next w:val="Normal"/>
    <w:autoRedefine/>
    <w:uiPriority w:val="39"/>
    <w:unhideWhenUsed/>
    <w:rsid w:val="001347b3"/>
    <w:pPr>
      <w:spacing w:before="160" w:after="100"/>
      <w:ind w:start="240"/>
    </w:pPr>
    <w:rPr/>
  </w:style>
  <w:style w:type="paragraph" w:styleId="TOC3">
    <w:name w:val="toc 3"/>
    <w:basedOn w:val="Normal"/>
    <w:next w:val="Normal"/>
    <w:autoRedefine/>
    <w:uiPriority w:val="39"/>
    <w:unhideWhenUsed/>
    <w:rsid w:val="001347b3"/>
    <w:pPr>
      <w:spacing w:before="160" w:after="100"/>
      <w:ind w:start="480"/>
    </w:pPr>
    <w:rPr/>
  </w:style>
  <w:style w:type="paragraph" w:styleId="Bibliography">
    <w:name w:val="Bibliography"/>
    <w:basedOn w:val="Normal"/>
    <w:next w:val="Normal"/>
    <w:uiPriority w:val="37"/>
    <w:unhideWhenUsed/>
    <w:qFormat/>
    <w:rsid w:val="00767318"/>
    <w:pPr/>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36000f"/>
    <w:pPr>
      <w:tabs>
        <w:tab w:val="clear" w:pos="708"/>
        <w:tab w:val="center" w:pos="4252" w:leader="none"/>
        <w:tab w:val="right" w:pos="8504" w:leader="none"/>
      </w:tabs>
      <w:spacing w:lineRule="auto" w:line="240"/>
    </w:pPr>
    <w:rPr/>
  </w:style>
  <w:style w:type="paragraph" w:styleId="Footer">
    <w:name w:val="footer"/>
    <w:basedOn w:val="Normal"/>
    <w:link w:val="PiedepginaCar"/>
    <w:uiPriority w:val="99"/>
    <w:unhideWhenUsed/>
    <w:rsid w:val="0036000f"/>
    <w:pPr>
      <w:tabs>
        <w:tab w:val="clear" w:pos="708"/>
        <w:tab w:val="center" w:pos="4252" w:leader="none"/>
        <w:tab w:val="right" w:pos="8504" w:leader="none"/>
      </w:tabs>
      <w:spacing w:lineRule="auto" w:line="240"/>
    </w:pPr>
    <w:rPr/>
  </w:style>
  <w:style w:type="paragraph" w:styleId="NormalWeb">
    <w:name w:val="Normal (Web)"/>
    <w:basedOn w:val="Normal"/>
    <w:uiPriority w:val="99"/>
    <w:semiHidden/>
    <w:unhideWhenUsed/>
    <w:qFormat/>
    <w:rsid w:val="00c937de"/>
    <w:pPr>
      <w:spacing w:lineRule="auto" w:line="240" w:beforeAutospacing="1" w:afterAutospacing="1"/>
    </w:pPr>
    <w:rPr>
      <w:rFonts w:eastAsia="Times New Roman" w:cs="Times New Roman"/>
      <w:lang w:eastAsia="es-PE"/>
    </w:rPr>
  </w:style>
  <w:style w:type="paragraph" w:styleId="CommentText">
    <w:name w:val="annotation text"/>
    <w:basedOn w:val="Normal"/>
    <w:link w:val="TextocomentarioCar"/>
    <w:uiPriority w:val="99"/>
    <w:semiHidden/>
    <w:unhideWhenUsed/>
    <w:rsid w:val="00e848d3"/>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e848d3"/>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Diagrama">
    <w:name w:val="Diagrama"/>
    <w:basedOn w:val="Caption"/>
    <w:next w:val="Figurauser"/>
    <w:qFormat/>
    <w:pPr>
      <w:keepNext w:val="true"/>
      <w:spacing w:before="227" w:after="113"/>
    </w:pPr>
    <w:rPr>
      <w:rFonts w:ascii="Arial" w:hAnsi="Arial"/>
      <w:color w:val="000000"/>
    </w:rPr>
  </w:style>
  <w:style w:type="paragraph" w:styleId="Contenidodelmarcouser">
    <w:name w:val="Contenido del marco (user)"/>
    <w:basedOn w:val="Normal"/>
    <w:qFormat/>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Figurauser">
    <w:name w:val="Figura (user)"/>
    <w:basedOn w:val="Caption"/>
    <w:qFormat/>
    <w:pPr/>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numbering" w:styleId="ProyectoTesis" w:customStyle="1">
    <w:name w:val="ProyectoTesis"/>
    <w:uiPriority w:val="99"/>
    <w:qFormat/>
    <w:rsid w:val="002b1230"/>
  </w:style>
  <w:style w:type="numbering" w:styleId="Bolo">
    <w:name w:val="Bolo •"/>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66e1"/>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footer" Target="footer12.xml"/><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4.png"/><Relationship Id="rId22" Type="http://schemas.openxmlformats.org/officeDocument/2006/relationships/image" Target="media/image4.png"/><Relationship Id="rId23" Type="http://schemas.openxmlformats.org/officeDocument/2006/relationships/image" Target="media/image4.png"/><Relationship Id="rId24" Type="http://schemas.openxmlformats.org/officeDocument/2006/relationships/image" Target="media/image4.png"/><Relationship Id="rId25" Type="http://schemas.openxmlformats.org/officeDocument/2006/relationships/image" Target="media/image4.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footer" Target="footer13.xml"/><Relationship Id="rId32" Type="http://schemas.openxmlformats.org/officeDocument/2006/relationships/footer" Target="footer14.xml"/><Relationship Id="rId33" Type="http://schemas.openxmlformats.org/officeDocument/2006/relationships/footer" Target="footer15.xml"/><Relationship Id="rId34" Type="http://schemas.openxmlformats.org/officeDocument/2006/relationships/footer" Target="footer16.xml"/><Relationship Id="rId35" Type="http://schemas.openxmlformats.org/officeDocument/2006/relationships/footer" Target="footer17.xml"/><Relationship Id="rId36" Type="http://schemas.openxmlformats.org/officeDocument/2006/relationships/footer" Target="footer18.xml"/><Relationship Id="rId37" Type="http://schemas.openxmlformats.org/officeDocument/2006/relationships/footer" Target="footer19.xml"/><Relationship Id="rId38" Type="http://schemas.openxmlformats.org/officeDocument/2006/relationships/footer" Target="footer20.xml"/><Relationship Id="rId39" Type="http://schemas.openxmlformats.org/officeDocument/2006/relationships/footer" Target="footer21.xml"/><Relationship Id="rId40" Type="http://schemas.openxmlformats.org/officeDocument/2006/relationships/footer" Target="footer22.xml"/><Relationship Id="rId41" Type="http://schemas.openxmlformats.org/officeDocument/2006/relationships/footer" Target="footer23.xml"/><Relationship Id="rId42" Type="http://schemas.openxmlformats.org/officeDocument/2006/relationships/footer" Target="footer24.xml"/><Relationship Id="rId43" Type="http://schemas.openxmlformats.org/officeDocument/2006/relationships/footer" Target="footer25.xml"/><Relationship Id="rId44" Type="http://schemas.openxmlformats.org/officeDocument/2006/relationships/footer" Target="footer26.xml"/><Relationship Id="rId45" Type="http://schemas.openxmlformats.org/officeDocument/2006/relationships/footer" Target="footer27.xml"/><Relationship Id="rId46" Type="http://schemas.openxmlformats.org/officeDocument/2006/relationships/footer" Target="footer28.xml"/><Relationship Id="rId47" Type="http://schemas.openxmlformats.org/officeDocument/2006/relationships/footer" Target="footer29.xml"/><Relationship Id="rId48" Type="http://schemas.openxmlformats.org/officeDocument/2006/relationships/footer" Target="footer30.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 Id="rId5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USS21</b:Tag>
    <b:SourceType>Report</b:SourceType>
    <b:Guid>{44DA7FD3-F5B8-45FF-8479-548DE7D59375}</b:Guid>
    <b:Author>
      <b:Author>
        <b:Corporate>USS</b:Corporate>
      </b:Author>
    </b:Author>
    <b:Year>2021</b:Year>
    <b:Publisher>Universidad Señor de Sipán</b:Publisher>
    <b:City>Pimentel</b:City>
    <b:Title>Resolución de Directorio N° 258-2021/PD-USS</b:Title>
    <b:RefOrder>1</b:RefOrder>
  </b:Source>
</b:Sources>
</file>

<file path=customXml/itemProps1.xml><?xml version="1.0" encoding="utf-8"?>
<ds:datastoreItem xmlns:ds="http://schemas.openxmlformats.org/officeDocument/2006/customXml" ds:itemID="{1CE461BE-C0A2-4038-BF9C-C62E55D71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1368</TotalTime>
  <Application>LibreOffice/25.8.7.3$Linux_X86_64 LibreOffice_project/580$Build-3</Application>
  <AppVersion>15.0000</AppVersion>
  <Pages>58</Pages>
  <Words>10604</Words>
  <Characters>59398</Characters>
  <CharactersWithSpaces>68918</CharactersWithSpaces>
  <Paragraphs>979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2022-09-08T00:03:00Z</dcterms:created>
  <dc:creator>Ivan</dc:creator>
  <dc:description/>
  <dc:language>es-ES</dc:language>
  <cp:lastModifiedBy/>
  <cp:lastPrinted>2021-01-26T21:03:00Z</cp:lastPrinted>
  <dcterms:modified xsi:type="dcterms:W3CDTF">2026-10-14T16:08:22Z</dcterms:modified>
  <cp:revision>282</cp:revision>
  <dc:subject/>
  <dc:title/>
</cp:coreProperties>
</file>

<file path=docProps/custom.xml><?xml version="1.0" encoding="utf-8"?>
<Properties xmlns="http://schemas.openxmlformats.org/officeDocument/2006/custom-properties" xmlns:vt="http://schemas.openxmlformats.org/officeDocument/2006/docPropsVTypes"/>
</file>