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Bold" w:hAnsi="Times-Bold" w:cs="Times-Bold"/>
          <w:b/>
          <w:bCs/>
          <w:sz w:val="36"/>
          <w:szCs w:val="36"/>
        </w:rPr>
      </w:pPr>
      <w:r>
        <w:rPr/>
        <w:drawing>
          <wp:inline distT="0" distB="0" distL="0" distR="0">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w:pPr>
        <w:pStyle w:val="Normal"/>
        <w:spacing w:lineRule="auto" w:line="240"/>
        <w:jc w:val="center"/>
        <w:rPr>
          <w:rFonts w:cs="Times New Roman"/>
          <w:sz w:val="36"/>
          <w:szCs w:val="36"/>
        </w:rPr>
      </w:pPr>
      <w:r>
        <w:rPr>
          <w:rFonts w:cs="Times New Roman"/>
          <w:b/>
          <w:bCs/>
          <w:sz w:val="36"/>
          <w:szCs w:val="36"/>
        </w:rPr>
        <w:t>INSTITUTO DE EDUCACION SUPERIOR TECNOLÓGICO PRIVADO “CIBERTEC”</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sz w:val="32"/>
          <w:szCs w:val="32"/>
        </w:rPr>
      </w:pPr>
      <w:r>
        <w:rPr>
          <w:rFonts w:cs="Times New Roman"/>
          <w:b/>
          <w:bCs/>
          <w:sz w:val="32"/>
          <w:szCs w:val="32"/>
        </w:rPr>
        <w:t>FACULTAD DE TECNOLOGÍAS DE LA INFORMACIÓN</w:t>
      </w:r>
    </w:p>
    <w:p>
      <w:pPr>
        <w:pStyle w:val="Normal"/>
        <w:spacing w:lineRule="auto" w:line="240"/>
        <w:jc w:val="center"/>
        <w:rPr>
          <w:rFonts w:cs="Times New Roman"/>
          <w:sz w:val="32"/>
          <w:szCs w:val="32"/>
        </w:rPr>
      </w:pPr>
      <w:bookmarkStart w:id="0" w:name="_Hlk42172085"/>
      <w:r>
        <w:rPr>
          <w:rFonts w:cs="Times New Roman"/>
          <w:b/>
          <w:bCs/>
          <w:sz w:val="32"/>
          <w:szCs w:val="32"/>
        </w:rPr>
        <w:t>CARRERA DE COMPUTACIÓN E INFORMÁTICA</w:t>
      </w:r>
      <w:bookmarkEnd w:id="0"/>
    </w:p>
    <w:p>
      <w:pPr>
        <w:pStyle w:val="Normal"/>
        <w:spacing w:lineRule="auto" w:line="240"/>
        <w:jc w:val="center"/>
        <w:rPr>
          <w:rFonts w:ascii="TimesNewRoman" w:hAnsi="TimesNewRoman" w:cs="TimesNewRoman"/>
          <w:sz w:val="8"/>
          <w:szCs w:val="8"/>
        </w:rPr>
      </w:pPr>
      <w:r>
        <w:rPr>
          <w:rFonts w:cs="TimesNewRoman" w:ascii="TimesNewRoman" w:hAnsi="TimesNewRoman"/>
          <w:sz w:val="8"/>
          <w:szCs w:val="8"/>
        </w:rPr>
      </w:r>
    </w:p>
    <w:p>
      <w:pPr>
        <w:pStyle w:val="Normal"/>
        <w:spacing w:lineRule="auto" w:line="240"/>
        <w:jc w:val="center"/>
        <w:rPr>
          <w:rFonts w:cs="Times New Roman"/>
          <w:b/>
          <w:bCs/>
          <w:sz w:val="32"/>
          <w:szCs w:val="32"/>
        </w:rPr>
      </w:pPr>
      <w:r>
        <w:rPr>
          <w:rFonts w:cs="Times New Roman"/>
          <w:b/>
          <w:bCs/>
          <w:sz w:val="32"/>
          <w:szCs w:val="32"/>
        </w:rPr>
        <w:t>PROYECTO DE INVESTIGACIÓN APLICADA</w:t>
      </w:r>
    </w:p>
    <w:p>
      <w:pPr>
        <w:pStyle w:val="Normal"/>
        <w:spacing w:lineRule="auto" w:line="240"/>
        <w:jc w:val="center"/>
        <w:rPr>
          <w:rFonts w:ascii="Arial" w:hAnsi="Arial" w:cs="Arial"/>
          <w:b/>
          <w:bCs/>
          <w:sz w:val="36"/>
          <w:szCs w:val="36"/>
        </w:rPr>
      </w:pPr>
      <w:r>
        <w:rPr>
          <w:rFonts w:cs="Arial" w:ascii="Arial" w:hAnsi="Arial"/>
          <w:b/>
          <w:bCs/>
          <w:sz w:val="36"/>
          <w:szCs w:val="36"/>
        </w:rPr>
        <w:t>“</w:t>
      </w:r>
      <w:r>
        <w:rPr>
          <w:rFonts w:cs="Arial" w:ascii="Arial" w:hAnsi="Arial"/>
          <w:b/>
          <w:bCs/>
          <w:sz w:val="36"/>
          <w:szCs w:val="36"/>
        </w:rPr>
        <w:t>Desarrollo de una aplicación web para la gestión musical de la plataforma Melodic Vault, Lima, 2026”</w:t>
      </w:r>
    </w:p>
    <w:p>
      <w:pPr>
        <w:pStyle w:val="Normal"/>
        <w:spacing w:lineRule="auto" w:line="240"/>
        <w:jc w:val="center"/>
        <w:rPr>
          <w:rFonts w:cs="Times New Roman"/>
          <w:b/>
          <w:bCs/>
          <w:sz w:val="6"/>
          <w:szCs w:val="6"/>
        </w:rPr>
      </w:pPr>
      <w:r>
        <w:rPr>
          <w:rFonts w:cs="Times New Roman"/>
          <w:b/>
          <w:bCs/>
          <w:sz w:val="6"/>
          <w:szCs w:val="6"/>
        </w:rPr>
      </w:r>
    </w:p>
    <w:p>
      <w:pPr>
        <w:pStyle w:val="Normal"/>
        <w:spacing w:lineRule="auto" w:line="240"/>
        <w:jc w:val="center"/>
        <w:rPr>
          <w:rFonts w:cs="Times New Roman"/>
          <w:b/>
          <w:bCs/>
          <w:sz w:val="32"/>
          <w:szCs w:val="32"/>
        </w:rPr>
      </w:pPr>
      <w:r>
        <w:rPr>
          <w:rFonts w:cs="Times New Roman"/>
          <w:b/>
          <w:bCs/>
          <w:sz w:val="32"/>
          <w:szCs w:val="32"/>
        </w:rPr>
        <w:t>Autores:</w:t>
      </w:r>
    </w:p>
    <w:p>
      <w:pPr>
        <w:pStyle w:val="Normal"/>
        <w:spacing w:lineRule="auto" w:line="240"/>
        <w:jc w:val="center"/>
        <w:rPr>
          <w:rFonts w:cs="Times New Roman"/>
          <w:b/>
          <w:bCs/>
          <w:sz w:val="32"/>
          <w:szCs w:val="32"/>
        </w:rPr>
      </w:pPr>
      <w:r>
        <w:rPr>
          <w:rFonts w:cs="Times New Roman"/>
          <w:b/>
          <w:bCs/>
          <w:sz w:val="32"/>
          <w:szCs w:val="32"/>
        </w:rPr>
        <w:t>Vidal Merino Carlos</w:t>
      </w:r>
    </w:p>
    <w:p>
      <w:pPr>
        <w:pStyle w:val="Normal"/>
        <w:spacing w:lineRule="auto" w:line="240"/>
        <w:jc w:val="center"/>
        <w:rPr>
          <w:rFonts w:cs="Times New Roman"/>
          <w:b/>
          <w:bCs/>
          <w:sz w:val="32"/>
          <w:szCs w:val="32"/>
        </w:rPr>
      </w:pPr>
      <w:r>
        <w:rPr>
          <w:rFonts w:cs="Times New Roman"/>
          <w:b/>
          <w:bCs/>
          <w:sz w:val="32"/>
          <w:szCs w:val="32"/>
        </w:rPr>
        <w:t>Román Quispe André Fabrizzio</w:t>
      </w:r>
    </w:p>
    <w:p>
      <w:pPr>
        <w:pStyle w:val="Normal"/>
        <w:spacing w:lineRule="auto" w:line="240"/>
        <w:jc w:val="center"/>
        <w:rPr>
          <w:rFonts w:cs="Times New Roman"/>
          <w:b/>
          <w:bCs/>
          <w:sz w:val="32"/>
          <w:szCs w:val="32"/>
        </w:rPr>
      </w:pPr>
      <w:r>
        <w:rPr>
          <w:rFonts w:cs="Times New Roman"/>
          <w:b/>
          <w:bCs/>
          <w:sz w:val="32"/>
          <w:szCs w:val="32"/>
        </w:rPr>
        <w:t>Garay Alzamora Leonardo Joaquin</w:t>
      </w:r>
    </w:p>
    <w:p>
      <w:pPr>
        <w:pStyle w:val="Normal"/>
        <w:spacing w:lineRule="auto" w:line="240"/>
        <w:jc w:val="center"/>
        <w:rPr>
          <w:rFonts w:cs="Times New Roman"/>
          <w:b/>
          <w:bCs/>
          <w:sz w:val="32"/>
          <w:szCs w:val="32"/>
        </w:rPr>
      </w:pPr>
      <w:r>
        <w:rPr>
          <w:rFonts w:cs="Times New Roman"/>
          <w:b/>
          <w:bCs/>
          <w:sz w:val="32"/>
          <w:szCs w:val="32"/>
        </w:rPr>
        <w:t>Burgos Villon Cesar Jesus</w:t>
      </w:r>
    </w:p>
    <w:p>
      <w:pPr>
        <w:pStyle w:val="Normal"/>
        <w:spacing w:lineRule="auto" w:line="240"/>
        <w:jc w:val="center"/>
        <w:rPr>
          <w:rFonts w:cs="Times New Roman"/>
          <w:b/>
          <w:bCs/>
          <w:sz w:val="32"/>
          <w:szCs w:val="32"/>
        </w:rPr>
      </w:pPr>
      <w:r>
        <w:rPr>
          <w:rFonts w:cs="Times New Roman"/>
          <w:b/>
          <w:bCs/>
          <w:sz w:val="32"/>
          <w:szCs w:val="32"/>
        </w:rPr>
        <w:t>Zelada Ruiz Ryk Anthony</w:t>
      </w:r>
    </w:p>
    <w:p>
      <w:pPr>
        <w:pStyle w:val="Normal"/>
        <w:spacing w:lineRule="auto" w:line="240"/>
        <w:jc w:val="center"/>
        <w:rPr>
          <w:rFonts w:cs="Times New Roman"/>
          <w:sz w:val="8"/>
          <w:szCs w:val="8"/>
        </w:rPr>
      </w:pPr>
      <w:r>
        <w:rPr>
          <w:rFonts w:cs="Times New Roman"/>
          <w:sz w:val="8"/>
          <w:szCs w:val="8"/>
        </w:rPr>
      </w:r>
    </w:p>
    <w:p>
      <w:pPr>
        <w:pStyle w:val="Normal"/>
        <w:spacing w:lineRule="auto" w:line="240"/>
        <w:jc w:val="center"/>
        <w:rPr>
          <w:rFonts w:cs="Times New Roman"/>
          <w:b/>
          <w:bCs/>
          <w:sz w:val="32"/>
          <w:szCs w:val="32"/>
        </w:rPr>
      </w:pPr>
      <w:r>
        <w:rPr>
          <w:rFonts w:cs="Times New Roman"/>
          <w:b/>
          <w:bCs/>
          <w:sz w:val="32"/>
          <w:szCs w:val="32"/>
        </w:rPr>
        <w:t>Docente:</w:t>
      </w:r>
    </w:p>
    <w:p>
      <w:pPr>
        <w:pStyle w:val="Normal"/>
        <w:spacing w:lineRule="auto" w:line="240"/>
        <w:jc w:val="center"/>
        <w:rPr>
          <w:rFonts w:cs="Times New Roman"/>
          <w:b/>
          <w:bCs/>
          <w:sz w:val="32"/>
          <w:szCs w:val="32"/>
        </w:rPr>
      </w:pPr>
      <w:r>
        <w:rPr>
          <w:rFonts w:cs="Times New Roman"/>
          <w:b/>
          <w:bCs/>
          <w:sz w:val="32"/>
          <w:szCs w:val="32"/>
        </w:rPr>
        <w:t>Mtro. (c) Bocanegra Pinchi Yan Carlos</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32"/>
          <w:szCs w:val="32"/>
        </w:rPr>
      </w:pPr>
      <w:r>
        <w:rPr>
          <w:rFonts w:cs="Times New Roman"/>
          <w:b/>
          <w:bCs/>
          <w:sz w:val="32"/>
          <w:szCs w:val="32"/>
        </w:rPr>
        <w:t>Curso:</w:t>
      </w:r>
    </w:p>
    <w:p>
      <w:pPr>
        <w:pStyle w:val="Normal"/>
        <w:spacing w:lineRule="auto" w:line="240"/>
        <w:jc w:val="center"/>
        <w:rPr>
          <w:rFonts w:cs="Times New Roman"/>
          <w:b/>
          <w:bCs/>
          <w:sz w:val="32"/>
          <w:szCs w:val="32"/>
        </w:rPr>
      </w:pPr>
      <w:r>
        <w:rPr>
          <w:rFonts w:cs="Times New Roman"/>
          <w:b/>
          <w:bCs/>
          <w:sz w:val="32"/>
          <w:szCs w:val="32"/>
        </w:rPr>
        <w:t>Lenguaje de Programación II</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28"/>
          <w:szCs w:val="28"/>
        </w:rPr>
      </w:pPr>
      <w:r>
        <w:rPr>
          <w:rFonts w:cs="Times New Roman"/>
          <w:b/>
          <w:bCs/>
          <w:sz w:val="28"/>
          <w:szCs w:val="28"/>
        </w:rPr>
        <w:t>Chiclayo - Perú</w:t>
      </w:r>
      <w:r>
        <w:rPr/>
        <w:t xml:space="preserve"> </w:t>
      </w:r>
    </w:p>
    <w:p>
      <w:pPr>
        <w:pStyle w:val="Normal"/>
        <w:spacing w:lineRule="auto" w:line="240"/>
        <w:jc w:val="center"/>
        <w:rPr>
          <w:rFonts w:cs="Times New Roman"/>
          <w:b/>
          <w:bCs/>
          <w:sz w:val="28"/>
          <w:szCs w:val="28"/>
        </w:rPr>
        <w:sectPr>
          <w:footerReference w:type="even" r:id="rId4"/>
          <w:footerReference w:type="default" r:id="rId5"/>
          <w:footerReference w:type="first" r:id="rId6"/>
          <w:type w:val="nextPage"/>
          <w:pgSz w:w="11906" w:h="16838"/>
          <w:pgMar w:left="1418" w:right="1418" w:gutter="0" w:header="0" w:top="1701" w:footer="709" w:bottom="1701"/>
          <w:pgNumType w:fmt="lowerRoman"/>
          <w:formProt w:val="false"/>
          <w:titlePg/>
          <w:textDirection w:val="lrTb"/>
          <w:docGrid w:type="default" w:linePitch="360" w:charSpace="0"/>
        </w:sectPr>
      </w:pPr>
      <w:r>
        <w:drawing>
          <wp:anchor distT="0" distB="0" distL="0" distR="0" simplePos="0" relativeHeight="4"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pPr>
        <w:pStyle w:val="Heading1"/>
        <w:keepNext w:val="false"/>
        <w:keepLines w:val="false"/>
        <w:widowControl w:val="false"/>
        <w:spacing w:lineRule="auto" w:line="360"/>
        <w:rPr>
          <w:rFonts w:ascii="Arial" w:hAnsi="Arial" w:eastAsia="Times New Roman" w:cs="Arial"/>
          <w:b/>
          <w:bCs/>
          <w:color w:themeColor="text1" w:val="000000"/>
          <w:sz w:val="22"/>
          <w:szCs w:val="22"/>
          <w:lang w:val="es-ES"/>
        </w:rPr>
      </w:pPr>
      <w:bookmarkStart w:id="1" w:name="_Toc230189263"/>
      <w:r>
        <w:rPr>
          <w:rFonts w:eastAsia="Times New Roman" w:cs="Arial" w:ascii="Arial" w:hAnsi="Arial"/>
          <w:b/>
          <w:bCs/>
          <w:color w:themeColor="text1" w:val="000000"/>
          <w:sz w:val="22"/>
          <w:szCs w:val="22"/>
          <w:lang w:val="es-ES"/>
        </w:rPr>
        <w:t>Índice</w:t>
      </w:r>
      <w:bookmarkEnd w:id="1"/>
    </w:p>
    <w:sdt>
      <w:sdtPr>
        <w:docPartObj>
          <w:docPartGallery w:val="Table of Contents"/>
          <w:docPartUnique w:val="true"/>
        </w:docPartObj>
      </w:sdtPr>
      <w:sdtContent>
        <w:p>
          <w:pPr>
            <w:pStyle w:val="TOC1"/>
            <w:spacing w:lineRule="auto" w:line="360"/>
            <w:rPr>
              <w:rFonts w:ascii="Arial" w:hAnsi="Arial" w:eastAsia="" w:cs="Arial" w:eastAsiaTheme="minorEastAsia"/>
              <w:sz w:val="22"/>
              <w:szCs w:val="22"/>
              <w:lang w:eastAsia="es-PE"/>
            </w:rPr>
          </w:pPr>
          <w:r>
            <w:fldChar w:fldCharType="begin"/>
          </w:r>
          <w:r>
            <w:rPr>
              <w:rStyle w:val="Enlacedelndice"/>
              <w:rFonts w:eastAsia="Times New Roman" w:cs="Arial" w:ascii="Arial" w:hAnsi="Arial"/>
              <w:vanish w:val="false"/>
              <w:webHidden/>
              <w:sz w:val="22"/>
              <w:szCs w:val="22"/>
              <w:lang w:val="es-ES"/>
            </w:rPr>
            <w:instrText xml:space="preserve"> TOC \z \o "1-3" \u \h</w:instrText>
          </w:r>
          <w:r>
            <w:rPr>
              <w:rStyle w:val="Enlacedelndice"/>
              <w:rFonts w:eastAsia="Times New Roman" w:cs="Arial" w:ascii="Arial" w:hAnsi="Arial"/>
              <w:vanish w:val="false"/>
              <w:webHidden/>
              <w:sz w:val="22"/>
              <w:szCs w:val="22"/>
              <w:lang w:val="es-ES"/>
            </w:rPr>
            <w:fldChar w:fldCharType="separate"/>
          </w:r>
          <w:hyperlink w:anchor="_Toc230189263">
            <w:r>
              <w:rPr>
                <w:rStyle w:val="Enlacedelndice"/>
                <w:rFonts w:eastAsia="Times New Roman" w:cs="Arial" w:ascii="Arial" w:hAnsi="Arial"/>
                <w:vanish w:val="false"/>
                <w:webHidden/>
                <w:sz w:val="22"/>
                <w:szCs w:val="22"/>
                <w:lang w:val="es-ES"/>
              </w:rPr>
              <w:t>Índice …………</w:t>
            </w:r>
            <w:r>
              <w:rPr>
                <w:rStyle w:val="Enlacedelndice"/>
                <w:rFonts w:cs="Arial" w:ascii="Arial" w:hAnsi="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cs="Arial" w:ascii="Arial" w:hAnsi="Arial"/>
                <w:vanish w:val="false"/>
                <w:sz w:val="22"/>
                <w:szCs w:val="22"/>
              </w:rPr>
              <w:t>ii</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4">
            <w:r>
              <w:rPr>
                <w:rStyle w:val="Enlacedelndice"/>
                <w:rFonts w:cs="Arial" w:ascii="Arial" w:hAnsi="Arial"/>
                <w:vanish w:val="false"/>
                <w:webHidden/>
                <w:sz w:val="22"/>
                <w:szCs w:val="22"/>
              </w:rPr>
              <w:t>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Resumen</w:t>
            </w:r>
            <w:r>
              <w:rPr>
                <w:rStyle w:val="Enlacedelndice"/>
                <w:rFonts w:cs="Arial" w:ascii="Arial" w:hAnsi="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cs="Arial" w:ascii="Arial" w:hAnsi="Arial"/>
                <w:vanish w:val="false"/>
                <w:sz w:val="22"/>
                <w:szCs w:val="22"/>
              </w:rPr>
              <w:t>3</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5">
            <w:r>
              <w:rPr>
                <w:rStyle w:val="Enlacedelndice"/>
                <w:rFonts w:cs="Arial" w:ascii="Arial" w:hAnsi="Arial"/>
                <w:vanish w:val="false"/>
                <w:webHidden/>
                <w:sz w:val="22"/>
                <w:szCs w:val="22"/>
              </w:rPr>
              <w:t>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Introducción</w:t>
            </w:r>
            <w:r>
              <w:rPr>
                <w:rStyle w:val="Enlacedelndice"/>
                <w:rFonts w:cs="Arial" w:ascii="Arial" w:hAnsi="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cs="Arial" w:ascii="Arial" w:hAnsi="Arial"/>
                <w:vanish w:val="false"/>
                <w:sz w:val="22"/>
                <w:szCs w:val="22"/>
              </w:rPr>
              <w:t>4</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6">
            <w:r>
              <w:rPr>
                <w:rStyle w:val="Enlacedelndice"/>
                <w:rFonts w:cs="Arial" w:ascii="Arial" w:hAnsi="Arial"/>
                <w:vanish w:val="false"/>
                <w:webHidden/>
                <w:sz w:val="22"/>
                <w:szCs w:val="22"/>
              </w:rPr>
              <w:t>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Diagnóstico</w:t>
            </w:r>
            <w:r>
              <w:rPr>
                <w:rStyle w:val="Enlacedelndice"/>
                <w:rFonts w:cs="Arial" w:ascii="Arial" w:hAnsi="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cs="Arial" w:ascii="Arial" w:hAnsi="Arial"/>
                <w:vanish w:val="false"/>
                <w:sz w:val="22"/>
                <w:szCs w:val="22"/>
              </w:rPr>
              <w:t>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7">
            <w:r>
              <w:rPr>
                <w:rStyle w:val="Enlacedelndice"/>
                <w:rFonts w:cs="Arial" w:ascii="Arial" w:hAnsi="Arial"/>
                <w:vanish w:val="false"/>
                <w:webHidden/>
                <w:sz w:val="22"/>
                <w:szCs w:val="22"/>
              </w:rPr>
              <w:t>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w:t>
            </w:r>
            <w:r>
              <w:rPr>
                <w:rStyle w:val="Enlacedelndice"/>
                <w:rFonts w:cs="Arial" w:ascii="Arial" w:hAnsi="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8">
            <w:r>
              <w:rPr>
                <w:rStyle w:val="Enlacedelndice"/>
                <w:rFonts w:cs="Arial" w:ascii="Arial" w:hAnsi="Arial"/>
                <w:vanish w:val="false"/>
                <w:webHidden/>
                <w:sz w:val="22"/>
                <w:szCs w:val="22"/>
              </w:rPr>
              <w:t>4.1.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 general</w:t>
            </w:r>
            <w:r>
              <w:rPr>
                <w:rStyle w:val="Enlacedelndice"/>
                <w:rFonts w:cs="Arial" w:ascii="Arial" w:hAnsi="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9">
            <w:r>
              <w:rPr>
                <w:rStyle w:val="Enlacedelndice"/>
                <w:rFonts w:cs="Arial" w:ascii="Arial" w:hAnsi="Arial"/>
                <w:vanish w:val="false"/>
                <w:webHidden/>
                <w:sz w:val="22"/>
                <w:szCs w:val="22"/>
              </w:rPr>
              <w:t>4.2.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 específicos</w:t>
            </w:r>
            <w:r>
              <w:rPr>
                <w:rStyle w:val="Enlacedelndice"/>
                <w:rFonts w:cs="Arial" w:ascii="Arial" w:hAnsi="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0">
            <w:r>
              <w:rPr>
                <w:rStyle w:val="Enlacedelndice"/>
                <w:rFonts w:cs="Arial" w:ascii="Arial" w:hAnsi="Arial"/>
                <w:vanish w:val="false"/>
                <w:webHidden/>
                <w:sz w:val="22"/>
                <w:szCs w:val="22"/>
              </w:rPr>
              <w:t>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Justificación del proyecto</w:t>
            </w:r>
            <w:r>
              <w:rPr>
                <w:rStyle w:val="Enlacedelndice"/>
                <w:rFonts w:cs="Arial" w:ascii="Arial" w:hAnsi="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1">
            <w:r>
              <w:rPr>
                <w:rStyle w:val="Enlacedelndice"/>
                <w:rFonts w:cs="Arial" w:ascii="Arial" w:hAnsi="Arial"/>
                <w:vanish w:val="false"/>
                <w:webHidden/>
                <w:sz w:val="22"/>
                <w:szCs w:val="22"/>
              </w:rPr>
              <w:t>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Definición y alcance</w:t>
            </w:r>
            <w:r>
              <w:rPr>
                <w:rStyle w:val="Enlacedelndice"/>
                <w:rFonts w:cs="Arial" w:ascii="Arial" w:hAnsi="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cs="Arial" w:ascii="Arial" w:hAnsi="Arial"/>
                <w:vanish w:val="false"/>
                <w:sz w:val="22"/>
                <w:szCs w:val="22"/>
              </w:rPr>
              <w:t>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2">
            <w:r>
              <w:rPr>
                <w:rStyle w:val="Enlacedelndice"/>
                <w:rFonts w:cs="Arial" w:ascii="Arial" w:hAnsi="Arial"/>
                <w:vanish w:val="false"/>
                <w:webHidden/>
                <w:sz w:val="22"/>
                <w:szCs w:val="22"/>
              </w:rPr>
              <w:t>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Productos y entregables</w:t>
            </w:r>
            <w:r>
              <w:rPr>
                <w:rStyle w:val="Enlacedelndice"/>
                <w:rFonts w:cs="Arial" w:ascii="Arial" w:hAnsi="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cs="Arial" w:ascii="Arial" w:hAnsi="Arial"/>
                <w:vanish w:val="false"/>
                <w:sz w:val="22"/>
                <w:szCs w:val="22"/>
              </w:rPr>
              <w:t>11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3">
            <w:r>
              <w:rPr>
                <w:rStyle w:val="Enlacedelndice"/>
                <w:rFonts w:cs="Arial" w:ascii="Arial" w:hAnsi="Arial"/>
                <w:vanish w:val="false"/>
                <w:webHidden/>
                <w:sz w:val="22"/>
                <w:szCs w:val="22"/>
              </w:rPr>
              <w:t>7.1.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Metodología de desarrollo del proyecto</w:t>
            </w:r>
            <w:r>
              <w:rPr>
                <w:rStyle w:val="Enlacedelndice"/>
                <w:rFonts w:cs="Arial" w:ascii="Arial" w:hAnsi="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cs="Arial" w:ascii="Arial" w:hAnsi="Arial"/>
                <w:vanish w:val="false"/>
                <w:sz w:val="22"/>
                <w:szCs w:val="22"/>
              </w:rPr>
              <w:t>12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4">
            <w:r>
              <w:rPr>
                <w:rStyle w:val="Enlacedelndice"/>
                <w:rFonts w:cs="Arial" w:ascii="Arial" w:hAnsi="Arial"/>
                <w:vanish w:val="false"/>
                <w:webHidden/>
                <w:sz w:val="22"/>
                <w:szCs w:val="22"/>
              </w:rPr>
              <w:t>7.2.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Análisis funcional del sistema</w:t>
            </w:r>
            <w:r>
              <w:rPr>
                <w:rStyle w:val="Enlacedelndice"/>
                <w:rFonts w:cs="Arial" w:ascii="Arial" w:hAnsi="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cs="Arial" w:ascii="Arial" w:hAnsi="Arial"/>
                <w:vanish w:val="false"/>
                <w:sz w:val="22"/>
                <w:szCs w:val="22"/>
              </w:rPr>
              <w:t>13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5">
            <w:r>
              <w:rPr>
                <w:rStyle w:val="Enlacedelndice"/>
                <w:rFonts w:cs="Arial" w:ascii="Arial" w:hAnsi="Arial"/>
                <w:vanish w:val="false"/>
                <w:webHidden/>
                <w:sz w:val="22"/>
                <w:szCs w:val="22"/>
              </w:rPr>
              <w:t>7.3.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Diseño de base de datos y persistencia JPA</w:t>
            </w:r>
            <w:r>
              <w:rPr>
                <w:rStyle w:val="Enlacedelndice"/>
                <w:rFonts w:cs="Arial" w:ascii="Arial" w:hAnsi="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cs="Arial" w:ascii="Arial" w:hAnsi="Arial"/>
                <w:vanish w:val="false"/>
                <w:sz w:val="22"/>
                <w:szCs w:val="22"/>
              </w:rPr>
              <w:t>14</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6">
            <w:r>
              <w:rPr>
                <w:rStyle w:val="Enlacedelndice"/>
                <w:rFonts w:cs="Arial" w:ascii="Arial" w:hAnsi="Arial"/>
                <w:vanish w:val="false"/>
                <w:webHidden/>
                <w:sz w:val="22"/>
                <w:szCs w:val="22"/>
              </w:rPr>
              <w:t>7.4.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Configuración del proyecto con Maven</w:t>
            </w:r>
            <w:r>
              <w:rPr>
                <w:rStyle w:val="Enlacedelndice"/>
                <w:rFonts w:cs="Arial" w:ascii="Arial" w:hAnsi="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cs="Arial" w:ascii="Arial" w:hAnsi="Arial"/>
                <w:vanish w:val="false"/>
                <w:sz w:val="22"/>
                <w:szCs w:val="22"/>
              </w:rPr>
              <w:t>15</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7">
            <w:r>
              <w:rPr>
                <w:rStyle w:val="Enlacedelndice"/>
                <w:rFonts w:cs="Arial" w:ascii="Arial" w:hAnsi="Arial"/>
                <w:vanish w:val="false"/>
                <w:webHidden/>
                <w:sz w:val="22"/>
                <w:szCs w:val="22"/>
              </w:rPr>
              <w:t>7.5.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Control de versiones con Git y GitHub</w:t>
            </w:r>
            <w:r>
              <w:rPr>
                <w:rStyle w:val="Enlacedelndice"/>
                <w:rFonts w:cs="Arial" w:ascii="Arial" w:hAnsi="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cs="Arial" w:ascii="Arial" w:hAnsi="Arial"/>
                <w:vanish w:val="false"/>
                <w:sz w:val="22"/>
                <w:szCs w:val="22"/>
              </w:rPr>
              <w:t>16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8">
            <w:r>
              <w:rPr>
                <w:rStyle w:val="Enlacedelndice"/>
                <w:rFonts w:cs="Arial" w:ascii="Arial" w:hAnsi="Arial"/>
                <w:vanish w:val="false"/>
                <w:webHidden/>
                <w:sz w:val="22"/>
                <w:szCs w:val="22"/>
              </w:rPr>
              <w:t>7.6.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web con Spring Boot, MVC, JPA e Hibernate</w:t>
            </w:r>
            <w:r>
              <w:rPr>
                <w:rStyle w:val="Enlacedelndice"/>
                <w:rFonts w:cs="Arial" w:ascii="Arial" w:hAnsi="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79">
            <w:r>
              <w:rPr>
                <w:rStyle w:val="Enlacedelndice"/>
                <w:rFonts w:cs="Arial" w:ascii="Arial" w:hAnsi="Arial"/>
                <w:vanish w:val="false"/>
                <w:webHidden/>
                <w:sz w:val="22"/>
                <w:szCs w:val="22"/>
              </w:rPr>
              <w:t>7.6.1.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Arquitectura del sistema</w:t>
            </w:r>
            <w:r>
              <w:rPr>
                <w:rStyle w:val="Enlacedelndice"/>
                <w:rFonts w:cs="Arial" w:ascii="Arial" w:hAnsi="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0">
            <w:r>
              <w:rPr>
                <w:rStyle w:val="Enlacedelndice"/>
                <w:rFonts w:cs="Arial" w:ascii="Arial" w:hAnsi="Arial"/>
                <w:vanish w:val="false"/>
                <w:webHidden/>
                <w:sz w:val="22"/>
                <w:szCs w:val="22"/>
              </w:rPr>
              <w:t>7.6.2.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Gestión de sesiones y roles</w:t>
            </w:r>
            <w:r>
              <w:rPr>
                <w:rStyle w:val="Enlacedelndice"/>
                <w:rFonts w:cs="Arial" w:ascii="Arial" w:hAnsi="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cs="Arial" w:ascii="Arial" w:hAnsi="Arial"/>
                <w:vanish w:val="false"/>
                <w:sz w:val="22"/>
                <w:szCs w:val="22"/>
              </w:rPr>
              <w:t>18</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1">
            <w:r>
              <w:rPr>
                <w:rStyle w:val="Enlacedelndice"/>
                <w:rFonts w:cs="Arial" w:ascii="Arial" w:hAnsi="Arial"/>
                <w:vanish w:val="false"/>
                <w:webHidden/>
                <w:sz w:val="22"/>
                <w:szCs w:val="22"/>
              </w:rPr>
              <w:t>7.6.3.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mantenimientos</w:t>
            </w:r>
            <w:r>
              <w:rPr>
                <w:rStyle w:val="Enlacedelndice"/>
                <w:rFonts w:cs="Arial" w:ascii="Arial" w:hAnsi="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cs="Arial" w:ascii="Arial" w:hAnsi="Arial"/>
                <w:vanish w:val="false"/>
                <w:sz w:val="22"/>
                <w:szCs w:val="22"/>
              </w:rPr>
              <w:t>19</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2">
            <w:r>
              <w:rPr>
                <w:rStyle w:val="Enlacedelndice"/>
                <w:rFonts w:cs="Arial" w:ascii="Arial" w:hAnsi="Arial"/>
                <w:vanish w:val="false"/>
                <w:webHidden/>
                <w:sz w:val="22"/>
                <w:szCs w:val="22"/>
              </w:rPr>
              <w:t>7.6.4.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consultas</w:t>
            </w:r>
            <w:r>
              <w:rPr>
                <w:rStyle w:val="Enlacedelndice"/>
                <w:rFonts w:cs="Arial" w:ascii="Arial" w:hAnsi="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cs="Arial" w:ascii="Arial" w:hAnsi="Arial"/>
                <w:vanish w:val="false"/>
                <w:sz w:val="22"/>
                <w:szCs w:val="22"/>
              </w:rPr>
              <w:t>20</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3">
            <w:r>
              <w:rPr>
                <w:rStyle w:val="Enlacedelndice"/>
                <w:rFonts w:cs="Arial" w:ascii="Arial" w:hAnsi="Arial"/>
                <w:vanish w:val="false"/>
                <w:webHidden/>
                <w:sz w:val="22"/>
                <w:szCs w:val="22"/>
              </w:rPr>
              <w:t>7.6.5.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del caso transaccional</w:t>
            </w:r>
            <w:r>
              <w:rPr>
                <w:rStyle w:val="Enlacedelndice"/>
                <w:rFonts w:cs="Arial" w:ascii="Arial" w:hAnsi="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cs="Arial" w:ascii="Arial" w:hAnsi="Arial"/>
                <w:vanish w:val="false"/>
                <w:sz w:val="22"/>
                <w:szCs w:val="22"/>
              </w:rPr>
              <w:t>21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4">
            <w:r>
              <w:rPr>
                <w:rStyle w:val="Enlacedelndice"/>
                <w:rFonts w:cs="Arial" w:ascii="Arial" w:hAnsi="Arial"/>
                <w:vanish w:val="false"/>
                <w:webHidden/>
                <w:sz w:val="22"/>
                <w:szCs w:val="22"/>
              </w:rPr>
              <w:t>7.7.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reportes con JasperReports</w:t>
            </w:r>
            <w:r>
              <w:rPr>
                <w:rStyle w:val="Enlacedelndice"/>
                <w:rFonts w:cs="Arial" w:ascii="Arial" w:hAnsi="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cs="Arial" w:ascii="Arial" w:hAnsi="Arial"/>
                <w:vanish w:val="false"/>
                <w:sz w:val="22"/>
                <w:szCs w:val="22"/>
              </w:rPr>
              <w:t>22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5">
            <w:r>
              <w:rPr>
                <w:rStyle w:val="Enlacedelndice"/>
                <w:rFonts w:cs="Arial" w:ascii="Arial" w:hAnsi="Arial"/>
                <w:vanish w:val="false"/>
                <w:webHidden/>
                <w:sz w:val="22"/>
                <w:szCs w:val="22"/>
              </w:rPr>
              <w:t>7.8.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Despliegue e integración continua en Azure con GitHub Actions</w:t>
            </w:r>
            <w:r>
              <w:rPr>
                <w:rStyle w:val="Enlacedelndice"/>
                <w:rFonts w:cs="Arial" w:ascii="Arial" w:hAnsi="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cs="Arial" w:ascii="Arial" w:hAnsi="Arial"/>
                <w:vanish w:val="false"/>
                <w:sz w:val="22"/>
                <w:szCs w:val="22"/>
              </w:rPr>
              <w:t>23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6">
            <w:r>
              <w:rPr>
                <w:rStyle w:val="Enlacedelndice"/>
                <w:rFonts w:cs="Arial" w:ascii="Arial" w:hAnsi="Arial"/>
                <w:vanish w:val="false"/>
                <w:webHidden/>
                <w:sz w:val="22"/>
                <w:szCs w:val="22"/>
              </w:rPr>
              <w:t>7.9.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Video Demo Reel estructurado</w:t>
            </w:r>
            <w:r>
              <w:rPr>
                <w:rStyle w:val="Enlacedelndice"/>
                <w:rFonts w:cs="Arial" w:ascii="Arial" w:hAnsi="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cs="Arial" w:ascii="Arial" w:hAnsi="Arial"/>
                <w:vanish w:val="false"/>
                <w:sz w:val="22"/>
                <w:szCs w:val="22"/>
              </w:rPr>
              <w:t>24</w:t>
            </w:r>
            <w:r>
              <w:rPr>
                <w:webHidden/>
              </w:rPr>
              <w:fldChar w:fldCharType="end"/>
            </w:r>
          </w:hyperlink>
        </w:p>
        <w:p>
          <w:pPr>
            <w:pStyle w:val="TOC2"/>
            <w:tabs>
              <w:tab w:val="clear" w:pos="708"/>
              <w:tab w:val="left" w:pos="1100" w:leader="none"/>
              <w:tab w:val="right" w:pos="9060" w:leader="dot"/>
            </w:tabs>
            <w:spacing w:lineRule="auto" w:line="360" w:before="0" w:after="0"/>
            <w:rPr>
              <w:rFonts w:ascii="Arial" w:hAnsi="Arial" w:eastAsia="" w:cs="Arial" w:eastAsiaTheme="minorEastAsia"/>
              <w:sz w:val="22"/>
              <w:szCs w:val="22"/>
              <w:lang w:eastAsia="es-PE"/>
            </w:rPr>
          </w:pPr>
          <w:hyperlink w:anchor="_Toc230189287">
            <w:r>
              <w:rPr>
                <w:rStyle w:val="Enlacedelndice"/>
                <w:rFonts w:cs="Arial" w:ascii="Arial" w:hAnsi="Arial"/>
                <w:vanish w:val="false"/>
                <w:webHidden/>
                <w:sz w:val="22"/>
                <w:szCs w:val="22"/>
              </w:rPr>
              <w:t>7.10.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Checklist de cumplimiento técnico</w:t>
            </w:r>
            <w:r>
              <w:rPr>
                <w:rStyle w:val="Enlacedelndice"/>
                <w:rFonts w:cs="Arial" w:ascii="Arial" w:hAnsi="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cs="Arial" w:ascii="Arial" w:hAnsi="Arial"/>
                <w:vanish w:val="false"/>
                <w:sz w:val="22"/>
                <w:szCs w:val="22"/>
              </w:rPr>
              <w:t>25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8">
            <w:r>
              <w:rPr>
                <w:rStyle w:val="Enlacedelndice"/>
                <w:rFonts w:cs="Arial" w:ascii="Arial" w:hAnsi="Arial"/>
                <w:vanish w:val="false"/>
                <w:webHidden/>
                <w:sz w:val="22"/>
                <w:szCs w:val="22"/>
              </w:rPr>
              <w:t>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Conclusiones</w:t>
            </w:r>
            <w:r>
              <w:rPr>
                <w:rStyle w:val="Enlacedelndice"/>
                <w:rFonts w:cs="Arial" w:ascii="Arial" w:hAnsi="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cs="Arial" w:ascii="Arial" w:hAnsi="Arial"/>
                <w:vanish w:val="false"/>
                <w:sz w:val="22"/>
                <w:szCs w:val="22"/>
              </w:rPr>
              <w:t>26</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9">
            <w:r>
              <w:rPr>
                <w:rStyle w:val="Enlacedelndice"/>
                <w:rFonts w:cs="Arial" w:ascii="Arial" w:hAnsi="Arial"/>
                <w:vanish w:val="false"/>
                <w:webHidden/>
                <w:sz w:val="22"/>
                <w:szCs w:val="22"/>
              </w:rPr>
              <w:t>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Recomendaciones</w:t>
            </w:r>
            <w:r>
              <w:rPr>
                <w:rStyle w:val="Enlacedelndice"/>
                <w:rFonts w:cs="Arial" w:ascii="Arial" w:hAnsi="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cs="Arial" w:ascii="Arial" w:hAnsi="Arial"/>
                <w:vanish w:val="false"/>
                <w:sz w:val="22"/>
                <w:szCs w:val="22"/>
              </w:rPr>
              <w:t>27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0">
            <w:r>
              <w:rPr>
                <w:rStyle w:val="Enlacedelndice"/>
                <w:rFonts w:cs="Arial" w:ascii="Arial" w:hAnsi="Arial"/>
                <w:vanish w:val="false"/>
                <w:webHidden/>
                <w:sz w:val="22"/>
                <w:szCs w:val="22"/>
              </w:rPr>
              <w:t>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Glosario</w:t>
            </w:r>
            <w:r>
              <w:rPr>
                <w:rStyle w:val="Enlacedelndice"/>
                <w:rFonts w:cs="Arial" w:ascii="Arial" w:hAnsi="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cs="Arial" w:ascii="Arial" w:hAnsi="Arial"/>
                <w:vanish w:val="false"/>
                <w:sz w:val="22"/>
                <w:szCs w:val="22"/>
              </w:rPr>
              <w:t>28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1">
            <w:r>
              <w:rPr>
                <w:rStyle w:val="Enlacedelndice"/>
                <w:rFonts w:cs="Arial" w:ascii="Arial" w:hAnsi="Arial"/>
                <w:vanish w:val="false"/>
                <w:webHidden/>
                <w:sz w:val="22"/>
                <w:szCs w:val="22"/>
              </w:rPr>
              <w:t>11.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Bibliografía</w:t>
            </w:r>
            <w:r>
              <w:rPr>
                <w:rStyle w:val="Enlacedelndice"/>
                <w:rFonts w:cs="Arial" w:ascii="Arial" w:hAnsi="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cs="Arial" w:ascii="Arial" w:hAnsi="Arial"/>
                <w:vanish w:val="false"/>
                <w:sz w:val="22"/>
                <w:szCs w:val="22"/>
              </w:rPr>
              <w:t>29</w:t>
            </w:r>
            <w:r>
              <w:rPr>
                <w:webHidden/>
              </w:rPr>
              <w:fldChar w:fldCharType="end"/>
            </w:r>
          </w:hyperlink>
        </w:p>
        <w:p>
          <w:pPr>
            <w:pStyle w:val="TOC1"/>
            <w:spacing w:lineRule="auto" w:line="360" w:before="0" w:after="160"/>
            <w:rPr>
              <w:rFonts w:ascii="Arial" w:hAnsi="Arial" w:eastAsia="" w:cs="Arial" w:eastAsiaTheme="minorEastAsia"/>
              <w:sz w:val="22"/>
              <w:szCs w:val="22"/>
              <w:lang w:eastAsia="es-PE"/>
            </w:rPr>
          </w:pPr>
          <w:hyperlink w:anchor="_Toc230189292">
            <w:r>
              <w:rPr>
                <w:rStyle w:val="Enlacedelndice"/>
                <w:rFonts w:cs="Arial" w:ascii="Arial" w:hAnsi="Arial"/>
                <w:vanish w:val="false"/>
                <w:webHidden/>
                <w:sz w:val="22"/>
                <w:szCs w:val="22"/>
              </w:rPr>
              <w:t>12.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Anexos</w:t>
            </w:r>
            <w:r>
              <w:rPr>
                <w:rStyle w:val="Enlacedelndice"/>
                <w:rFonts w:cs="Arial" w:ascii="Arial" w:hAnsi="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cs="Arial" w:ascii="Arial" w:hAnsi="Arial"/>
                <w:vanish w:val="false"/>
                <w:sz w:val="22"/>
                <w:szCs w:val="22"/>
              </w:rPr>
              <w:t>30</w:t>
            </w:r>
            <w:r>
              <w:rPr>
                <w:webHidden/>
              </w:rPr>
              <w:fldChar w:fldCharType="end"/>
            </w:r>
          </w:hyperlink>
          <w:r>
            <w:rPr>
              <w:rStyle w:val="Enlacedelndice"/>
              <w:rFonts w:cs="Arial" w:ascii="Arial" w:hAnsi="Arial"/>
              <w:vanish w:val="false"/>
              <w:sz w:val="22"/>
              <w:szCs w:val="22"/>
            </w:rPr>
            <w:fldChar w:fldCharType="end"/>
          </w:r>
        </w:p>
        <w:p>
          <w:pPr>
            <w:sectPr>
              <w:footerReference w:type="even" r:id="rId7"/>
              <w:footerReference w:type="default" r:id="rId8"/>
              <w:footerReference w:type="first" r:id="rId9"/>
              <w:type w:val="nextPage"/>
              <w:pgSz w:w="11906" w:h="16838"/>
              <w:pgMar w:left="1418" w:right="1418" w:gutter="0" w:header="0" w:top="1701" w:footer="709" w:bottom="1701"/>
              <w:pgNumType w:fmt="lowerRoman"/>
              <w:formProt w:val="false"/>
              <w:titlePg/>
              <w:textDirection w:val="lrTb"/>
              <w:docGrid w:type="default" w:linePitch="360" w:charSpace="0"/>
            </w:sectPr>
          </w:pPr>
        </w:p>
      </w:sdtContent>
    </w:sdt>
    <w:p>
      <w:pPr>
        <w:pStyle w:val="ListParagraph"/>
        <w:numPr>
          <w:ilvl w:val="0"/>
          <w:numId w:val="3"/>
        </w:numPr>
        <w:spacing w:lineRule="auto" w:line="360" w:before="0" w:after="160"/>
        <w:ind w:hanging="720" w:start="720"/>
        <w:contextualSpacing/>
        <w:jc w:val="both"/>
        <w:outlineLvl w:val="0"/>
        <w:rPr>
          <w:rFonts w:ascii="Arial" w:hAnsi="Arial" w:cs="Arial"/>
          <w:b/>
          <w:bCs/>
          <w:color w:themeColor="text1" w:val="000000"/>
          <w:sz w:val="22"/>
          <w:szCs w:val="22"/>
        </w:rPr>
      </w:pPr>
      <w:bookmarkStart w:id="2" w:name="_Toc230189264"/>
      <w:r>
        <w:rPr>
          <w:rFonts w:cs="Arial" w:ascii="Arial" w:hAnsi="Arial"/>
          <w:b/>
          <w:bCs/>
          <w:color w:themeColor="text1" w:val="000000"/>
          <w:sz w:val="22"/>
          <w:szCs w:val="22"/>
        </w:rPr>
        <w:t>Resumen</w:t>
      </w:r>
      <w:bookmarkEnd w:id="2"/>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Como resultado, se obtuvo una aplicación web funcional, estructurada por capas y con capacidad de crecimiento. </w:t>
      </w:r>
    </w:p>
    <w:p>
      <w:pPr>
        <w:pStyle w:val="Normal"/>
        <w:spacing w:lineRule="auto" w:line="360" w:before="0" w:after="160"/>
        <w:ind w:firstLine="720"/>
        <w:jc w:val="both"/>
        <w:rPr>
          <w:rFonts w:ascii="Arial" w:hAnsi="Arial" w:cs="Arial"/>
          <w:color w:themeColor="text1" w:val="000000"/>
          <w:sz w:val="22"/>
          <w:szCs w:val="22"/>
        </w:rPr>
        <w:sectPr>
          <w:footerReference w:type="even" r:id="rId10"/>
          <w:footerReference w:type="default" r:id="rId11"/>
          <w:footerReference w:type="first" r:id="rId1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Se concluyó que Melodic Vault demuestra la aplicación práctica de tecnologías Java Web para transformar información musical dispersa en un catálogo digital organizado y consultable.</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 w:name="_Toc230189265"/>
      <w:r>
        <w:rPr>
          <w:rFonts w:cs="Arial" w:ascii="Arial" w:hAnsi="Arial"/>
          <w:b/>
          <w:bCs/>
          <w:sz w:val="22"/>
          <w:szCs w:val="22"/>
        </w:rPr>
        <w:t>Introducción</w:t>
      </w:r>
      <w:bookmarkEnd w:id="3"/>
    </w:p>
    <w:p>
      <w:pPr>
        <w:pStyle w:val="Normal"/>
        <w:spacing w:lineRule="auto" w:line="360" w:before="0" w:after="160"/>
        <w:ind w:firstLine="720"/>
        <w:jc w:val="both"/>
        <w:rPr>
          <w:rFonts w:ascii="Arial" w:hAnsi="Arial" w:cs="Arial"/>
          <w:sz w:val="22"/>
          <w:szCs w:val="22"/>
        </w:rPr>
      </w:pPr>
      <w:r>
        <w:rPr>
          <w:rFonts w:cs="Arial" w:ascii="Arial" w:hAnsi="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cs="Arial"/>
          <w:sz w:val="22"/>
          <w:szCs w:val="22"/>
        </w:rPr>
        <w:sectPr>
          <w:footerReference w:type="even" r:id="rId13"/>
          <w:footerReference w:type="default" r:id="rId14"/>
          <w:footerReference w:type="first" r:id="rId1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4" w:name="_Toc230189266"/>
      <w:r>
        <w:rPr>
          <w:rFonts w:cs="Arial" w:ascii="Arial" w:hAnsi="Arial"/>
          <w:b/>
          <w:bCs/>
          <w:sz w:val="22"/>
          <w:szCs w:val="22"/>
        </w:rPr>
        <w:t>Diagnóstico</w:t>
      </w:r>
      <w:bookmarkEnd w:id="4"/>
    </w:p>
    <w:p>
      <w:pPr>
        <w:pStyle w:val="Normal"/>
        <w:spacing w:lineRule="auto" w:line="360" w:before="0" w:after="160"/>
        <w:ind w:firstLine="720"/>
        <w:jc w:val="both"/>
        <w:rPr>
          <w:rFonts w:ascii="Arial" w:hAnsi="Arial" w:cs="Arial"/>
          <w:sz w:val="22"/>
          <w:szCs w:val="22"/>
        </w:rPr>
      </w:pPr>
      <w:r>
        <w:rPr>
          <w:rFonts w:cs="Arial" w:ascii="Arial" w:hAnsi="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01"/>
        <w:gridCol w:w="3293"/>
        <w:gridCol w:w="1299"/>
        <w:gridCol w:w="3045"/>
      </w:tblGrid>
      <w:tr>
        <w:trPr>
          <w:trHeight w:val="288" w:hRule="atLeast"/>
        </w:trPr>
        <w:tc>
          <w:tcPr>
            <w:tcW w:w="1201"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32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1299"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4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r>
        <w:br w:type="page"/>
      </w:r>
    </w:p>
    <w:p>
      <w:pPr>
        <w:pStyle w:val="ListParagraph"/>
        <w:numPr>
          <w:ilvl w:val="0"/>
          <w:numId w:val="0"/>
        </w:numPr>
        <w:spacing w:lineRule="auto" w:line="360" w:before="0" w:after="160"/>
        <w:ind w:hanging="0" w:start="720"/>
        <w:contextualSpacing/>
        <w:jc w:val="both"/>
        <w:outlineLvl w:val="0"/>
        <w:rPr>
          <w:rFonts w:ascii="Arial" w:hAnsi="Arial"/>
          <w:b/>
          <w:bCs/>
        </w:rPr>
      </w:pPr>
      <w:r>
        <w:rPr>
          <w:rFonts w:ascii="Arial" w:hAnsi="Arial"/>
          <w:b/>
          <w:bCs/>
        </w:rPr>
        <w:t>INTERPRETACIÓN</w:t>
      </w:r>
      <w:bookmarkStart w:id="5" w:name="_Toc230189266_Copia_1"/>
      <w:bookmarkEnd w:id="5"/>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6" w:name="_Toc230189267"/>
      <w:r>
        <w:rPr>
          <w:rFonts w:cs="Arial" w:ascii="Arial" w:hAnsi="Arial"/>
          <w:b/>
          <w:bCs/>
          <w:sz w:val="22"/>
          <w:szCs w:val="22"/>
        </w:rPr>
        <w:t>Objetivos</w:t>
      </w:r>
      <w:bookmarkEnd w:id="6"/>
    </w:p>
    <w:p>
      <w:pPr>
        <w:pStyle w:val="Heading2"/>
        <w:numPr>
          <w:ilvl w:val="1"/>
          <w:numId w:val="3"/>
        </w:numPr>
        <w:spacing w:before="0" w:after="160"/>
        <w:rPr>
          <w:rFonts w:ascii="Arial" w:hAnsi="Arial" w:cs="Arial"/>
          <w:b/>
          <w:bCs/>
          <w:color w:themeColor="text1" w:val="000000"/>
          <w:sz w:val="22"/>
          <w:szCs w:val="22"/>
        </w:rPr>
      </w:pPr>
      <w:bookmarkStart w:id="7" w:name="_Toc230189268"/>
      <w:r>
        <w:rPr>
          <w:rFonts w:cs="Arial" w:ascii="Arial" w:hAnsi="Arial"/>
          <w:b/>
          <w:bCs/>
          <w:color w:themeColor="text1" w:val="000000"/>
          <w:sz w:val="22"/>
          <w:szCs w:val="22"/>
        </w:rPr>
        <w:t>Objetivo general</w:t>
      </w:r>
      <w:bookmarkEnd w:id="7"/>
    </w:p>
    <w:p>
      <w:pPr>
        <w:pStyle w:val="Normal"/>
        <w:spacing w:lineRule="auto" w:line="360" w:before="0" w:after="160"/>
        <w:ind w:firstLine="720"/>
        <w:jc w:val="both"/>
        <w:rPr>
          <w:rFonts w:ascii="Arial" w:hAnsi="Arial" w:cs="Arial"/>
          <w:sz w:val="22"/>
          <w:szCs w:val="22"/>
        </w:rPr>
      </w:pPr>
      <w:r>
        <w:rPr>
          <w:rFonts w:cs="Arial" w:ascii="Arial" w:hAnsi="Arial"/>
          <w:sz w:val="22"/>
          <w:szCs w:val="22"/>
        </w:rPr>
        <w:t>Desarrollar una aplicación web para la gestión musical de la plataforma Melodic Vault, Lima, 2026.</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8" w:name="_Toc230189269"/>
      <w:r>
        <w:rPr>
          <w:rFonts w:cs="Arial" w:ascii="Arial" w:hAnsi="Arial"/>
          <w:b/>
          <w:bCs/>
          <w:color w:themeColor="text1" w:val="000000"/>
          <w:sz w:val="22"/>
          <w:szCs w:val="22"/>
        </w:rPr>
        <w:t>Objetivos específicos</w:t>
      </w:r>
      <w:bookmarkEnd w:id="8"/>
    </w:p>
    <w:p>
      <w:pPr>
        <w:pStyle w:val="Normal"/>
        <w:spacing w:lineRule="auto" w:line="360" w:before="0" w:after="160"/>
        <w:ind w:firstLine="720"/>
        <w:jc w:val="both"/>
        <w:rPr>
          <w:rFonts w:ascii="Arial" w:hAnsi="Arial" w:cs="Arial"/>
          <w:sz w:val="22"/>
          <w:szCs w:val="22"/>
        </w:rPr>
      </w:pPr>
      <w:r>
        <w:rPr>
          <w:rFonts w:cs="Arial" w:ascii="Arial" w:hAnsi="Arial"/>
          <w:sz w:val="22"/>
          <w:szCs w:val="22"/>
        </w:rPr>
        <w:t>Ejemplo de objetivos específicos: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Se analizaron los requerimientos funcionales y no funcionales de la aplicación web para la gestión y consulta del catálogo de bandas, álbumes y canciones de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b. Se diseñaron la base de datos, los casos de uso y la arquitectura del sistema bajo el patrón Model View Controller, estableciendo las relaciones entre bandas, álbumes, canciones y usuarios.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c. Se implementaron los módulos de mantenimiento, consultas y la transacción principal (registro de un álbum con sus canciones) utilizando Spring Boot, Spring MVC, Spring Data JPA, Hibernate y MySQL.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d. Se integraron reportes mediante JasperReports para la visualización de información relevante del catálogo, como las canciones de un álbum y los álbumes de una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9" w:name="_Toc230189270"/>
      <w:r>
        <w:rPr>
          <w:rFonts w:cs="Arial" w:ascii="Arial" w:hAnsi="Arial"/>
          <w:b/>
          <w:bCs/>
          <w:sz w:val="22"/>
          <w:szCs w:val="22"/>
        </w:rPr>
        <w:t>Justificación del proyecto</w:t>
      </w:r>
      <w:bookmarkEnd w:id="9"/>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5.1. Justificación práctica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5.2. Justificación tecnológica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Estas tecnologías permitieron una solución web ordenada, escalable y alineada con el curso.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5.3. Beneficiarios 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gestionó el catálogo, realizó el mantenimiento y descargó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registrado): consultó el catálogo y descargó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consultó el catálogo sin crear una cuenta.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5.4. Beneficiarios indirectos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Aficionados, investigadores, estudiantes y personas interesadas en información musical organizada, quienes se beneficiaron del catálogo sin participar en su administración.</w:t>
      </w:r>
    </w:p>
    <w:p>
      <w:pPr>
        <w:pStyle w:val="Normal"/>
        <w:spacing w:lineRule="auto" w:line="360" w:before="0" w:after="160"/>
        <w:ind w:firstLine="720"/>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0" w:name="_Toc230189271"/>
      <w:r>
        <w:rPr>
          <w:rFonts w:cs="Arial" w:ascii="Arial" w:hAnsi="Arial"/>
          <w:b/>
          <w:bCs/>
          <w:sz w:val="22"/>
          <w:szCs w:val="22"/>
        </w:rPr>
        <w:t>Definición y alcance</w:t>
      </w:r>
      <w:bookmarkEnd w:id="10"/>
    </w:p>
    <w:p>
      <w:pPr>
        <w:pStyle w:val="Normal"/>
        <w:spacing w:lineRule="auto" w:line="360" w:before="0" w:after="160"/>
        <w:ind w:firstLine="720"/>
        <w:jc w:val="both"/>
        <w:rPr>
          <w:rFonts w:ascii="Arial" w:hAnsi="Arial" w:cs="Arial"/>
          <w:sz w:val="22"/>
          <w:szCs w:val="22"/>
        </w:rPr>
      </w:pPr>
      <w:r>
        <w:rPr>
          <w:rFonts w:cs="Arial" w:ascii="Arial" w:hAnsi="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guía solicita que en esta sección se explique el funcionamiento, lógica o diseño del proyecto, así como la documentación que sustenta su correcto desarrollo.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general del sistema.</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Proceso o necesidad que atiende.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o roles principales.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incluidas.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no incluidas.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Tecnologías consideradas.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Documentos y evidencias que se entregarán.</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6.1. Descripción general del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construyó con Spring Boot y el patrón MVC, con MySQL como base de datos relacional.</w:t>
      </w:r>
    </w:p>
    <w:p>
      <w:pPr>
        <w:pStyle w:val="Normal"/>
        <w:spacing w:lineRule="auto" w:line="360" w:before="0" w:after="160"/>
        <w:rPr>
          <w:rFonts w:ascii="Arial" w:hAnsi="Arial" w:cs="Arial"/>
          <w:bCs/>
          <w:i/>
          <w:iCs/>
          <w:sz w:val="22"/>
          <w:szCs w:val="22"/>
        </w:rPr>
      </w:pPr>
      <w:r>
        <mc:AlternateContent>
          <mc:Choice Requires="wps">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rIns="0" tIns="0" bIns="0" anchor="t">
                        <a:noAutofit/>
                      </wps:bodyPr>
                    </wps:wsp>
                  </a:graphicData>
                </a:graphic>
              </wp:anchor>
            </w:drawing>
          </mc:Choice>
          <mc:Fallback>
            <w:pict>
              <v:rect id="shape_0" fillcolor="white" stroked="f" o:allowincell="f" style="position:absolute;margin-left:0pt;margin-top:0.05pt;width:453.45pt;height:241.2pt;mso-wrap-style:square;v-text-anchor:top;mso-position-horizontal:center">
                <v:fill o:detectmouseclick="t" type="solid" color2="black"/>
                <v:stroke color="#3465a4" joinstyle="round" endcap="flat"/>
                <v:textbo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themeColor="background1" w:val="FFFFFF"/>
        </w:rPr>
        <w:t>‘’’</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6.2. Alcance funcional</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El alcance funcional de Melodic Vault comprendió: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Conexión y persistencia de información en una base de datos MySQL.</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autenticación y sesiones.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Registro público de usuarios, siempre con rol Lector.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roles (Administrador y Lector) y permisos de acceso.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Tres mantenimientos (bandas, álbumes y canciones) con registro, consulta, actualización y eliminación.</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Asociación de cada álbum con su banda y de cada canción con su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Consultas especializadas: búsqueda de bandas por nombre, país o género; búsqueda de álbumes por título, tipo o banda; y estadísticas por banda (cantidad de álbumes y rating promedio).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Dos reportes en PDF con JasperReports: álbumes de una banda y canciones de un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Caso de uso transaccional: registro de un álbum con sus canciones en una sola operación, que se guardó completa o no se guardó.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Panel principal con indicadores generales del catálogo.</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 Control de versiones con GitHub.</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6.3. Alcance técnico</w:t>
      </w:r>
    </w:p>
    <w:p>
      <w:pPr>
        <w:pStyle w:val="Normal"/>
        <w:spacing w:lineRule="auto" w:line="360" w:before="0" w:after="160"/>
        <w:ind w:firstLine="720"/>
        <w:jc w:val="both"/>
        <w:rPr>
          <w:rFonts w:ascii="Arial" w:hAnsi="Arial" w:cs="Arial"/>
          <w:b/>
          <w:bCs/>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23"/>
        <w:gridCol w:w="1993"/>
        <w:gridCol w:w="3221"/>
        <w:gridCol w:w="2605"/>
      </w:tblGrid>
      <w:tr>
        <w:trPr>
          <w:trHeight w:val="288" w:hRule="atLeast"/>
        </w:trPr>
        <w:tc>
          <w:tcPr>
            <w:tcW w:w="1023"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Capa</w:t>
            </w:r>
          </w:p>
        </w:tc>
        <w:tc>
          <w:tcPr>
            <w:tcW w:w="19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Tecnología</w:t>
            </w:r>
          </w:p>
        </w:tc>
        <w:tc>
          <w:tcPr>
            <w:tcW w:w="3221"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Función en Melodic Vault</w:t>
            </w:r>
          </w:p>
        </w:tc>
        <w:tc>
          <w:tcPr>
            <w:tcW w:w="260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Valor para el proyecto</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t>Java 17</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Codificó las clases Banda, Album, Cancion y Usuario, los servicios y los controllers.</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 tipado, estable y robusto, muy usado en entornos empresariales.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Framework</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b/>
              <w:t>Spring Boot 3.3.4</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Sin infraestructura manual: ni fábrica de EntityManager, ni conexión en código, ni servidor externo. spring-boot-starter-parent fijó versiones compatibles entre las librerías.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Arquitectura web</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MVC</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Cada capa tuvo una sola responsabilidad: los controllers no tocaron datos y los repositorios no conocieron la web.</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Acceso a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Data JPA</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Evitó SQL y CRUD repetitivo: el proxy (JDK Proxy) eligió la implementación adecuada y solo se declararon las interfaces.</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Mapeo objeto-relacional</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Hibernate</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trabajó con objetos y no con SQL. Las reglas del modelo quedaron en las entidades: un álbum no existe sin banda, una canción no existe sin álbum y la eliminación se propaga en cascada.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Vistas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Thymeleaf</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Integración nativa con Spring y con la seguridad por rol. Un mismo formulario atendió dos operaciones. Limitación: sin fragmentos compartidos, cada plantilla repitió cabecera, menú y pie.</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Bootstrap 5 y Bootstrap Icons</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Diseño adaptable e iconografía.</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 consistente sin desarrollo gráfico desde cero.</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Seguridad</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Security y BCrypt</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acceso aplicado en el servidor, sin depender de lo que mostrara la vista.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Base de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MySQL</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Cuatro tablas (banda, album, cancion, usuario). La restricción UNIQUE (id_album, numero_pista) impidió repetir una pista dentro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Integridad garantizada en la base, no solo en la aplicación.</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Construcción</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Maven</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Compilación reproducible en cualquier equipo.</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Reportes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JasperReports 6.20.6</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en PDF el reporte de álbumes de una banda y el de canciones de un álbum, a partir de plantillas .jrxml compiladas al iniciar la aplicación.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Información del catálogo lista para presentar y compartir.</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versiones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Git y GitHub</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Repositorio del código fuente.</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Historial de cambios, trazabilidad y respaldo.</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u w:val="none"/>
        </w:rPr>
      </w:pPr>
      <w:r>
        <w:rPr>
          <w:rFonts w:cs="Arial" w:ascii="Arial" w:hAnsi="Arial"/>
          <w:b/>
          <w:bCs/>
          <w:sz w:val="22"/>
          <w:szCs w:val="22"/>
          <w:u w:val="none"/>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6.4. Limitaciones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6.5. Documentación y evidencias a entregar</w:t>
      </w:r>
    </w:p>
    <w:p>
      <w:pPr>
        <w:pStyle w:val="Normal"/>
        <w:spacing w:lineRule="auto" w:line="360" w:before="0" w:after="160"/>
        <w:ind w:firstLine="720"/>
        <w:jc w:val="both"/>
        <w:rPr>
          <w:highlight w:val="none"/>
          <w:shd w:fill="auto" w:val="clear"/>
        </w:rPr>
      </w:pPr>
      <w:r>
        <w:rPr>
          <w:rFonts w:cs="Arial" w:ascii="Arial" w:hAnsi="Arial"/>
          <w:color w:themeColor="text1" w:val="000000"/>
          <w:sz w:val="22"/>
          <w:szCs w:val="22"/>
          <w:shd w:fill="auto" w:val="clear"/>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1" w:name="_Toc230189272"/>
      <w:r>
        <w:rPr>
          <w:rFonts w:cs="Arial" w:ascii="Arial" w:hAnsi="Arial"/>
          <w:b/>
          <w:bCs/>
          <w:sz w:val="22"/>
          <w:szCs w:val="22"/>
        </w:rPr>
        <w:t>Productos y entregables</w:t>
      </w:r>
      <w:bookmarkEnd w:id="11"/>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2" w:name="_Toc230189273"/>
      <w:r>
        <w:rPr>
          <w:rFonts w:cs="Arial" w:ascii="Arial" w:hAnsi="Arial"/>
          <w:b/>
          <w:bCs/>
          <w:color w:themeColor="text1" w:val="000000"/>
          <w:sz w:val="22"/>
          <w:szCs w:val="22"/>
        </w:rPr>
        <w:t>Metodología de desarrollo del proyecto</w:t>
      </w:r>
      <w:bookmarkEnd w:id="12"/>
      <w:r>
        <w:rPr>
          <w:rFonts w:cs="Arial" w:ascii="Arial" w:hAnsi="Arial"/>
          <w:b/>
          <w:bCs/>
          <w:color w:themeColor="text1" w:val="000000"/>
          <w:sz w:val="22"/>
          <w:szCs w:val="22"/>
        </w:rPr>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854"/>
        <w:gridCol w:w="1076"/>
        <w:gridCol w:w="1988"/>
        <w:gridCol w:w="2036"/>
        <w:gridCol w:w="1694"/>
        <w:gridCol w:w="2234"/>
      </w:tblGrid>
      <w:tr>
        <w:trPr>
          <w:trHeight w:val="288" w:hRule="atLeast"/>
        </w:trPr>
        <w:tc>
          <w:tcPr>
            <w:tcW w:w="85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Sprint</w:t>
            </w:r>
          </w:p>
        </w:tc>
        <w:tc>
          <w:tcPr>
            <w:tcW w:w="107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Fechas</w:t>
            </w:r>
          </w:p>
        </w:tc>
        <w:tc>
          <w:tcPr>
            <w:tcW w:w="198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Duración</w:t>
            </w:r>
          </w:p>
        </w:tc>
        <w:tc>
          <w:tcPr>
            <w:tcW w:w="203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Objetivo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Requerimientos</w:t>
            </w:r>
          </w:p>
        </w:tc>
        <w:tc>
          <w:tcPr>
            <w:tcW w:w="22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Resultado</w:t>
            </w:r>
          </w:p>
        </w:tc>
      </w:tr>
      <w:tr>
        <w:trPr>
          <w:trHeight w:val="288" w:hRule="atLeast"/>
        </w:trPr>
        <w:tc>
          <w:tcPr>
            <w:tcW w:w="85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14 al 27 de septiembre</w:t>
            </w:r>
          </w:p>
        </w:tc>
        <w:tc>
          <w:tcPr>
            <w:tcW w:w="198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c>
          <w:tcPr>
            <w:tcW w:w="203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gestionó bandas, álbumes y canciones, y el visitante consultó el catálogo sin registrarse.</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RF-04 a RF-17</w:t>
            </w:r>
          </w:p>
        </w:tc>
        <w:tc>
          <w:tcPr>
            <w:tcW w:w="223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29 de septiembre al 5 de octubre</w:t>
            </w:r>
          </w:p>
        </w:tc>
        <w:tc>
          <w:tcPr>
            <w:tcW w:w="198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 semana</w:t>
            </w:r>
          </w:p>
        </w:tc>
        <w:tc>
          <w:tcPr>
            <w:tcW w:w="203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Los usuarios con cuenta iniciaron sesión y accedieron a las funciones de su rol.</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RF-01 a RF-03 y RF-18</w:t>
            </w:r>
          </w:p>
        </w:tc>
        <w:tc>
          <w:tcPr>
            <w:tcW w:w="223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3</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6 al 10 de octubre</w:t>
            </w:r>
          </w:p>
        </w:tc>
        <w:tc>
          <w:tcPr>
            <w:tcW w:w="198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5 días</w:t>
            </w:r>
          </w:p>
        </w:tc>
        <w:tc>
          <w:tcPr>
            <w:tcW w:w="203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Un visitante se registró como Lector y los usuarios registrados descargaron en PDF los reportes del catálogo.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RF-19 a RF-21</w:t>
            </w:r>
          </w:p>
        </w:tc>
        <w:tc>
          <w:tcPr>
            <w:tcW w:w="223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bl>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como repositorio compartido.</w:t>
      </w:r>
    </w:p>
    <w:p>
      <w:pPr>
        <w:pStyle w:val="Normal"/>
        <w:spacing w:lineRule="auto" w:line="360" w:before="0" w:after="1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Punto de partida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Eventos y artefactos de Scrum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Desarrollo de los sprints</w:t>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Primer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6" name="Imagen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Copia 1 Copia 2 Copia 3 Copia 1 Copia 1"/>
                          <pic:cNvPicPr>
                            <a:picLocks noChangeAspect="1" noChangeArrowheads="1"/>
                          </pic:cNvPicPr>
                        </pic:nvPicPr>
                        <pic:blipFill>
                          <a:blip r:embed="rId18"/>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7" name="Imagen1 Copia 1 Copia 2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 Copia 1 Copia 2 Copia 3 Copia 1"/>
                          <pic:cNvPicPr>
                            <a:picLocks noChangeAspect="1" noChangeArrowheads="1"/>
                          </pic:cNvPicPr>
                        </pic:nvPicPr>
                        <pic:blipFill>
                          <a:blip r:embed="rId19"/>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8" name="Imagen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Copia 1 Copia 2 Copia 3"/>
                          <pic:cNvPicPr>
                            <a:picLocks noChangeAspect="1" noChangeArrowheads="1"/>
                          </pic:cNvPicPr>
                        </pic:nvPicPr>
                        <pic:blipFill>
                          <a:blip r:embed="rId20"/>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9"/>
        <w:gridCol w:w="8123"/>
      </w:tblGrid>
      <w:tr>
        <w:trPr>
          <w:trHeight w:val="115"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sz w:val="24"/>
          <w:szCs w:val="24"/>
        </w:rPr>
      </w:pPr>
      <w:r>
        <w:rPr>
          <w:rFonts w:cs="Arial" w:ascii="Arial" w:hAnsi="Arial"/>
          <w:b/>
          <w:bCs/>
          <w:color w:themeColor="text1" w:val="000000"/>
          <w:sz w:val="24"/>
          <w:szCs w:val="24"/>
          <w:shd w:fill="FFFF00" w:val="clear"/>
        </w:rPr>
        <w:t>Segundo sprint</w:t>
      </w:r>
      <w:r>
        <w:rPr>
          <w:rFonts w:cs="Arial" w:ascii="Arial" w:hAnsi="Arial"/>
          <w:b/>
          <w:bCs/>
          <w:color w:themeColor="text1" w:val="000000"/>
          <w:sz w:val="24"/>
          <w:szCs w:val="24"/>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9" name="Imagen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1 Copia 1 Copia 2 Copia 3 Copia 1 Copia 1 Copia 1"/>
                          <pic:cNvPicPr>
                            <a:picLocks noChangeAspect="1" noChangeArrowheads="1"/>
                          </pic:cNvPicPr>
                        </pic:nvPicPr>
                        <pic:blipFill>
                          <a:blip r:embed="rId21"/>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0" name="Imagen1 Copia 1 Copia 2 Copia 3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 Copia 1 Copia 2 Copia 3 Copia 1 Copia 2"/>
                          <pic:cNvPicPr>
                            <a:picLocks noChangeAspect="1" noChangeArrowheads="1"/>
                          </pic:cNvPicPr>
                        </pic:nvPicPr>
                        <pic:blipFill>
                          <a:blip r:embed="rId22"/>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INTERPRETACOIN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1" name="Imagen1 Copia 1 Copia 2 Copia 3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pic:cNvPicPr>
                            <a:picLocks noChangeAspect="1" noChangeArrowheads="1"/>
                          </pic:cNvPicPr>
                        </pic:nvPicPr>
                        <pic:blipFill>
                          <a:blip r:embed="rId23"/>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9"/>
        <w:gridCol w:w="8123"/>
      </w:tblGrid>
      <w:tr>
        <w:trPr>
          <w:trHeight w:val="115"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147"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4"/>
          <w:szCs w:val="24"/>
          <w:shd w:fill="FFFF00" w:val="clear"/>
        </w:rPr>
        <w:t>Tercer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2" name="Imagen1 Copia 1 Copia 2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1 Copia 1 Copia 2"/>
                          <pic:cNvPicPr>
                            <a:picLocks noChangeAspect="1" noChangeArrowheads="1"/>
                          </pic:cNvPicPr>
                        </pic:nvPicPr>
                        <pic:blipFill>
                          <a:blip r:embed="rId24"/>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3" name="Imagen1 Copia 1 Copia 2 Copia 3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1 Copia 3"/>
                          <pic:cNvPicPr>
                            <a:picLocks noChangeAspect="1" noChangeArrowheads="1"/>
                          </pic:cNvPicPr>
                        </pic:nvPicPr>
                        <pic:blipFill>
                          <a:blip r:embed="rId25"/>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4" name="Imagen1 Copia 1 Copia 2 Copia 3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3"/>
                          <pic:cNvPicPr>
                            <a:picLocks noChangeAspect="1" noChangeArrowheads="1"/>
                          </pic:cNvPicPr>
                        </pic:nvPicPr>
                        <pic:blipFill>
                          <a:blip r:embed="rId26"/>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9"/>
        <w:gridCol w:w="8123"/>
      </w:tblGrid>
      <w:tr>
        <w:trPr>
          <w:trHeight w:val="115"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630"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3433"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3" w:name="_Toc230189274_Copia_1"/>
      <w:r>
        <w:rPr>
          <w:rFonts w:cs="Arial" w:ascii="Arial" w:hAnsi="Arial"/>
          <w:b/>
          <w:bCs/>
          <w:color w:themeColor="text1" w:val="000000"/>
          <w:sz w:val="22"/>
          <w:szCs w:val="22"/>
        </w:rPr>
        <w:t>Análisis funcional del sistema</w:t>
      </w:r>
      <w:bookmarkEnd w:id="13"/>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4790"/>
        <w:gridCol w:w="1941"/>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47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19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iniciar sesión con usuario y contraseña, con opción de cancelar y volver al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cerrar sesión y volver a la página de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restringe los mantenimientos al rol Administrador y oculta los botones de registrar, editar y eliminar a quienes no tienen ese rol.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bandas con sus datos principales.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buscar bandas por nombre, país o género.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una banda con sus datos, su biografía y su discografía (álbumes con año, tipo y rating), con opción de volver al catálogo.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bandas.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271"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álbumes y permite buscarlos por título, tipo o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 álbum, con acceso a su banda y opción de volver.</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ascii="Arial" w:hAnsi="Arial"/>
                <w:i w:val="false"/>
                <w:iCs w:val="false"/>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álbumes asociados a una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canciones registradas.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canciones asociadas a un álbum.</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un álbum con sus canciones (hasta 5 por formulario) en una sola operación transaccional.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en la página de inicio las bandas y los álbumes destacados.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indicadores generales: total de bandas, álbumes, países y géneros.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estadísticas por banda: cantidad de álbumes y rating promedio.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la página "Acerca de" con la información del proyecto.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Baja</w:t>
            </w:r>
          </w:p>
        </w:tc>
      </w:tr>
      <w:tr>
        <w:trPr>
          <w:trHeight w:val="300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un menú de navegación (Inicio, Bandas, Álbumes, Canciones, Acerca de) que cambia según la sesión: "Iniciar sesión" sin sesión y "Salir (usuario)" con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2769"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registrarse con usuario y contraseña (con confirmación), valida los datos, informa los errores y crea la cuenta siempre con rol Lector, y luego vuelve al inicio de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590"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canciones de un álbum (pista, título y duración) desde el detalle del álbum,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álbumes de una banda (año, título, tipo y rating) desde el detalle de la banda,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pPr>
        <w:pStyle w:val="Normal"/>
        <w:numPr>
          <w:ilvl w:val="0"/>
          <w:numId w:val="5"/>
        </w:numPr>
        <w:spacing w:lineRule="auto" w:line="360" w:before="0" w:after="160"/>
        <w:jc w:val="both"/>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numPr>
          <w:ilvl w:val="0"/>
          <w:numId w:val="5"/>
        </w:numPr>
        <w:spacing w:lineRule="auto" w:line="360" w:before="0" w:after="160"/>
        <w:jc w:val="both"/>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numPr>
          <w:ilvl w:val="0"/>
          <w:numId w:val="5"/>
        </w:numPr>
        <w:spacing w:lineRule="auto" w:line="360" w:before="0" w:after="16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no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detallan los requerimientos no funcionales de Melodic Vault, o sea, las características que condicionan el funcionamiento más allá de sus funciones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Cada requerimiento se identifica con un código y se clasifica por categoría: seguridad, integridad, usabilidad, mantenibilidad, portabilidad, rendimiento y fiabilidad.</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2069"/>
        <w:gridCol w:w="4662"/>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20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46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r>
      <w:tr>
        <w:trPr>
          <w:trHeight w:val="201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r>
      <w:tr>
        <w:trPr>
          <w:trHeight w:val="1601"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fija el servidor (Lector); el formulario de registro no puede elegirlo porque no recibe ese dato.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r>
      <w:tr>
        <w:trPr>
          <w:trHeight w:val="3709"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es único y la base de datos lo garantiza con una restricción única, incluso ante registros simultáneos; el formulario muestra el mensaje “Ese usuario ya existe”.</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r>
      <w:tr>
        <w:trPr>
          <w:trHeight w:val="1282"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compilan una sola vez al iniciar la aplicación, no en cada descarga.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cargan los datos que necesitan en una sola consulta, sin depender de la configuración open-in-view de Spring Boot.</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r>
    </w:tbl>
    <w:p>
      <w:pPr>
        <w:pStyle w:val="Heading2"/>
        <w:numPr>
          <w:ilvl w:val="0"/>
          <w:numId w:val="0"/>
        </w:numPr>
        <w:spacing w:before="0" w:after="160"/>
        <w:ind w:hanging="0" w:start="576"/>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highlight w:val="none"/>
          <w:shd w:fill="FF4000" w:val="clear"/>
        </w:rPr>
      </w:pPr>
      <w:r>
        <w:rPr>
          <w:rFonts w:cs="Arial" w:ascii="Arial" w:hAnsi="Arial"/>
          <w:b/>
          <w:bCs/>
          <w:color w:themeColor="text1" w:val="000000"/>
          <w:sz w:val="22"/>
          <w:szCs w:val="22"/>
          <w:shd w:fill="FF4000" w:val="clea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highlight w:val="none"/>
          <w:shd w:fill="auto" w:val="clear"/>
        </w:rPr>
      </w:pPr>
      <w:r>
        <w:rPr>
          <w:rFonts w:cs="Arial" w:ascii="Arial" w:hAnsi="Arial"/>
          <w:sz w:val="22"/>
          <w:szCs w:val="22"/>
          <w:shd w:fill="auto"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r>
    </w:p>
    <w:p>
      <w:pPr>
        <w:pStyle w:val="Normal"/>
        <w:spacing w:lineRule="auto" w:line="360" w:before="0" w:after="160"/>
        <w:ind w:firstLine="720"/>
        <w:jc w:val="both"/>
        <w:rPr>
          <w:highlight w:val="none"/>
          <w:shd w:fill="auto" w:val="clear"/>
        </w:rPr>
      </w:pPr>
      <w:r>
        <w:rPr>
          <w:shd w:fill="auto"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highlight w:val="none"/>
          <w:shd w:fill="auto" w:val="clear"/>
        </w:rPr>
      </w:pPr>
      <w:r>
        <w:rPr>
          <w:shd w:fill="auto"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2"/>
          <w:numId w:val="3"/>
        </w:numPr>
        <w:spacing w:before="0" w:after="160"/>
        <w:rPr>
          <w:rFonts w:ascii="Arial" w:hAnsi="Arial" w:cs="Arial"/>
          <w:b/>
          <w:bCs/>
          <w:color w:themeColor="text1" w:val="000000"/>
          <w:sz w:val="22"/>
          <w:szCs w:val="22"/>
        </w:rPr>
      </w:pPr>
      <w:r>
        <w:rPr/>
        <w:t xml:space="preserve"> </w:t>
      </w:r>
      <w:r>
        <w:rPr>
          <w:rFonts w:cs="Arial" w:ascii="Arial" w:hAnsi="Arial"/>
          <w:b/>
          <w:bCs/>
          <w:color w:themeColor="text1" w:val="000000"/>
          <w:sz w:val="28"/>
          <w:szCs w:val="28"/>
        </w:rPr>
        <w:t xml:space="preserve">Casos de uso y reglas de negocio </w:t>
      </w:r>
    </w:p>
    <w:p>
      <w:pPr>
        <w:pStyle w:val="Heading2"/>
        <w:widowControl/>
        <w:numPr>
          <w:ilvl w:val="3"/>
          <w:numId w:val="3"/>
        </w:numPr>
        <w:suppressAutoHyphens w:val="true"/>
        <w:bidi w:val="0"/>
        <w:spacing w:lineRule="auto" w:line="480" w:before="0" w:after="160"/>
        <w:jc w:val="start"/>
        <w:rPr>
          <w:rFonts w:ascii="Arial" w:hAnsi="Arial" w:cs="Arial"/>
          <w:b/>
          <w:bCs/>
          <w:color w:themeColor="text1" w:val="000000"/>
          <w:kern w:val="0"/>
          <w:sz w:val="26"/>
          <w:szCs w:val="26"/>
          <w:lang w:val="es-PE" w:eastAsia="en-US" w:bidi="ar-SA"/>
        </w:rPr>
      </w:pPr>
      <w:r>
        <w:rPr>
          <w:rFonts w:cs="Arial" w:ascii="Arial" w:hAnsi="Arial"/>
          <w:b/>
          <w:bCs/>
          <w:color w:themeColor="text1" w:val="000000"/>
          <w:kern w:val="0"/>
          <w:sz w:val="26"/>
          <w:szCs w:val="26"/>
          <w:lang w:val="es-PE" w:eastAsia="en-US" w:bidi="ar-SA"/>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w:trPr>
          <w:cantSplit w:val="true"/>
        </w:trPr>
        <w:tc>
          <w:tcPr>
            <w:tcW w:w="9124"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w:trPr>
          <w:trHeight w:val="4227" w:hRule="atLeast"/>
          <w:cantSplit w:val="true"/>
        </w:trPr>
        <w:tc>
          <w:tcPr>
            <w:tcW w:w="9124"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5"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2 Copia 1"/>
                          <pic:cNvPicPr>
                            <a:picLocks noChangeAspect="1" noChangeArrowheads="1"/>
                          </pic:cNvPicPr>
                        </pic:nvPicPr>
                        <pic:blipFill>
                          <a:blip r:embed="rId27"/>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w:trPr>
          <w:trHeight w:val="4799"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6"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2 Copia 1 Copia 1"/>
                          <pic:cNvPicPr>
                            <a:picLocks noChangeAspect="1" noChangeArrowheads="1"/>
                          </pic:cNvPicPr>
                        </pic:nvPicPr>
                        <pic:blipFill>
                          <a:blip r:embed="rId28"/>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b/>
          <w:bCs/>
          <w:color w:themeColor="text1" w:val="000000"/>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7"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2 Copia 1 Copia 1 Copia 1"/>
                          <pic:cNvPicPr>
                            <a:picLocks noChangeAspect="1" noChangeArrowheads="1"/>
                          </pic:cNvPicPr>
                        </pic:nvPicPr>
                        <pic:blipFill>
                          <a:blip r:embed="rId29"/>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8"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2 Copia 1 Copia 1 Copia 1 Copia 1"/>
                          <pic:cNvPicPr>
                            <a:picLocks noChangeAspect="1" noChangeArrowheads="1"/>
                          </pic:cNvPicPr>
                        </pic:nvPicPr>
                        <pic:blipFill>
                          <a:blip r:embed="rId30"/>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Reglas de negocio</w:t>
      </w:r>
    </w:p>
    <w:p>
      <w:pPr>
        <w:pStyle w:val="Normal"/>
        <w:spacing w:before="0" w:after="160"/>
        <w:rPr>
          <w:rFonts w:ascii="Arial" w:hAnsi="Arial"/>
          <w:b/>
          <w:bCs/>
          <w:color w:themeColor="text1" w:val="000000"/>
        </w:rPr>
      </w:pPr>
      <w:r>
        <w:rPr>
          <w:rFonts w:ascii="Arial" w:hAnsi="Arial"/>
          <w:b/>
          <w:bCs/>
          <w:color w:themeColor="text1" w:val="000000"/>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Reglas de negocio</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9"/>
        <w:gridCol w:w="8123"/>
      </w:tblGrid>
      <w:tr>
        <w:trPr>
          <w:trHeight w:val="115" w:hRule="atLeast"/>
        </w:trPr>
        <w:tc>
          <w:tcPr>
            <w:tcW w:w="175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9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9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no puede ser negativa.</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6"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1"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1"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151" w:hRule="atLeast"/>
        </w:trPr>
        <w:tc>
          <w:tcPr>
            <w:tcW w:w="175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812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hanging="0" w:start="0"/>
        <w:jc w:val="both"/>
        <w:rPr>
          <w:shd w:fill="FF0000" w:val="clear"/>
        </w:rPr>
      </w:pPr>
      <w:r>
        <w:rPr>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 xml:space="preserve">Especificaciones de caso de uso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CU-01 - Iniciar sesión</w:t>
      </w:r>
    </w:p>
    <w:tbl>
      <w:tblPr>
        <w:tblStyle w:val="Tablaconcuadrcula5oscura-nfasis11"/>
        <w:tblW w:w="8566" w:type="dxa"/>
        <w:jc w:val="start"/>
        <w:tblInd w:w="613" w:type="dxa"/>
        <w:tblLayout w:type="fixed"/>
        <w:tblCellMar>
          <w:top w:w="0" w:type="dxa"/>
          <w:start w:w="108" w:type="dxa"/>
          <w:bottom w:w="0" w:type="dxa"/>
          <w:end w:w="108" w:type="dxa"/>
        </w:tblCellMar>
        <w:tblLook w:val="04a0" w:noHBand="0" w:noVBand="1" w:firstColumn="1" w:lastRow="0" w:lastColumn="0" w:firstRow="1"/>
      </w:tblPr>
      <w:tblGrid>
        <w:gridCol w:w="2250"/>
        <w:gridCol w:w="6316"/>
      </w:tblGrid>
      <w:tr>
        <w:trPr>
          <w:trHeight w:val="120"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top w:val="single" w:sz="2" w:space="0" w:color="000000"/>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Campo</w:t>
            </w:r>
          </w:p>
        </w:tc>
        <w:tc>
          <w:tcPr>
            <w:tcW w:w="6316" w:type="dxa"/>
            <w:tcBorders>
              <w:top w:val="single" w:sz="2" w:space="0" w:color="000000"/>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sz w:val="20"/>
              </w:rPr>
            </w:pPr>
            <w:r>
              <w:rPr>
                <w:rFonts w:eastAsia="Arial" w:cs="Arial" w:ascii="Arial" w:hAnsi="Arial"/>
                <w:b/>
                <w:bCs/>
                <w:color w:val="000000"/>
                <w:kern w:val="0"/>
                <w:sz w:val="20"/>
                <w:szCs w:val="20"/>
                <w:lang w:eastAsia="en-US"/>
              </w:rPr>
              <w:t>Contenido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Código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CU-01</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Nombre</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Iniciar sesión</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Actor</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Visitante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Descripción</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Permite al usuario ingresar a MelodicVault con su usuario y contraseña. Tras verificar las credenciales (CU-02), el sistema le da acceso según su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Precondiciones</w:t>
            </w:r>
          </w:p>
        </w:tc>
        <w:tc>
          <w:tcPr>
            <w:tcW w:w="6316" w:type="dxa"/>
            <w:tcBorders>
              <w:start w:val="single" w:sz="2" w:space="0" w:color="000000"/>
              <w:bottom w:val="single" w:sz="2" w:space="0" w:color="000000"/>
              <w:end w:val="single" w:sz="2" w:space="0" w:color="000000"/>
            </w:tcBorders>
            <w:shd w:fill="DBE5F1" w:val="clear"/>
          </w:tcPr>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debe estar registrado en el sistema.</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pPr>
            <w:r>
              <w:rPr>
                <w:rFonts w:eastAsia="Arial" w:cs="Arial" w:ascii="Arial" w:hAnsi="Arial"/>
                <w:color w:val="000000"/>
                <w:kern w:val="0"/>
                <w:sz w:val="20"/>
                <w:szCs w:val="20"/>
                <w:lang w:eastAsia="en-US"/>
              </w:rPr>
              <w:t>El usuario debe contar con un nombre de usuario y contraseña válidos.</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debe encontrarse disponible.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 básico</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visitante selecciona “Iniciar sesión” en el menú.</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muestra el formulario de acceso.</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visitante ingresa su usuario y contraseña y presiona “Iniciar sesión”.</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verifica las credenciales (incluye CU-02).</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identifica el rol del usuario (Administrador o Lector).</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redirige a la página principal, con el menú y los botones correspondientes al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Flujos alternativos</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FA-1 Credenciales incorrectas: el sistema rechaza el acceso, vuelve al formulario y muestra un mensaje de error.</w:t>
            </w:r>
            <w:r>
              <w:rPr>
                <w:rFonts w:eastAsia="Cambria" w:cs=""/>
                <w:color w:val="000000"/>
                <w:kern w:val="0"/>
                <w:sz w:val="20"/>
                <w:lang w:eastAsia="en-US"/>
              </w:rPr>
              <w:br/>
            </w:r>
            <w:r>
              <w:rPr>
                <w:rFonts w:eastAsia="Arial" w:cs="Arial" w:ascii="Arial" w:hAnsi="Arial"/>
                <w:color w:val="000000"/>
                <w:kern w:val="0"/>
                <w:sz w:val="20"/>
                <w:szCs w:val="20"/>
                <w:lang w:eastAsia="en-US"/>
              </w:rPr>
              <w:t>FA-2 Usuario no registrado: el sistema rechaza el acceso y muestra el mismo mensaje de error.</w:t>
              <w:br/>
              <w:t>FA-3 Cancelar: el visitante cancela y vuelve a la página de inicio.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color w:val="000000"/>
                <w:sz w:val="20"/>
              </w:rPr>
              <w:t xml:space="preserve">FA-4 </w:t>
            </w:r>
            <w:r>
              <w:rPr>
                <w:rFonts w:eastAsia="Arial" w:cs="Arial" w:ascii="Arial" w:hAnsi="Arial"/>
                <w:color w:val="000000"/>
                <w:kern w:val="0"/>
                <w:sz w:val="20"/>
                <w:szCs w:val="20"/>
                <w:lang w:val="es-PE" w:eastAsia="en-US" w:bidi="ar-SA"/>
              </w:rPr>
              <w:t>Ruta protegida sin sesión: si el visitante abre una ruta que exige sesión, el sistema lo redirige al formulario de acceso.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Postcondiciones</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queda autenticado y accede a las funcionalidades de su rol.</w:t>
            </w:r>
          </w:p>
        </w:tc>
      </w:tr>
      <w:tr>
        <w:trPr>
          <w:trHeight w:val="686"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Reglas de negocio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RN-01, RN-21.</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11</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CU-02 -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Sistema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las bandas registradas en MelodicVault y visualizar su información.</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visitante ingresó su usuario y contraseña en el formulario de acceso y presionó “Iniciar sesión” (CU-01, pasos 3 y 4).</w:t>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puede consultar las cuentas registradas.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recibe el usuario y la contraseña ingresados.</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busca la cuenta por nombre de usuario.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compara la contraseña ingresada con la almacenada cifrada.</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obtiene el rol de la cuenta.</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devuelve el resultado exitoso y el rol a CU-01, que continúa en su paso 5.</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Usuario inexistente: el sistema devuelve resultado fallido a CU-01, que rechaza el acceso (CU-01 FA-2).</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 incorrecta: el sistema devuelve resultado fallido a CU-01, que rechaza el acceso (CU-01 FA-1).</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CU-01 conoce si las credenciales son válidas y, de serlo, el rol del usuario.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RN-21.</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12</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CU-03 -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al usuario finalizar su sesión y volver a la condición de Visitante.</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usuario tiene una sesion iniciada</w:t>
            </w:r>
          </w:p>
        </w:tc>
      </w:tr>
      <w:tr>
        <w:trPr>
          <w:trHeight w:val="61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usuario selecciona “Salir (usuario)” en el menú.</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sistema cierra la sesión.</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sistema redirige a la página de inicio.</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menú vuelve a mostrar “Iniciar sesión” y se ocultan los botones de mantenimiento y “Descargar PDF”.</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sesión queda cerrada y el usuario navega como Visitante.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ninguna específica.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themeColor="background1" w:val="FFFFFF"/>
        </w:rPr>
        <w:t>.</w:t>
        <w:br/>
      </w:r>
      <w:r>
        <w:rPr>
          <w:rFonts w:ascii="Arial" w:hAnsi="Arial"/>
          <w:b/>
          <w:bCs/>
          <w:i/>
          <w:iCs/>
          <w:color w:val="666666"/>
        </w:rPr>
        <w:t>CU-04 - Consultar álbumes</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CU-04</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los álbumes registrados y visualizar su información y banda asociada.</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“Álbumes”.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resultados encontrados.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 álbum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álbumes que coincidan con la búsqueda, el sistema muestra un mensaje informativo.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visualizar la información disponible de los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El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RN-09: El titulo no puede superar 100 caracteres.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estar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14</w:t>
      </w:r>
      <w:r>
        <w:rPr>
          <w:b/>
          <w:bCs/>
          <w:i/>
          <w:iCs/>
        </w:rPr>
        <w:fldChar w:fldCharType="end"/>
      </w:r>
      <w:r>
        <w:rPr>
          <w:b/>
          <w:bCs/>
          <w:color w:themeColor="background1" w:val="FFFFFF"/>
        </w:rPr>
        <w:t>.</w:t>
        <w:br/>
      </w:r>
      <w:r>
        <w:rPr>
          <w:rFonts w:ascii="Arial" w:hAnsi="Arial"/>
          <w:b/>
          <w:bCs/>
          <w:i/>
          <w:iCs/>
          <w:color w:val="666666"/>
        </w:rPr>
        <w:t>CU-05- Gestionar álbumes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CU-05</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albumes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álbumes asociados a una banda.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el modulo de álbumes.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o modifica los datos de álbum.</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la banda asociada.</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 de álbumes.</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de validación.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Rating fuera de rango: si el rating es menor que 0 o mayor que 10,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Banda no seleccionada: el sistema no permite registrar el álbum sin una banda asociada.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realizar operaciones de mantenimiento.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queda registrado, actualizado o eliminado correctamente.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encontrarse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star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15</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CU-06- Gestionar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CU-06</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canciones</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canciones asociadas a los álbumes del sistema.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 album registrado.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canciones.</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canciones registradas.</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 la canción.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el titulo, numero de pista y duración.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el álbum asociado.</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la información.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w:t>
            </w:r>
          </w:p>
        </w:tc>
      </w:tr>
      <w:tr>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obligatorios: si falta el titulo o numero de pista, el sistema muestra un error.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Numero de pista invalido: si el numero de pista es menor que 1,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Duración invalida: si la duración es negativa,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modificar la información.</w:t>
              <w:br/>
              <w:t>FA-5 Álbum no seleccionado: el sistema muestra “Debe seleccionar un álbum”.</w:t>
              <w:br/>
              <w:t>FA-6Pista repetida: si ya existe esa pista en el álbum, el sistema rechaza el registro y muestra el mensaje de error bajo el campo “Número de pista”.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canción queda registrada, actualizada o eliminada correctamente.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RN-12: El titulo y numero de pista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RN-13: Toda canción debe estar asociada a un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RN-14: El numero de pista debe ser mayor o igual a 1.</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RN-15: La duración no puede ser negativa.</w:t>
              <w:br/>
              <w:t xml:space="preserve">RN-25 : </w:t>
            </w:r>
            <w:r>
              <w:rPr>
                <w:rFonts w:eastAsia="Arial" w:cs="Arial" w:ascii="Arial" w:hAnsi="Arial"/>
                <w:color w:val="000000"/>
                <w:kern w:val="0"/>
                <w:sz w:val="22"/>
                <w:szCs w:val="22"/>
                <w:lang w:eastAsia="en-US"/>
              </w:rPr>
              <w:t>No pueden existir dos canciones con el mismo número de pista en un mismo álbum.</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16</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CU-07 - Registrar álbum con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CU-07</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álbum con canciones (hasta 5 canciones por formulario)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un álbum junto con sus canciones en una sola operación transaccional.</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formulario debe contener al menos una canción valida.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‘Álbum con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rPr>
              <w:t>El administrador selecciona “Registrar álbum completo”.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banda.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del álbum.</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las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los datos del álbum.</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con título no tiene número de pista, el sistema le asigna el número de orden de su fila entre las filas con título.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ignora las filas de canciones sin titulo.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no tiene numero de pista, el sistema puede asignarle automáticamente el siguiente numero.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exista al menos una canción valida.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registra el álbum y las canciones mediante una transacción.</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mensaje de confirmación.</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del álbum inválidos: el sistema rechaza el registro y muestra los errores.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canciones: si no existe ninguna canción valida, el sistema no permite completar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Número de pista invalido: si una canción tiene un numero menor o igual a 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Error transaccional o pista repetida: si ocurre un error o una pista se repite dentro del álbum, el sistema no guarda nada, muestra el mensaje ‘No se guardó nada’ y conserva lo escrito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y sus canciones quedan registrados correctamente en el sistema.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RN-16: El registro completo debe contener al menos una canción valida.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RN-17:</w:t>
            </w:r>
            <w:r>
              <w:rPr>
                <w:rFonts w:eastAsia="Arial" w:cs="Arial" w:ascii="Arial" w:hAnsi="Arial"/>
                <w:color w:val="000000"/>
                <w:kern w:val="0"/>
                <w:sz w:val="22"/>
                <w:szCs w:val="22"/>
                <w:lang w:eastAsia="en-US"/>
              </w:rPr>
              <w:t>Las filas de canciones sin título se ignoran durante el registro completo del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RN-18: </w:t>
            </w:r>
            <w:r>
              <w:rPr>
                <w:rFonts w:eastAsia="Arial" w:cs="Arial" w:ascii="Arial" w:hAnsi="Arial"/>
                <w:color w:val="000000"/>
                <w:kern w:val="0"/>
                <w:sz w:val="22"/>
                <w:szCs w:val="22"/>
                <w:lang w:eastAsia="en-US"/>
              </w:rPr>
              <w:t>Si una canción con título no tiene número de pista, el sistema le asigna el número de orden de su fila entre las filas con título.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RN-19: No se permite registrar una cancion con numero de pista menor o igual a 0.</w:t>
              <w:br/>
              <w:t>RN-25 : No pueden existir dos canciones con el mismo número de pista en un mismo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RN-26 : </w:t>
            </w:r>
            <w:r>
              <w:rPr>
                <w:rFonts w:eastAsia="Arial" w:cs="Arial" w:ascii="Arial" w:hAnsi="Arial"/>
                <w:color w:val="000000"/>
                <w:kern w:val="0"/>
                <w:sz w:val="22"/>
                <w:szCs w:val="22"/>
                <w:lang w:eastAsia="en-US"/>
              </w:rPr>
              <w:t>El registro completo de un álbum admite hasta 5 canciones por formulario.</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17</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CU-08 -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CU-08</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álbumes de una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el listado de álbumes de una banda (año, título, tipo y rating) desde el detalle de la banda.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la banda.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una banda.</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 banda y sus álbumes.</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nombre, país, género y año de formación de la banda y la tabla de álbumes.</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Banda sin álbumes: el sistema genera el PDF con los datos de la banda y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el listado de álbumes de la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18</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CU-09 -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CU-09</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canciones de un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la lista de canciones de un álbum (pista, título y duración) desde el detalle del álbum.</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 álbum.</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las canciones del álbum ordenadas por número de pista.</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título del álbum, su banda y la tabla de canciones, con la duración en formato m:ss.</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Álbum sin canciones: el sistema genera el PDF con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las canciones del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19</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Heading2"/>
        <w:numPr>
          <w:ilvl w:val="1"/>
          <w:numId w:val="3"/>
        </w:numPr>
        <w:spacing w:before="0" w:after="160"/>
        <w:rPr>
          <w:rFonts w:ascii="Arial" w:hAnsi="Arial" w:cs="Arial"/>
          <w:b/>
          <w:bCs/>
          <w:color w:themeColor="text1" w:val="000000"/>
          <w:sz w:val="24"/>
          <w:szCs w:val="24"/>
        </w:rPr>
      </w:pPr>
      <w:bookmarkStart w:id="14" w:name="_Toc230189275"/>
      <w:r>
        <w:rPr>
          <w:rFonts w:cs="Arial" w:ascii="Arial" w:hAnsi="Arial"/>
          <w:b/>
          <w:bCs/>
          <w:color w:themeColor="text1" w:val="000000"/>
          <w:sz w:val="24"/>
          <w:szCs w:val="24"/>
        </w:rPr>
        <w:t>Diseño de base de datos y persistencia JPA</w:t>
      </w:r>
      <w:bookmarkEnd w:id="14"/>
    </w:p>
    <w:p>
      <w:pPr>
        <w:pStyle w:val="Heading2"/>
        <w:numPr>
          <w:ilvl w:val="2"/>
          <w:numId w:val="3"/>
        </w:numPr>
        <w:spacing w:before="0" w:after="160"/>
        <w:rPr>
          <w:b/>
          <w:bCs/>
          <w:sz w:val="28"/>
          <w:szCs w:val="28"/>
        </w:rPr>
      </w:pPr>
      <w:r>
        <w:rPr>
          <w:rFonts w:eastAsia="Calibri" w:cs="Arial" w:ascii="Arial" w:hAnsi="Arial" w:eastAsiaTheme="minorHAnsi"/>
          <w:b/>
          <w:bCs/>
          <w:color w:val="auto"/>
          <w:kern w:val="0"/>
          <w:sz w:val="28"/>
          <w:szCs w:val="28"/>
          <w:lang w:val="es-PE" w:eastAsia="en-US" w:bidi="ar-SA"/>
        </w:rPr>
        <w:t>Introd</w:t>
      </w:r>
      <w:r>
        <w:rPr>
          <w:rFonts w:eastAsia="Calibri" w:cs="Arial" w:ascii="Arial" w:hAnsi="Arial" w:eastAsiaTheme="minorHAnsi"/>
          <w:b/>
          <w:bCs/>
          <w:color w:val="auto"/>
          <w:kern w:val="0"/>
          <w:sz w:val="28"/>
          <w:szCs w:val="28"/>
          <w:lang w:val="es-PE" w:eastAsia="en-US" w:bidi="ar-SA"/>
        </w:rPr>
        <w:t>ucción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La persistencia de esa información se implementó sobre una base de datos relacional MySQL, conectada a la aplicación mediante Spring Data JPA e Hibernate. El modelo se diseñó a partir de las entidades necesarias para representar el catálogo, las relaciones entre ellas y las cuentas de acceso al sistema.</w:t>
      </w:r>
    </w:p>
    <w:p>
      <w:pPr>
        <w:pStyle w:val="Heading2"/>
        <w:numPr>
          <w:ilvl w:val="2"/>
          <w:numId w:val="3"/>
        </w:numPr>
        <w:spacing w:before="0" w:after="160"/>
        <w:rPr>
          <w:rFonts w:ascii="Arial" w:hAnsi="Arial" w:eastAsia="Calibri" w:cs="Arial" w:eastAsiaTheme="minorHAnsi"/>
          <w:b/>
          <w:bCs/>
          <w:color w:val="auto"/>
          <w:kern w:val="0"/>
          <w:sz w:val="28"/>
          <w:szCs w:val="28"/>
          <w:highlight w:val="none"/>
          <w:shd w:fill="auto" w:val="clear"/>
          <w:lang w:val="es-PE" w:eastAsia="en-US" w:bidi="ar-SA"/>
        </w:rPr>
      </w:pPr>
      <w:r>
        <w:rPr>
          <w:rFonts w:eastAsia="Calibri" w:cs="Arial" w:eastAsiaTheme="minorHAnsi" w:ascii="Arial" w:hAnsi="Arial"/>
          <w:b/>
          <w:bCs/>
          <w:color w:val="auto"/>
          <w:kern w:val="0"/>
          <w:sz w:val="28"/>
          <w:szCs w:val="28"/>
          <w:shd w:fill="auto" w:val="clear"/>
          <w:lang w:val="es-PE" w:eastAsia="en-US" w:bidi="ar-SA"/>
        </w:rPr>
        <w:t xml:space="preserve">Modelo logico de base de datos </w:t>
      </w:r>
    </w:p>
    <w:p>
      <w:pPr>
        <w:pStyle w:val="Heading2"/>
        <w:numPr>
          <w:ilvl w:val="3"/>
          <w:numId w:val="3"/>
        </w:numPr>
        <w:spacing w:before="0" w:after="160"/>
        <w:rPr>
          <w:rFonts w:eastAsia="Calibri" w:cstheme="minorBidi" w:eastAsiaTheme="minorHAnsi"/>
          <w:b/>
          <w:bCs/>
          <w:color w:val="auto"/>
          <w:kern w:val="0"/>
          <w:sz w:val="24"/>
          <w:szCs w:val="24"/>
          <w:highlight w:val="none"/>
          <w:shd w:fill="auto" w:val="clear"/>
          <w:lang w:val="es-PE" w:eastAsia="en-US" w:bidi="ar-SA"/>
        </w:rPr>
      </w:pPr>
      <w:r>
        <w:rPr>
          <w:rFonts w:eastAsia="Calibri" w:cstheme="minorBidi" w:eastAsiaTheme="minorHAnsi"/>
          <w:b/>
          <w:bCs/>
          <w:color w:val="auto"/>
          <w:kern w:val="0"/>
          <w:sz w:val="24"/>
          <w:szCs w:val="24"/>
          <w:shd w:fill="auto" w:val="clear"/>
          <w:lang w:val="es-PE" w:eastAsia="en-US" w:bidi="ar-SA"/>
        </w:rPr>
        <w:t>Entidades identificadas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Entidades del modelo lógico</w:t>
      </w:r>
    </w:p>
    <w:tbl>
      <w:tblPr>
        <w:tblW w:w="885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2905"/>
        <w:gridCol w:w="3000"/>
        <w:gridCol w:w="2953"/>
      </w:tblGrid>
      <w:tr>
        <w:trPr>
          <w:trHeight w:val="115"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Entidad</w:t>
            </w:r>
          </w:p>
        </w:tc>
        <w:tc>
          <w:tcPr>
            <w:tcW w:w="300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c>
          <w:tcPr>
            <w:tcW w:w="295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Identificador</w:t>
            </w:r>
          </w:p>
        </w:tc>
      </w:tr>
      <w:tr>
        <w:trPr>
          <w:trHeight w:val="1009"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Banda</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Grupos o artistas registrados en el catálogo. El género musical se guardó como atributo de la banda.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id_banda</w:t>
            </w:r>
          </w:p>
        </w:tc>
      </w:tr>
      <w:tr>
        <w:trPr>
          <w:trHeight w:val="1077"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Álbum</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Producciones discográficas asociadas a una banda.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id_album</w:t>
            </w:r>
          </w:p>
        </w:tc>
      </w:tr>
      <w:tr>
        <w:trPr>
          <w:trHeight w:val="96"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Canción</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Pistas de un álbum, identificadas por su número de pista.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id_cancion</w:t>
            </w:r>
          </w:p>
        </w:tc>
      </w:tr>
      <w:tr>
        <w:trPr>
          <w:trHeight w:val="96"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Usuario</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Credenciales de las personas con cuenta en el sistema y su rol (ADMIN o LECTOR), que determinó el nivel de acceso.</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id_usuario</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tabla delimitó el alcance del modelo: tres entidades describieron el catálogo (Banda, Álbum y Canción) y una describió la seguridad (Usuario). Cada entidad tuvo un identificador propio, que luego se convirtió en la clave primaria de su tabla.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eastAsia="Calibri" w:cstheme="minorBidi" w:eastAsiaTheme="minorHAnsi"/>
          <w:b/>
          <w:bCs/>
          <w:color w:val="auto"/>
          <w:kern w:val="0"/>
          <w:sz w:val="24"/>
          <w:szCs w:val="24"/>
          <w:highlight w:val="none"/>
          <w:shd w:fill="auto" w:val="clear"/>
          <w:lang w:val="es-PE" w:eastAsia="en-US" w:bidi="ar-SA"/>
        </w:rPr>
      </w:pPr>
      <w:r>
        <w:rPr>
          <w:rFonts w:eastAsia="Calibri" w:cstheme="minorBidi" w:eastAsiaTheme="minorHAnsi"/>
          <w:b/>
          <w:bCs/>
          <w:color w:val="auto"/>
          <w:kern w:val="0"/>
          <w:sz w:val="24"/>
          <w:szCs w:val="24"/>
          <w:shd w:fill="auto" w:val="clear"/>
          <w:lang w:val="es-PE" w:eastAsia="en-US" w:bidi="ar-SA"/>
        </w:rPr>
        <w:t>Diagrama entidad-relación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relaciones fueron Banda 1:N Álbum y Álbum 1:N Canción: una banda registró múltiples álbumes y un álbum contuvo múltiples canciones, mientras que cada álbum perteneció a una banda y cada canción a un álbum. Usuario no se relacionó con las demás entidades.</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10</w:t>
            </w:r>
            <w:r>
              <w:rPr>
                <w:b/>
                <w:bCs/>
                <w:i w:val="false"/>
                <w:iCs w:val="false"/>
                <w:sz w:val="26"/>
                <w:szCs w:val="26"/>
                <w:u w:val="none"/>
              </w:rPr>
              <w:fldChar w:fldCharType="end"/>
            </w:r>
            <w:r>
              <w:rPr>
                <w:b/>
                <w:bCs/>
                <w:i w:val="false"/>
                <w:iCs w:val="false"/>
                <w:sz w:val="26"/>
                <w:szCs w:val="26"/>
                <w:u w:val="none"/>
              </w:rPr>
              <w:t xml:space="preserve"> : Modelo lógico de Melodic Vault</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9" name="Imagen1 Copia 1 Copia 2 Copia 3 Copia 1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 Copia 1 Copia 2 Copia 3 Copia 1 Copia 4"/>
                          <pic:cNvPicPr>
                            <a:picLocks noChangeAspect="1" noChangeArrowheads="1"/>
                          </pic:cNvPicPr>
                        </pic:nvPicPr>
                        <pic:blipFill>
                          <a:blip r:embed="rId31"/>
                          <a:srcRect l="-317" t="-453" r="-317" b="-45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sz w:val="22"/>
          <w:szCs w:val="22"/>
        </w:rPr>
      </w:pPr>
      <w:r>
        <w:rPr>
          <w:rFonts w:cs="Arial" w:ascii="Arial" w:hAnsi="Arial"/>
          <w:sz w:val="22"/>
          <w:szCs w:val="22"/>
        </w:rPr>
        <w:t>El diagrama mostró cuatro entidades. Banda se relacionó 1:N con Álbum y Álbum 1:N con Canción, de modo que el catálogo se organizó en cadena: una canción no pudo existir sin álbum, ni un álbum sin banda. Usuario apareció aislado porque solo sostuvo las credenciales de acceso y no formó parte del catálogo.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eastAsia="Calibri" w:cstheme="minorBidi" w:eastAsiaTheme="minorHAnsi"/>
          <w:b/>
          <w:bCs/>
          <w:color w:val="auto"/>
          <w:kern w:val="0"/>
          <w:sz w:val="28"/>
          <w:szCs w:val="28"/>
          <w:highlight w:val="none"/>
          <w:shd w:fill="auto" w:val="clear"/>
          <w:lang w:val="es-PE" w:eastAsia="en-US" w:bidi="ar-SA"/>
        </w:rPr>
      </w:pPr>
      <w:r>
        <w:rPr>
          <w:rFonts w:eastAsia="Calibri" w:cstheme="minorBidi" w:eastAsiaTheme="minorHAnsi"/>
          <w:b/>
          <w:bCs/>
          <w:color w:val="auto"/>
          <w:kern w:val="0"/>
          <w:sz w:val="28"/>
          <w:szCs w:val="28"/>
          <w:shd w:fill="auto" w:val="clear"/>
          <w:lang w:val="es-PE" w:eastAsia="en-US" w:bidi="ar-SA"/>
        </w:rPr>
        <w:t xml:space="preserve"> </w:t>
      </w:r>
      <w:r>
        <w:rPr>
          <w:rFonts w:eastAsia="Calibri" w:cstheme="minorBidi" w:eastAsiaTheme="minorHAnsi"/>
          <w:b/>
          <w:bCs/>
          <w:color w:val="auto"/>
          <w:kern w:val="0"/>
          <w:sz w:val="28"/>
          <w:szCs w:val="28"/>
          <w:shd w:fill="auto" w:val="clear"/>
          <w:lang w:val="es-PE" w:eastAsia="en-US" w:bidi="ar-SA"/>
        </w:rPr>
        <w:t>Modelo físico de base de datos</w:t>
      </w:r>
    </w:p>
    <w:p>
      <w:pPr>
        <w:pStyle w:val="Heading2"/>
        <w:numPr>
          <w:ilvl w:val="3"/>
          <w:numId w:val="3"/>
        </w:numPr>
        <w:spacing w:before="0" w:after="160"/>
        <w:rPr>
          <w:rFonts w:eastAsia="Calibri" w:cstheme="minorBidi" w:eastAsiaTheme="minorHAnsi"/>
          <w:b/>
          <w:bCs/>
          <w:color w:val="auto"/>
          <w:kern w:val="0"/>
          <w:sz w:val="24"/>
          <w:szCs w:val="24"/>
          <w:highlight w:val="none"/>
          <w:shd w:fill="auto" w:val="clear"/>
          <w:lang w:val="es-PE" w:eastAsia="en-US" w:bidi="ar-SA"/>
        </w:rPr>
      </w:pPr>
      <w:r>
        <w:rPr>
          <w:rFonts w:eastAsia="Calibri" w:cstheme="minorBidi" w:eastAsiaTheme="minorHAnsi"/>
          <w:b/>
          <w:bCs/>
          <w:color w:val="auto"/>
          <w:kern w:val="0"/>
          <w:sz w:val="24"/>
          <w:szCs w:val="24"/>
          <w:shd w:fill="auto" w:val="clear"/>
          <w:lang w:val="es-PE" w:eastAsia="en-US" w:bidi="ar-SA"/>
        </w:rPr>
        <w:t xml:space="preserve"> </w:t>
      </w:r>
      <w:r>
        <w:rPr>
          <w:rFonts w:eastAsia="Calibri" w:cstheme="minorBidi" w:eastAsiaTheme="minorHAnsi"/>
          <w:b/>
          <w:bCs/>
          <w:color w:val="auto"/>
          <w:kern w:val="0"/>
          <w:sz w:val="24"/>
          <w:szCs w:val="24"/>
          <w:shd w:fill="auto" w:val="clear"/>
          <w:lang w:val="es-PE" w:eastAsia="en-US" w:bidi="ar-SA"/>
        </w:rPr>
        <w:t>Motor y base de datos</w:t>
      </w:r>
    </w:p>
    <w:p>
      <w:pPr>
        <w:pStyle w:val="Normal"/>
        <w:spacing w:lineRule="auto" w:line="360" w:before="0" w:after="160"/>
        <w:ind w:firstLine="720"/>
        <w:jc w:val="both"/>
        <w:rPr>
          <w:rFonts w:ascii="Arial" w:hAnsi="Arial"/>
          <w:sz w:val="22"/>
          <w:szCs w:val="22"/>
        </w:rPr>
      </w:pPr>
      <w:r>
        <w:rPr>
          <w:rFonts w:ascii="Arial" w:hAnsi="Arial"/>
          <w:sz w:val="22"/>
          <w:szCs w:val="22"/>
        </w:rPr>
        <w:t>El modelo físico se implementó en MySQL, en la base de datos bd_melodicvault. Se utilizó el motor por defecto de MySQL, que soporta claves foráneas y eliminación en cascada. Las claves primarias fueron enteros autoincrementales.</w:t>
      </w:r>
    </w:p>
    <w:p>
      <w:pPr>
        <w:pStyle w:val="Heading2"/>
        <w:numPr>
          <w:ilvl w:val="3"/>
          <w:numId w:val="3"/>
        </w:numPr>
        <w:spacing w:before="0" w:after="160"/>
        <w:rPr>
          <w:rFonts w:eastAsia="Calibri" w:cstheme="minorBidi" w:eastAsiaTheme="minorHAnsi"/>
          <w:b/>
          <w:bCs/>
          <w:color w:val="auto"/>
          <w:kern w:val="0"/>
          <w:sz w:val="24"/>
          <w:szCs w:val="24"/>
          <w:highlight w:val="none"/>
          <w:shd w:fill="auto" w:val="clear"/>
          <w:lang w:val="es-PE" w:eastAsia="en-US" w:bidi="ar-SA"/>
        </w:rPr>
      </w:pPr>
      <w:r>
        <w:rPr>
          <w:rFonts w:eastAsia="Calibri" w:cstheme="minorBidi" w:eastAsiaTheme="minorHAnsi"/>
          <w:b/>
          <w:bCs/>
          <w:color w:val="auto"/>
          <w:kern w:val="0"/>
          <w:sz w:val="24"/>
          <w:szCs w:val="24"/>
          <w:shd w:fill="auto" w:val="clear"/>
          <w:lang w:val="es-PE" w:eastAsia="en-US" w:bidi="ar-SA"/>
        </w:rPr>
        <w:t>Claves y restricciones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21</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Restricciones definidas en el mod</w:t>
      </w:r>
      <w:r>
        <w:rPr>
          <w:rFonts w:cs="Arial" w:ascii="Arial" w:hAnsi="Arial"/>
          <w:b/>
          <w:bCs/>
          <w:i/>
          <w:iCs/>
          <w:color w:themeColor="background1" w:val="FFFFFF"/>
          <w:sz w:val="22"/>
          <w:szCs w:val="22"/>
        </w:rPr>
        <w:t>elo físico</w:t>
      </w:r>
    </w:p>
    <w:tbl>
      <w:tblPr>
        <w:tblW w:w="9080" w:type="dxa"/>
        <w:jc w:val="start"/>
        <w:tblInd w:w="0" w:type="dxa"/>
        <w:tblLayout w:type="fixed"/>
        <w:tblCellMar>
          <w:top w:w="28" w:type="dxa"/>
          <w:start w:w="28" w:type="dxa"/>
          <w:bottom w:w="28" w:type="dxa"/>
          <w:end w:w="28" w:type="dxa"/>
        </w:tblCellMar>
      </w:tblPr>
      <w:tblGrid>
        <w:gridCol w:w="1780"/>
        <w:gridCol w:w="1348"/>
        <w:gridCol w:w="1059"/>
        <w:gridCol w:w="1903"/>
        <w:gridCol w:w="2990"/>
      </w:tblGrid>
      <w:tr>
        <w:trPr/>
        <w:tc>
          <w:tcPr>
            <w:tcW w:w="1780"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134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Tabla</w:t>
            </w:r>
          </w:p>
        </w:tc>
        <w:tc>
          <w:tcPr>
            <w:tcW w:w="1059"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w:t>
            </w:r>
          </w:p>
        </w:tc>
        <w:tc>
          <w:tcPr>
            <w:tcW w:w="1903"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Columna(s)</w:t>
            </w:r>
          </w:p>
        </w:tc>
        <w:tc>
          <w:tcPr>
            <w:tcW w:w="2990"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Efecto</w:t>
            </w:r>
          </w:p>
        </w:tc>
      </w:tr>
      <w:tr>
        <w:trPr/>
        <w:tc>
          <w:tcPr>
            <w:tcW w:w="178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4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banda</w:t>
            </w:r>
          </w:p>
        </w:tc>
        <w:tc>
          <w:tcPr>
            <w:tcW w:w="105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3" w:type="dxa"/>
            <w:tcBorders/>
            <w:vAlign w:val="center"/>
          </w:tcPr>
          <w:p>
            <w:pPr>
              <w:pStyle w:val="Normal"/>
              <w:spacing w:lineRule="auto" w:line="360" w:before="160" w:after="160"/>
              <w:jc w:val="center"/>
              <w:rPr/>
            </w:pPr>
            <w:r>
              <w:rPr>
                <w:rStyle w:val="Textooriginal"/>
                <w:rFonts w:cs="Arial" w:ascii="Arial" w:hAnsi="Arial"/>
                <w:bCs/>
                <w:sz w:val="20"/>
                <w:szCs w:val="20"/>
              </w:rPr>
              <w:t>id_banda</w:t>
            </w:r>
          </w:p>
        </w:tc>
        <w:tc>
          <w:tcPr>
            <w:tcW w:w="299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banda.</w:t>
            </w:r>
          </w:p>
        </w:tc>
      </w:tr>
      <w:tr>
        <w:trPr/>
        <w:tc>
          <w:tcPr>
            <w:tcW w:w="178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4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album</w:t>
            </w:r>
          </w:p>
        </w:tc>
        <w:tc>
          <w:tcPr>
            <w:tcW w:w="105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3" w:type="dxa"/>
            <w:tcBorders/>
            <w:vAlign w:val="center"/>
          </w:tcPr>
          <w:p>
            <w:pPr>
              <w:pStyle w:val="Normal"/>
              <w:spacing w:lineRule="auto" w:line="360" w:before="160" w:after="160"/>
              <w:jc w:val="center"/>
              <w:rPr/>
            </w:pPr>
            <w:r>
              <w:rPr>
                <w:rStyle w:val="Textooriginal"/>
                <w:rFonts w:cs="Arial" w:ascii="Arial" w:hAnsi="Arial"/>
                <w:bCs/>
                <w:sz w:val="20"/>
                <w:szCs w:val="20"/>
              </w:rPr>
              <w:t>id_album</w:t>
            </w:r>
          </w:p>
        </w:tc>
        <w:tc>
          <w:tcPr>
            <w:tcW w:w="299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álbum.</w:t>
            </w:r>
          </w:p>
        </w:tc>
      </w:tr>
      <w:tr>
        <w:trPr/>
        <w:tc>
          <w:tcPr>
            <w:tcW w:w="178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4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3" w:type="dxa"/>
            <w:tcBorders/>
            <w:vAlign w:val="center"/>
          </w:tcPr>
          <w:p>
            <w:pPr>
              <w:pStyle w:val="Normal"/>
              <w:spacing w:lineRule="auto" w:line="360" w:before="160" w:after="160"/>
              <w:jc w:val="center"/>
              <w:rPr/>
            </w:pPr>
            <w:r>
              <w:rPr>
                <w:rStyle w:val="Textooriginal"/>
                <w:rFonts w:cs="Arial" w:ascii="Arial" w:hAnsi="Arial"/>
                <w:bCs/>
                <w:sz w:val="20"/>
                <w:szCs w:val="20"/>
              </w:rPr>
              <w:t>id_cancion</w:t>
            </w:r>
          </w:p>
        </w:tc>
        <w:tc>
          <w:tcPr>
            <w:tcW w:w="299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canción.</w:t>
            </w:r>
          </w:p>
        </w:tc>
      </w:tr>
      <w:tr>
        <w:trPr/>
        <w:tc>
          <w:tcPr>
            <w:tcW w:w="178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4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usuario</w:t>
            </w:r>
          </w:p>
        </w:tc>
        <w:tc>
          <w:tcPr>
            <w:tcW w:w="105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3" w:type="dxa"/>
            <w:tcBorders/>
            <w:vAlign w:val="center"/>
          </w:tcPr>
          <w:p>
            <w:pPr>
              <w:pStyle w:val="Normal"/>
              <w:spacing w:lineRule="auto" w:line="360" w:before="160" w:after="160"/>
              <w:jc w:val="center"/>
              <w:rPr/>
            </w:pPr>
            <w:r>
              <w:rPr>
                <w:rStyle w:val="Textooriginal"/>
                <w:rFonts w:cs="Arial" w:ascii="Arial" w:hAnsi="Arial"/>
                <w:bCs/>
                <w:sz w:val="20"/>
                <w:szCs w:val="20"/>
              </w:rPr>
              <w:t>id_usuario</w:t>
            </w:r>
          </w:p>
        </w:tc>
        <w:tc>
          <w:tcPr>
            <w:tcW w:w="299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usuario.</w:t>
            </w:r>
          </w:p>
        </w:tc>
      </w:tr>
      <w:tr>
        <w:trPr/>
        <w:tc>
          <w:tcPr>
            <w:tcW w:w="1780" w:type="dxa"/>
            <w:tcBorders/>
            <w:vAlign w:val="center"/>
          </w:tcPr>
          <w:p>
            <w:pPr>
              <w:pStyle w:val="Normal"/>
              <w:spacing w:lineRule="auto" w:line="360" w:before="160" w:after="160"/>
              <w:jc w:val="center"/>
              <w:rPr/>
            </w:pPr>
            <w:r>
              <w:rPr>
                <w:rStyle w:val="Textooriginal"/>
                <w:rFonts w:cs="Arial" w:ascii="Arial" w:hAnsi="Arial"/>
                <w:bCs/>
                <w:sz w:val="20"/>
                <w:szCs w:val="20"/>
              </w:rPr>
              <w:t>fk_album_banda</w:t>
            </w:r>
          </w:p>
        </w:tc>
        <w:tc>
          <w:tcPr>
            <w:tcW w:w="134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album</w:t>
            </w:r>
          </w:p>
        </w:tc>
        <w:tc>
          <w:tcPr>
            <w:tcW w:w="105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foránea</w:t>
            </w:r>
          </w:p>
        </w:tc>
        <w:tc>
          <w:tcPr>
            <w:tcW w:w="1903" w:type="dxa"/>
            <w:tcBorders/>
            <w:vAlign w:val="center"/>
          </w:tcPr>
          <w:p>
            <w:pPr>
              <w:pStyle w:val="Normal"/>
              <w:spacing w:lineRule="auto" w:line="360" w:before="160" w:after="160"/>
              <w:jc w:val="center"/>
              <w:rPr/>
            </w:pPr>
            <w:r>
              <w:rPr>
                <w:rStyle w:val="Textooriginal"/>
                <w:rFonts w:cs="Arial" w:ascii="Arial" w:hAnsi="Arial"/>
                <w:bCs/>
                <w:sz w:val="20"/>
                <w:szCs w:val="20"/>
              </w:rPr>
              <w:t>id_banda</w:t>
            </w:r>
            <w:r>
              <w:rPr>
                <w:rFonts w:cs="Arial" w:ascii="Arial" w:hAnsi="Arial"/>
                <w:bCs/>
                <w:sz w:val="20"/>
                <w:szCs w:val="20"/>
              </w:rPr>
              <w:t xml:space="preserve"> → </w:t>
            </w:r>
            <w:r>
              <w:rPr>
                <w:rStyle w:val="Textooriginal"/>
                <w:rFonts w:cs="Arial" w:ascii="Arial" w:hAnsi="Arial"/>
                <w:bCs/>
                <w:sz w:val="20"/>
                <w:szCs w:val="20"/>
              </w:rPr>
              <w:t>banda(id_banda)</w:t>
            </w:r>
          </w:p>
        </w:tc>
        <w:tc>
          <w:tcPr>
            <w:tcW w:w="2990" w:type="dxa"/>
            <w:tcBorders/>
            <w:vAlign w:val="center"/>
          </w:tcPr>
          <w:p>
            <w:pPr>
              <w:pStyle w:val="Normal"/>
              <w:spacing w:lineRule="auto" w:line="360" w:before="160" w:after="160"/>
              <w:jc w:val="center"/>
              <w:rPr/>
            </w:pPr>
            <w:r>
              <w:rPr>
                <w:rFonts w:cs="Arial" w:ascii="Arial" w:hAnsi="Arial"/>
                <w:bCs/>
                <w:sz w:val="20"/>
                <w:szCs w:val="20"/>
              </w:rPr>
              <w:t xml:space="preserve">Vinculó el álbum con su banda; </w:t>
            </w:r>
            <w:r>
              <w:rPr>
                <w:rStyle w:val="Textooriginal"/>
                <w:rFonts w:cs="Arial" w:ascii="Arial" w:hAnsi="Arial"/>
                <w:bCs/>
                <w:sz w:val="20"/>
                <w:szCs w:val="20"/>
              </w:rPr>
              <w:t>ON DELETE CASCADE</w:t>
            </w:r>
            <w:r>
              <w:rPr>
                <w:rFonts w:cs="Arial" w:ascii="Arial" w:hAnsi="Arial"/>
                <w:bCs/>
                <w:sz w:val="20"/>
                <w:szCs w:val="20"/>
              </w:rPr>
              <w:t>.</w:t>
            </w:r>
          </w:p>
        </w:tc>
      </w:tr>
      <w:tr>
        <w:trPr/>
        <w:tc>
          <w:tcPr>
            <w:tcW w:w="1780" w:type="dxa"/>
            <w:tcBorders/>
            <w:vAlign w:val="center"/>
          </w:tcPr>
          <w:p>
            <w:pPr>
              <w:pStyle w:val="Normal"/>
              <w:spacing w:lineRule="auto" w:line="360" w:before="160" w:after="160"/>
              <w:jc w:val="center"/>
              <w:rPr/>
            </w:pPr>
            <w:r>
              <w:rPr>
                <w:rStyle w:val="Textooriginal"/>
                <w:rFonts w:cs="Arial" w:ascii="Arial" w:hAnsi="Arial"/>
                <w:bCs/>
                <w:sz w:val="20"/>
                <w:szCs w:val="20"/>
              </w:rPr>
              <w:t>fk_cancion_album</w:t>
            </w:r>
          </w:p>
        </w:tc>
        <w:tc>
          <w:tcPr>
            <w:tcW w:w="134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foránea</w:t>
            </w:r>
          </w:p>
        </w:tc>
        <w:tc>
          <w:tcPr>
            <w:tcW w:w="1903" w:type="dxa"/>
            <w:tcBorders/>
            <w:vAlign w:val="center"/>
          </w:tcPr>
          <w:p>
            <w:pPr>
              <w:pStyle w:val="Normal"/>
              <w:spacing w:lineRule="auto" w:line="360" w:before="160" w:after="160"/>
              <w:jc w:val="center"/>
              <w:rPr/>
            </w:pPr>
            <w:r>
              <w:rPr>
                <w:rStyle w:val="Textooriginal"/>
                <w:rFonts w:cs="Arial" w:ascii="Arial" w:hAnsi="Arial"/>
                <w:bCs/>
                <w:sz w:val="20"/>
                <w:szCs w:val="20"/>
              </w:rPr>
              <w:t>id_album</w:t>
            </w:r>
            <w:r>
              <w:rPr>
                <w:rFonts w:cs="Arial" w:ascii="Arial" w:hAnsi="Arial"/>
                <w:bCs/>
                <w:sz w:val="20"/>
                <w:szCs w:val="20"/>
              </w:rPr>
              <w:t xml:space="preserve"> → </w:t>
            </w:r>
            <w:r>
              <w:rPr>
                <w:rStyle w:val="Textooriginal"/>
                <w:rFonts w:cs="Arial" w:ascii="Arial" w:hAnsi="Arial"/>
                <w:bCs/>
                <w:sz w:val="20"/>
                <w:szCs w:val="20"/>
              </w:rPr>
              <w:t>album(id_album)</w:t>
            </w:r>
          </w:p>
        </w:tc>
        <w:tc>
          <w:tcPr>
            <w:tcW w:w="2990" w:type="dxa"/>
            <w:tcBorders/>
            <w:vAlign w:val="center"/>
          </w:tcPr>
          <w:p>
            <w:pPr>
              <w:pStyle w:val="Normal"/>
              <w:spacing w:lineRule="auto" w:line="360" w:before="160" w:after="160"/>
              <w:jc w:val="center"/>
              <w:rPr/>
            </w:pPr>
            <w:r>
              <w:rPr>
                <w:rFonts w:cs="Arial" w:ascii="Arial" w:hAnsi="Arial"/>
                <w:bCs/>
                <w:sz w:val="20"/>
                <w:szCs w:val="20"/>
              </w:rPr>
              <w:t xml:space="preserve">Vinculó la canción con su álbum; </w:t>
            </w:r>
            <w:r>
              <w:rPr>
                <w:rStyle w:val="Textooriginal"/>
                <w:rFonts w:cs="Arial" w:ascii="Arial" w:hAnsi="Arial"/>
                <w:bCs/>
                <w:sz w:val="20"/>
                <w:szCs w:val="20"/>
              </w:rPr>
              <w:t>ON DELETE CASCADE</w:t>
            </w:r>
            <w:r>
              <w:rPr>
                <w:rFonts w:cs="Arial" w:ascii="Arial" w:hAnsi="Arial"/>
                <w:bCs/>
                <w:sz w:val="20"/>
                <w:szCs w:val="20"/>
              </w:rPr>
              <w:t>.</w:t>
            </w:r>
          </w:p>
        </w:tc>
      </w:tr>
      <w:tr>
        <w:trPr/>
        <w:tc>
          <w:tcPr>
            <w:tcW w:w="1780" w:type="dxa"/>
            <w:tcBorders/>
            <w:vAlign w:val="center"/>
          </w:tcPr>
          <w:p>
            <w:pPr>
              <w:pStyle w:val="Normal"/>
              <w:spacing w:lineRule="auto" w:line="360" w:before="160" w:after="160"/>
              <w:jc w:val="center"/>
              <w:rPr/>
            </w:pPr>
            <w:r>
              <w:rPr>
                <w:rStyle w:val="Textooriginal"/>
                <w:rFonts w:cs="Arial" w:ascii="Arial" w:hAnsi="Arial"/>
                <w:bCs/>
                <w:sz w:val="20"/>
                <w:szCs w:val="20"/>
              </w:rPr>
              <w:t>uq_cancion_album_pista</w:t>
            </w:r>
          </w:p>
        </w:tc>
        <w:tc>
          <w:tcPr>
            <w:tcW w:w="134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Única</w:t>
            </w:r>
          </w:p>
        </w:tc>
        <w:tc>
          <w:tcPr>
            <w:tcW w:w="1903" w:type="dxa"/>
            <w:tcBorders/>
            <w:vAlign w:val="center"/>
          </w:tcPr>
          <w:p>
            <w:pPr>
              <w:pStyle w:val="Normal"/>
              <w:spacing w:lineRule="auto" w:line="360" w:before="160" w:after="160"/>
              <w:jc w:val="center"/>
              <w:rPr/>
            </w:pPr>
            <w:r>
              <w:rPr>
                <w:rFonts w:cs="Arial" w:ascii="Arial" w:hAnsi="Arial"/>
                <w:bCs/>
                <w:sz w:val="20"/>
                <w:szCs w:val="20"/>
              </w:rPr>
              <w:t>(</w:t>
            </w:r>
            <w:r>
              <w:rPr>
                <w:rStyle w:val="Textooriginal"/>
                <w:rFonts w:cs="Arial" w:ascii="Arial" w:hAnsi="Arial"/>
                <w:bCs/>
                <w:sz w:val="20"/>
                <w:szCs w:val="20"/>
              </w:rPr>
              <w:t>id_album</w:t>
            </w:r>
            <w:r>
              <w:rPr>
                <w:rFonts w:cs="Arial" w:ascii="Arial" w:hAnsi="Arial"/>
                <w:bCs/>
                <w:sz w:val="20"/>
                <w:szCs w:val="20"/>
              </w:rPr>
              <w:t xml:space="preserve">, </w:t>
            </w:r>
            <w:r>
              <w:rPr>
                <w:rStyle w:val="Textooriginal"/>
                <w:rFonts w:cs="Arial" w:ascii="Arial" w:hAnsi="Arial"/>
                <w:bCs/>
                <w:sz w:val="20"/>
                <w:szCs w:val="20"/>
              </w:rPr>
              <w:t>numero_pista</w:t>
            </w:r>
            <w:r>
              <w:rPr>
                <w:rFonts w:cs="Arial" w:ascii="Arial" w:hAnsi="Arial"/>
                <w:bCs/>
                <w:sz w:val="20"/>
                <w:szCs w:val="20"/>
              </w:rPr>
              <w:t>)</w:t>
            </w:r>
          </w:p>
        </w:tc>
        <w:tc>
          <w:tcPr>
            <w:tcW w:w="299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Impidió repetir el número de pista dentro de un mismo álbum.</w:t>
            </w:r>
          </w:p>
        </w:tc>
      </w:tr>
      <w:tr>
        <w:trPr/>
        <w:tc>
          <w:tcPr>
            <w:tcW w:w="178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(UNIQUE)</w:t>
            </w:r>
          </w:p>
        </w:tc>
        <w:tc>
          <w:tcPr>
            <w:tcW w:w="134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usuario</w:t>
            </w:r>
          </w:p>
        </w:tc>
        <w:tc>
          <w:tcPr>
            <w:tcW w:w="105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Única</w:t>
            </w:r>
          </w:p>
        </w:tc>
        <w:tc>
          <w:tcPr>
            <w:tcW w:w="1903" w:type="dxa"/>
            <w:tcBorders/>
            <w:vAlign w:val="center"/>
          </w:tcPr>
          <w:p>
            <w:pPr>
              <w:pStyle w:val="Normal"/>
              <w:spacing w:lineRule="auto" w:line="360" w:before="160" w:after="160"/>
              <w:jc w:val="center"/>
              <w:rPr/>
            </w:pPr>
            <w:r>
              <w:rPr>
                <w:rStyle w:val="Textooriginal"/>
                <w:rFonts w:cs="Arial" w:ascii="Arial" w:hAnsi="Arial"/>
                <w:bCs/>
                <w:sz w:val="20"/>
                <w:szCs w:val="20"/>
              </w:rPr>
              <w:t>username</w:t>
            </w:r>
          </w:p>
        </w:tc>
        <w:tc>
          <w:tcPr>
            <w:tcW w:w="299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Impidió nombres de usuario repetidos.</w:t>
            </w:r>
          </w:p>
        </w:tc>
      </w:tr>
    </w:tbl>
    <w:p>
      <w:pPr>
        <w:pStyle w:val="Normal"/>
        <w:spacing w:lineRule="auto" w:line="360"/>
        <w:rPr>
          <w:rFonts w:ascii="Arial" w:hAnsi="Arial" w:cs="Arial"/>
          <w:bCs/>
        </w:rPr>
      </w:pPr>
      <w:r>
        <w:rPr>
          <w:rFonts w:cs="Arial" w:ascii="Arial" w:hAnsi="Arial"/>
          <w:bCs/>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Las claves primarias identificaron cada registro; las dos claves foráneas encadenaron banda, álbum y canción con eliminación en cascada, y las dos restricciones únicas protegieron las reglas de negocio: un solo usuario por nombre y una sola canción por número de pista dentro de cada álbum.</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unicidad de la pista se definió sobre el par álbum + pista, de modo que la pista 1 del álbum A no bloqueó la pista 1 del álbum </w:t>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Heading2"/>
        <w:numPr>
          <w:ilvl w:val="3"/>
          <w:numId w:val="3"/>
        </w:numPr>
        <w:spacing w:before="0" w:after="160"/>
        <w:rPr>
          <w:sz w:val="24"/>
          <w:szCs w:val="24"/>
        </w:rPr>
      </w:pPr>
      <w:r>
        <w:rPr>
          <w:rFonts w:eastAsia="Calibri" w:cstheme="minorBidi" w:eastAsiaTheme="minorHAnsi"/>
          <w:b/>
          <w:bCs/>
          <w:color w:val="auto"/>
          <w:kern w:val="0"/>
          <w:sz w:val="24"/>
          <w:szCs w:val="24"/>
          <w:shd w:fill="auto" w:val="clear"/>
          <w:lang w:val="es-PE" w:eastAsia="en-US" w:bidi="ar-SA"/>
        </w:rPr>
        <w:t>Diagrama del modelo físic</w:t>
      </w:r>
      <w:r>
        <w:rPr>
          <w:rFonts w:eastAsia="Calibri" w:cstheme="minorBidi" w:eastAsiaTheme="minorHAnsi"/>
          <w:b/>
          <w:bCs/>
          <w:color w:val="auto"/>
          <w:kern w:val="0"/>
          <w:sz w:val="24"/>
          <w:szCs w:val="24"/>
          <w:shd w:fill="auto" w:val="clear"/>
          <w:lang w:val="es-PE" w:eastAsia="en-US" w:bidi="ar-SA"/>
        </w:rPr>
        <w:t>o</w:t>
      </w:r>
    </w:p>
    <w:p>
      <w:pPr>
        <w:pStyle w:val="Normal"/>
        <w:spacing w:before="0" w:after="160"/>
        <w:rPr>
          <w:rFonts w:eastAsia="Calibri" w:cstheme="minorBidi" w:eastAsiaTheme="minorHAnsi"/>
          <w:b/>
          <w:bCs/>
          <w:color w:val="auto"/>
          <w:kern w:val="0"/>
          <w:sz w:val="24"/>
          <w:szCs w:val="24"/>
          <w:highlight w:val="none"/>
          <w:shd w:fill="auto" w:val="clear"/>
          <w:lang w:val="es-PE" w:eastAsia="en-US" w:bidi="ar-SA"/>
        </w:rPr>
      </w:pPr>
      <w:r>
        <w:rPr>
          <w:rFonts w:eastAsia="Calibri" w:cstheme="minorBidi" w:eastAsiaTheme="minorHAnsi"/>
          <w:b/>
          <w:bCs/>
          <w:color w:val="auto"/>
          <w:kern w:val="0"/>
          <w:sz w:val="24"/>
          <w:szCs w:val="24"/>
          <w:shd w:fill="auto" w:val="clear"/>
          <w:lang w:val="es-PE" w:eastAsia="en-US" w:bidi="ar-SA"/>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11</w:t>
            </w:r>
            <w:r>
              <w:rPr>
                <w:b/>
                <w:bCs/>
                <w:i w:val="false"/>
                <w:iCs w:val="false"/>
                <w:sz w:val="26"/>
                <w:szCs w:val="26"/>
                <w:u w:val="none"/>
              </w:rPr>
              <w:fldChar w:fldCharType="end"/>
            </w:r>
            <w:r>
              <w:rPr>
                <w:b/>
                <w:bCs/>
                <w:i w:val="false"/>
                <w:iCs w:val="false"/>
                <w:sz w:val="26"/>
                <w:szCs w:val="26"/>
                <w:u w:val="none"/>
              </w:rPr>
              <w:t xml:space="preserve"> : Modelo lógico de Melodic Vault</w:t>
            </w:r>
          </w:p>
        </w:tc>
      </w:tr>
      <w:tr>
        <w:trPr>
          <w:trHeight w:val="4999"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3390900"/>
                  <wp:effectExtent l="0" t="0" r="0" b="0"/>
                  <wp:docPr id="20" name="Imagen1 Copia 1 Copia 2 Copia 3 Copia 1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 Copia 1 Copia 2 Copia 3 Copia 1 Copia 4 Copia 1"/>
                          <pic:cNvPicPr>
                            <a:picLocks noChangeAspect="1" noChangeArrowheads="1"/>
                          </pic:cNvPicPr>
                        </pic:nvPicPr>
                        <pic:blipFill>
                          <a:blip r:embed="rId32"/>
                          <a:srcRect l="-78" t="-68" r="-78" b="-68"/>
                          <a:stretch>
                            <a:fillRect/>
                          </a:stretch>
                        </pic:blipFill>
                        <pic:spPr bwMode="auto">
                          <a:xfrm>
                            <a:off x="0" y="0"/>
                            <a:ext cx="5759450" cy="339090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diagrama combinó dos capas. La capa SQL (tablas en verde azulado) mostró el modelo físico: tipos de dato, claves primarias, claves foráneas (fk_album_banda y fk_cancion_album), la restricción única de cancion y la eliminación en cascada; esas relaciones quedaron declaradas de forma explícita en el script.</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La capa JPA (recuadros en morado) mostró cómo cada relación se reprodujo en las clases entidad: el lado propietario con @ManyToOne y @JoinColumn, el lado inverso con @OneToMany(mappedBy), y las reglas de cascada y unicidad. </w:t>
      </w:r>
    </w:p>
    <w:p>
      <w:pPr>
        <w:pStyle w:val="Normal"/>
        <w:spacing w:lineRule="auto" w:line="360" w:before="0" w:after="160"/>
        <w:ind w:firstLine="720"/>
        <w:jc w:val="both"/>
        <w:rPr>
          <w:rFonts w:ascii="Arial" w:hAnsi="Arial"/>
          <w:sz w:val="22"/>
          <w:szCs w:val="22"/>
        </w:rPr>
      </w:pPr>
      <w:r>
        <w:rPr>
          <w:rFonts w:ascii="Arial" w:hAnsi="Arial"/>
          <w:sz w:val="22"/>
          <w:szCs w:val="22"/>
        </w:rPr>
        <w:t>Lo que JPA agregó al modelo fue la navegación en ambos sentidos entre objetos (por ejemplo, de una banda a sus álbumes), la cascada a nivel de aplicación y la validación de datos mediante Bean Validation, que el SQL por sí solo no expresa.</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rFonts w:eastAsia="Calibri" w:cstheme="minorBidi" w:eastAsiaTheme="minorHAnsi"/>
          <w:b/>
          <w:bCs/>
          <w:color w:val="auto"/>
          <w:kern w:val="0"/>
          <w:sz w:val="24"/>
          <w:szCs w:val="24"/>
          <w:highlight w:val="none"/>
          <w:shd w:fill="auto" w:val="clear"/>
          <w:lang w:val="es-PE" w:eastAsia="en-US" w:bidi="ar-SA"/>
        </w:rPr>
      </w:pPr>
      <w:r>
        <w:rPr>
          <w:rFonts w:eastAsia="Calibri" w:cstheme="minorBidi" w:eastAsiaTheme="minorHAnsi"/>
          <w:b/>
          <w:bCs/>
          <w:color w:val="auto"/>
          <w:kern w:val="0"/>
          <w:sz w:val="24"/>
          <w:szCs w:val="24"/>
          <w:shd w:fill="auto" w:val="clear"/>
          <w:lang w:val="es-PE" w:eastAsia="en-US" w:bidi="ar-SA"/>
        </w:rPr>
        <w:t>Decisiones de tipos de dato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rating se definió como DECIMAL(3,1) para almacenar valores con un decimal (por ejemplo, 9.2). El rango de 0 a 10 se validó en la aplicación, no con una restricción en la base de datos.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duracion_segundos se almacenó como entero en segundos; la aplicación y los reportes la mostraron en formato m:ss.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password se definió como VARCHAR(100) para guardar el hash BCrypt, nunca la contraseña en texto plano.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rol se guardó sin el prefijo ROLE_, que Spring Security agrega automáticamente.</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Las URL de imágenes (imagen_url, portada_url) se guardaron como texto (VARCHAR(255)); la aplicación no almacenó archivos binarios.</w:t>
      </w:r>
    </w:p>
    <w:p>
      <w:pPr>
        <w:pStyle w:val="Normal"/>
        <w:spacing w:before="0" w:after="160"/>
        <w:rPr>
          <w:rFonts w:eastAsia="Calibri" w:cstheme="minorBidi" w:eastAsiaTheme="minorHAnsi"/>
          <w:b/>
          <w:bCs/>
          <w:color w:val="auto"/>
          <w:kern w:val="0"/>
          <w:sz w:val="24"/>
          <w:szCs w:val="24"/>
          <w:highlight w:val="none"/>
          <w:shd w:fill="auto" w:val="clear"/>
          <w:lang w:val="es-PE" w:eastAsia="en-US" w:bidi="ar-SA"/>
        </w:rPr>
      </w:pPr>
      <w:r>
        <w:rPr>
          <w:rFonts w:eastAsia="Calibri" w:cstheme="minorBidi" w:eastAsiaTheme="minorHAnsi"/>
          <w:b/>
          <w:bCs/>
          <w:color w:val="auto"/>
          <w:kern w:val="0"/>
          <w:sz w:val="24"/>
          <w:szCs w:val="24"/>
          <w:shd w:fill="auto" w:val="clear"/>
          <w:lang w:val="es-PE" w:eastAsia="en-US" w:bidi="ar-SA"/>
        </w:rPr>
      </w:r>
    </w:p>
    <w:p>
      <w:pPr>
        <w:pStyle w:val="Normal"/>
        <w:spacing w:before="0" w:after="160"/>
        <w:rPr>
          <w:rFonts w:eastAsia="Calibri" w:cstheme="minorBidi" w:eastAsiaTheme="minorHAnsi"/>
          <w:b/>
          <w:bCs/>
          <w:color w:val="auto"/>
          <w:kern w:val="0"/>
          <w:sz w:val="24"/>
          <w:szCs w:val="24"/>
          <w:highlight w:val="none"/>
          <w:shd w:fill="auto" w:val="clear"/>
          <w:lang w:val="es-PE" w:eastAsia="en-US" w:bidi="ar-SA"/>
        </w:rPr>
      </w:pPr>
      <w:r>
        <w:rPr>
          <w:rFonts w:eastAsia="Calibri" w:cstheme="minorBidi" w:eastAsiaTheme="minorHAnsi"/>
          <w:b/>
          <w:bCs/>
          <w:color w:val="auto"/>
          <w:kern w:val="0"/>
          <w:sz w:val="24"/>
          <w:szCs w:val="24"/>
          <w:shd w:fill="auto" w:val="clear"/>
          <w:lang w:val="es-PE" w:eastAsia="en-US" w:bidi="ar-SA"/>
        </w:rPr>
      </w:r>
    </w:p>
    <w:p>
      <w:pPr>
        <w:pStyle w:val="Normal"/>
        <w:spacing w:before="0" w:after="160"/>
        <w:rPr>
          <w:rFonts w:eastAsia="Calibri" w:cstheme="minorBidi" w:eastAsiaTheme="minorHAnsi"/>
          <w:b/>
          <w:bCs/>
          <w:color w:val="auto"/>
          <w:kern w:val="0"/>
          <w:sz w:val="24"/>
          <w:szCs w:val="24"/>
          <w:highlight w:val="none"/>
          <w:shd w:fill="auto" w:val="clear"/>
          <w:lang w:val="es-PE" w:eastAsia="en-US" w:bidi="ar-SA"/>
        </w:rPr>
      </w:pPr>
      <w:r>
        <w:rPr>
          <w:rFonts w:eastAsia="Calibri" w:cstheme="minorBidi" w:eastAsiaTheme="minorHAnsi"/>
          <w:b/>
          <w:bCs/>
          <w:color w:val="auto"/>
          <w:kern w:val="0"/>
          <w:sz w:val="24"/>
          <w:szCs w:val="24"/>
          <w:shd w:fill="auto" w:val="clear"/>
          <w:lang w:val="es-PE" w:eastAsia="en-US" w:bidi="ar-SA"/>
        </w:rPr>
      </w:r>
    </w:p>
    <w:p>
      <w:pPr>
        <w:pStyle w:val="Normal"/>
        <w:spacing w:before="0" w:after="160"/>
        <w:rPr>
          <w:rFonts w:eastAsia="Calibri" w:cstheme="minorBidi" w:eastAsiaTheme="minorHAnsi"/>
          <w:b/>
          <w:bCs/>
          <w:color w:val="auto"/>
          <w:kern w:val="0"/>
          <w:sz w:val="24"/>
          <w:szCs w:val="24"/>
          <w:highlight w:val="none"/>
          <w:shd w:fill="auto" w:val="clear"/>
          <w:lang w:val="es-PE" w:eastAsia="en-US" w:bidi="ar-SA"/>
        </w:rPr>
      </w:pPr>
      <w:r>
        <w:rPr>
          <w:rFonts w:eastAsia="Calibri" w:cstheme="minorBidi" w:eastAsiaTheme="minorHAnsi"/>
          <w:b/>
          <w:bCs/>
          <w:color w:val="auto"/>
          <w:kern w:val="0"/>
          <w:sz w:val="24"/>
          <w:szCs w:val="24"/>
          <w:shd w:fill="auto" w:val="clear"/>
          <w:lang w:val="es-PE" w:eastAsia="en-US" w:bidi="ar-SA"/>
        </w:rPr>
      </w:r>
    </w:p>
    <w:p>
      <w:pPr>
        <w:pStyle w:val="Normal"/>
        <w:spacing w:before="0" w:after="160"/>
        <w:rPr>
          <w:rFonts w:ascii="Arial" w:hAnsi="Arial" w:cs="Arial"/>
          <w:bCs/>
          <w:i/>
          <w:iCs/>
          <w:sz w:val="22"/>
          <w:szCs w:val="22"/>
        </w:rPr>
      </w:pPr>
      <w:r>
        <w:rPr>
          <w:rFonts w:cs="Arial" w:ascii="Arial" w:hAnsi="Arial"/>
          <w:bCs/>
          <w:i/>
          <w:iCs/>
          <w:sz w:val="22"/>
          <w:szCs w:val="22"/>
        </w:rPr>
      </w:r>
    </w:p>
    <w:p>
      <w:pPr>
        <w:pStyle w:val="Normal"/>
        <w:spacing w:before="0" w:after="160"/>
        <w:rPr>
          <w:rFonts w:ascii="Arial" w:hAnsi="Arial" w:cs="Arial"/>
          <w:bCs/>
          <w:i/>
          <w:iCs/>
          <w:sz w:val="22"/>
          <w:szCs w:val="22"/>
        </w:rPr>
      </w:pPr>
      <w:r>
        <w:rPr>
          <w:rFonts w:cs="Arial" w:ascii="Arial" w:hAnsi="Arial"/>
          <w:bCs/>
          <w:i/>
          <w:iCs/>
          <w:sz w:val="22"/>
          <w:szCs w:val="22"/>
        </w:rPr>
      </w:r>
    </w:p>
    <w:p>
      <w:pPr>
        <w:pStyle w:val="Normal"/>
        <w:spacing w:before="0" w:after="160"/>
        <w:rPr>
          <w:rFonts w:ascii="Arial" w:hAnsi="Arial" w:cs="Arial"/>
          <w:bCs/>
          <w:i/>
          <w:iCs/>
          <w:sz w:val="22"/>
          <w:szCs w:val="22"/>
        </w:rPr>
      </w:pPr>
      <w:r>
        <w:rPr>
          <w:rFonts w:cs="Arial" w:ascii="Arial" w:hAnsi="Arial"/>
          <w:bCs/>
          <w:i/>
          <w:iCs/>
          <w:sz w:val="22"/>
          <w:szCs w:val="22"/>
        </w:rPr>
      </w:r>
    </w:p>
    <w:p>
      <w:pPr>
        <w:pStyle w:val="Normal"/>
        <w:spacing w:before="0" w:after="160"/>
        <w:rPr>
          <w:rFonts w:ascii="Arial" w:hAnsi="Arial" w:cs="Arial"/>
          <w:bCs/>
          <w:i/>
          <w:iCs/>
          <w:sz w:val="22"/>
          <w:szCs w:val="22"/>
        </w:rPr>
      </w:pPr>
      <w:r>
        <w:rPr>
          <w:rFonts w:cs="Arial" w:ascii="Arial" w:hAnsi="Arial"/>
          <w:bCs/>
          <w:i/>
          <w:iCs/>
          <w:sz w:val="22"/>
          <w:szCs w:val="22"/>
        </w:rPr>
      </w:r>
    </w:p>
    <w:p>
      <w:pPr>
        <w:pStyle w:val="Heading2"/>
        <w:numPr>
          <w:ilvl w:val="2"/>
          <w:numId w:val="3"/>
        </w:numPr>
        <w:spacing w:before="0" w:after="160"/>
        <w:rPr>
          <w:rFonts w:eastAsia="Calibri" w:cstheme="minorBidi" w:eastAsiaTheme="minorHAnsi"/>
          <w:b/>
          <w:bCs/>
          <w:color w:val="auto"/>
          <w:kern w:val="0"/>
          <w:sz w:val="28"/>
          <w:szCs w:val="28"/>
          <w:highlight w:val="none"/>
          <w:shd w:fill="auto" w:val="clear"/>
          <w:lang w:val="es-PE" w:eastAsia="en-US" w:bidi="ar-SA"/>
        </w:rPr>
      </w:pPr>
      <w:r>
        <w:rPr>
          <w:rFonts w:eastAsia="Calibri" w:cstheme="minorBidi" w:eastAsiaTheme="minorHAnsi"/>
          <w:b/>
          <w:bCs/>
          <w:color w:val="auto"/>
          <w:kern w:val="0"/>
          <w:sz w:val="28"/>
          <w:szCs w:val="28"/>
          <w:shd w:fill="auto" w:val="clear"/>
          <w:lang w:val="es-PE" w:eastAsia="en-US" w:bidi="ar-SA"/>
        </w:rPr>
        <w:t>Diccionario de datos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22</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Diccionario de datos de la tabla album</w:t>
      </w:r>
      <w:r>
        <w:rPr>
          <w:rFonts w:cs="Arial" w:ascii="Arial" w:hAnsi="Arial"/>
          <w:b/>
          <w:bCs/>
          <w:i/>
          <w:iCs/>
          <w:color w:themeColor="background1" w:val="FFFFFF"/>
          <w:sz w:val="22"/>
          <w:szCs w:val="22"/>
        </w:rPr>
        <w:t>l</w:t>
      </w:r>
    </w:p>
    <w:p>
      <w:pPr>
        <w:pStyle w:val="Normal"/>
        <w:spacing w:lineRule="auto" w:line="360" w:before="0" w:after="160"/>
        <w:rPr>
          <w:rFonts w:ascii="Arial" w:hAnsi="Arial" w:cs="Arial"/>
          <w:bCs/>
          <w:i/>
          <w:iCs/>
          <w:sz w:val="22"/>
          <w:szCs w:val="22"/>
        </w:rPr>
      </w:pPr>
      <w:r>
        <w:rPr>
          <w:rFonts w:cs="Arial" w:ascii="Arial" w:hAnsi="Arial"/>
          <w:b/>
          <w:bCs/>
          <w:i/>
          <w:iCs/>
          <w:color w:themeColor="background1" w:val="FFFFFF"/>
          <w:sz w:val="22"/>
          <w:szCs w:val="22"/>
        </w:rPr>
      </w:r>
    </w:p>
    <w:tbl>
      <w:tblPr>
        <w:tblW w:w="9016" w:type="dxa"/>
        <w:jc w:val="start"/>
        <w:tblInd w:w="0" w:type="dxa"/>
        <w:tblLayout w:type="fixed"/>
        <w:tblCellMar>
          <w:top w:w="28" w:type="dxa"/>
          <w:start w:w="28" w:type="dxa"/>
          <w:bottom w:w="28" w:type="dxa"/>
          <w:end w:w="28" w:type="dxa"/>
        </w:tblCellMar>
      </w:tblPr>
      <w:tblGrid>
        <w:gridCol w:w="1365"/>
        <w:gridCol w:w="1410"/>
        <w:gridCol w:w="878"/>
        <w:gridCol w:w="1551"/>
        <w:gridCol w:w="3812"/>
      </w:tblGrid>
      <w:tr>
        <w:trPr>
          <w:trHeight w:val="120" w:hRule="atLeast"/>
        </w:trPr>
        <w:tc>
          <w:tcPr>
            <w:tcW w:w="136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1410"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87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155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381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id_banda</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VARCHAR(80)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 de la banda o artista.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pais</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VARCHAR(60)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País de procedencia.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genero</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VARCHAR(60)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Género musical principal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anio_formacion</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Año de formación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estado</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Estado de la banda (por ejemplo, Activa).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descripcion</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VARCHAR(500)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Reseña o biografía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imagen_url</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Dirección de la imagen de la banda.</w:t>
            </w:r>
          </w:p>
        </w:tc>
      </w:tr>
    </w:tbl>
    <w:p>
      <w:pPr>
        <w:pStyle w:val="BodyText"/>
        <w:spacing w:lineRule="auto" w:line="360" w:before="0" w:after="160"/>
        <w:rPr>
          <w:rStyle w:val="Strong"/>
          <w:rFonts w:ascii="Arial" w:hAnsi="Arial" w:cs="Arial"/>
          <w:b/>
          <w:bCs/>
          <w:i/>
          <w:iCs/>
          <w:color w:themeColor="background1" w:val="FFFFFF"/>
          <w:sz w:val="22"/>
          <w:szCs w:val="22"/>
        </w:rPr>
      </w:pPr>
      <w:r>
        <w:rPr>
          <w:rFonts w:cs="Arial" w:ascii="Arial" w:hAnsi="Arial"/>
          <w:b/>
          <w:bCs/>
          <w:i/>
          <w:iCs/>
          <w:color w:themeColor="background1" w:val="FFFFFF"/>
          <w:sz w:val="22"/>
          <w:szCs w:val="22"/>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banda fue la tabla raíz del catálogo y no dependió de ninguna otra. Los cinco campos obligatorios (nombre, país, género, año de formación y estado) garantizaron una ficha mínima completa; la descripción y la imagen quedaron opcionales.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23</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Diccionario de datos de la tabla usuario</w:t>
      </w:r>
    </w:p>
    <w:p>
      <w:pPr>
        <w:pStyle w:val="Normal"/>
        <w:spacing w:lineRule="auto" w:line="360" w:before="0" w:after="160"/>
        <w:rPr>
          <w:rFonts w:ascii="Arial" w:hAnsi="Arial" w:cs="Arial"/>
          <w:bCs/>
          <w:i/>
          <w:iCs/>
          <w:sz w:val="22"/>
          <w:szCs w:val="22"/>
        </w:rPr>
      </w:pPr>
      <w:r>
        <w:rPr>
          <w:rFonts w:cs="Arial" w:ascii="Arial" w:hAnsi="Arial"/>
          <w:b/>
          <w:bCs/>
          <w:color w:themeColor="text1" w:val="000000"/>
          <w:sz w:val="24"/>
          <w:szCs w:val="24"/>
        </w:rPr>
      </w:r>
    </w:p>
    <w:tbl>
      <w:tblPr>
        <w:tblW w:w="9070" w:type="dxa"/>
        <w:jc w:val="start"/>
        <w:tblInd w:w="0" w:type="dxa"/>
        <w:tblLayout w:type="fixed"/>
        <w:tblCellMar>
          <w:top w:w="28" w:type="dxa"/>
          <w:start w:w="28" w:type="dxa"/>
          <w:bottom w:w="28" w:type="dxa"/>
          <w:end w:w="28" w:type="dxa"/>
        </w:tblCellMar>
      </w:tblPr>
      <w:tblGrid>
        <w:gridCol w:w="1588"/>
        <w:gridCol w:w="2242"/>
        <w:gridCol w:w="746"/>
        <w:gridCol w:w="2605"/>
        <w:gridCol w:w="1889"/>
      </w:tblGrid>
      <w:tr>
        <w:trPr/>
        <w:tc>
          <w:tcPr>
            <w:tcW w:w="158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224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746"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260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1889"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id_cancion</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260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188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 la canción.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titulo</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VARCHAR(100)</w:t>
            </w:r>
          </w:p>
        </w:tc>
        <w:tc>
          <w:tcPr>
            <w:tcW w:w="74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188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Título de la canción.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numero_pista</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5" w:type="dxa"/>
            <w:tcBorders/>
            <w:vAlign w:val="center"/>
          </w:tcPr>
          <w:p>
            <w:pPr>
              <w:pStyle w:val="Normal"/>
              <w:spacing w:lineRule="auto" w:line="360" w:before="160" w:after="160"/>
              <w:jc w:val="center"/>
              <w:rPr/>
            </w:pPr>
            <w:r>
              <w:rPr>
                <w:rFonts w:cs="Arial" w:ascii="Arial" w:hAnsi="Arial"/>
                <w:bCs/>
                <w:sz w:val="20"/>
                <w:szCs w:val="20"/>
              </w:rPr>
              <w:t xml:space="preserve">NOT NULL; mínimo 1 validado en la aplicación; único junto con </w:t>
            </w:r>
            <w:r>
              <w:rPr>
                <w:rStyle w:val="Textooriginal"/>
                <w:rFonts w:cs="Arial" w:ascii="Arial" w:hAnsi="Arial"/>
                <w:bCs/>
                <w:sz w:val="20"/>
                <w:szCs w:val="20"/>
              </w:rPr>
              <w:t>id_album</w:t>
            </w:r>
          </w:p>
        </w:tc>
        <w:tc>
          <w:tcPr>
            <w:tcW w:w="188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Posición de la canción dentro del álbum.</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duracion_segundos</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 mínimo 0 validado en la aplicación</w:t>
            </w:r>
          </w:p>
        </w:tc>
        <w:tc>
          <w:tcPr>
            <w:tcW w:w="188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Duración en segundos.</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id_album</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FK</w:t>
            </w:r>
          </w:p>
        </w:tc>
        <w:tc>
          <w:tcPr>
            <w:tcW w:w="260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 referencia a album con eliminación en cascada</w:t>
            </w:r>
          </w:p>
        </w:tc>
        <w:tc>
          <w:tcPr>
            <w:tcW w:w="1889"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Álbum al que pertenece.</w:t>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usuario no tuvo claves foráneas porque no se relacionó con el catálogo. username fue único, password almacenó solo el hash BCrypt (nunca la contraseña en texto plano) y rol limitó el acceso a dos valores : Admin o Lector . </w:t>
      </w:r>
    </w:p>
    <w:p>
      <w:pPr>
        <w:pStyle w:val="Heading2"/>
        <w:numPr>
          <w:ilvl w:val="2"/>
          <w:numId w:val="3"/>
        </w:numPr>
        <w:spacing w:before="0" w:after="160"/>
        <w:rPr>
          <w:sz w:val="28"/>
          <w:szCs w:val="28"/>
        </w:rPr>
      </w:pPr>
      <w:r>
        <w:rPr>
          <w:rFonts w:eastAsia="Calibri" w:cstheme="minorBidi" w:eastAsiaTheme="minorHAnsi"/>
          <w:b/>
          <w:bCs/>
          <w:color w:val="auto"/>
          <w:kern w:val="0"/>
          <w:sz w:val="28"/>
          <w:szCs w:val="28"/>
          <w:shd w:fill="auto" w:val="clear"/>
          <w:lang w:val="es-PE" w:eastAsia="en-US" w:bidi="ar-SA"/>
        </w:rPr>
        <w:t xml:space="preserve"> </w:t>
      </w:r>
      <w:r>
        <w:rPr>
          <w:rFonts w:eastAsia="Calibri" w:cstheme="minorBidi" w:eastAsiaTheme="minorHAnsi"/>
          <w:b/>
          <w:bCs/>
          <w:color w:val="auto"/>
          <w:kern w:val="0"/>
          <w:sz w:val="28"/>
          <w:szCs w:val="28"/>
          <w:shd w:fill="auto" w:val="clear"/>
          <w:lang w:val="es-PE" w:eastAsia="en-US" w:bidi="ar-SA"/>
        </w:rPr>
        <w:t>Script SQL de creación de tablas</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12</w:t>
            </w:r>
            <w:r>
              <w:rPr>
                <w:b/>
                <w:bCs/>
                <w:i w:val="false"/>
                <w:iCs w:val="false"/>
                <w:sz w:val="26"/>
                <w:szCs w:val="26"/>
                <w:u w:val="none"/>
              </w:rPr>
              <w:fldChar w:fldCharType="end"/>
            </w:r>
            <w:r>
              <w:rPr>
                <w:b/>
                <w:bCs/>
                <w:i w:val="false"/>
                <w:iCs w:val="false"/>
                <w:sz w:val="26"/>
                <w:szCs w:val="26"/>
                <w:u w:val="none"/>
              </w:rPr>
              <w:t xml:space="preserve"> : Script Creacion de Tablas </w:t>
            </w:r>
          </w:p>
        </w:tc>
      </w:tr>
      <w:tr>
        <w:trPr>
          <w:trHeight w:val="4999"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4407535"/>
                  <wp:effectExtent l="0" t="0" r="0" b="0"/>
                  <wp:docPr id="21" name="Imagen1 Copia 1 Copia 2 Copia 3 Copia 1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 Copia 1 Copia 2 Copia 3 Copia 1 Copia 4 Copia 1 Copia 1"/>
                          <pic:cNvPicPr>
                            <a:picLocks noChangeAspect="1" noChangeArrowheads="1"/>
                          </pic:cNvPicPr>
                        </pic:nvPicPr>
                        <pic:blipFill>
                          <a:blip r:embed="rId33"/>
                          <a:srcRect l="-201" t="-188" r="-201" b="-188"/>
                          <a:stretch>
                            <a:fillRect/>
                          </a:stretch>
                        </pic:blipFill>
                        <pic:spPr bwMode="auto">
                          <a:xfrm>
                            <a:off x="0" y="0"/>
                            <a:ext cx="5759450" cy="440753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eastAsia="Calibri" w:cstheme="minorBidi" w:eastAsiaTheme="minorHAnsi"/>
          <w:b/>
          <w:bCs/>
          <w:color w:val="auto"/>
          <w:kern w:val="0"/>
          <w:sz w:val="28"/>
          <w:szCs w:val="28"/>
          <w:shd w:fill="auto" w:val="clear"/>
          <w:lang w:val="es-PE" w:eastAsia="en-US" w:bidi="ar-SA"/>
        </w:rPr>
      </w:r>
    </w:p>
    <w:p>
      <w:pPr>
        <w:pStyle w:val="Normal"/>
        <w:spacing w:lineRule="auto" w:line="360" w:before="0" w:after="160"/>
        <w:ind w:firstLine="720"/>
        <w:jc w:val="both"/>
        <w:rPr>
          <w:rFonts w:ascii="Arial" w:hAnsi="Arial" w:cs="Arial"/>
          <w:sz w:val="22"/>
          <w:szCs w:val="22"/>
        </w:rPr>
      </w:pPr>
      <w:r>
        <w:rPr>
          <w:rFonts w:eastAsia="Calibri" w:cstheme="minorBidi" w:eastAsiaTheme="minorHAnsi"/>
          <w:b/>
          <w:bCs/>
          <w:color w:val="auto"/>
          <w:kern w:val="0"/>
          <w:sz w:val="28"/>
          <w:szCs w:val="28"/>
          <w:shd w:fill="auto" w:val="clear"/>
          <w:lang w:val="es-PE" w:eastAsia="en-US" w:bidi="ar-SA"/>
        </w:rPr>
      </w:r>
    </w:p>
    <w:p>
      <w:pPr>
        <w:pStyle w:val="Normal"/>
        <w:spacing w:lineRule="auto" w:line="360" w:before="0" w:after="160"/>
        <w:ind w:firstLine="720"/>
        <w:jc w:val="both"/>
        <w:rPr>
          <w:rFonts w:ascii="Arial" w:hAnsi="Arial" w:cs="Arial"/>
          <w:sz w:val="22"/>
          <w:szCs w:val="22"/>
        </w:rPr>
      </w:pPr>
      <w:r>
        <w:rPr>
          <w:rFonts w:eastAsia="Calibri" w:cstheme="minorBidi" w:eastAsiaTheme="minorHAnsi"/>
          <w:b/>
          <w:bCs/>
          <w:color w:val="auto"/>
          <w:kern w:val="0"/>
          <w:sz w:val="28"/>
          <w:szCs w:val="28"/>
          <w:shd w:fill="auto" w:val="clear"/>
          <w:lang w:val="es-PE" w:eastAsia="en-US" w:bidi="ar-SA"/>
        </w:rPr>
      </w:r>
    </w:p>
    <w:p>
      <w:pPr>
        <w:pStyle w:val="Normal"/>
        <w:spacing w:before="0" w:after="160"/>
        <w:rPr>
          <w:rFonts w:eastAsia="Calibri" w:cstheme="minorBidi" w:eastAsiaTheme="minorHAnsi"/>
          <w:b/>
          <w:bCs/>
          <w:color w:val="auto"/>
          <w:kern w:val="0"/>
          <w:sz w:val="28"/>
          <w:szCs w:val="28"/>
          <w:highlight w:val="none"/>
          <w:shd w:fill="auto" w:val="clear"/>
          <w:lang w:val="es-PE" w:eastAsia="en-US" w:bidi="ar-SA"/>
        </w:rPr>
      </w:pPr>
      <w:r>
        <w:rPr>
          <w:rFonts w:eastAsia="Calibri" w:cstheme="minorBidi" w:eastAsiaTheme="minorHAnsi"/>
          <w:b/>
          <w:bCs/>
          <w:color w:val="auto"/>
          <w:kern w:val="0"/>
          <w:sz w:val="28"/>
          <w:szCs w:val="28"/>
          <w:shd w:fill="auto" w:val="clear"/>
          <w:lang w:val="es-PE" w:eastAsia="en-US" w:bidi="ar-SA"/>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restricción única de canciones se incluyó dentro del CREATE TABLE porque spring.jpa.hibernate.ddl-auto=update no es confiable para crear o modificar restricciones sobre tablas ya existentes. Por ello, el script SQL fue la fuente oficial del esquema.</w:t>
      </w:r>
    </w:p>
    <w:p>
      <w:pPr>
        <w:pStyle w:val="Normal"/>
        <w:spacing w:before="0" w:after="160"/>
        <w:rPr>
          <w:rFonts w:eastAsia="Calibri" w:cstheme="minorBidi" w:eastAsiaTheme="minorHAnsi"/>
          <w:b/>
          <w:bCs/>
          <w:color w:val="auto"/>
          <w:kern w:val="0"/>
          <w:sz w:val="28"/>
          <w:szCs w:val="28"/>
          <w:highlight w:val="none"/>
          <w:shd w:fill="auto" w:val="clear"/>
          <w:lang w:val="es-PE" w:eastAsia="en-US" w:bidi="ar-SA"/>
        </w:rPr>
      </w:pPr>
      <w:r>
        <w:rPr>
          <w:rFonts w:eastAsia="Calibri" w:cstheme="minorBidi" w:eastAsiaTheme="minorHAnsi"/>
          <w:b/>
          <w:bCs/>
          <w:color w:val="auto"/>
          <w:kern w:val="0"/>
          <w:sz w:val="28"/>
          <w:szCs w:val="28"/>
          <w:shd w:fill="auto" w:val="clear"/>
          <w:lang w:val="es-PE" w:eastAsia="en-US" w:bidi="ar-SA"/>
        </w:rPr>
      </w:r>
    </w:p>
    <w:p>
      <w:pPr>
        <w:pStyle w:val="Heading2"/>
        <w:numPr>
          <w:ilvl w:val="2"/>
          <w:numId w:val="3"/>
        </w:numPr>
        <w:spacing w:before="0" w:after="160"/>
        <w:rPr>
          <w:rFonts w:eastAsia="Calibri" w:cstheme="minorBidi" w:eastAsiaTheme="minorHAnsi"/>
          <w:b/>
          <w:bCs/>
          <w:color w:val="auto"/>
          <w:kern w:val="0"/>
          <w:sz w:val="28"/>
          <w:szCs w:val="28"/>
          <w:highlight w:val="none"/>
          <w:shd w:fill="auto" w:val="clear"/>
          <w:lang w:val="es-PE" w:eastAsia="en-US" w:bidi="ar-SA"/>
        </w:rPr>
      </w:pPr>
      <w:r>
        <w:rPr>
          <w:rFonts w:eastAsia="Calibri" w:cstheme="minorBidi" w:eastAsiaTheme="minorHAnsi"/>
          <w:b/>
          <w:bCs/>
          <w:color w:val="auto"/>
          <w:kern w:val="0"/>
          <w:sz w:val="28"/>
          <w:szCs w:val="28"/>
          <w:shd w:fill="auto" w:val="clear"/>
          <w:lang w:val="es-PE" w:eastAsia="en-US" w:bidi="ar-SA"/>
        </w:rPr>
        <w:t>Script SQL de creación de tablas</w:t>
      </w:r>
    </w:p>
    <w:p>
      <w:pPr>
        <w:pStyle w:val="Normal"/>
        <w:spacing w:lineRule="auto" w:line="360" w:before="0" w:after="160"/>
        <w:ind w:firstLine="720"/>
        <w:jc w:val="both"/>
        <w:rPr>
          <w:rFonts w:ascii="Arial" w:hAnsi="Arial"/>
          <w:sz w:val="22"/>
          <w:szCs w:val="22"/>
        </w:rPr>
      </w:pPr>
      <w:r>
        <w:rPr>
          <w:rFonts w:ascii="Arial" w:hAnsi="Arial"/>
          <w:sz w:val="22"/>
          <w:szCs w:val="22"/>
        </w:rPr>
        <w:t>La creación de la base de datos se comprobó ejecutando el script en MySQL y consultando su estructura y contenido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13</w:t>
            </w:r>
            <w:r>
              <w:rPr>
                <w:b/>
                <w:bCs/>
                <w:i w:val="false"/>
                <w:iCs w:val="false"/>
                <w:sz w:val="26"/>
                <w:szCs w:val="26"/>
                <w:u w:val="none"/>
              </w:rPr>
              <w:fldChar w:fldCharType="end"/>
            </w:r>
            <w:r>
              <w:rPr>
                <w:b/>
                <w:bCs/>
                <w:i w:val="false"/>
                <w:iCs w:val="false"/>
                <w:sz w:val="26"/>
                <w:szCs w:val="26"/>
                <w:u w:val="none"/>
              </w:rPr>
              <w:t xml:space="preserve"> : Script - </w:t>
            </w:r>
            <w:r>
              <w:rPr>
                <w:b/>
                <w:bCs/>
                <w:i w:val="false"/>
                <w:iCs w:val="false"/>
                <w:sz w:val="26"/>
                <w:szCs w:val="26"/>
                <w:u w:val="none"/>
              </w:rPr>
              <w:t xml:space="preserve">Mostrar base de datos  </w:t>
            </w:r>
            <w:r>
              <w:rPr>
                <w:b/>
                <w:bCs/>
                <w:i w:val="false"/>
                <w:iCs w:val="false"/>
                <w:sz w:val="26"/>
                <w:szCs w:val="26"/>
                <w:u w:val="none"/>
              </w:rPr>
              <w:t xml:space="preserve">(PT 1 ) </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293110" cy="4363720"/>
                  <wp:effectExtent l="0" t="0" r="0" b="0"/>
                  <wp:docPr id="22" name="Imagen1 Copia 1 Copia 2 Copia 3 Copia 1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 Copia 1 Copia 2 Copia 3 Copia 1 Copia 4 Copia 1 Copia 1 Copia 1"/>
                          <pic:cNvPicPr>
                            <a:picLocks noChangeAspect="1" noChangeArrowheads="1"/>
                          </pic:cNvPicPr>
                        </pic:nvPicPr>
                        <pic:blipFill>
                          <a:blip r:embed="rId34"/>
                          <a:srcRect l="-548" t="-243" r="-548" b="-243"/>
                          <a:stretch>
                            <a:fillRect/>
                          </a:stretch>
                        </pic:blipFill>
                        <pic:spPr bwMode="auto">
                          <a:xfrm>
                            <a:off x="0" y="0"/>
                            <a:ext cx="3293110" cy="436372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14</w:t>
            </w:r>
            <w:r>
              <w:rPr>
                <w:b/>
                <w:bCs/>
                <w:i w:val="false"/>
                <w:iCs w:val="false"/>
                <w:sz w:val="26"/>
                <w:szCs w:val="26"/>
                <w:u w:val="none"/>
              </w:rPr>
              <w:fldChar w:fldCharType="end"/>
            </w:r>
            <w:r>
              <w:rPr>
                <w:b/>
                <w:bCs/>
                <w:i w:val="false"/>
                <w:iCs w:val="false"/>
                <w:sz w:val="26"/>
                <w:szCs w:val="26"/>
                <w:u w:val="none"/>
              </w:rPr>
              <w:t xml:space="preserve"> : Script - </w:t>
            </w:r>
            <w:r>
              <w:rPr>
                <w:b/>
                <w:bCs/>
                <w:i w:val="false"/>
                <w:iCs w:val="false"/>
                <w:sz w:val="26"/>
                <w:szCs w:val="26"/>
                <w:u w:val="none"/>
              </w:rPr>
              <w:t xml:space="preserve">Mostrar </w:t>
            </w:r>
            <w:r>
              <w:rPr>
                <w:b/>
                <w:bCs/>
                <w:i w:val="false"/>
                <w:iCs w:val="false"/>
                <w:sz w:val="26"/>
                <w:szCs w:val="26"/>
                <w:u w:val="none"/>
              </w:rPr>
              <w:t xml:space="preserve">tablas </w:t>
            </w:r>
            <w:r>
              <w:rPr>
                <w:b/>
                <w:bCs/>
                <w:i w:val="false"/>
                <w:iCs w:val="false"/>
                <w:sz w:val="26"/>
                <w:szCs w:val="26"/>
                <w:u w:val="none"/>
              </w:rPr>
              <w:t xml:space="preserve">( PT 2 ) </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293110" cy="4363720"/>
                  <wp:effectExtent l="0" t="0" r="0" b="0"/>
                  <wp:docPr id="23" name="Imagen1 Copia 1 Copia 2 Copia 3 Copia 1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 Copia 1 Copia 2 Copia 3 Copia 1 Copia 4 Copia 1 Copia 1 Copia 1 Copia 1"/>
                          <pic:cNvPicPr>
                            <a:picLocks noChangeAspect="1" noChangeArrowheads="1"/>
                          </pic:cNvPicPr>
                        </pic:nvPicPr>
                        <pic:blipFill>
                          <a:blip r:embed="rId35"/>
                          <a:srcRect l="-548" t="-243" r="-548" b="-243"/>
                          <a:stretch>
                            <a:fillRect/>
                          </a:stretch>
                        </pic:blipFill>
                        <pic:spPr bwMode="auto">
                          <a:xfrm>
                            <a:off x="0" y="0"/>
                            <a:ext cx="3293110" cy="436372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base `bd_melodicvault` apareció en la lista y contuvo exactamente cuatro tablas: `banda`, `album`, `cancion` y `usuario`.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15</w:t>
            </w:r>
            <w:r>
              <w:rPr>
                <w:b/>
                <w:bCs/>
                <w:i w:val="false"/>
                <w:iCs w:val="false"/>
                <w:sz w:val="26"/>
                <w:szCs w:val="26"/>
                <w:u w:val="none"/>
              </w:rPr>
              <w:fldChar w:fldCharType="end"/>
            </w:r>
            <w:r>
              <w:rPr>
                <w:b/>
                <w:bCs/>
                <w:i w:val="false"/>
                <w:iCs w:val="false"/>
                <w:sz w:val="26"/>
                <w:szCs w:val="26"/>
                <w:u w:val="none"/>
              </w:rPr>
              <w:t xml:space="preserve"> : </w:t>
            </w:r>
            <w:r>
              <w:rPr>
                <w:b/>
                <w:bCs/>
                <w:i w:val="false"/>
                <w:iCs w:val="false"/>
                <w:sz w:val="26"/>
                <w:szCs w:val="26"/>
                <w:u w:val="none"/>
              </w:rPr>
              <w:t>Estructura de cada tabla (tipos, claves, nulos)</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
              <w:widowControl w:val="false"/>
              <w:suppressLineNumbers/>
              <w:spacing w:before="160" w:after="160"/>
              <w:rPr/>
            </w:pPr>
            <w:r>
              <w:rPr/>
              <w:drawing>
                <wp:inline distT="0" distB="0" distL="0" distR="0">
                  <wp:extent cx="3293110" cy="1748790"/>
                  <wp:effectExtent l="0" t="0" r="0" b="0"/>
                  <wp:docPr id="24" name="Imagen1 Copia 1 Copia 2 Copia 3 Copia 1 Copia 4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 Copia 1 Copia 2 Copia 3 Copia 1 Copia 4 Copia 1 Copia 1 Copia 1 Copia 1 Copia 1"/>
                          <pic:cNvPicPr>
                            <a:picLocks noChangeAspect="1" noChangeArrowheads="1"/>
                          </pic:cNvPicPr>
                        </pic:nvPicPr>
                        <pic:blipFill>
                          <a:blip r:embed="rId36"/>
                          <a:srcRect l="-479" t="-1114" r="-479" b="-1114"/>
                          <a:stretch>
                            <a:fillRect/>
                          </a:stretch>
                        </pic:blipFill>
                        <pic:spPr bwMode="auto">
                          <a:xfrm>
                            <a:off x="0" y="0"/>
                            <a:ext cx="3293110" cy="1748790"/>
                          </a:xfrm>
                          <a:prstGeom prst="rect">
                            <a:avLst/>
                          </a:prstGeom>
                          <a:noFill/>
                          <a:ln w="28575">
                            <a:solidFill>
                              <a:srgbClr val="999999"/>
                            </a:solidFill>
                          </a:ln>
                        </pic:spPr>
                      </pic:pic>
                    </a:graphicData>
                  </a:graphic>
                </wp:inline>
              </w:drawing>
            </w:r>
            <w:r>
              <w:rPr/>
              <w:drawing>
                <wp:inline distT="0" distB="0" distL="0" distR="0">
                  <wp:extent cx="3293110" cy="1748790"/>
                  <wp:effectExtent l="0" t="0" r="0" b="0"/>
                  <wp:docPr id="25" name="Imagen1 Copia 1 Copia 2 Copia 3 Copia 1 Copia 4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 Copia 1 Copia 2 Copia 3 Copia 1 Copia 4 Copia 1 Copia 1 Copia 1 Copia 1 Copia 1 Copia 1"/>
                          <pic:cNvPicPr>
                            <a:picLocks noChangeAspect="1" noChangeArrowheads="1"/>
                          </pic:cNvPicPr>
                        </pic:nvPicPr>
                        <pic:blipFill>
                          <a:blip r:embed="rId37"/>
                          <a:srcRect l="-467" t="-1064" r="-467" b="-1064"/>
                          <a:stretch>
                            <a:fillRect/>
                          </a:stretch>
                        </pic:blipFill>
                        <pic:spPr bwMode="auto">
                          <a:xfrm>
                            <a:off x="0" y="0"/>
                            <a:ext cx="3293110" cy="1748790"/>
                          </a:xfrm>
                          <a:prstGeom prst="rect">
                            <a:avLst/>
                          </a:prstGeom>
                          <a:noFill/>
                          <a:ln w="28575">
                            <a:solidFill>
                              <a:srgbClr val="999999"/>
                            </a:solidFill>
                          </a:ln>
                        </pic:spPr>
                      </pic:pic>
                    </a:graphicData>
                  </a:graphic>
                </wp:inline>
              </w:drawing>
            </w:r>
            <w:r>
              <w:rPr/>
              <w:drawing>
                <wp:inline distT="0" distB="0" distL="0" distR="0">
                  <wp:extent cx="3293110" cy="1748790"/>
                  <wp:effectExtent l="0" t="0" r="0" b="0"/>
                  <wp:docPr id="26" name="Imagen1 Copia 1 Copia 2 Copia 3 Copia 1 Copia 4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 Copia 1 Copia 2 Copia 3 Copia 1 Copia 4 Copia 1 Copia 1 Copia 1 Copia 1 Copia 1 Copia 1 Copia 1"/>
                          <pic:cNvPicPr>
                            <a:picLocks noChangeAspect="1" noChangeArrowheads="1"/>
                          </pic:cNvPicPr>
                        </pic:nvPicPr>
                        <pic:blipFill>
                          <a:blip r:embed="rId38"/>
                          <a:srcRect l="-467" t="-1064" r="-467" b="-1064"/>
                          <a:stretch>
                            <a:fillRect/>
                          </a:stretch>
                        </pic:blipFill>
                        <pic:spPr bwMode="auto">
                          <a:xfrm>
                            <a:off x="0" y="0"/>
                            <a:ext cx="3293110" cy="1748790"/>
                          </a:xfrm>
                          <a:prstGeom prst="rect">
                            <a:avLst/>
                          </a:prstGeom>
                          <a:noFill/>
                          <a:ln w="28575">
                            <a:solidFill>
                              <a:srgbClr val="999999"/>
                            </a:solidFill>
                          </a:ln>
                        </pic:spPr>
                      </pic:pic>
                    </a:graphicData>
                  </a:graphic>
                </wp:inline>
              </w:drawing>
            </w:r>
            <w:r>
              <w:rPr/>
              <w:drawing>
                <wp:inline distT="0" distB="0" distL="0" distR="0">
                  <wp:extent cx="3293110" cy="1748790"/>
                  <wp:effectExtent l="0" t="0" r="0" b="0"/>
                  <wp:docPr id="27" name="Imagen1 Copia 1 Copia 2 Copia 3 Copia 1 Copia 4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1 Copia 1 Copia 2 Copia 3 Copia 1 Copia 4 Copia 1 Copia 1 Copia 1 Copia 1 Copia 1 Copia 1 Copia 1 Copia 1"/>
                          <pic:cNvPicPr>
                            <a:picLocks noChangeAspect="1" noChangeArrowheads="1"/>
                          </pic:cNvPicPr>
                        </pic:nvPicPr>
                        <pic:blipFill>
                          <a:blip r:embed="rId39"/>
                          <a:srcRect l="-295" t="-853" r="-295" b="-853"/>
                          <a:stretch>
                            <a:fillRect/>
                          </a:stretch>
                        </pic:blipFill>
                        <pic:spPr bwMode="auto">
                          <a:xfrm>
                            <a:off x="0" y="0"/>
                            <a:ext cx="3293110" cy="174879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Cada tabla mostró sus columnas, tipos, nulabilidad y claves, y coincidió con el diccionario de datos (Tablas 22 a 25).</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16</w:t>
            </w:r>
            <w:r>
              <w:rPr>
                <w:b/>
                <w:bCs/>
                <w:i w:val="false"/>
                <w:iCs w:val="false"/>
                <w:sz w:val="26"/>
                <w:szCs w:val="26"/>
                <w:u w:val="none"/>
              </w:rPr>
              <w:fldChar w:fldCharType="end"/>
            </w:r>
            <w:r>
              <w:rPr>
                <w:b/>
                <w:bCs/>
                <w:i w:val="false"/>
                <w:iCs w:val="false"/>
                <w:sz w:val="26"/>
                <w:szCs w:val="26"/>
                <w:u w:val="none"/>
              </w:rPr>
              <w:t xml:space="preserve"> : </w:t>
            </w:r>
            <w:r>
              <w:rPr>
                <w:b/>
                <w:bCs/>
                <w:i w:val="false"/>
                <w:iCs w:val="false"/>
                <w:sz w:val="26"/>
                <w:szCs w:val="26"/>
                <w:u w:val="none"/>
              </w:rPr>
              <w:t>Restricción única y claves foráneas de cancion</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838575" cy="2693670"/>
                  <wp:effectExtent l="0" t="0" r="0" b="0"/>
                  <wp:docPr id="28" name="Imagen1 Copia 1 Copia 2 Copia 3 Copia 1 Copia 4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1 Copia 1 Copia 2 Copia 3 Copia 1 Copia 4 Copia 1 Copia 1 Copia 1 Copia 1 Copia 2"/>
                          <pic:cNvPicPr>
                            <a:picLocks noChangeAspect="1" noChangeArrowheads="1"/>
                          </pic:cNvPicPr>
                        </pic:nvPicPr>
                        <pic:blipFill>
                          <a:blip r:embed="rId40"/>
                          <a:srcRect l="-233" t="-518" r="-233" b="-518"/>
                          <a:stretch>
                            <a:fillRect/>
                          </a:stretch>
                        </pic:blipFill>
                        <pic:spPr bwMode="auto">
                          <a:xfrm>
                            <a:off x="0" y="0"/>
                            <a:ext cx="3838575" cy="26936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CREATE TABLE de cancion mostró la restricción única uq_cancion_album_pista y la clave foránea con ON DELETE CASCADE, es decir, las reglas del modelo quedaron guardadas en MySQL.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17</w:t>
            </w:r>
            <w:r>
              <w:rPr>
                <w:b/>
                <w:bCs/>
                <w:i w:val="false"/>
                <w:iCs w:val="false"/>
                <w:sz w:val="26"/>
                <w:szCs w:val="26"/>
                <w:u w:val="none"/>
              </w:rPr>
              <w:fldChar w:fldCharType="end"/>
            </w:r>
            <w:r>
              <w:rPr>
                <w:b/>
                <w:bCs/>
                <w:i w:val="false"/>
                <w:iCs w:val="false"/>
                <w:sz w:val="26"/>
                <w:szCs w:val="26"/>
                <w:u w:val="none"/>
              </w:rPr>
              <w:t xml:space="preserve"> :</w:t>
            </w:r>
            <w:r>
              <w:rPr>
                <w:b/>
                <w:bCs/>
                <w:i w:val="false"/>
                <w:iCs w:val="false"/>
                <w:sz w:val="26"/>
                <w:szCs w:val="26"/>
                <w:u w:val="none"/>
              </w:rPr>
              <w:t>Datos de prueba cargados</w:t>
            </w:r>
          </w:p>
        </w:tc>
      </w:tr>
      <w:tr>
        <w:trPr>
          <w:trHeight w:val="4999"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438140" cy="1731645"/>
                  <wp:effectExtent l="0" t="0" r="0" b="0"/>
                  <wp:docPr id="29" name="Imagen1 Copia 1 Copia 2 Copia 3 Copia 1 Copia 4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1 Copia 1 Copia 2 Copia 3 Copia 1 Copia 4 Copia 1 Copia 1 Copia 1 Copia 1 Copia 1 Copia 2"/>
                          <pic:cNvPicPr>
                            <a:picLocks noChangeAspect="1" noChangeArrowheads="1"/>
                          </pic:cNvPicPr>
                        </pic:nvPicPr>
                        <pic:blipFill>
                          <a:blip r:embed="rId41"/>
                          <a:srcRect l="-160" t="-920" r="-160" b="-920"/>
                          <a:stretch>
                            <a:fillRect/>
                          </a:stretch>
                        </pic:blipFill>
                        <pic:spPr bwMode="auto">
                          <a:xfrm>
                            <a:off x="0" y="0"/>
                            <a:ext cx="5438140" cy="1731645"/>
                          </a:xfrm>
                          <a:prstGeom prst="rect">
                            <a:avLst/>
                          </a:prstGeom>
                          <a:noFill/>
                          <a:ln w="28575">
                            <a:solidFill>
                              <a:srgbClr val="999999"/>
                            </a:solidFill>
                          </a:ln>
                        </pic:spPr>
                      </pic:pic>
                    </a:graphicData>
                  </a:graphic>
                </wp:inline>
              </w:drawing>
            </w:r>
            <w:r>
              <w:rPr/>
              <w:drawing>
                <wp:inline distT="0" distB="0" distL="0" distR="0">
                  <wp:extent cx="5438140" cy="1648460"/>
                  <wp:effectExtent l="0" t="0" r="0" b="0"/>
                  <wp:docPr id="30" name="Imagen1 Copia 1 Copia 2 Copia 3 Copia 1 Copia 4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1 Copia 1 Copia 2 Copia 3 Copia 1 Copia 4 Copia 1 Copia 1 Copia 1 Copia 1 Copia 1 Copia 2 Copia 1"/>
                          <pic:cNvPicPr>
                            <a:picLocks noChangeAspect="1" noChangeArrowheads="1"/>
                          </pic:cNvPicPr>
                        </pic:nvPicPr>
                        <pic:blipFill>
                          <a:blip r:embed="rId42"/>
                          <a:srcRect l="-160" t="-920" r="-160" b="-920"/>
                          <a:stretch>
                            <a:fillRect/>
                          </a:stretch>
                        </pic:blipFill>
                        <pic:spPr bwMode="auto">
                          <a:xfrm>
                            <a:off x="0" y="0"/>
                            <a:ext cx="5438140" cy="1648460"/>
                          </a:xfrm>
                          <a:prstGeom prst="rect">
                            <a:avLst/>
                          </a:prstGeom>
                          <a:noFill/>
                          <a:ln w="28575">
                            <a:solidFill>
                              <a:srgbClr val="999999"/>
                            </a:solidFill>
                          </a:ln>
                        </pic:spPr>
                      </pic:pic>
                    </a:graphicData>
                  </a:graphic>
                </wp:inline>
              </w:drawing>
            </w:r>
          </w:p>
          <w:p>
            <w:pPr>
              <w:pStyle w:val="Contenidodelatabla"/>
              <w:rPr/>
            </w:pPr>
            <w:r>
              <w:rPr/>
              <w:drawing>
                <wp:inline distT="0" distB="0" distL="0" distR="0">
                  <wp:extent cx="5438140" cy="1490345"/>
                  <wp:effectExtent l="0" t="0" r="0" b="0"/>
                  <wp:docPr id="31" name="Imagen1 Copia 1 Copia 2 Copia 3 Copia 1 Copia 4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1 Copia 1 Copia 2 Copia 3 Copia 1 Copia 4 Copia 1 Copia 1 Copia 1 Copia 1 Copia 1 Copia 2 Copia 2"/>
                          <pic:cNvPicPr>
                            <a:picLocks noChangeAspect="1" noChangeArrowheads="1"/>
                          </pic:cNvPicPr>
                        </pic:nvPicPr>
                        <pic:blipFill>
                          <a:blip r:embed="rId43"/>
                          <a:srcRect l="-346" t="-958" r="-346" b="-958"/>
                          <a:stretch>
                            <a:fillRect/>
                          </a:stretch>
                        </pic:blipFill>
                        <pic:spPr bwMode="auto">
                          <a:xfrm>
                            <a:off x="0" y="0"/>
                            <a:ext cx="5438140" cy="14903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5438140" cy="1490345"/>
                  <wp:effectExtent l="0" t="0" r="0" b="0"/>
                  <wp:docPr id="32" name="Imagen1 Copia 1 Copia 2 Copia 3 Copia 1 Copia 4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1 Copia 1 Copia 2 Copia 3 Copia 1 Copia 4 Copia 1 Copia 1 Copia 1 Copia 1 Copia 1 Copia 2 Copia 3"/>
                          <pic:cNvPicPr>
                            <a:picLocks noChangeAspect="1" noChangeArrowheads="1"/>
                          </pic:cNvPicPr>
                        </pic:nvPicPr>
                        <pic:blipFill>
                          <a:blip r:embed="rId44"/>
                          <a:srcRect l="-237" t="-685" r="-237" b="-685"/>
                          <a:stretch>
                            <a:fillRect/>
                          </a:stretch>
                        </pic:blipFill>
                        <pic:spPr bwMode="auto">
                          <a:xfrm>
                            <a:off x="0" y="0"/>
                            <a:ext cx="5438140" cy="14903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Los datos de prueba se cargaron completos (3 bandas, 4 álbumes, 3 canciones y </w:t>
      </w:r>
      <w:r>
        <w:rPr>
          <w:rFonts w:ascii="Arial" w:hAnsi="Arial"/>
          <w:sz w:val="22"/>
          <w:szCs w:val="22"/>
        </w:rPr>
        <w:t>3</w:t>
      </w:r>
      <w:r>
        <w:rPr>
          <w:rFonts w:ascii="Arial" w:hAnsi="Arial"/>
          <w:sz w:val="22"/>
          <w:szCs w:val="22"/>
        </w:rPr>
        <w:t xml:space="preserve"> usuarios) y las contraseñas aparecieron como hash, no como texto.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18</w:t>
            </w:r>
            <w:r>
              <w:rPr>
                <w:b/>
                <w:bCs/>
                <w:i w:val="false"/>
                <w:iCs w:val="false"/>
                <w:sz w:val="26"/>
                <w:szCs w:val="26"/>
                <w:u w:val="none"/>
              </w:rPr>
              <w:fldChar w:fldCharType="end"/>
            </w:r>
            <w:r>
              <w:rPr>
                <w:b/>
                <w:bCs/>
                <w:i w:val="false"/>
                <w:iCs w:val="false"/>
                <w:sz w:val="26"/>
                <w:szCs w:val="26"/>
                <w:u w:val="none"/>
              </w:rPr>
              <w:t xml:space="preserve"> :</w:t>
            </w:r>
            <w:r>
              <w:rPr>
                <w:b/>
                <w:bCs/>
                <w:i w:val="false"/>
                <w:iCs w:val="false"/>
                <w:sz w:val="26"/>
                <w:szCs w:val="26"/>
                <w:u w:val="none"/>
              </w:rPr>
              <w:t xml:space="preserve">Relaciones y restricciones registradas </w:t>
            </w:r>
          </w:p>
        </w:tc>
      </w:tr>
      <w:tr>
        <w:trPr>
          <w:trHeight w:val="4999"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438140" cy="1731645"/>
                  <wp:effectExtent l="0" t="0" r="0" b="0"/>
                  <wp:docPr id="33" name="Imagen1 Copia 1 Copia 2 Copia 3 Copia 1 Copia 4 Copia 1 Copia 1 Copia 1 Copia 1 Copia 1 Copia 2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1 Copia 1 Copia 2 Copia 3 Copia 1 Copia 4 Copia 1 Copia 1 Copia 1 Copia 1 Copia 1 Copia 2 Copia 4"/>
                          <pic:cNvPicPr>
                            <a:picLocks noChangeAspect="1" noChangeArrowheads="1"/>
                          </pic:cNvPicPr>
                        </pic:nvPicPr>
                        <pic:blipFill>
                          <a:blip r:embed="rId45"/>
                          <a:srcRect l="-237" t="-564" r="-237" b="-564"/>
                          <a:stretch>
                            <a:fillRect/>
                          </a:stretch>
                        </pic:blipFill>
                        <pic:spPr bwMode="auto">
                          <a:xfrm>
                            <a:off x="0" y="0"/>
                            <a:ext cx="5438140" cy="17316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enlazó cada figura con la consulta que la produjo, de modo que cada evidencia pudo reproducirse: primero se comprobó que la base y las tablas existían, luego su estructura, después las restricciones y por último los datos cargados.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theme="minorBidi" w:eastAsiaTheme="minorHAnsi"/>
          <w:b/>
          <w:bCs/>
          <w:color w:val="auto"/>
          <w:kern w:val="0"/>
          <w:sz w:val="28"/>
          <w:szCs w:val="28"/>
          <w:highlight w:val="none"/>
          <w:shd w:fill="auto" w:val="clear"/>
          <w:lang w:val="es-PE" w:eastAsia="en-US" w:bidi="ar-SA"/>
        </w:rPr>
      </w:pPr>
      <w:r>
        <w:rPr>
          <w:rFonts w:eastAsia="Calibri" w:cstheme="minorBidi" w:eastAsiaTheme="minorHAnsi"/>
          <w:b/>
          <w:bCs/>
          <w:color w:val="auto"/>
          <w:kern w:val="0"/>
          <w:sz w:val="28"/>
          <w:szCs w:val="28"/>
          <w:shd w:fill="auto" w:val="clear"/>
          <w:lang w:val="es-PE" w:eastAsia="en-US" w:bidi="ar-SA"/>
        </w:rPr>
        <w:t>Persistencia con JPA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19</w:t>
            </w:r>
            <w:r>
              <w:rPr>
                <w:b/>
                <w:bCs/>
                <w:i w:val="false"/>
                <w:iCs w:val="false"/>
                <w:sz w:val="26"/>
                <w:szCs w:val="26"/>
                <w:u w:val="none"/>
              </w:rPr>
              <w:fldChar w:fldCharType="end"/>
            </w:r>
            <w:r>
              <w:rPr>
                <w:b/>
                <w:bCs/>
                <w:i w:val="false"/>
                <w:iCs w:val="false"/>
                <w:sz w:val="26"/>
                <w:szCs w:val="26"/>
                <w:u w:val="none"/>
              </w:rPr>
              <w:t xml:space="preserve"> :</w:t>
            </w:r>
            <w:r>
              <w:rPr>
                <w:b/>
                <w:bCs/>
                <w:i w:val="false"/>
                <w:iCs w:val="false"/>
                <w:sz w:val="26"/>
                <w:szCs w:val="26"/>
                <w:u w:val="none"/>
              </w:rPr>
              <w:t xml:space="preserve">Imagen-  Application properties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438140" cy="1398905"/>
                  <wp:effectExtent l="0" t="0" r="0" b="0"/>
                  <wp:docPr id="34" name="Imagen1 Copia 1 Copia 2 Copia 3 Copia 1 Copia 4 Copia 1 Copia 1 Copia 1 Copia 1 Copia 1 Copia 2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1 Copia 1 Copia 2 Copia 3 Copia 1 Copia 4 Copia 1 Copia 1 Copia 1 Copia 1 Copia 1 Copia 2 Copia 4 Copia 1"/>
                          <pic:cNvPicPr>
                            <a:picLocks noChangeAspect="1" noChangeArrowheads="1"/>
                          </pic:cNvPicPr>
                        </pic:nvPicPr>
                        <pic:blipFill>
                          <a:blip r:embed="rId46"/>
                          <a:srcRect l="-150" t="-923" r="-150" b="-923"/>
                          <a:stretch>
                            <a:fillRect/>
                          </a:stretch>
                        </pic:blipFill>
                        <pic:spPr bwMode="auto">
                          <a:xfrm>
                            <a:off x="0" y="0"/>
                            <a:ext cx="5438140" cy="13989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configuración reunida en application.properties enlazó la aplicación Spring Boot con la base de datos MySQL bd_melodicvault, de modo que la capa JPA pudo persistir y recuperar las entidades del dominio. Primero se fijó el puerto de servicio (8090), después se definió la URL JDBC de conexión al motor MySQL, luego se establecieron las credenciales de acceso . </w:t>
      </w:r>
    </w:p>
    <w:p>
      <w:pPr>
        <w:pStyle w:val="Normal"/>
        <w:spacing w:lineRule="auto" w:line="360" w:before="0" w:after="160"/>
        <w:ind w:firstLine="720"/>
        <w:jc w:val="both"/>
        <w:rPr>
          <w:rFonts w:ascii="Arial" w:hAnsi="Arial"/>
          <w:sz w:val="22"/>
          <w:szCs w:val="22"/>
        </w:rPr>
      </w:pPr>
      <w:r>
        <w:rPr>
          <w:rFonts w:ascii="Arial" w:hAnsi="Arial"/>
          <w:sz w:val="22"/>
          <w:szCs w:val="22"/>
        </w:rPr>
        <w:t>Así, la persistencia quedó centralizada y reproducible desde un único archivo de configuración.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theme="minorBidi" w:eastAsiaTheme="minorHAnsi"/>
          <w:b/>
          <w:bCs/>
          <w:color w:val="auto"/>
          <w:kern w:val="0"/>
          <w:sz w:val="28"/>
          <w:szCs w:val="28"/>
          <w:highlight w:val="none"/>
          <w:shd w:fill="auto" w:val="clear"/>
          <w:lang w:val="es-PE" w:eastAsia="en-US" w:bidi="ar-SA"/>
        </w:rPr>
      </w:pPr>
      <w:r>
        <w:rPr>
          <w:rFonts w:eastAsia="Calibri" w:cstheme="minorBidi" w:eastAsiaTheme="minorHAnsi"/>
          <w:b/>
          <w:bCs/>
          <w:color w:val="auto"/>
          <w:kern w:val="0"/>
          <w:sz w:val="28"/>
          <w:szCs w:val="28"/>
          <w:shd w:fill="auto" w:val="clear"/>
          <w:lang w:val="es-PE" w:eastAsia="en-US" w:bidi="ar-SA"/>
        </w:rPr>
        <w:t>Clases entidad del proyecto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rFonts w:eastAsia="Calibri" w:cstheme="minorBidi" w:eastAsiaTheme="minorHAnsi"/>
          <w:b/>
          <w:bCs/>
          <w:color w:val="auto"/>
          <w:kern w:val="0"/>
          <w:sz w:val="28"/>
          <w:szCs w:val="28"/>
          <w:highlight w:val="none"/>
          <w:shd w:fill="auto" w:val="clear"/>
          <w:lang w:val="es-PE" w:eastAsia="en-US" w:bidi="ar-SA"/>
        </w:rPr>
      </w:pPr>
      <w:r>
        <w:rPr>
          <w:rFonts w:eastAsia="Calibri" w:cstheme="minorBidi" w:eastAsiaTheme="minorHAnsi"/>
          <w:b/>
          <w:bCs/>
          <w:color w:val="auto"/>
          <w:kern w:val="0"/>
          <w:sz w:val="28"/>
          <w:szCs w:val="28"/>
          <w:shd w:fill="auto" w:val="clear"/>
          <w:lang w:val="es-PE" w:eastAsia="en-US" w:bidi="ar-SA"/>
        </w:rPr>
        <w:t>Entidad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20</w:t>
            </w:r>
            <w:r>
              <w:rPr>
                <w:b/>
                <w:bCs/>
                <w:i w:val="false"/>
                <w:iCs w:val="false"/>
                <w:sz w:val="26"/>
                <w:szCs w:val="26"/>
                <w:u w:val="none"/>
              </w:rPr>
              <w:fldChar w:fldCharType="end"/>
            </w:r>
            <w:r>
              <w:rPr>
                <w:b/>
                <w:bCs/>
                <w:i w:val="false"/>
                <w:iCs w:val="false"/>
                <w:sz w:val="26"/>
                <w:szCs w:val="26"/>
                <w:u w:val="none"/>
              </w:rPr>
              <w:t xml:space="preserve"> :</w:t>
            </w:r>
            <w:r>
              <w:rPr>
                <w:b/>
                <w:bCs/>
                <w:i w:val="false"/>
                <w:iCs w:val="false"/>
                <w:sz w:val="26"/>
                <w:szCs w:val="26"/>
                <w:u w:val="none"/>
              </w:rPr>
              <w:t xml:space="preserve">Cap entitie banda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4121785" cy="3776980"/>
                  <wp:effectExtent l="0" t="0" r="0" b="0"/>
                  <wp:docPr id="35" name="Imagen1 Copia 1 Copia 2 Copia 3 Copia 1 Copia 4 Copia 1 Copia 1 Copia 1 Copia 1 Copia 1 Copia 2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1 Copia 1 Copia 2 Copia 3 Copia 1 Copia 4 Copia 1 Copia 1 Copia 1 Copia 1 Copia 1 Copia 2 Copia 4 Copia 1 Copia 1"/>
                          <pic:cNvPicPr>
                            <a:picLocks noChangeAspect="1" noChangeArrowheads="1"/>
                          </pic:cNvPicPr>
                        </pic:nvPicPr>
                        <pic:blipFill>
                          <a:blip r:embed="rId47"/>
                          <a:srcRect l="-224" t="-214" r="-224" b="-214"/>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Banda se mapeó a la tabla banda. @Id con @GeneratedValue(strategy = IDENTITY) delegó la generación de id_banda al autoincremental de MySQL; @Column enlazó los atributos cuyo nombre difiere del de la columna (anioFormacion con anio_formacion), y las anotaciones de Bean Validation replicaron en Java los NOT NULL y las longitudes de la tabla. @OneToMany(mappedBy = banda) expuso la lista de álbumes sin crear una columna adicional.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theme="minorBidi" w:eastAsiaTheme="minorHAnsi"/>
          <w:b/>
          <w:bCs/>
          <w:color w:val="auto"/>
          <w:kern w:val="0"/>
          <w:sz w:val="28"/>
          <w:szCs w:val="28"/>
          <w:shd w:fill="auto" w:val="clear"/>
          <w:lang w:val="es-PE" w:eastAsia="en-US" w:bidi="ar-SA"/>
        </w:rPr>
        <w:t>Entidad Album</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21</w:t>
            </w:r>
            <w:r>
              <w:rPr>
                <w:b/>
                <w:bCs/>
                <w:i w:val="false"/>
                <w:iCs w:val="false"/>
                <w:sz w:val="26"/>
                <w:szCs w:val="26"/>
                <w:u w:val="none"/>
              </w:rPr>
              <w:fldChar w:fldCharType="end"/>
            </w:r>
            <w:r>
              <w:rPr>
                <w:b/>
                <w:bCs/>
                <w:i w:val="false"/>
                <w:iCs w:val="false"/>
                <w:sz w:val="26"/>
                <w:szCs w:val="26"/>
                <w:u w:val="none"/>
              </w:rPr>
              <w:t xml:space="preserve"> :</w:t>
            </w:r>
            <w:r>
              <w:rPr>
                <w:b/>
                <w:bCs/>
                <w:i w:val="false"/>
                <w:iCs w:val="false"/>
                <w:sz w:val="26"/>
                <w:szCs w:val="26"/>
                <w:u w:val="none"/>
              </w:rPr>
              <w:t xml:space="preserve">Cap entitie album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4121785" cy="3776980"/>
                  <wp:effectExtent l="0" t="0" r="0" b="0"/>
                  <wp:docPr id="36" name="Imagen1 Copia 1 Copia 2 Copia 3 Copia 1 Copia 4 Copia 1 Copia 1 Copia 1 Copia 1 Copia 1 Copia 2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1 Copia 1 Copia 2 Copia 3 Copia 1 Copia 4 Copia 1 Copia 1 Copia 1 Copia 1 Copia 1 Copia 2 Copia 4 Copia 1 Copia 1 Copia 1"/>
                          <pic:cNvPicPr>
                            <a:picLocks noChangeAspect="1" noChangeArrowheads="1"/>
                          </pic:cNvPicPr>
                        </pic:nvPicPr>
                        <pic:blipFill>
                          <a:blip r:embed="rId48"/>
                          <a:srcRect l="-225" t="-208" r="-225" b="-208"/>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Album se mapeó a la tabla album. @ManyToOne con @JoinColumn(name = id_banda) representó la clave foránea hacia banda, y @OneToMany(mappedBy = album) expuso sus canciones ordenadas por pista mediante @OrderBy. @DecimalMin y @DecimalMax aplicaron el rango del rating, que la base de datos no restringe.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theme="minorBidi" w:eastAsiaTheme="minorHAnsi"/>
          <w:b/>
          <w:bCs/>
          <w:color w:val="auto"/>
          <w:kern w:val="0"/>
          <w:sz w:val="28"/>
          <w:szCs w:val="28"/>
          <w:shd w:fill="auto" w:val="clear"/>
          <w:lang w:val="es-PE" w:eastAsia="en-US" w:bidi="ar-SA"/>
        </w:rPr>
        <w:t xml:space="preserve">Entidad </w:t>
      </w:r>
      <w:r>
        <w:rPr>
          <w:rFonts w:eastAsia="Calibri" w:cstheme="minorBidi" w:eastAsiaTheme="minorHAnsi"/>
          <w:b/>
          <w:bCs/>
          <w:color w:val="auto"/>
          <w:kern w:val="0"/>
          <w:sz w:val="28"/>
          <w:szCs w:val="28"/>
          <w:shd w:fill="auto" w:val="clear"/>
          <w:lang w:val="es-PE" w:eastAsia="en-US" w:bidi="ar-SA"/>
        </w:rPr>
        <w:t xml:space="preserve">Cancion </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22</w:t>
            </w:r>
            <w:r>
              <w:rPr>
                <w:b/>
                <w:bCs/>
                <w:i w:val="false"/>
                <w:iCs w:val="false"/>
                <w:sz w:val="26"/>
                <w:szCs w:val="26"/>
                <w:u w:val="none"/>
              </w:rPr>
              <w:fldChar w:fldCharType="end"/>
            </w:r>
            <w:r>
              <w:rPr>
                <w:b/>
                <w:bCs/>
                <w:i w:val="false"/>
                <w:iCs w:val="false"/>
                <w:sz w:val="26"/>
                <w:szCs w:val="26"/>
                <w:u w:val="none"/>
              </w:rPr>
              <w:t xml:space="preserve"> :</w:t>
            </w:r>
            <w:r>
              <w:rPr>
                <w:b/>
                <w:bCs/>
                <w:i w:val="false"/>
                <w:iCs w:val="false"/>
                <w:sz w:val="26"/>
                <w:szCs w:val="26"/>
                <w:u w:val="none"/>
              </w:rPr>
              <w:t xml:space="preserve">Cap entitie cancion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4121785" cy="3776980"/>
                  <wp:effectExtent l="0" t="0" r="0" b="0"/>
                  <wp:docPr id="37" name="Imagen1 Copia 1 Copia 2 Copia 3 Copia 1 Copia 4 Copia 1 Copia 1 Copia 1 Copia 1 Copia 1 Copia 2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1 Copia 1 Copia 2 Copia 3 Copia 1 Copia 4 Copia 1 Copia 1 Copia 1 Copia 1 Copia 1 Copia 2 Copia 4 Copia 1 Copia 1 Copia 1 Copia 1"/>
                          <pic:cNvPicPr>
                            <a:picLocks noChangeAspect="1" noChangeArrowheads="1"/>
                          </pic:cNvPicPr>
                        </pic:nvPicPr>
                        <pic:blipFill>
                          <a:blip r:embed="rId49"/>
                          <a:srcRect l="-308" t="-430" r="-308" b="-430"/>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Cancion se mapeó a la tabla cancion. @UniqueConstraint dentro de @Table reflejó en la entidad la restricción única (id_album, numero_pista) definida en el script, y @ManyToOne con @JoinColumn(name = id_album) representó la clave foránea hacia album.</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theme="minorBidi" w:eastAsiaTheme="minorHAnsi"/>
          <w:b/>
          <w:bCs/>
          <w:color w:val="auto"/>
          <w:kern w:val="0"/>
          <w:sz w:val="28"/>
          <w:szCs w:val="28"/>
          <w:shd w:fill="auto" w:val="clear"/>
          <w:lang w:val="es-PE" w:eastAsia="en-US" w:bidi="ar-SA"/>
        </w:rPr>
        <w:t xml:space="preserve">Entidad </w:t>
      </w:r>
      <w:r>
        <w:rPr>
          <w:rFonts w:eastAsia="Calibri" w:cstheme="minorBidi" w:eastAsiaTheme="minorHAnsi"/>
          <w:b/>
          <w:bCs/>
          <w:color w:val="auto"/>
          <w:kern w:val="0"/>
          <w:sz w:val="28"/>
          <w:szCs w:val="28"/>
          <w:shd w:fill="auto" w:val="clear"/>
          <w:lang w:val="es-PE" w:eastAsia="en-US" w:bidi="ar-SA"/>
        </w:rPr>
        <w:t xml:space="preserve">Usuario </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23</w:t>
            </w:r>
            <w:r>
              <w:rPr>
                <w:b/>
                <w:bCs/>
                <w:i w:val="false"/>
                <w:iCs w:val="false"/>
                <w:sz w:val="26"/>
                <w:szCs w:val="26"/>
                <w:u w:val="none"/>
              </w:rPr>
              <w:fldChar w:fldCharType="end"/>
            </w:r>
            <w:r>
              <w:rPr>
                <w:b/>
                <w:bCs/>
                <w:i w:val="false"/>
                <w:iCs w:val="false"/>
                <w:sz w:val="26"/>
                <w:szCs w:val="26"/>
                <w:u w:val="none"/>
              </w:rPr>
              <w:t xml:space="preserve"> :</w:t>
            </w:r>
            <w:r>
              <w:rPr>
                <w:b/>
                <w:bCs/>
                <w:i w:val="false"/>
                <w:iCs w:val="false"/>
                <w:sz w:val="26"/>
                <w:szCs w:val="26"/>
                <w:u w:val="none"/>
              </w:rPr>
              <w:t xml:space="preserve">Cap entitie usuario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820160" cy="3545205"/>
                  <wp:effectExtent l="0" t="0" r="0" b="0"/>
                  <wp:docPr id="38" name="Imagen1 Copia 1 Copia 2 Copia 3 Copia 1 Copia 4 Copia 1 Copia 1 Copia 1 Copia 1 Copia 1 Copia 2 Copia 4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1 Copia 1 Copia 2 Copia 3 Copia 1 Copia 4 Copia 1 Copia 1 Copia 1 Copia 1 Copia 1 Copia 2 Copia 4 Copia 1 Copia 1 Copia 1 Copia 1 Copia 1"/>
                          <pic:cNvPicPr>
                            <a:picLocks noChangeAspect="1" noChangeArrowheads="1"/>
                          </pic:cNvPicPr>
                        </pic:nvPicPr>
                        <pic:blipFill>
                          <a:blip r:embed="rId50"/>
                          <a:srcRect l="-395" t="-708" r="-395" b="-708"/>
                          <a:stretch>
                            <a:fillRect/>
                          </a:stretch>
                        </pic:blipFill>
                        <pic:spPr bwMode="auto">
                          <a:xfrm>
                            <a:off x="0" y="0"/>
                            <a:ext cx="3820160" cy="35452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Usuario se mapeó a la tabla usuario y no tuvo anotaciones de relación. @Column(unique = true) reflejó la restricción UNIQUE de username, y password guardó el hash BCrypt con una longitud suficiente para almacenarlo.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theme="minorBidi" w:eastAsiaTheme="minorHAnsi"/>
          <w:b/>
          <w:bCs/>
          <w:color w:val="auto"/>
          <w:kern w:val="0"/>
          <w:sz w:val="28"/>
          <w:szCs w:val="28"/>
          <w:highlight w:val="none"/>
          <w:shd w:fill="auto" w:val="clear"/>
          <w:lang w:val="es-PE" w:eastAsia="en-US" w:bidi="ar-SA"/>
        </w:rPr>
      </w:pPr>
      <w:r>
        <w:rPr>
          <w:rFonts w:eastAsia="Calibri" w:cstheme="minorBidi" w:eastAsiaTheme="minorHAnsi"/>
          <w:b/>
          <w:bCs/>
          <w:color w:val="auto"/>
          <w:kern w:val="0"/>
          <w:sz w:val="28"/>
          <w:szCs w:val="28"/>
          <w:shd w:fill="auto" w:val="clear"/>
          <w:lang w:val="es-PE" w:eastAsia="en-US" w:bidi="ar-SA"/>
        </w:rPr>
        <w:t xml:space="preserve">Anotaciones utilizadas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Anotaciones JPA, Bean Validation y Spring Data utilizadas</w:t>
      </w:r>
    </w:p>
    <w:tbl>
      <w:tblPr>
        <w:tblW w:w="9080" w:type="dxa"/>
        <w:jc w:val="start"/>
        <w:tblInd w:w="0" w:type="dxa"/>
        <w:tblLayout w:type="fixed"/>
        <w:tblCellMar>
          <w:top w:w="0" w:type="dxa"/>
          <w:start w:w="70" w:type="dxa"/>
          <w:bottom w:w="0" w:type="dxa"/>
          <w:end w:w="70" w:type="dxa"/>
        </w:tblCellMar>
      </w:tblPr>
      <w:tblGrid>
        <w:gridCol w:w="2300"/>
        <w:gridCol w:w="1236"/>
        <w:gridCol w:w="2504"/>
        <w:gridCol w:w="3040"/>
      </w:tblGrid>
      <w:tr>
        <w:trPr>
          <w:trHeight w:val="80" w:hRule="atLeast"/>
        </w:trPr>
        <w:tc>
          <w:tcPr>
            <w:tcW w:w="2300"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Anotación</w:t>
            </w:r>
          </w:p>
        </w:tc>
        <w:tc>
          <w:tcPr>
            <w:tcW w:w="1236"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Origen</w:t>
            </w:r>
          </w:p>
        </w:tc>
        <w:tc>
          <w:tcPr>
            <w:tcW w:w="2504"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Dónde se usó</w:t>
            </w:r>
          </w:p>
        </w:tc>
        <w:tc>
          <w:tcPr>
            <w:tcW w:w="3040"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Para qué se usó</w:t>
            </w:r>
          </w:p>
        </w:tc>
      </w:tr>
      <w:tr>
        <w:trPr/>
        <w:tc>
          <w:tcPr>
            <w:tcW w:w="2300" w:type="dxa"/>
            <w:tcBorders/>
            <w:vAlign w:val="center"/>
          </w:tcPr>
          <w:p>
            <w:pPr>
              <w:pStyle w:val="Normal"/>
              <w:spacing w:lineRule="auto" w:line="360" w:before="0" w:after="0"/>
              <w:jc w:val="center"/>
              <w:rPr/>
            </w:pPr>
            <w:r>
              <w:rPr>
                <w:rStyle w:val="Textooriginal"/>
                <w:rFonts w:cs="Arial" w:ascii="Arial" w:hAnsi="Arial"/>
                <w:color w:val="000000"/>
              </w:rPr>
              <w:t>@Entity</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cuatro clases del modelo</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Identificó la clase como persistente.</w:t>
            </w:r>
          </w:p>
        </w:tc>
      </w:tr>
      <w:tr>
        <w:trPr/>
        <w:tc>
          <w:tcPr>
            <w:tcW w:w="2300" w:type="dxa"/>
            <w:tcBorders/>
            <w:vAlign w:val="center"/>
          </w:tcPr>
          <w:p>
            <w:pPr>
              <w:pStyle w:val="Normal"/>
              <w:spacing w:lineRule="auto" w:line="360" w:before="0" w:after="0"/>
              <w:jc w:val="center"/>
              <w:rPr/>
            </w:pPr>
            <w:r>
              <w:rPr>
                <w:rStyle w:val="Textooriginal"/>
                <w:rFonts w:cs="Arial" w:ascii="Arial" w:hAnsi="Arial"/>
                <w:color w:val="000000"/>
              </w:rPr>
              <w:t>@Table</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cuatro clases</w:t>
            </w:r>
          </w:p>
        </w:tc>
        <w:tc>
          <w:tcPr>
            <w:tcW w:w="3040" w:type="dxa"/>
            <w:tcBorders/>
            <w:vAlign w:val="center"/>
          </w:tcPr>
          <w:p>
            <w:pPr>
              <w:pStyle w:val="Normal"/>
              <w:spacing w:lineRule="auto" w:line="360" w:before="0" w:after="0"/>
              <w:jc w:val="center"/>
              <w:rPr/>
            </w:pPr>
            <w:r>
              <w:rPr>
                <w:rFonts w:cs="Arial" w:ascii="Arial" w:hAnsi="Arial"/>
                <w:color w:val="000000"/>
              </w:rPr>
              <w:t xml:space="preserve">Especificó la tabla asociada; en </w:t>
            </w:r>
            <w:r>
              <w:rPr>
                <w:rStyle w:val="Textooriginal"/>
                <w:rFonts w:cs="Arial" w:ascii="Arial" w:hAnsi="Arial"/>
                <w:color w:val="000000"/>
              </w:rPr>
              <w:t>Cancion</w:t>
            </w:r>
            <w:r>
              <w:rPr>
                <w:rFonts w:cs="Arial" w:ascii="Arial" w:hAnsi="Arial"/>
                <w:color w:val="000000"/>
              </w:rPr>
              <w:t xml:space="preserve"> incluyó la restricción única.</w:t>
            </w:r>
          </w:p>
        </w:tc>
      </w:tr>
      <w:tr>
        <w:trPr/>
        <w:tc>
          <w:tcPr>
            <w:tcW w:w="2300" w:type="dxa"/>
            <w:tcBorders/>
            <w:vAlign w:val="center"/>
          </w:tcPr>
          <w:p>
            <w:pPr>
              <w:pStyle w:val="Normal"/>
              <w:spacing w:lineRule="auto" w:line="360" w:before="0" w:after="0"/>
              <w:jc w:val="center"/>
              <w:rPr/>
            </w:pPr>
            <w:r>
              <w:rPr>
                <w:rStyle w:val="Textooriginal"/>
                <w:rFonts w:cs="Arial" w:ascii="Arial" w:hAnsi="Arial"/>
                <w:color w:val="000000"/>
              </w:rPr>
              <w:t>@UniqueConstraint</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4" w:type="dxa"/>
            <w:tcBorders/>
            <w:vAlign w:val="center"/>
          </w:tcPr>
          <w:p>
            <w:pPr>
              <w:pStyle w:val="Normal"/>
              <w:spacing w:lineRule="auto" w:line="360" w:before="0" w:after="0"/>
              <w:jc w:val="center"/>
              <w:rPr/>
            </w:pPr>
            <w:r>
              <w:rPr>
                <w:rStyle w:val="Textooriginal"/>
                <w:rFonts w:cs="Arial" w:ascii="Arial" w:hAnsi="Arial"/>
                <w:color w:val="000000"/>
              </w:rPr>
              <w:t>Cancion</w:t>
            </w:r>
          </w:p>
        </w:tc>
        <w:tc>
          <w:tcPr>
            <w:tcW w:w="3040" w:type="dxa"/>
            <w:tcBorders/>
            <w:vAlign w:val="center"/>
          </w:tcPr>
          <w:p>
            <w:pPr>
              <w:pStyle w:val="Normal"/>
              <w:spacing w:lineRule="auto" w:line="360" w:before="0" w:after="0"/>
              <w:jc w:val="center"/>
              <w:rPr/>
            </w:pPr>
            <w:r>
              <w:rPr>
                <w:rFonts w:cs="Arial" w:ascii="Arial" w:hAnsi="Arial"/>
                <w:color w:val="000000"/>
              </w:rPr>
              <w:t>Declaró la unicidad de (</w:t>
            </w:r>
            <w:r>
              <w:rPr>
                <w:rStyle w:val="Textooriginal"/>
                <w:rFonts w:cs="Arial" w:ascii="Arial" w:hAnsi="Arial"/>
                <w:color w:val="000000"/>
              </w:rPr>
              <w:t>id_album</w:t>
            </w:r>
            <w:r>
              <w:rPr>
                <w:rFonts w:cs="Arial" w:ascii="Arial" w:hAnsi="Arial"/>
                <w:color w:val="000000"/>
              </w:rPr>
              <w:t xml:space="preserve">, </w:t>
            </w:r>
            <w:r>
              <w:rPr>
                <w:rStyle w:val="Textooriginal"/>
                <w:rFonts w:cs="Arial" w:ascii="Arial" w:hAnsi="Arial"/>
                <w:color w:val="000000"/>
              </w:rPr>
              <w:t>numero_pista</w:t>
            </w:r>
            <w:r>
              <w:rPr>
                <w:rFonts w:cs="Arial" w:ascii="Arial" w:hAnsi="Arial"/>
                <w:color w:val="000000"/>
              </w:rPr>
              <w:t>).</w:t>
            </w:r>
          </w:p>
        </w:tc>
      </w:tr>
      <w:tr>
        <w:trPr/>
        <w:tc>
          <w:tcPr>
            <w:tcW w:w="2300" w:type="dxa"/>
            <w:tcBorders/>
            <w:vAlign w:val="center"/>
          </w:tcPr>
          <w:p>
            <w:pPr>
              <w:pStyle w:val="Normal"/>
              <w:spacing w:lineRule="auto" w:line="360" w:before="0" w:after="0"/>
              <w:jc w:val="center"/>
              <w:rPr/>
            </w:pPr>
            <w:r>
              <w:rPr>
                <w:rStyle w:val="Textooriginal"/>
                <w:rFonts w:cs="Arial" w:ascii="Arial" w:hAnsi="Arial"/>
                <w:color w:val="000000"/>
              </w:rPr>
              <w:t>@Id</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Clave primaria de cada entidad</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Identificó la clave primaria.</w:t>
            </w:r>
          </w:p>
        </w:tc>
      </w:tr>
      <w:tr>
        <w:trPr/>
        <w:tc>
          <w:tcPr>
            <w:tcW w:w="2300" w:type="dxa"/>
            <w:tcBorders/>
            <w:vAlign w:val="center"/>
          </w:tcPr>
          <w:p>
            <w:pPr>
              <w:pStyle w:val="Normal"/>
              <w:spacing w:lineRule="auto" w:line="360" w:before="0" w:after="0"/>
              <w:jc w:val="center"/>
              <w:rPr/>
            </w:pPr>
            <w:r>
              <w:rPr>
                <w:rStyle w:val="Textooriginal"/>
                <w:rFonts w:cs="Arial" w:ascii="Arial" w:hAnsi="Arial"/>
                <w:color w:val="000000"/>
              </w:rPr>
              <w:t>@GeneratedValue(strategy = IDENTITY)</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Clave primaria de cada entidad</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Generó el identificador de forma automática (autoincremental de MySQL).</w:t>
            </w:r>
          </w:p>
        </w:tc>
      </w:tr>
      <w:tr>
        <w:trPr/>
        <w:tc>
          <w:tcPr>
            <w:tcW w:w="2300" w:type="dxa"/>
            <w:tcBorders/>
            <w:vAlign w:val="center"/>
          </w:tcPr>
          <w:p>
            <w:pPr>
              <w:pStyle w:val="Normal"/>
              <w:spacing w:lineRule="auto" w:line="360" w:before="0" w:after="0"/>
              <w:jc w:val="center"/>
              <w:rPr/>
            </w:pPr>
            <w:r>
              <w:rPr>
                <w:rStyle w:val="Textooriginal"/>
                <w:rFonts w:cs="Arial" w:ascii="Arial" w:hAnsi="Arial"/>
                <w:color w:val="000000"/>
              </w:rPr>
              <w:t>@Column</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Atributos con nombre distinto al de la columna o con restricciones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Indicó nombre de columna, longitud, unicidad y nulabilidad.</w:t>
            </w:r>
          </w:p>
        </w:tc>
      </w:tr>
      <w:tr>
        <w:trPr/>
        <w:tc>
          <w:tcPr>
            <w:tcW w:w="2300" w:type="dxa"/>
            <w:tcBorders/>
            <w:vAlign w:val="center"/>
          </w:tcPr>
          <w:p>
            <w:pPr>
              <w:pStyle w:val="Normal"/>
              <w:spacing w:lineRule="auto" w:line="360" w:before="0" w:after="0"/>
              <w:jc w:val="center"/>
              <w:rPr/>
            </w:pPr>
            <w:r>
              <w:rPr>
                <w:rStyle w:val="Textooriginal"/>
                <w:rFonts w:cs="Arial" w:ascii="Arial" w:hAnsi="Arial"/>
                <w:color w:val="000000"/>
              </w:rPr>
              <w:t>@OneToMany(mappedBy, cascade, fetch)</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4" w:type="dxa"/>
            <w:tcBorders/>
            <w:vAlign w:val="center"/>
          </w:tcPr>
          <w:p>
            <w:pPr>
              <w:pStyle w:val="Normal"/>
              <w:spacing w:lineRule="auto" w:line="360" w:before="0" w:after="0"/>
              <w:jc w:val="center"/>
              <w:rPr/>
            </w:pPr>
            <w:r>
              <w:rPr>
                <w:rStyle w:val="Textooriginal"/>
                <w:rFonts w:cs="Arial" w:ascii="Arial" w:hAnsi="Arial"/>
                <w:color w:val="000000"/>
              </w:rPr>
              <w:t>Banda.albumes</w:t>
            </w:r>
            <w:r>
              <w:rPr>
                <w:rFonts w:cs="Arial" w:ascii="Arial" w:hAnsi="Arial"/>
                <w:color w:val="000000"/>
              </w:rPr>
              <w:t xml:space="preserve">, </w:t>
            </w:r>
            <w:r>
              <w:rPr>
                <w:rStyle w:val="Textooriginal"/>
                <w:rFonts w:cs="Arial" w:ascii="Arial" w:hAnsi="Arial"/>
                <w:color w:val="000000"/>
              </w:rPr>
              <w:t>Album.canciones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Representó el lado "uno" de la relación 1:N.</w:t>
            </w:r>
          </w:p>
        </w:tc>
      </w:tr>
      <w:tr>
        <w:trPr/>
        <w:tc>
          <w:tcPr>
            <w:tcW w:w="2300" w:type="dxa"/>
            <w:tcBorders/>
            <w:vAlign w:val="center"/>
          </w:tcPr>
          <w:p>
            <w:pPr>
              <w:pStyle w:val="Normal"/>
              <w:spacing w:lineRule="auto" w:line="360" w:before="0" w:after="0"/>
              <w:jc w:val="center"/>
              <w:rPr/>
            </w:pPr>
            <w:r>
              <w:rPr>
                <w:rStyle w:val="Textooriginal"/>
                <w:rFonts w:cs="Arial" w:ascii="Arial" w:hAnsi="Arial"/>
                <w:color w:val="000000"/>
              </w:rPr>
              <w:t>@ManyToOne</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4" w:type="dxa"/>
            <w:tcBorders/>
            <w:vAlign w:val="center"/>
          </w:tcPr>
          <w:p>
            <w:pPr>
              <w:pStyle w:val="Normal"/>
              <w:spacing w:lineRule="auto" w:line="360" w:before="0" w:after="0"/>
              <w:jc w:val="center"/>
              <w:rPr/>
            </w:pPr>
            <w:r>
              <w:rPr>
                <w:rStyle w:val="Textooriginal"/>
                <w:rFonts w:cs="Arial" w:ascii="Arial" w:hAnsi="Arial"/>
                <w:color w:val="000000"/>
              </w:rPr>
              <w:t>Album.banda</w:t>
            </w:r>
            <w:r>
              <w:rPr>
                <w:rFonts w:cs="Arial" w:ascii="Arial" w:hAnsi="Arial"/>
                <w:color w:val="000000"/>
              </w:rPr>
              <w:t xml:space="preserve">, </w:t>
            </w:r>
            <w:r>
              <w:rPr>
                <w:rStyle w:val="Textooriginal"/>
                <w:rFonts w:cs="Arial" w:ascii="Arial" w:hAnsi="Arial"/>
                <w:color w:val="000000"/>
              </w:rPr>
              <w:t>Cancion.album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Representó el lado "muchos" de la relación.</w:t>
            </w:r>
          </w:p>
        </w:tc>
      </w:tr>
      <w:tr>
        <w:trPr/>
        <w:tc>
          <w:tcPr>
            <w:tcW w:w="2300" w:type="dxa"/>
            <w:tcBorders/>
            <w:vAlign w:val="center"/>
          </w:tcPr>
          <w:p>
            <w:pPr>
              <w:pStyle w:val="Normal"/>
              <w:spacing w:lineRule="auto" w:line="360" w:before="0" w:after="0"/>
              <w:jc w:val="center"/>
              <w:rPr/>
            </w:pPr>
            <w:r>
              <w:rPr>
                <w:rStyle w:val="Textooriginal"/>
                <w:rFonts w:cs="Arial" w:ascii="Arial" w:hAnsi="Arial"/>
                <w:color w:val="000000"/>
              </w:rPr>
              <w:t>@JoinColumn</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4" w:type="dxa"/>
            <w:tcBorders/>
            <w:vAlign w:val="center"/>
          </w:tcPr>
          <w:p>
            <w:pPr>
              <w:pStyle w:val="Normal"/>
              <w:spacing w:lineRule="auto" w:line="360" w:before="0" w:after="0"/>
              <w:jc w:val="center"/>
              <w:rPr/>
            </w:pPr>
            <w:r>
              <w:rPr>
                <w:rStyle w:val="Textooriginal"/>
                <w:rFonts w:cs="Arial" w:ascii="Arial" w:hAnsi="Arial"/>
                <w:color w:val="000000"/>
              </w:rPr>
              <w:t>Album.banda</w:t>
            </w:r>
            <w:r>
              <w:rPr>
                <w:rFonts w:cs="Arial" w:ascii="Arial" w:hAnsi="Arial"/>
                <w:color w:val="000000"/>
              </w:rPr>
              <w:t xml:space="preserve">, </w:t>
            </w:r>
            <w:r>
              <w:rPr>
                <w:rStyle w:val="Textooriginal"/>
                <w:rFonts w:cs="Arial" w:ascii="Arial" w:hAnsi="Arial"/>
                <w:color w:val="000000"/>
              </w:rPr>
              <w:t>Cancion.album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Indicó la columna de la clave foránea.</w:t>
            </w:r>
          </w:p>
        </w:tc>
      </w:tr>
      <w:tr>
        <w:trPr/>
        <w:tc>
          <w:tcPr>
            <w:tcW w:w="2300" w:type="dxa"/>
            <w:tcBorders/>
            <w:vAlign w:val="center"/>
          </w:tcPr>
          <w:p>
            <w:pPr>
              <w:pStyle w:val="Normal"/>
              <w:spacing w:lineRule="auto" w:line="360" w:before="0" w:after="0"/>
              <w:jc w:val="center"/>
              <w:rPr/>
            </w:pPr>
            <w:r>
              <w:rPr>
                <w:rStyle w:val="Textooriginal"/>
                <w:rFonts w:cs="Arial" w:ascii="Arial" w:hAnsi="Arial"/>
                <w:color w:val="000000"/>
              </w:rPr>
              <w:t>@OrderBy</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4" w:type="dxa"/>
            <w:tcBorders/>
            <w:vAlign w:val="center"/>
          </w:tcPr>
          <w:p>
            <w:pPr>
              <w:pStyle w:val="Normal"/>
              <w:spacing w:lineRule="auto" w:line="360" w:before="0" w:after="0"/>
              <w:jc w:val="center"/>
              <w:rPr/>
            </w:pPr>
            <w:r>
              <w:rPr>
                <w:rStyle w:val="Textooriginal"/>
                <w:rFonts w:cs="Arial" w:ascii="Arial" w:hAnsi="Arial"/>
                <w:color w:val="000000"/>
              </w:rPr>
              <w:t>Album.canciones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Ordenó las canciones por número de pista.</w:t>
            </w:r>
          </w:p>
        </w:tc>
      </w:tr>
      <w:tr>
        <w:trPr/>
        <w:tc>
          <w:tcPr>
            <w:tcW w:w="2300" w:type="dxa"/>
            <w:tcBorders/>
            <w:vAlign w:val="center"/>
          </w:tcPr>
          <w:p>
            <w:pPr>
              <w:pStyle w:val="Normal"/>
              <w:spacing w:lineRule="auto" w:line="360" w:before="0" w:after="0"/>
              <w:jc w:val="center"/>
              <w:rPr/>
            </w:pPr>
            <w:r>
              <w:rPr>
                <w:rStyle w:val="Textooriginal"/>
                <w:rFonts w:cs="Arial" w:ascii="Arial" w:hAnsi="Arial"/>
                <w:color w:val="000000"/>
              </w:rPr>
              <w:t>@NotBlank</w:t>
            </w:r>
            <w:r>
              <w:rPr>
                <w:rFonts w:cs="Arial" w:ascii="Arial" w:hAnsi="Arial"/>
                <w:color w:val="000000"/>
              </w:rPr>
              <w:t xml:space="preserve">, </w:t>
            </w:r>
            <w:r>
              <w:rPr>
                <w:rStyle w:val="Textooriginal"/>
                <w:rFonts w:cs="Arial" w:ascii="Arial" w:hAnsi="Arial"/>
                <w:color w:val="000000"/>
              </w:rPr>
              <w:t>@NotNull</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Atributos obligatorios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Rechazaron valores vacíos o nulos antes de guardar.</w:t>
            </w:r>
          </w:p>
        </w:tc>
      </w:tr>
      <w:tr>
        <w:trPr/>
        <w:tc>
          <w:tcPr>
            <w:tcW w:w="2300" w:type="dxa"/>
            <w:tcBorders/>
            <w:vAlign w:val="center"/>
          </w:tcPr>
          <w:p>
            <w:pPr>
              <w:pStyle w:val="Normal"/>
              <w:spacing w:lineRule="auto" w:line="360" w:before="0" w:after="0"/>
              <w:jc w:val="center"/>
              <w:rPr/>
            </w:pPr>
            <w:r>
              <w:rPr>
                <w:rStyle w:val="Textooriginal"/>
                <w:rFonts w:cs="Arial" w:ascii="Arial" w:hAnsi="Arial"/>
                <w:color w:val="000000"/>
              </w:rPr>
              <w:t>@Size</w:t>
            </w:r>
            <w:r>
              <w:rPr>
                <w:rFonts w:cs="Arial" w:ascii="Arial" w:hAnsi="Arial"/>
                <w:color w:val="000000"/>
              </w:rPr>
              <w:t xml:space="preserve">, </w:t>
            </w:r>
            <w:r>
              <w:rPr>
                <w:rStyle w:val="Textooriginal"/>
                <w:rFonts w:cs="Arial" w:ascii="Arial" w:hAnsi="Arial"/>
                <w:color w:val="000000"/>
              </w:rPr>
              <w:t>@Min</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Textos, pista y duración</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Controlaron longitudes máximas y valores mínimos.</w:t>
            </w:r>
          </w:p>
        </w:tc>
      </w:tr>
      <w:tr>
        <w:trPr>
          <w:trHeight w:val="212" w:hRule="atLeast"/>
        </w:trPr>
        <w:tc>
          <w:tcPr>
            <w:tcW w:w="2300" w:type="dxa"/>
            <w:tcBorders/>
            <w:vAlign w:val="center"/>
          </w:tcPr>
          <w:p>
            <w:pPr>
              <w:pStyle w:val="Normal"/>
              <w:spacing w:lineRule="auto" w:line="360" w:before="0" w:after="0"/>
              <w:jc w:val="center"/>
              <w:rPr/>
            </w:pPr>
            <w:r>
              <w:rPr>
                <w:rStyle w:val="Textooriginal"/>
                <w:rFonts w:cs="Arial" w:ascii="Arial" w:hAnsi="Arial"/>
                <w:color w:val="000000"/>
              </w:rPr>
              <w:t>@DecimalMin</w:t>
            </w:r>
            <w:r>
              <w:rPr>
                <w:rFonts w:cs="Arial" w:ascii="Arial" w:hAnsi="Arial"/>
                <w:color w:val="000000"/>
              </w:rPr>
              <w:t xml:space="preserve">, </w:t>
            </w:r>
            <w:r>
              <w:rPr>
                <w:rStyle w:val="Textooriginal"/>
                <w:rFonts w:cs="Arial" w:ascii="Arial" w:hAnsi="Arial"/>
                <w:color w:val="000000"/>
              </w:rPr>
              <w:t>@DecimalMax</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4" w:type="dxa"/>
            <w:tcBorders/>
            <w:vAlign w:val="center"/>
          </w:tcPr>
          <w:p>
            <w:pPr>
              <w:pStyle w:val="Normal"/>
              <w:spacing w:lineRule="auto" w:line="360" w:before="0" w:after="0"/>
              <w:jc w:val="center"/>
              <w:rPr/>
            </w:pPr>
            <w:r>
              <w:rPr>
                <w:rStyle w:val="Textooriginal"/>
                <w:rFonts w:cs="Arial" w:ascii="Arial" w:hAnsi="Arial"/>
                <w:color w:val="000000"/>
              </w:rPr>
              <w:t>Album.rating</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Limitaron el rating entre 0.0 y 10.0.</w:t>
            </w:r>
          </w:p>
        </w:tc>
      </w:tr>
      <w:tr>
        <w:trPr>
          <w:trHeight w:val="165" w:hRule="atLeast"/>
        </w:trPr>
        <w:tc>
          <w:tcPr>
            <w:tcW w:w="2300" w:type="dxa"/>
            <w:tcBorders/>
            <w:vAlign w:val="center"/>
          </w:tcPr>
          <w:p>
            <w:pPr>
              <w:pStyle w:val="Normal"/>
              <w:spacing w:lineRule="auto" w:line="360" w:before="0" w:after="0"/>
              <w:jc w:val="center"/>
              <w:rPr/>
            </w:pPr>
            <w:r>
              <w:rPr>
                <w:rStyle w:val="Textooriginal"/>
                <w:rFonts w:cs="Arial" w:ascii="Arial" w:hAnsi="Arial"/>
                <w:color w:val="000000"/>
              </w:rPr>
              <w:t>@Query</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Data</w:t>
            </w:r>
          </w:p>
        </w:tc>
        <w:tc>
          <w:tcPr>
            <w:tcW w:w="2504" w:type="dxa"/>
            <w:tcBorders/>
            <w:vAlign w:val="center"/>
          </w:tcPr>
          <w:p>
            <w:pPr>
              <w:pStyle w:val="Normal"/>
              <w:spacing w:lineRule="auto" w:line="360" w:before="0" w:after="0"/>
              <w:jc w:val="center"/>
              <w:rPr/>
            </w:pPr>
            <w:r>
              <w:rPr>
                <w:rFonts w:cs="Arial" w:ascii="Arial" w:hAnsi="Arial"/>
                <w:color w:val="000000"/>
              </w:rPr>
              <w:t xml:space="preserve">Repositorios </w:t>
            </w:r>
            <w:r>
              <w:rPr>
                <w:rStyle w:val="Textooriginal"/>
                <w:rFonts w:cs="Arial" w:ascii="Arial" w:hAnsi="Arial"/>
                <w:color w:val="000000"/>
              </w:rPr>
              <w:t>IAlbum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Definió consultas JPQL específicas.</w:t>
            </w:r>
          </w:p>
        </w:tc>
      </w:tr>
      <w:tr>
        <w:trPr/>
        <w:tc>
          <w:tcPr>
            <w:tcW w:w="2300" w:type="dxa"/>
            <w:tcBorders/>
            <w:vAlign w:val="center"/>
          </w:tcPr>
          <w:p>
            <w:pPr>
              <w:pStyle w:val="Normal"/>
              <w:spacing w:lineRule="auto" w:line="360" w:before="0" w:after="0"/>
              <w:jc w:val="center"/>
              <w:rPr/>
            </w:pPr>
            <w:r>
              <w:rPr>
                <w:rStyle w:val="Textooriginal"/>
                <w:rFonts w:cs="Arial" w:ascii="Arial" w:hAnsi="Arial"/>
                <w:color w:val="000000"/>
              </w:rPr>
              <w:t>@EntityGraph</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Data</w:t>
            </w:r>
          </w:p>
        </w:tc>
        <w:tc>
          <w:tcPr>
            <w:tcW w:w="2504" w:type="dxa"/>
            <w:tcBorders/>
            <w:vAlign w:val="center"/>
          </w:tcPr>
          <w:p>
            <w:pPr>
              <w:pStyle w:val="Normal"/>
              <w:spacing w:lineRule="auto" w:line="360" w:before="0" w:after="0"/>
              <w:jc w:val="center"/>
              <w:rPr/>
            </w:pPr>
            <w:r>
              <w:rPr>
                <w:rStyle w:val="Textooriginal"/>
                <w:rFonts w:cs="Arial" w:ascii="Arial" w:hAnsi="Arial"/>
                <w:color w:val="000000"/>
              </w:rPr>
              <w:t>IBanda</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Cargó la banda y sus álbumes en una sola consulta.</w:t>
            </w:r>
          </w:p>
        </w:tc>
      </w:tr>
      <w:tr>
        <w:trPr>
          <w:trHeight w:val="1680" w:hRule="atLeast"/>
        </w:trPr>
        <w:tc>
          <w:tcPr>
            <w:tcW w:w="2300" w:type="dxa"/>
            <w:tcBorders/>
            <w:vAlign w:val="center"/>
          </w:tcPr>
          <w:p>
            <w:pPr>
              <w:pStyle w:val="Normal"/>
              <w:spacing w:lineRule="auto" w:line="360" w:before="0" w:after="0"/>
              <w:jc w:val="center"/>
              <w:rPr/>
            </w:pPr>
            <w:r>
              <w:rPr>
                <w:rStyle w:val="Textooriginal"/>
                <w:rFonts w:cs="Arial" w:ascii="Arial" w:hAnsi="Arial"/>
                <w:color w:val="000000"/>
              </w:rPr>
              <w:t>@Transactional</w:t>
            </w:r>
          </w:p>
        </w:tc>
        <w:tc>
          <w:tcPr>
            <w:tcW w:w="1236"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w:t>
            </w:r>
          </w:p>
        </w:tc>
        <w:tc>
          <w:tcPr>
            <w:tcW w:w="2504" w:type="dxa"/>
            <w:tcBorders/>
            <w:vAlign w:val="center"/>
          </w:tcPr>
          <w:p>
            <w:pPr>
              <w:pStyle w:val="Normal"/>
              <w:spacing w:lineRule="auto" w:line="360" w:before="0" w:after="0"/>
              <w:jc w:val="center"/>
              <w:rPr/>
            </w:pPr>
            <w:r>
              <w:rPr>
                <w:rStyle w:val="Textooriginal"/>
                <w:rFonts w:cs="Arial" w:ascii="Arial" w:hAnsi="Arial"/>
                <w:color w:val="000000"/>
              </w:rPr>
              <w:t>AlbumTransaccionalService</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Ejecutó el registro de álbum con canciones como una sola transacción.</w:t>
            </w:r>
          </w:p>
        </w:tc>
      </w:tr>
    </w:tbl>
    <w:p>
      <w:pPr>
        <w:pStyle w:val="BodyText"/>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Las anotaciones cumplieron tres propósitos: @Entity, @Table, @Id, @GeneratedValue y @Column mapearon clases y atributos a tablas y columnas; @OneToMany, @ManyToOne y @JoinColumn reprodujeron las claves foráneas; y Bean Validation, @Query, @EntityGraph y @Transactional cubrieron la validación, las consultas y las transacciones.</w:t>
      </w:r>
    </w:p>
    <w:p>
      <w:pPr>
        <w:pStyle w:val="Normal"/>
        <w:spacing w:lineRule="auto" w:line="360" w:before="0" w:after="160"/>
        <w:ind w:firstLine="720"/>
        <w:jc w:val="both"/>
        <w:rPr>
          <w:rFonts w:ascii="Arial" w:hAnsi="Arial"/>
          <w:sz w:val="22"/>
          <w:szCs w:val="22"/>
        </w:rPr>
      </w:pPr>
      <w:r>
        <w:rPr>
          <w:rFonts w:ascii="Arial" w:hAnsi="Arial"/>
          <w:sz w:val="22"/>
          <w:szCs w:val="22"/>
        </w:rPr>
        <w:t>Las anotaciones @OneToOne y @ManyToMany no se utilizaron porque el modelo no tuvo relaciones de esos tipos: la entidad Usuario no se relacionó con las demás y ninguna relación del catálogo fue de muchos a muchos.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theme="minorBidi" w:eastAsiaTheme="minorHAnsi"/>
          <w:b/>
          <w:bCs/>
          <w:color w:val="auto"/>
          <w:kern w:val="0"/>
          <w:sz w:val="28"/>
          <w:szCs w:val="28"/>
          <w:highlight w:val="none"/>
          <w:shd w:fill="auto" w:val="clear"/>
          <w:lang w:val="es-PE" w:eastAsia="en-US" w:bidi="ar-SA"/>
        </w:rPr>
      </w:pPr>
      <w:r>
        <w:rPr>
          <w:rFonts w:eastAsia="Calibri" w:cstheme="minorBidi" w:eastAsiaTheme="minorHAnsi"/>
          <w:b/>
          <w:bCs/>
          <w:color w:val="auto"/>
          <w:kern w:val="0"/>
          <w:sz w:val="28"/>
          <w:szCs w:val="28"/>
          <w:shd w:fill="auto" w:val="clear"/>
          <w:lang w:val="es-PE" w:eastAsia="en-US" w:bidi="ar-SA"/>
        </w:rPr>
        <w:t>Anotaciones utilizadas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25</w:t>
      </w:r>
      <w:r>
        <w:rPr>
          <w:b/>
          <w:i/>
          <w:iCs/>
        </w:rPr>
        <w:fldChar w:fldCharType="end"/>
      </w:r>
      <w:r>
        <w:rPr>
          <w:b/>
          <w:color w:themeColor="background1" w:val="FFFFFF"/>
        </w:rPr>
        <w:t>.</w:t>
        <w:br/>
      </w:r>
      <w:r>
        <w:rPr>
          <w:b/>
          <w:bCs/>
          <w:i/>
          <w:iCs/>
          <w:color w:val="666666"/>
        </w:rPr>
        <w:t>Relaciones JPA del proyecto</w:t>
      </w:r>
    </w:p>
    <w:p>
      <w:pPr>
        <w:pStyle w:val="Normal"/>
        <w:spacing w:lineRule="auto" w:line="360" w:before="0" w:after="160"/>
        <w:rPr>
          <w:rFonts w:ascii="Arial" w:hAnsi="Arial" w:cs="Arial"/>
          <w:bCs/>
          <w:i/>
          <w:iCs/>
          <w:sz w:val="22"/>
          <w:szCs w:val="22"/>
        </w:rPr>
      </w:pPr>
      <w:r>
        <w:rPr>
          <w:b/>
          <w:bCs/>
          <w:i/>
          <w:iCs/>
          <w:color w:val="666666"/>
        </w:rPr>
      </w:r>
    </w:p>
    <w:tbl>
      <w:tblPr>
        <w:tblW w:w="10042" w:type="dxa"/>
        <w:jc w:val="start"/>
        <w:tblInd w:w="0" w:type="dxa"/>
        <w:tblLayout w:type="fixed"/>
        <w:tblCellMar>
          <w:top w:w="0" w:type="dxa"/>
          <w:start w:w="70" w:type="dxa"/>
          <w:bottom w:w="0" w:type="dxa"/>
          <w:end w:w="70" w:type="dxa"/>
        </w:tblCellMar>
      </w:tblPr>
      <w:tblGrid>
        <w:gridCol w:w="1300"/>
        <w:gridCol w:w="2221"/>
        <w:gridCol w:w="1642"/>
        <w:gridCol w:w="2163"/>
        <w:gridCol w:w="2716"/>
      </w:tblGrid>
      <w:tr>
        <w:trPr/>
        <w:tc>
          <w:tcPr>
            <w:tcW w:w="1300"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Relación</w:t>
            </w:r>
          </w:p>
        </w:tc>
        <w:tc>
          <w:tcPr>
            <w:tcW w:w="2221"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Lado propietario (clave foránea)</w:t>
            </w:r>
          </w:p>
        </w:tc>
        <w:tc>
          <w:tcPr>
            <w:tcW w:w="1642"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Lado inverso</w:t>
            </w:r>
          </w:p>
        </w:tc>
        <w:tc>
          <w:tcPr>
            <w:tcW w:w="2163"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Cascada en JPA</w:t>
            </w:r>
          </w:p>
        </w:tc>
        <w:tc>
          <w:tcPr>
            <w:tcW w:w="2716"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Cascada en MySQL</w:t>
            </w:r>
          </w:p>
        </w:tc>
      </w:tr>
      <w:tr>
        <w:trPr/>
        <w:tc>
          <w:tcPr>
            <w:tcW w:w="130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Banda 1:N Álbum</w:t>
            </w:r>
          </w:p>
        </w:tc>
        <w:tc>
          <w:tcPr>
            <w:tcW w:w="2221" w:type="dxa"/>
            <w:tcBorders/>
            <w:vAlign w:val="center"/>
          </w:tcPr>
          <w:p>
            <w:pPr>
              <w:pStyle w:val="Normal"/>
              <w:spacing w:lineRule="auto" w:line="360" w:before="0" w:after="0"/>
              <w:jc w:val="center"/>
              <w:rPr/>
            </w:pPr>
            <w:r>
              <w:rPr>
                <w:rStyle w:val="Textooriginal"/>
                <w:rFonts w:cs="Arial" w:ascii="Arial" w:hAnsi="Arial"/>
                <w:color w:val="000000"/>
              </w:rPr>
              <w:t>Album.banda</w:t>
            </w:r>
            <w:r>
              <w:rPr>
                <w:rFonts w:cs="Arial" w:ascii="Arial" w:hAnsi="Arial"/>
                <w:color w:val="000000"/>
              </w:rPr>
              <w:t xml:space="preserve"> con </w:t>
            </w:r>
            <w:r>
              <w:rPr>
                <w:rStyle w:val="Textooriginal"/>
                <w:rFonts w:cs="Arial" w:ascii="Arial" w:hAnsi="Arial"/>
                <w:color w:val="000000"/>
              </w:rPr>
              <w:t>@ManyToOne</w:t>
            </w:r>
            <w:r>
              <w:rPr>
                <w:rFonts w:cs="Arial" w:ascii="Arial" w:hAnsi="Arial"/>
                <w:color w:val="000000"/>
              </w:rPr>
              <w:t xml:space="preserve"> y </w:t>
            </w:r>
            <w:r>
              <w:rPr>
                <w:rStyle w:val="Textooriginal"/>
                <w:rFonts w:cs="Arial" w:ascii="Arial" w:hAnsi="Arial"/>
                <w:color w:val="000000"/>
              </w:rPr>
              <w:t>@JoinColumn(name = "id_banda")</w:t>
            </w:r>
          </w:p>
        </w:tc>
        <w:tc>
          <w:tcPr>
            <w:tcW w:w="1642" w:type="dxa"/>
            <w:tcBorders/>
            <w:vAlign w:val="center"/>
          </w:tcPr>
          <w:p>
            <w:pPr>
              <w:pStyle w:val="Normal"/>
              <w:spacing w:lineRule="auto" w:line="360" w:before="0" w:after="0"/>
              <w:jc w:val="center"/>
              <w:rPr/>
            </w:pPr>
            <w:r>
              <w:rPr>
                <w:rStyle w:val="Textooriginal"/>
                <w:rFonts w:cs="Arial" w:ascii="Arial" w:hAnsi="Arial"/>
                <w:color w:val="000000"/>
              </w:rPr>
              <w:t>Banda.albumes</w:t>
            </w:r>
            <w:r>
              <w:rPr>
                <w:rFonts w:cs="Arial" w:ascii="Arial" w:hAnsi="Arial"/>
                <w:color w:val="000000"/>
              </w:rPr>
              <w:t xml:space="preserve"> con </w:t>
            </w:r>
            <w:r>
              <w:rPr>
                <w:rStyle w:val="Textooriginal"/>
                <w:rFonts w:cs="Arial" w:ascii="Arial" w:hAnsi="Arial"/>
                <w:color w:val="000000"/>
              </w:rPr>
              <w:t>@OneToMany(mappedBy = "banda")</w:t>
            </w:r>
          </w:p>
        </w:tc>
        <w:tc>
          <w:tcPr>
            <w:tcW w:w="2163" w:type="dxa"/>
            <w:tcBorders/>
            <w:vAlign w:val="center"/>
          </w:tcPr>
          <w:p>
            <w:pPr>
              <w:pStyle w:val="Normal"/>
              <w:spacing w:lineRule="auto" w:line="360" w:before="0" w:after="0"/>
              <w:jc w:val="center"/>
              <w:rPr/>
            </w:pPr>
            <w:r>
              <w:rPr>
                <w:rStyle w:val="Textooriginal"/>
                <w:rFonts w:cs="Arial" w:ascii="Arial" w:hAnsi="Arial"/>
                <w:color w:val="000000"/>
              </w:rPr>
              <w:t>CascadeType.ALL</w:t>
            </w:r>
            <w:r>
              <w:rPr>
                <w:rFonts w:cs="Arial" w:ascii="Arial" w:hAnsi="Arial"/>
                <w:color w:val="000000"/>
              </w:rPr>
              <w:t xml:space="preserve">, carga </w:t>
            </w:r>
            <w:r>
              <w:rPr>
                <w:rStyle w:val="Textooriginal"/>
                <w:rFonts w:cs="Arial" w:ascii="Arial" w:hAnsi="Arial"/>
                <w:color w:val="000000"/>
              </w:rPr>
              <w:t>LAZY</w:t>
            </w:r>
          </w:p>
        </w:tc>
        <w:tc>
          <w:tcPr>
            <w:tcW w:w="2716" w:type="dxa"/>
            <w:tcBorders/>
            <w:vAlign w:val="center"/>
          </w:tcPr>
          <w:p>
            <w:pPr>
              <w:pStyle w:val="Normal"/>
              <w:spacing w:lineRule="auto" w:line="360" w:before="0" w:after="0"/>
              <w:jc w:val="center"/>
              <w:rPr/>
            </w:pPr>
            <w:r>
              <w:rPr>
                <w:rStyle w:val="Textooriginal"/>
                <w:rFonts w:cs="Arial" w:ascii="Arial" w:hAnsi="Arial"/>
                <w:color w:val="000000"/>
              </w:rPr>
              <w:t>fk_album_banda</w:t>
            </w:r>
            <w:r>
              <w:rPr>
                <w:rFonts w:cs="Arial" w:ascii="Arial" w:hAnsi="Arial"/>
                <w:color w:val="000000"/>
              </w:rPr>
              <w:t xml:space="preserve"> con </w:t>
            </w:r>
            <w:r>
              <w:rPr>
                <w:rStyle w:val="Textooriginal"/>
                <w:rFonts w:cs="Arial" w:ascii="Arial" w:hAnsi="Arial"/>
                <w:color w:val="000000"/>
              </w:rPr>
              <w:t>ON DELETE CASCADE</w:t>
            </w:r>
          </w:p>
        </w:tc>
      </w:tr>
      <w:tr>
        <w:trPr/>
        <w:tc>
          <w:tcPr>
            <w:tcW w:w="130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Álbum 1:N Canción</w:t>
            </w:r>
          </w:p>
        </w:tc>
        <w:tc>
          <w:tcPr>
            <w:tcW w:w="2221" w:type="dxa"/>
            <w:tcBorders/>
            <w:vAlign w:val="center"/>
          </w:tcPr>
          <w:p>
            <w:pPr>
              <w:pStyle w:val="Normal"/>
              <w:spacing w:lineRule="auto" w:line="360" w:before="0" w:after="0"/>
              <w:jc w:val="center"/>
              <w:rPr/>
            </w:pPr>
            <w:r>
              <w:rPr>
                <w:rStyle w:val="Textooriginal"/>
                <w:rFonts w:cs="Arial" w:ascii="Arial" w:hAnsi="Arial"/>
                <w:color w:val="000000"/>
              </w:rPr>
              <w:t>Cancion.album</w:t>
            </w:r>
            <w:r>
              <w:rPr>
                <w:rFonts w:cs="Arial" w:ascii="Arial" w:hAnsi="Arial"/>
                <w:color w:val="000000"/>
              </w:rPr>
              <w:t xml:space="preserve"> con </w:t>
            </w:r>
            <w:r>
              <w:rPr>
                <w:rStyle w:val="Textooriginal"/>
                <w:rFonts w:cs="Arial" w:ascii="Arial" w:hAnsi="Arial"/>
                <w:color w:val="000000"/>
              </w:rPr>
              <w:t>@ManyToOne</w:t>
            </w:r>
            <w:r>
              <w:rPr>
                <w:rFonts w:cs="Arial" w:ascii="Arial" w:hAnsi="Arial"/>
                <w:color w:val="000000"/>
              </w:rPr>
              <w:t xml:space="preserve"> y </w:t>
            </w:r>
            <w:r>
              <w:rPr>
                <w:rStyle w:val="Textooriginal"/>
                <w:rFonts w:cs="Arial" w:ascii="Arial" w:hAnsi="Arial"/>
                <w:color w:val="000000"/>
              </w:rPr>
              <w:t>@JoinColumn(name = "id_album")</w:t>
            </w:r>
          </w:p>
        </w:tc>
        <w:tc>
          <w:tcPr>
            <w:tcW w:w="1642" w:type="dxa"/>
            <w:tcBorders/>
            <w:vAlign w:val="center"/>
          </w:tcPr>
          <w:p>
            <w:pPr>
              <w:pStyle w:val="Normal"/>
              <w:spacing w:lineRule="auto" w:line="360" w:before="0" w:after="0"/>
              <w:jc w:val="center"/>
              <w:rPr/>
            </w:pPr>
            <w:r>
              <w:rPr>
                <w:rStyle w:val="Textooriginal"/>
                <w:rFonts w:cs="Arial" w:ascii="Arial" w:hAnsi="Arial"/>
                <w:color w:val="000000"/>
              </w:rPr>
              <w:t>Album.canciones</w:t>
            </w:r>
            <w:r>
              <w:rPr>
                <w:rFonts w:cs="Arial" w:ascii="Arial" w:hAnsi="Arial"/>
                <w:color w:val="000000"/>
              </w:rPr>
              <w:t xml:space="preserve"> con </w:t>
            </w:r>
            <w:r>
              <w:rPr>
                <w:rStyle w:val="Textooriginal"/>
                <w:rFonts w:cs="Arial" w:ascii="Arial" w:hAnsi="Arial"/>
                <w:color w:val="000000"/>
              </w:rPr>
              <w:t>@OneToMany(mappedBy = "album")</w:t>
            </w:r>
          </w:p>
        </w:tc>
        <w:tc>
          <w:tcPr>
            <w:tcW w:w="2163" w:type="dxa"/>
            <w:tcBorders/>
            <w:vAlign w:val="center"/>
          </w:tcPr>
          <w:p>
            <w:pPr>
              <w:pStyle w:val="Normal"/>
              <w:spacing w:lineRule="auto" w:line="360" w:before="0" w:after="0"/>
              <w:jc w:val="center"/>
              <w:rPr/>
            </w:pPr>
            <w:r>
              <w:rPr>
                <w:rStyle w:val="Textooriginal"/>
                <w:rFonts w:cs="Arial" w:ascii="Arial" w:hAnsi="Arial"/>
                <w:color w:val="000000"/>
              </w:rPr>
              <w:t>CascadeType.REMOVE</w:t>
            </w:r>
            <w:r>
              <w:rPr>
                <w:rFonts w:cs="Arial" w:ascii="Arial" w:hAnsi="Arial"/>
                <w:color w:val="000000"/>
              </w:rPr>
              <w:t xml:space="preserve"> y </w:t>
            </w:r>
            <w:r>
              <w:rPr>
                <w:rStyle w:val="Textooriginal"/>
                <w:rFonts w:cs="Arial" w:ascii="Arial" w:hAnsi="Arial"/>
                <w:color w:val="000000"/>
              </w:rPr>
              <w:t>orphanRemoval = true</w:t>
            </w:r>
          </w:p>
        </w:tc>
        <w:tc>
          <w:tcPr>
            <w:tcW w:w="2716" w:type="dxa"/>
            <w:tcBorders/>
            <w:vAlign w:val="center"/>
          </w:tcPr>
          <w:p>
            <w:pPr>
              <w:pStyle w:val="Normal"/>
              <w:spacing w:lineRule="auto" w:line="360" w:before="0" w:after="0"/>
              <w:jc w:val="center"/>
              <w:rPr/>
            </w:pPr>
            <w:r>
              <w:rPr>
                <w:rStyle w:val="Textooriginal"/>
                <w:rFonts w:cs="Arial" w:ascii="Arial" w:hAnsi="Arial"/>
                <w:color w:val="000000"/>
              </w:rPr>
              <w:t>fk_cancion_album</w:t>
            </w:r>
            <w:r>
              <w:rPr>
                <w:rFonts w:cs="Arial" w:ascii="Arial" w:hAnsi="Arial"/>
                <w:color w:val="000000"/>
              </w:rPr>
              <w:t xml:space="preserve"> con </w:t>
            </w:r>
            <w:r>
              <w:rPr>
                <w:rStyle w:val="Textooriginal"/>
                <w:rFonts w:cs="Arial" w:ascii="Arial" w:hAnsi="Arial"/>
                <w:color w:val="000000"/>
              </w:rPr>
              <w:t>ON DELETE CASCADE</w:t>
            </w:r>
          </w:p>
        </w:tc>
      </w:tr>
    </w:tbl>
    <w:p>
      <w:pPr>
        <w:pStyle w:val="BodyText"/>
        <w:spacing w:lineRule="auto" w:line="360" w:before="0" w:after="160"/>
        <w:rPr>
          <w:b/>
          <w:bCs/>
          <w:i/>
          <w:iCs/>
          <w:color w:val="666666"/>
        </w:rPr>
      </w:pPr>
      <w:r>
        <w:rPr>
          <w:b/>
          <w:bCs/>
          <w:i/>
          <w:iCs/>
          <w:color w:val="666666"/>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En ambas relaciones el lado propietario fue el que contiene la clave foránea (`Album.banda` y `Cancion.album`). La cascada se definió en JPA y en MySQL a la vez: eliminar una banda eliminó sus álbumes y canciones tanto desde la aplicación como desde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theme="minorBidi" w:eastAsiaTheme="minorHAnsi"/>
          <w:b/>
          <w:bCs/>
          <w:color w:val="auto"/>
          <w:kern w:val="0"/>
          <w:sz w:val="28"/>
          <w:szCs w:val="28"/>
          <w:highlight w:val="none"/>
          <w:shd w:fill="auto" w:val="clear"/>
          <w:lang w:val="es-PE" w:eastAsia="en-US" w:bidi="ar-SA"/>
        </w:rPr>
      </w:pPr>
      <w:r>
        <w:rPr>
          <w:rFonts w:eastAsia="Calibri" w:cstheme="minorBidi" w:eastAsiaTheme="minorHAnsi"/>
          <w:b/>
          <w:bCs/>
          <w:color w:val="auto"/>
          <w:kern w:val="0"/>
          <w:sz w:val="28"/>
          <w:szCs w:val="28"/>
          <w:shd w:fill="auto" w:val="clear"/>
          <w:lang w:val="es-PE" w:eastAsia="en-US" w:bidi="ar-SA"/>
        </w:rPr>
        <w:t>Repositorios y consultas</w:t>
      </w:r>
    </w:p>
    <w:p>
      <w:pPr>
        <w:pStyle w:val="Normal"/>
        <w:spacing w:lineRule="auto" w:line="360" w:before="0" w:after="160"/>
        <w:ind w:firstLine="720"/>
        <w:jc w:val="both"/>
        <w:rPr>
          <w:rFonts w:ascii="Arial" w:hAnsi="Arial"/>
        </w:rPr>
      </w:pPr>
      <w:r>
        <w:rPr>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24</w:t>
            </w:r>
            <w:r>
              <w:rPr>
                <w:b/>
                <w:bCs/>
                <w:i w:val="false"/>
                <w:iCs w:val="false"/>
                <w:sz w:val="26"/>
                <w:szCs w:val="26"/>
                <w:u w:val="none"/>
              </w:rPr>
              <w:fldChar w:fldCharType="end"/>
            </w:r>
            <w:r>
              <w:rPr>
                <w:b/>
                <w:bCs/>
                <w:i w:val="false"/>
                <w:iCs w:val="false"/>
                <w:sz w:val="26"/>
                <w:szCs w:val="26"/>
                <w:u w:val="none"/>
              </w:rPr>
              <w:t xml:space="preserve"> :</w:t>
            </w:r>
            <w:r>
              <w:rPr>
                <w:b/>
                <w:bCs/>
                <w:i w:val="false"/>
                <w:iCs w:val="false"/>
                <w:sz w:val="26"/>
                <w:szCs w:val="26"/>
                <w:u w:val="none"/>
              </w:rPr>
              <w:t xml:space="preserve"> </w:t>
            </w:r>
            <w:r>
              <w:rPr>
                <w:b/>
                <w:bCs/>
                <w:i w:val="false"/>
                <w:iCs w:val="false"/>
                <w:sz w:val="26"/>
                <w:szCs w:val="26"/>
                <w:u w:val="none"/>
              </w:rPr>
              <w:t xml:space="preserve">Imagen – Consultas JPQL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457450"/>
                  <wp:effectExtent l="0" t="0" r="0" b="0"/>
                  <wp:docPr id="39" name="Imagen1 Copia 1 Copia 2 Copia 3 Copia 1 Copia 4 Copia 1 Copia 1 Copia 1 Copia 1 Copia 1 Copia 2 Copia 4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1 Copia 1 Copia 2 Copia 3 Copia 1 Copia 4 Copia 1 Copia 1 Copia 1 Copia 1 Copia 1 Copia 2 Copia 4 Copia 1 Copia 1 Copia 1 Copia 1 Copia 1 Copia 1"/>
                          <pic:cNvPicPr>
                            <a:picLocks noChangeAspect="1" noChangeArrowheads="1"/>
                          </pic:cNvPicPr>
                        </pic:nvPicPr>
                        <pic:blipFill>
                          <a:blip r:embed="rId51"/>
                          <a:srcRect l="-216" t="-843" r="-216" b="-843"/>
                          <a:stretch>
                            <a:fillRect/>
                          </a:stretch>
                        </pic:blipFill>
                        <pic:spPr bwMode="auto">
                          <a:xfrm>
                            <a:off x="0" y="0"/>
                            <a:ext cx="6060440" cy="245745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acceso a la información se realizó mediante repositorios que extendieron CrudRepository, lo que permitió ejecutar operaciones CRUD (save, findById, findAll, deleteById, count) sin implementar manualmente las instrucciones SQL. Las búsquedas se resolvieron con métodos derivados de Spring Data, y las consultas más específicas con @Query en JPQL.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theme="minorBidi" w:eastAsiaTheme="minorHAnsi"/>
          <w:b/>
          <w:bCs/>
          <w:color w:val="auto"/>
          <w:kern w:val="0"/>
          <w:sz w:val="28"/>
          <w:szCs w:val="28"/>
          <w:highlight w:val="none"/>
          <w:shd w:fill="auto" w:val="clear"/>
          <w:lang w:val="es-PE" w:eastAsia="en-US" w:bidi="ar-SA"/>
        </w:rPr>
      </w:pPr>
      <w:r>
        <w:rPr>
          <w:rFonts w:eastAsia="Calibri" w:cstheme="minorBidi" w:eastAsiaTheme="minorHAnsi"/>
          <w:b/>
          <w:bCs/>
          <w:color w:val="auto"/>
          <w:kern w:val="0"/>
          <w:sz w:val="28"/>
          <w:szCs w:val="28"/>
          <w:shd w:fill="auto" w:val="clear"/>
          <w:lang w:val="es-PE" w:eastAsia="en-US" w:bidi="ar-SA"/>
        </w:rPr>
        <w:t>Evidencia de conexión entre la aplicación y base de datos</w:t>
      </w:r>
    </w:p>
    <w:p>
      <w:pPr>
        <w:pStyle w:val="Normal"/>
        <w:spacing w:before="0" w:after="160"/>
        <w:rPr>
          <w:rFonts w:ascii="Arial" w:hAnsi="Arial" w:eastAsia="Calibri" w:cstheme="minorBidi" w:eastAsiaTheme="minorHAnsi"/>
          <w:b/>
          <w:bCs/>
          <w:color w:val="auto"/>
          <w:kern w:val="0"/>
          <w:sz w:val="22"/>
          <w:szCs w:val="22"/>
          <w:highlight w:val="none"/>
          <w:shd w:fill="auto" w:val="clear"/>
          <w:lang w:val="es-PE" w:eastAsia="en-US" w:bidi="ar-SA"/>
        </w:rPr>
      </w:pPr>
      <w:r>
        <w:rPr>
          <w:rFonts w:eastAsia="Calibri"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25</w:t>
            </w:r>
            <w:r>
              <w:rPr>
                <w:b/>
                <w:bCs/>
                <w:i w:val="false"/>
                <w:iCs w:val="false"/>
                <w:sz w:val="26"/>
                <w:szCs w:val="26"/>
                <w:u w:val="none"/>
              </w:rPr>
              <w:fldChar w:fldCharType="end"/>
            </w:r>
            <w:r>
              <w:rPr>
                <w:b/>
                <w:bCs/>
                <w:i w:val="false"/>
                <w:iCs w:val="false"/>
                <w:sz w:val="26"/>
                <w:szCs w:val="26"/>
                <w:u w:val="none"/>
              </w:rPr>
              <w:t xml:space="preserve"> :</w:t>
            </w:r>
            <w:r>
              <w:rPr>
                <w:b/>
                <w:bCs/>
                <w:i w:val="false"/>
                <w:iCs w:val="false"/>
                <w:sz w:val="26"/>
                <w:szCs w:val="26"/>
                <w:u w:val="none"/>
              </w:rPr>
              <w:t xml:space="preserve"> </w:t>
            </w:r>
            <w:r>
              <w:rPr>
                <w:b/>
                <w:bCs/>
                <w:i w:val="false"/>
                <w:iCs w:val="false"/>
                <w:sz w:val="26"/>
                <w:szCs w:val="26"/>
                <w:u w:val="none"/>
              </w:rPr>
              <w:t>Imagen – Arranque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636770"/>
                  <wp:effectExtent l="0" t="0" r="0" b="0"/>
                  <wp:docPr id="40" name="Imagen1 Copia 1 Copia 2 Copia 3 Copia 1 Copia 4 Copia 1 Copia 1 Copia 1 Copia 1 Copia 1 Copia 2 Copia 4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1 Copia 1 Copia 2 Copia 3 Copia 1 Copia 4 Copia 1 Copia 1 Copia 1 Copia 1 Copia 1 Copia 2 Copia 4 Copia 1 Copia 1 Copia 1 Copia 1 Copia 1 Copia 1 Copia 1"/>
                          <pic:cNvPicPr>
                            <a:picLocks noChangeAspect="1" noChangeArrowheads="1"/>
                          </pic:cNvPicPr>
                        </pic:nvPicPr>
                        <pic:blipFill>
                          <a:blip r:embed="rId52"/>
                          <a:srcRect l="-121" t="-160" r="-121" b="-160"/>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consola de arranque mostró el pool de conexiones iniciado sin errores y el servidor activo en el puerto 8090, es decir, la aplicación se conectó a MySQL al arrancar.</w:t>
      </w:r>
    </w:p>
    <w:p>
      <w:pPr>
        <w:pStyle w:val="Normal"/>
        <w:spacing w:before="0" w:after="160"/>
        <w:rPr>
          <w:rFonts w:ascii="Arial" w:hAnsi="Arial" w:eastAsia="Calibri" w:cstheme="minorBidi" w:eastAsiaTheme="minorHAnsi"/>
          <w:b/>
          <w:bCs/>
          <w:color w:val="auto"/>
          <w:kern w:val="0"/>
          <w:sz w:val="22"/>
          <w:szCs w:val="22"/>
          <w:highlight w:val="none"/>
          <w:shd w:fill="auto" w:val="clear"/>
          <w:lang w:val="es-PE" w:eastAsia="en-US" w:bidi="ar-SA"/>
        </w:rPr>
      </w:pPr>
      <w:r>
        <w:rPr>
          <w:rFonts w:eastAsia="Calibri"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26</w:t>
            </w:r>
            <w:r>
              <w:rPr>
                <w:b/>
                <w:bCs/>
                <w:i w:val="false"/>
                <w:iCs w:val="false"/>
                <w:sz w:val="26"/>
                <w:szCs w:val="26"/>
                <w:u w:val="none"/>
              </w:rPr>
              <w:fldChar w:fldCharType="end"/>
            </w:r>
            <w:r>
              <w:rPr>
                <w:b/>
                <w:bCs/>
                <w:i w:val="false"/>
                <w:iCs w:val="false"/>
                <w:sz w:val="26"/>
                <w:szCs w:val="26"/>
                <w:u w:val="none"/>
              </w:rPr>
              <w:t xml:space="preserve"> :</w:t>
            </w:r>
            <w:r>
              <w:rPr>
                <w:b/>
                <w:bCs/>
                <w:i w:val="false"/>
                <w:iCs w:val="false"/>
                <w:sz w:val="26"/>
                <w:szCs w:val="26"/>
                <w:u w:val="none"/>
              </w:rPr>
              <w:t xml:space="preserve"> </w:t>
            </w:r>
            <w:r>
              <w:rPr>
                <w:b/>
                <w:bCs/>
                <w:i w:val="false"/>
                <w:iCs w:val="false"/>
                <w:sz w:val="26"/>
                <w:szCs w:val="26"/>
                <w:u w:val="none"/>
              </w:rPr>
              <w:t>Imagen – Arranque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636770"/>
                  <wp:effectExtent l="0" t="0" r="0" b="0"/>
                  <wp:docPr id="41" name="Imagen1 Copia 1 Copia 2 Copia 3 Copia 1 Copia 4 Copia 1 Copia 1 Copia 1 Copia 1 Copia 1 Copia 2 Copia 4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1 Copia 1 Copia 2 Copia 3 Copia 1 Copia 4 Copia 1 Copia 1 Copia 1 Copia 1 Copia 1 Copia 2 Copia 4 Copia 1 Copia 1 Copia 1 Copia 1 Copia 1 Copia 1 Copia 1 Copia 1"/>
                          <pic:cNvPicPr>
                            <a:picLocks noChangeAspect="1" noChangeArrowheads="1"/>
                          </pic:cNvPicPr>
                        </pic:nvPicPr>
                        <pic:blipFill>
                          <a:blip r:embed="rId53"/>
                          <a:srcRect l="-201" t="-157" r="-201" b="-15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Los registros que mostró la aplicación (Dokken, Europe y Journey) coincidieron con los del SELECT en MySQL: la lectura funcionó.</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theme="minorBidi" w:eastAsiaTheme="minorHAnsi"/>
          <w:b/>
          <w:bCs/>
          <w:color w:val="auto"/>
          <w:kern w:val="0"/>
          <w:sz w:val="22"/>
          <w:szCs w:val="22"/>
          <w:highlight w:val="none"/>
          <w:shd w:fill="auto" w:val="clear"/>
          <w:lang w:val="es-PE" w:eastAsia="en-US" w:bidi="ar-SA"/>
        </w:rPr>
      </w:pPr>
      <w:r>
        <w:rPr>
          <w:rFonts w:eastAsia="Calibri"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27</w:t>
            </w:r>
            <w:r>
              <w:rPr>
                <w:b/>
                <w:bCs/>
                <w:i w:val="false"/>
                <w:iCs w:val="false"/>
                <w:sz w:val="26"/>
                <w:szCs w:val="26"/>
                <w:u w:val="none"/>
              </w:rPr>
              <w:fldChar w:fldCharType="end"/>
            </w:r>
            <w:r>
              <w:rPr>
                <w:b/>
                <w:bCs/>
                <w:i w:val="false"/>
                <w:iCs w:val="false"/>
                <w:sz w:val="26"/>
                <w:szCs w:val="26"/>
                <w:u w:val="none"/>
              </w:rPr>
              <w:t xml:space="preserve"> :</w:t>
            </w:r>
            <w:r>
              <w:rPr>
                <w:b/>
                <w:bCs/>
                <w:i w:val="false"/>
                <w:iCs w:val="false"/>
                <w:sz w:val="26"/>
                <w:szCs w:val="26"/>
                <w:u w:val="none"/>
              </w:rPr>
              <w:t xml:space="preserve"> </w:t>
            </w:r>
            <w:r>
              <w:rPr>
                <w:b/>
                <w:bCs/>
                <w:i w:val="false"/>
                <w:iCs w:val="false"/>
                <w:sz w:val="26"/>
                <w:szCs w:val="26"/>
                <w:u w:val="none"/>
              </w:rPr>
              <w:t xml:space="preserve">Imagen – </w:t>
            </w:r>
            <w:r>
              <w:rPr>
                <w:b/>
                <w:bCs/>
                <w:i w:val="false"/>
                <w:iCs w:val="false"/>
                <w:sz w:val="26"/>
                <w:szCs w:val="26"/>
                <w:u w:val="none"/>
              </w:rPr>
              <w:t xml:space="preserve">Escritura en la bd desde el lado del cliente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5514340"/>
                  <wp:effectExtent l="0" t="0" r="0" b="0"/>
                  <wp:docPr id="42" name="Imagen1 Copia 1 Copia 2 Copia 3 Copia 1 Copia 4 Copia 1 Copia 1 Copia 1 Copia 1 Copia 1 Copia 2 Copia 4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 Copia 1 Copia 2 Copia 3 Copia 1 Copia 4 Copia 1 Copia 1 Copia 1 Copia 1 Copia 1 Copia 2 Copia 4 Copia 1 Copia 1 Copia 1 Copia 1 Copia 1 Copia 1 Copia 1 Copia 1 Copia 1"/>
                          <pic:cNvPicPr>
                            <a:picLocks noChangeAspect="1" noChangeArrowheads="1"/>
                          </pic:cNvPicPr>
                        </pic:nvPicPr>
                        <pic:blipFill>
                          <a:blip r:embed="rId54"/>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pPr>
              <w:pStyle w:val="Contenidodelatabla"/>
              <w:rPr/>
            </w:pPr>
            <w:r>
              <w:rPr/>
            </w:r>
          </w:p>
          <w:p>
            <w:pPr>
              <w:pStyle w:val="Contenidodelatabla"/>
              <w:spacing w:before="160" w:after="160"/>
              <w:rPr/>
            </w:pPr>
            <w:r>
              <w:rPr/>
              <w:drawing>
                <wp:inline distT="0" distB="0" distL="0" distR="0">
                  <wp:extent cx="6060440" cy="5514340"/>
                  <wp:effectExtent l="0" t="0" r="0" b="0"/>
                  <wp:docPr id="43" name="Imagen1 Copia 1 Copia 2 Copia 3 Copia 1 Copia 4 Copia 1 Copia 1 Copia 1 Copia 1 Copia 1 Copia 2 Copia 4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 Copia 1 Copia 2 Copia 3 Copia 1 Copia 4 Copia 1 Copia 1 Copia 1 Copia 1 Copia 1 Copia 2 Copia 4 Copia 1 Copia 1 Copia 1 Copia 1 Copia 1 Copia 1 Copia 1 Copia 1 Copia 1 Copia 1"/>
                          <pic:cNvPicPr>
                            <a:picLocks noChangeAspect="1" noChangeArrowheads="1"/>
                          </pic:cNvPicPr>
                        </pic:nvPicPr>
                        <pic:blipFill>
                          <a:blip r:embed="rId55"/>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banda registrada desde la aplicación apareció como una fila nueva en la tabla banda: la escritura llegó a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theme="minorBidi" w:eastAsiaTheme="minorHAnsi"/>
          <w:b/>
          <w:bCs/>
          <w:color w:val="auto"/>
          <w:kern w:val="0"/>
          <w:sz w:val="28"/>
          <w:szCs w:val="28"/>
          <w:highlight w:val="none"/>
          <w:shd w:fill="auto" w:val="clear"/>
          <w:lang w:val="es-PE" w:eastAsia="en-US" w:bidi="ar-SA"/>
        </w:rPr>
      </w:pPr>
      <w:r>
        <w:rPr>
          <w:rFonts w:eastAsia="Calibri" w:cstheme="minorBidi" w:eastAsiaTheme="minorHAnsi"/>
          <w:b/>
          <w:bCs/>
          <w:color w:val="auto"/>
          <w:kern w:val="0"/>
          <w:sz w:val="28"/>
          <w:szCs w:val="28"/>
          <w:shd w:fill="auto" w:val="clear"/>
          <w:lang w:val="es-PE" w:eastAsia="en-US" w:bidi="ar-SA"/>
        </w:rPr>
        <w:t xml:space="preserve">Conclusiones de la sección </w:t>
      </w:r>
    </w:p>
    <w:p>
      <w:pPr>
        <w:pStyle w:val="Normal"/>
        <w:spacing w:lineRule="auto" w:line="360" w:before="0" w:after="160"/>
        <w:ind w:firstLine="720"/>
        <w:jc w:val="both"/>
        <w:rPr>
          <w:rFonts w:ascii="Arial" w:hAnsi="Arial"/>
          <w:sz w:val="22"/>
          <w:szCs w:val="22"/>
        </w:rPr>
      </w:pPr>
      <w:r>
        <w:rPr>
          <w:rFonts w:ascii="Arial" w:hAnsi="Arial"/>
          <w:sz w:val="22"/>
          <w:szCs w:val="22"/>
        </w:rPr>
        <w:t>El diseño de la base de datos representó el catálogo con tres tablas relacionadas (banda, álbum y canción) y una tabla independiente de usuarios, con integridad garantizada por claves foráneas, restricciones únicas y eliminación en cascada. Cada tabla se asoció a una clase entidad JPA mediante @Entity y @Table, y las relaciones 1:N se mapearon con @OneToMany y @ManyToOne. Los repositorios de Spring Data permitieron operar sobre objetos Java, y la evidencia de conexión demostró que los datos registrados desde la aplicación se almacenaron y se leyeron correctamente en MySQL.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1"/>
          <w:numId w:val="3"/>
        </w:numPr>
        <w:spacing w:before="0" w:after="160"/>
        <w:rPr>
          <w:rFonts w:ascii="Arial" w:hAnsi="Arial" w:cs="Arial"/>
          <w:b/>
          <w:bCs/>
          <w:color w:themeColor="text1" w:val="000000"/>
          <w:sz w:val="26"/>
          <w:szCs w:val="26"/>
        </w:rPr>
      </w:pPr>
      <w:bookmarkStart w:id="15" w:name="_Toc230189276"/>
      <w:r>
        <w:rPr>
          <w:rFonts w:cs="Arial" w:ascii="Arial" w:hAnsi="Arial"/>
          <w:b/>
          <w:bCs/>
          <w:color w:themeColor="text1" w:val="000000"/>
          <w:sz w:val="26"/>
          <w:szCs w:val="26"/>
        </w:rPr>
        <w:t>Configuración del proyecto con Maven</w:t>
      </w:r>
      <w:bookmarkEnd w:id="1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documentar cómo se configuró el proyecto Java mediante Maven. Este apartado se alinea con el Tema 2: Maven, donde se trabajó la creación de proyectos, el archivo pom.xml, el ciclo de vida, los arquetipos y la gestión de dependencias.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del proyecto Maven.</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árbol del proyecto en Eclipse, Spring Tool Suite, IntelliJ IDEA o IDE utilizado.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pom.xml.</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Dependencias utilizadas.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Justificación de cada dependencia principal.</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compilación o ejecución correcta del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Uso del ciclo de vida Maven: compile, test, package o install, según corresponda.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Dependencias principales utilizadas en 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929"/>
        <w:gridCol w:w="5141"/>
      </w:tblGrid>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Dependencia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Propósito dentro del proyecto</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Web</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controladores y rutas web.</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Data JPA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Facilita la persistencia de datos mediante repositorios.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Hibernate</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Implementa el mapeo objeto-relacional.</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MySQL Driver / PostgreSQL / SQL Server</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la conexión con la base de datos.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Thymeleaf</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vistas HTML integradas con Spring.</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JasperReports</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generar reportes desde la aplicación.</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En esta sección deben demostrar que el proyecto está correctamente configurado y que sus dependencias responden a las funcionalidades implementadas. No deben copiar todo el pom.xml sin explicación; deben comentar las dependencias principales.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6" w:name="_Toc230189277"/>
      <w:r>
        <w:rPr>
          <w:rFonts w:cs="Arial" w:ascii="Arial" w:hAnsi="Arial"/>
          <w:b/>
          <w:bCs/>
          <w:color w:themeColor="text1" w:val="000000"/>
          <w:sz w:val="22"/>
          <w:szCs w:val="22"/>
        </w:rPr>
        <w:t>Control de versiones con Git y GitHub</w:t>
      </w:r>
      <w:bookmarkEnd w:id="16"/>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local.</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remoto en GitHub.</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del repositorio del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repositorio.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commits realizados.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participación de los integrantes.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Ramas utilizadas, si corresponde.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Comandos principales empleados: git init, git add, git commit, git push, git pull, entre otros.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969"/>
        <w:gridCol w:w="3352"/>
        <w:gridCol w:w="3749"/>
      </w:tblGrid>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335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374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 remoto.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o captura.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Commits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avances realizados.</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historial.</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Integrantes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Participación del equipo.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colaboradores o commits.</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 utilizadas para desarrollo.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si corresponde.</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GitHub no debe usarse solo al final para subir el proyecto. Debe evidenciar el avance progresivo del trabajo y la participación del equipo.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7" w:name="_Toc230189278"/>
      <w:r>
        <w:rPr>
          <w:rFonts w:cs="Arial" w:ascii="Arial" w:hAnsi="Arial"/>
          <w:b/>
          <w:bCs/>
          <w:color w:themeColor="text1" w:val="000000"/>
          <w:sz w:val="22"/>
          <w:szCs w:val="22"/>
        </w:rPr>
        <w:t>Implementación web con Spring Boot, MVC, JPA e Hibernate</w:t>
      </w:r>
      <w:bookmarkEnd w:id="17"/>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3"/>
        </w:numPr>
        <w:spacing w:before="0" w:after="160"/>
        <w:rPr>
          <w:rFonts w:ascii="Arial" w:hAnsi="Arial" w:cs="Arial"/>
          <w:b/>
          <w:bCs/>
          <w:color w:themeColor="text1" w:val="000000"/>
          <w:sz w:val="22"/>
          <w:szCs w:val="22"/>
        </w:rPr>
      </w:pPr>
      <w:bookmarkStart w:id="18" w:name="_Toc230189279"/>
      <w:r>
        <w:rPr>
          <w:rFonts w:cs="Arial" w:ascii="Arial" w:hAnsi="Arial"/>
          <w:b/>
          <w:bCs/>
          <w:color w:themeColor="text1" w:val="000000"/>
          <w:sz w:val="22"/>
          <w:szCs w:val="22"/>
        </w:rPr>
        <w:t>Arquitectura del sistema</w:t>
      </w:r>
      <w:bookmarkEnd w:id="18"/>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Arquitectura de tres capas: presentación, lógica/controlador y persistencia/datos.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del patrón MVC: Model, View y Controller.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 paquetes del proyecto.</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Interfaces repository.</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Controladores.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Servicios, si fueron utilizados.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Vistas Thymeleaf o páginas HTML.</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application.properties.</w:t>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ListParagraph"/>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Componentes principales de la arquitectura del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2232"/>
        <w:gridCol w:w="2129"/>
        <w:gridCol w:w="3577"/>
      </w:tblGrid>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1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57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model o entity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Representa tablas de la base de datos.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repository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operaciones de persistencia.</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controller</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Atiende solicitudes web y coordina vistas.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carpeta templates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interfaces al usuario.</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src/main/resources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conexión y parámetros del sistema.</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19" w:name="_Toc230189280"/>
      <w:r>
        <w:rPr>
          <w:rFonts w:cs="Arial" w:ascii="Arial" w:hAnsi="Arial"/>
          <w:b/>
          <w:bCs/>
          <w:color w:themeColor="text1" w:val="000000"/>
          <w:sz w:val="22"/>
          <w:szCs w:val="22"/>
        </w:rPr>
        <w:t>Gestión de sesiones y roles</w:t>
      </w:r>
      <w:bookmarkEnd w:id="19"/>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inicio de sesión.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Validación de usuario y contraseña.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Cierre de sesión.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Roles definidos en el sistema.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Restricción de acceso según rol.</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de prueba.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Capturas de acceso correcto e incorrecto, si corresponde.</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496"/>
        <w:gridCol w:w="4984"/>
        <w:gridCol w:w="1240"/>
      </w:tblGrid>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usuarios, productos, reportes y configuración.</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 ventas y consulta productos.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Almacenero</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Controla productos y stock.</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0" w:name="_Toc230189281"/>
      <w:r>
        <w:rPr>
          <w:rFonts w:cs="Arial" w:ascii="Arial" w:hAnsi="Arial"/>
          <w:b/>
          <w:bCs/>
          <w:color w:themeColor="text1" w:val="000000"/>
          <w:sz w:val="22"/>
          <w:szCs w:val="22"/>
        </w:rPr>
        <w:t>Implementación de mantenimientos</w:t>
      </w:r>
      <w:bookmarkEnd w:id="20"/>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1.</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2.</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3.</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listado.</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registro.</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edición.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Eliminación o cambio de estado.</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registro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Mantenimientos implementados en 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670"/>
        <w:gridCol w:w="3934"/>
        <w:gridCol w:w="2334"/>
      </w:tblGrid>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Mantenimiento</w:t>
            </w:r>
          </w:p>
        </w:tc>
        <w:tc>
          <w:tcPr>
            <w:tcW w:w="39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Funcionalidades implementadas</w:t>
            </w:r>
          </w:p>
        </w:tc>
        <w:tc>
          <w:tcPr>
            <w:tcW w:w="23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producto.</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Clientes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cliente.</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Proveedores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proveedor.</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1" w:name="_Toc230189282"/>
      <w:r>
        <w:rPr>
          <w:rFonts w:cs="Arial" w:ascii="Arial" w:hAnsi="Arial"/>
          <w:b/>
          <w:bCs/>
          <w:color w:themeColor="text1" w:val="000000"/>
          <w:sz w:val="22"/>
          <w:szCs w:val="22"/>
        </w:rPr>
        <w:t>Implementación de consultas</w:t>
      </w:r>
      <w:bookmarkEnd w:id="21"/>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1.</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2.</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Objetivo de cada consulta.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Parámetros de búsqueda.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Resultado mostrado en pantalla.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Método o consulta utilizada.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funcionamiento.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Consultas implementadas en el sistema</w:t>
      </w:r>
    </w:p>
    <w:tbl>
      <w:tblPr>
        <w:tblW w:w="789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705"/>
        <w:gridCol w:w="2548"/>
        <w:gridCol w:w="2551"/>
        <w:gridCol w:w="1094"/>
      </w:tblGrid>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Criterio de búsqueda</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stock</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categoría o stock mínimo.</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productos disponibles.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ventas</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Rango de fechas o cliente.</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ventas registradas.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2" w:name="_Toc230189283"/>
      <w:r>
        <w:rPr>
          <w:rFonts w:cs="Arial" w:ascii="Arial" w:hAnsi="Arial"/>
          <w:b/>
          <w:bCs/>
          <w:color w:themeColor="text1" w:val="000000"/>
          <w:sz w:val="22"/>
          <w:szCs w:val="22"/>
        </w:rPr>
        <w:t>Implementación del caso transaccional</w:t>
      </w:r>
      <w:bookmarkEnd w:id="22"/>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Nombre del caso transaccional.</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del proceso.</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Actores involucrados.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Tablas afectadas.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Flujo de la transacción.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registrados.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actualizados.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ejecución.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Ejemplos de casos transaccionales válidos: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venta y detalle de venta.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pedido y actualizar stock.</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compra y detalle de compra.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matrícula y cursos asociados.</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reserva y actualizar disponibilidad.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Caso transaccional implementado</w:t>
      </w:r>
    </w:p>
    <w:tbl>
      <w:tblPr>
        <w:tblW w:w="4350" w:type="pct"/>
        <w:jc w:val="start"/>
        <w:tblInd w:w="1134" w:type="dxa"/>
        <w:tblLayout w:type="fixed"/>
        <w:tblCellMar>
          <w:top w:w="0" w:type="dxa"/>
          <w:start w:w="70" w:type="dxa"/>
          <w:bottom w:w="0" w:type="dxa"/>
          <w:end w:w="70" w:type="dxa"/>
        </w:tblCellMar>
        <w:tblLook w:val="04a0" w:noHBand="0" w:noVBand="1" w:firstColumn="1" w:lastRow="0" w:lastColumn="0" w:firstRow="1"/>
      </w:tblPr>
      <w:tblGrid>
        <w:gridCol w:w="2747"/>
        <w:gridCol w:w="5143"/>
      </w:tblGrid>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venta con detalle.</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detalle_venta, producto.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cabecera y detalle de venta.</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Actualizar stock del producto vendido.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registrada y stock actualizado correctamente.</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3"/>
        </w:numPr>
        <w:spacing w:before="0" w:after="160"/>
        <w:rPr>
          <w:rFonts w:ascii="Arial" w:hAnsi="Arial" w:cs="Arial"/>
          <w:b/>
          <w:bCs/>
          <w:color w:themeColor="text1" w:val="000000"/>
          <w:sz w:val="22"/>
          <w:szCs w:val="22"/>
        </w:rPr>
      </w:pPr>
      <w:bookmarkStart w:id="23" w:name="_Toc230189284"/>
      <w:r>
        <w:rPr>
          <w:rFonts w:cs="Arial" w:ascii="Arial" w:hAnsi="Arial"/>
          <w:b/>
          <w:bCs/>
          <w:color w:themeColor="text1" w:val="000000"/>
          <w:sz w:val="22"/>
          <w:szCs w:val="22"/>
        </w:rPr>
        <w:t>Implementación de reportes con JasperReports</w:t>
      </w:r>
      <w:bookmarkEnd w:id="23"/>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1.</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2.</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Diseño de reportes en Jaspersoft Studio.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.jrxml.</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.jasper, si corresponde.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utilizados para cada reporte.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diseñado.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ejecutado desde la aplicación.</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Exportación o visualización del reporte.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916"/>
        <w:gridCol w:w="1483"/>
        <w:gridCol w:w="2957"/>
        <w:gridCol w:w="2482"/>
      </w:tblGrid>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Tipo de reporte</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utilizados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ventas</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Ventas, clientes, fechas y montos.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inventario</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o gráfico</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 stock y categorías.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bl>
    <w:p>
      <w:pPr>
        <w:pStyle w:val="Normal"/>
        <w:spacing w:lineRule="auto" w:line="360" w:before="160" w:after="160"/>
        <w:ind w:firstLine="720"/>
        <w:jc w:val="both"/>
        <w:rPr>
          <w:rFonts w:ascii="Arial" w:hAnsi="Arial" w:cs="Arial"/>
          <w:sz w:val="22"/>
          <w:szCs w:val="22"/>
          <w:highlight w:val="yellow"/>
        </w:rPr>
        <w:sectPr>
          <w:footerReference w:type="even" r:id="rId56"/>
          <w:footerReference w:type="default" r:id="rId57"/>
          <w:footerReference w:type="first" r:id="rId58"/>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4" w:name="_Toc230189288"/>
      <w:r>
        <w:rPr>
          <w:rFonts w:cs="Arial" w:ascii="Arial" w:hAnsi="Arial"/>
          <w:b/>
          <w:bCs/>
          <w:sz w:val="22"/>
          <w:szCs w:val="22"/>
        </w:rPr>
        <w:t>Conclusiones</w:t>
      </w:r>
      <w:bookmarkEnd w:id="24"/>
    </w:p>
    <w:p>
      <w:pPr>
        <w:pStyle w:val="Normal"/>
        <w:spacing w:lineRule="auto" w:line="360" w:before="0" w:after="160"/>
        <w:ind w:firstLine="720"/>
        <w:jc w:val="both"/>
        <w:rPr>
          <w:rFonts w:ascii="Arial" w:hAnsi="Arial" w:cs="Arial"/>
          <w:sz w:val="22"/>
          <w:szCs w:val="22"/>
        </w:rPr>
      </w:pPr>
      <w:r>
        <w:rPr>
          <w:rFonts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Una conclusión por cada objetivo específico.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directa con lo desarrollado en 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Mención clara de los productos o funcionalidades logradas.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precisa, técnica y coherente.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cumplimiento del objetivo del sistema;</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 tecnologías del curso;</w:t>
      </w:r>
    </w:p>
    <w:p>
      <w:pPr>
        <w:pStyle w:val="ListParagraph"/>
        <w:numPr>
          <w:ilvl w:val="0"/>
          <w:numId w:val="4"/>
        </w:numPr>
        <w:spacing w:lineRule="auto" w:line="360" w:before="0" w:after="160"/>
        <w:contextualSpacing/>
        <w:jc w:val="both"/>
        <w:rPr>
          <w:rFonts w:ascii="Arial" w:hAnsi="Arial" w:cs="Arial"/>
          <w:color w:themeColor="text1" w:val="000000"/>
          <w:sz w:val="22"/>
          <w:szCs w:val="22"/>
        </w:rPr>
        <w:sectPr>
          <w:footerReference w:type="even" r:id="rId59"/>
          <w:footerReference w:type="default" r:id="rId60"/>
          <w:footerReference w:type="first" r:id="rId61"/>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aporte de la solución web al proceso elegido.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5" w:name="_Toc230189289"/>
      <w:r>
        <w:rPr>
          <w:rFonts w:cs="Arial" w:ascii="Arial" w:hAnsi="Arial"/>
          <w:b/>
          <w:bCs/>
          <w:sz w:val="22"/>
          <w:szCs w:val="22"/>
        </w:rPr>
        <w:t>Recomendaciones</w:t>
      </w:r>
      <w:bookmarkEnd w:id="2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con las conclusiones del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Propuestas viables de mejora o continuidad.</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Orientación técnica, funcional o metodológica.</w:t>
      </w:r>
    </w:p>
    <w:p>
      <w:pPr>
        <w:pStyle w:val="ListParagraph"/>
        <w:numPr>
          <w:ilvl w:val="0"/>
          <w:numId w:val="4"/>
        </w:numPr>
        <w:spacing w:lineRule="auto" w:line="360" w:before="0" w:after="160"/>
        <w:contextualSpacing/>
        <w:jc w:val="both"/>
        <w:rPr>
          <w:rFonts w:ascii="Arial" w:hAnsi="Arial" w:cs="Arial"/>
          <w:color w:themeColor="text1" w:val="000000"/>
          <w:sz w:val="22"/>
          <w:szCs w:val="22"/>
        </w:rPr>
        <w:sectPr>
          <w:footerReference w:type="even" r:id="rId62"/>
          <w:footerReference w:type="default" r:id="rId63"/>
          <w:footerReference w:type="first" r:id="rId64"/>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Redacción clara y aplicable al contexto del sistema desarrollado.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6" w:name="_Toc230189290"/>
      <w:r>
        <w:rPr>
          <w:rFonts w:cs="Arial" w:ascii="Arial" w:hAnsi="Arial"/>
          <w:b/>
          <w:bCs/>
          <w:sz w:val="22"/>
          <w:szCs w:val="22"/>
        </w:rPr>
        <w:t>Glosario</w:t>
      </w:r>
      <w:bookmarkEnd w:id="26"/>
    </w:p>
    <w:p>
      <w:pPr>
        <w:pStyle w:val="Normal"/>
        <w:spacing w:lineRule="auto" w:line="360" w:before="0" w:after="160"/>
        <w:ind w:firstLine="720"/>
        <w:jc w:val="both"/>
        <w:rPr>
          <w:rFonts w:ascii="Arial" w:hAnsi="Arial" w:cs="Arial"/>
          <w:sz w:val="22"/>
          <w:szCs w:val="22"/>
        </w:rPr>
        <w:sectPr>
          <w:footerReference w:type="even" r:id="rId65"/>
          <w:footerReference w:type="default" r:id="rId66"/>
          <w:footerReference w:type="first" r:id="rId67"/>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Definición de términos técnicos usados.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7" w:name="_Toc230189291"/>
      <w:r>
        <w:rPr>
          <w:rFonts w:cs="Arial" w:ascii="Arial" w:hAnsi="Arial"/>
          <w:b/>
          <w:bCs/>
          <w:sz w:val="22"/>
          <w:szCs w:val="22"/>
        </w:rPr>
        <w:t>Bibliografía</w:t>
      </w:r>
      <w:bookmarkEnd w:id="27"/>
    </w:p>
    <w:sdt>
      <w:sdtPr>
        <w:id w:val="-573587230"/>
      </w:sdtPr>
      <w:sdtContent>
        <w:p>
          <w:pPr>
            <w:pStyle w:val="Bibliography"/>
            <w:spacing w:lineRule="auto" w:line="360" w:before="0" w:after="160"/>
            <w:ind w:hanging="720" w:start="720"/>
            <w:jc w:val="both"/>
            <w:rPr>
              <w:rFonts w:ascii="Arial" w:hAnsi="Arial" w:cs="Arial"/>
              <w:sz w:val="22"/>
              <w:szCs w:val="22"/>
            </w:rPr>
          </w:pPr>
          <w:r>
            <w:fldChar w:fldCharType="begin"/>
          </w:r>
          <w:r>
            <w:rPr>
              <w:rFonts w:cs="Arial" w:ascii="Arial" w:hAnsi="Arial"/>
              <w:sz w:val="22"/>
              <w:szCs w:val="22"/>
            </w:rPr>
            <w:instrText xml:space="preserve"> BIBLIOGRAPHY </w:instrText>
          </w:r>
          <w:r>
            <w:rPr>
              <w:rFonts w:cs="Arial" w:ascii="Arial" w:hAnsi="Arial"/>
              <w:sz w:val="22"/>
              <w:szCs w:val="22"/>
            </w:rPr>
            <w:fldChar w:fldCharType="separate"/>
          </w:r>
          <w:r>
            <w:rPr>
              <w:rFonts w:cs="Arial" w:ascii="Arial" w:hAnsi="Arial"/>
              <w:sz w:val="22"/>
              <w:szCs w:val="22"/>
            </w:rPr>
            <w:t xml:space="preserve">USS. (2021). </w:t>
          </w:r>
          <w:r>
            <w:rPr>
              <w:rFonts w:cs="Arial" w:ascii="Arial" w:hAnsi="Arial"/>
              <w:i/>
              <w:iCs/>
              <w:sz w:val="22"/>
              <w:szCs w:val="22"/>
            </w:rPr>
            <w:t>Resolución de Directorio N° 258-2021/PD-USS.</w:t>
          </w:r>
          <w:r>
            <w:rPr>
              <w:rFonts w:cs="Arial" w:ascii="Arial" w:hAnsi="Arial"/>
              <w:sz w:val="22"/>
              <w:szCs w:val="22"/>
            </w:rPr>
            <w:t xml:space="preserve"> Pimentel: Universidad Señor de Sipán.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r>
            <w:rPr>
              <w:rFonts w:cs="Arial" w:ascii="Arial" w:hAnsi="Arial"/>
              <w:sz w:val="22"/>
              <w:szCs w:val="22"/>
            </w:rPr>
            <w:fldChar w:fldCharType="end"/>
          </w:r>
        </w:p>
      </w:sdtContent>
    </w:sdt>
    <w:p>
      <w:pPr>
        <w:pStyle w:val="Normal"/>
        <w:spacing w:lineRule="auto" w:line="360" w:before="0" w:after="160"/>
        <w:ind w:firstLine="720"/>
        <w:jc w:val="both"/>
        <w:rPr>
          <w:rFonts w:ascii="Arial" w:hAnsi="Arial" w:cs="Arial"/>
          <w:sz w:val="22"/>
          <w:szCs w:val="22"/>
        </w:rPr>
        <w:sectPr>
          <w:footerReference w:type="even" r:id="rId68"/>
          <w:footerReference w:type="default" r:id="rId69"/>
          <w:footerReference w:type="first" r:id="rId70"/>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OJO, la bibliografía debe estar en formato APA 7, no me copien y peguen enlaces nada más.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8" w:name="_Toc230189292"/>
      <w:r>
        <w:rPr>
          <w:rFonts w:cs="Arial" w:ascii="Arial" w:hAnsi="Arial"/>
          <w:b/>
          <w:bCs/>
          <w:sz w:val="22"/>
          <w:szCs w:val="22"/>
        </w:rPr>
        <w:t>Anexos</w:t>
      </w:r>
      <w:bookmarkEnd w:id="28"/>
    </w:p>
    <w:p>
      <w:pPr>
        <w:pStyle w:val="Normal"/>
        <w:spacing w:lineRule="auto" w:line="360" w:before="0" w:after="160"/>
        <w:ind w:firstLine="720"/>
        <w:jc w:val="both"/>
        <w:rPr>
          <w:rFonts w:ascii="Arial" w:hAnsi="Arial" w:cs="Arial"/>
          <w:sz w:val="22"/>
          <w:szCs w:val="22"/>
        </w:rPr>
      </w:pPr>
      <w:r>
        <w:rPr>
          <w:rFonts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Tablas, listas, actas de reuniones, capturas de sistemas, etc.</w:t>
      </w:r>
    </w:p>
    <w:p>
      <w:pPr>
        <w:pStyle w:val="Normal"/>
        <w:spacing w:lineRule="auto" w:line="360" w:before="0" w:after="160"/>
        <w:ind w:firstLine="720"/>
        <w:jc w:val="both"/>
        <w:rPr>
          <w:rFonts w:ascii="Arial" w:hAnsi="Arial" w:cs="Arial"/>
          <w:sz w:val="22"/>
          <w:szCs w:val="22"/>
        </w:rPr>
      </w:pPr>
      <w:r>
        <w:rPr>
          <w:rFonts w:cs="Arial" w:ascii="Arial" w:hAnsi="Arial"/>
          <w:sz w:val="22"/>
          <w:szCs w:val="22"/>
        </w:rPr>
        <w:t>Otro que considere pertinente.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sectPr>
      <w:footerReference w:type="even" r:id="rId71"/>
      <w:footerReference w:type="default" r:id="rId72"/>
      <w:footerReference w:type="first" r:id="rId73"/>
      <w:type w:val="nextPage"/>
      <w:pgSz w:w="11906" w:h="16838"/>
      <w:pgMar w:left="1418" w:right="1418" w:gutter="0" w:header="0"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Arial">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w:t>
        </w:r>
        <w:r>
          <w:rPr>
            <w:rFonts w:cs="Arial" w:ascii="Arial" w:hAnsi="Arial"/>
            <w:sz w:val="22"/>
            <w:szCs w:val="22"/>
          </w:rPr>
          <w:fldChar w:fldCharType="end"/>
        </w:r>
      </w:p>
    </w:sdtContent>
  </w:sdt>
  <w:p>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ii</w:t>
        </w:r>
        <w:r>
          <w:rPr>
            <w:rFonts w:cs="Arial" w:ascii="Arial" w:hAnsi="Arial"/>
            <w:sz w:val="22"/>
            <w:szCs w:val="22"/>
          </w:rPr>
          <w:fldChar w:fldCharType="end"/>
        </w:r>
      </w:p>
    </w:sdtContent>
  </w:sdt>
  <w:p>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87</w:t>
        </w:r>
        <w:r>
          <w:rPr>
            <w:rFonts w:cs="Arial" w:ascii="Arial" w:hAnsi="Arial"/>
            <w:sz w:val="22"/>
            <w:szCs w:val="22"/>
          </w:rPr>
          <w:fldChar w:fldCharType="end"/>
        </w:r>
      </w:p>
    </w:sdtContent>
  </w:sdt>
  <w:p>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87</w:t>
        </w:r>
        <w:r>
          <w:rPr>
            <w:rFonts w:cs="Arial" w:ascii="Arial" w:hAnsi="Arial"/>
            <w:sz w:val="22"/>
            <w:szCs w:val="22"/>
          </w:rPr>
          <w:fldChar w:fldCharType="end"/>
        </w:r>
      </w:p>
    </w:sdtContent>
  </w:sdt>
  <w:p>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88</w:t>
        </w:r>
        <w:r>
          <w:rPr>
            <w:rFonts w:cs="Arial" w:ascii="Arial" w:hAnsi="Arial"/>
            <w:sz w:val="22"/>
            <w:szCs w:val="22"/>
          </w:rPr>
          <w:fldChar w:fldCharType="end"/>
        </w:r>
      </w:p>
    </w:sdtContent>
  </w:sdt>
  <w:p>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88</w:t>
        </w:r>
        <w:r>
          <w:rPr>
            <w:rFonts w:cs="Arial" w:ascii="Arial" w:hAnsi="Arial"/>
            <w:sz w:val="22"/>
            <w:szCs w:val="22"/>
          </w:rPr>
          <w:fldChar w:fldCharType="end"/>
        </w:r>
      </w:p>
    </w:sdtContent>
  </w:sdt>
  <w:p>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89</w:t>
        </w:r>
        <w:r>
          <w:rPr>
            <w:rFonts w:cs="Arial" w:ascii="Arial" w:hAnsi="Arial"/>
            <w:sz w:val="22"/>
            <w:szCs w:val="22"/>
          </w:rPr>
          <w:fldChar w:fldCharType="end"/>
        </w:r>
      </w:p>
    </w:sdtContent>
  </w:sdt>
  <w:p>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89</w:t>
        </w:r>
        <w:r>
          <w:rPr>
            <w:rFonts w:cs="Arial" w:ascii="Arial" w:hAnsi="Arial"/>
            <w:sz w:val="22"/>
            <w:szCs w:val="22"/>
          </w:rPr>
          <w:fldChar w:fldCharType="end"/>
        </w:r>
      </w:p>
    </w:sdtContent>
  </w:sdt>
  <w:p>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90</w:t>
        </w:r>
        <w:r>
          <w:rPr>
            <w:rFonts w:cs="Arial" w:ascii="Arial" w:hAnsi="Arial"/>
            <w:sz w:val="22"/>
            <w:szCs w:val="22"/>
          </w:rPr>
          <w:fldChar w:fldCharType="end"/>
        </w:r>
      </w:p>
    </w:sdtContent>
  </w:sdt>
  <w:p>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90</w:t>
        </w:r>
        <w:r>
          <w:rPr>
            <w:rFonts w:cs="Arial" w:ascii="Arial" w:hAnsi="Arial"/>
            <w:sz w:val="22"/>
            <w:szCs w:val="22"/>
          </w:rPr>
          <w:fldChar w:fldCharType="end"/>
        </w:r>
      </w:p>
    </w:sdtContent>
  </w:sdt>
  <w:p>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91</w:t>
        </w:r>
        <w:r>
          <w:rPr>
            <w:rFonts w:cs="Arial" w:ascii="Arial" w:hAnsi="Arial"/>
            <w:sz w:val="22"/>
            <w:szCs w:val="22"/>
          </w:rPr>
          <w:fldChar w:fldCharType="end"/>
        </w:r>
      </w:p>
    </w:sdtContent>
  </w:sdt>
  <w:p>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91</w:t>
        </w:r>
        <w:r>
          <w:rPr>
            <w:rFonts w:cs="Arial" w:ascii="Arial" w:hAnsi="Arial"/>
            <w:sz w:val="22"/>
            <w:szCs w:val="22"/>
          </w:rPr>
          <w:fldChar w:fldCharType="end"/>
        </w:r>
      </w:p>
    </w:sdtContent>
  </w:sdt>
  <w:p>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92</w:t>
        </w:r>
        <w:r>
          <w:rPr>
            <w:rFonts w:cs="Arial" w:ascii="Arial" w:hAnsi="Arial"/>
            <w:sz w:val="22"/>
            <w:szCs w:val="22"/>
          </w:rPr>
          <w:fldChar w:fldCharType="end"/>
        </w:r>
      </w:p>
    </w:sdtContent>
  </w:sdt>
  <w:p>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92</w:t>
        </w:r>
        <w:r>
          <w:rPr>
            <w:rFonts w:cs="Arial" w:ascii="Arial" w:hAnsi="Arial"/>
            <w:sz w:val="22"/>
            <w:szCs w:val="22"/>
          </w:rPr>
          <w:fldChar w:fldCharType="end"/>
        </w:r>
      </w:p>
    </w:sdtContent>
  </w:sdt>
  <w:p>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rFonts w:ascii="Arial" w:hAnsi="Arial"/>
        <w:sz w:val="26"/>
        <w:szCs w:val="26"/>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4">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7">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0">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7"/>
    <w:lvlOverride w:ilvl="0">
      <w:startOverride w:val="1"/>
    </w:lvlOverride>
  </w:num>
</w:numbering>
</file>

<file path=word/settings.xml><?xml version="1.0" encoding="utf-8"?>
<w:settings xmlns:w="http://schemas.openxmlformats.org/wordprocessingml/2006/main">
  <w:zoom w:percent="6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lineRule="auto" w:line="480" w:before="160" w:after="160"/>
      <w:jc w:val="start"/>
    </w:pPr>
    <w:rPr>
      <w:rFonts w:ascii="Times New Roman" w:hAnsi="Times New Roman" w:eastAsia="Calibri" w:cs="" w:cstheme="minorBidi" w:eastAsiaTheme="minorHAns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ab4374"/>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1347b3"/>
    <w:rPr>
      <w:color w:themeColor="hyperlink" w:val="0563C1"/>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annotation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
    <w:name w:val="Enlace del índice"/>
    <w:qFormat/>
    <w:rPr/>
  </w:style>
  <w:style w:type="character" w:styleId="Smbolosdenumeracin">
    <w:name w:val="Símbolos de numeración"/>
    <w:qFormat/>
    <w:rPr/>
  </w:style>
  <w:style w:type="character" w:styleId="Enlacedelndiceuser">
    <w:name w:val="Enlace del índice (user)"/>
    <w:qFormat/>
    <w:rPr/>
  </w:style>
  <w:style w:type="character" w:styleId="LineNumber">
    <w:name w:val="line number"/>
    <w:rPr/>
  </w:style>
  <w:style w:type="character" w:styleId="Smbolosdenumeracinuser">
    <w:name w:val="Símbolos de numeración (user)"/>
    <w:qFormat/>
    <w:rPr/>
  </w:style>
  <w:style w:type="character" w:styleId="Bolosuser">
    <w:name w:val="Bolos (user)"/>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lineRule="auto" w:line="240" w:before="160" w:after="200"/>
    </w:pPr>
    <w:rPr>
      <w:i/>
      <w:iCs/>
      <w:color w:themeColor="text2" w:val="44546A"/>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
    <w:pPr/>
    <w:rPr/>
  </w:style>
  <w:style w:type="paragraph" w:styleId="TOCHeading">
    <w:name w:val="TOC Heading"/>
    <w:basedOn w:val="Heading1"/>
    <w:next w:val="Normal"/>
    <w:uiPriority w:val="39"/>
    <w:unhideWhenUsed/>
    <w:qFormat/>
    <w:rsid w:val="001347b3"/>
    <w:pPr>
      <w:spacing w:lineRule="auto" w:line="259"/>
      <w:outlineLvl w:val="9"/>
    </w:pPr>
    <w:rPr>
      <w:lang w:eastAsia="es-PE"/>
    </w:rPr>
  </w:style>
  <w:style w:type="paragraph" w:styleId="TOC1">
    <w:name w:val="toc 1"/>
    <w:basedOn w:val="Normal"/>
    <w:next w:val="Normal"/>
    <w:autoRedefine/>
    <w:uiPriority w:val="39"/>
    <w:unhideWhenUsed/>
    <w:rsid w:val="007d2f2b"/>
    <w:pPr>
      <w:tabs>
        <w:tab w:val="clear" w:pos="708"/>
        <w:tab w:val="left" w:pos="660" w:leader="none"/>
        <w:tab w:val="right" w:pos="9060" w:leader="dot"/>
      </w:tabs>
      <w:spacing w:lineRule="auto" w:line="276" w:before="0" w:after="0"/>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36000f"/>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36000f"/>
    <w:pPr>
      <w:tabs>
        <w:tab w:val="clear" w:pos="708"/>
        <w:tab w:val="center" w:pos="4252" w:leader="none"/>
        <w:tab w:val="right" w:pos="8504" w:leader="none"/>
      </w:tabs>
      <w:spacing w:lineRule="auto" w:line="240"/>
    </w:pPr>
    <w:rPr/>
  </w:style>
  <w:style w:type="paragraph" w:styleId="NormalWeb">
    <w:name w:val="Normal (Web)"/>
    <w:basedOn w:val="Normal"/>
    <w:uiPriority w:val="99"/>
    <w:semiHidden/>
    <w:unhideWhenUsed/>
    <w:qFormat/>
    <w:rsid w:val="00c937de"/>
    <w:pPr>
      <w:spacing w:lineRule="auto" w:line="240" w:beforeAutospacing="1" w:afterAutospacing="1"/>
    </w:pPr>
    <w:rPr>
      <w:rFonts w:eastAsia="Times New Roman" w:cs="Times New Roman"/>
      <w:lang w:eastAsia="es-PE"/>
    </w:rPr>
  </w:style>
  <w:style w:type="paragraph" w:styleId="CommentText">
    <w:name w:val="annotation text"/>
    <w:basedOn w:val="Normal"/>
    <w:link w:val="TextocomentarioCar"/>
    <w:uiPriority w:val="99"/>
    <w:semiHidden/>
    <w:unhideWhenUsed/>
    <w:rsid w:val="00e848d3"/>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Diagrama">
    <w:name w:val="Diagrama"/>
    <w:basedOn w:val="Caption"/>
    <w:next w:val="Figurauser"/>
    <w:qFormat/>
    <w:pPr>
      <w:keepNext w:val="true"/>
      <w:spacing w:before="227" w:after="113"/>
    </w:pPr>
    <w:rPr>
      <w:rFonts w:ascii="Arial" w:hAnsi="Arial"/>
      <w:color w:val="000000"/>
    </w:rPr>
  </w:style>
  <w:style w:type="paragraph" w:styleId="Contenidodelmarcouser">
    <w:name w:val="Contenido del marco (user)"/>
    <w:basedOn w:val="Normal"/>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Figurauser">
    <w:name w:val="Figura (user)"/>
    <w:basedOn w:val="Caption"/>
    <w:qFormat/>
    <w:pPr/>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numbering" w:styleId="ProyectoTesis" w:customStyle="1">
    <w:name w:val="ProyectoTesis"/>
    <w:uiPriority w:val="99"/>
    <w:qFormat/>
    <w:rsid w:val="002b1230"/>
  </w:style>
  <w:style w:type="numbering" w:styleId="Bolo">
    <w:name w:val="Bolo •"/>
    <w:qFormat/>
  </w:style>
  <w:style w:type="numbering" w:styleId="Bolouser">
    <w:name w:val="Bolo • (user)"/>
    <w:qFormat/>
  </w:style>
  <w:style w:type="numbering" w:styleId="Numeracin123user">
    <w:name w:val="Numeración 123 (user)"/>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4.png"/><Relationship Id="rId22" Type="http://schemas.openxmlformats.org/officeDocument/2006/relationships/image" Target="media/image4.png"/><Relationship Id="rId23" Type="http://schemas.openxmlformats.org/officeDocument/2006/relationships/image" Target="media/image4.png"/><Relationship Id="rId24" Type="http://schemas.openxmlformats.org/officeDocument/2006/relationships/image" Target="media/image4.png"/><Relationship Id="rId25" Type="http://schemas.openxmlformats.org/officeDocument/2006/relationships/image" Target="media/image4.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image" Target="media/image11.png"/><Relationship Id="rId34" Type="http://schemas.openxmlformats.org/officeDocument/2006/relationships/image" Target="media/image12.png"/><Relationship Id="rId35" Type="http://schemas.openxmlformats.org/officeDocument/2006/relationships/image" Target="media/image13.png"/><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footer" Target="footer13.xml"/><Relationship Id="rId57" Type="http://schemas.openxmlformats.org/officeDocument/2006/relationships/footer" Target="footer14.xml"/><Relationship Id="rId58" Type="http://schemas.openxmlformats.org/officeDocument/2006/relationships/footer" Target="footer15.xml"/><Relationship Id="rId59" Type="http://schemas.openxmlformats.org/officeDocument/2006/relationships/footer" Target="footer16.xml"/><Relationship Id="rId60" Type="http://schemas.openxmlformats.org/officeDocument/2006/relationships/footer" Target="footer17.xml"/><Relationship Id="rId61" Type="http://schemas.openxmlformats.org/officeDocument/2006/relationships/footer" Target="footer18.xml"/><Relationship Id="rId62" Type="http://schemas.openxmlformats.org/officeDocument/2006/relationships/footer" Target="footer19.xml"/><Relationship Id="rId63" Type="http://schemas.openxmlformats.org/officeDocument/2006/relationships/footer" Target="footer20.xml"/><Relationship Id="rId64" Type="http://schemas.openxmlformats.org/officeDocument/2006/relationships/footer" Target="footer21.xml"/><Relationship Id="rId65" Type="http://schemas.openxmlformats.org/officeDocument/2006/relationships/footer" Target="footer22.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footer" Target="footer25.xml"/><Relationship Id="rId69" Type="http://schemas.openxmlformats.org/officeDocument/2006/relationships/footer" Target="footer26.xml"/><Relationship Id="rId70" Type="http://schemas.openxmlformats.org/officeDocument/2006/relationships/footer" Target="footer27.xml"/><Relationship Id="rId71" Type="http://schemas.openxmlformats.org/officeDocument/2006/relationships/footer" Target="footer28.xml"/><Relationship Id="rId72" Type="http://schemas.openxmlformats.org/officeDocument/2006/relationships/footer" Target="footer29.xml"/><Relationship Id="rId73" Type="http://schemas.openxmlformats.org/officeDocument/2006/relationships/footer" Target="footer30.xml"/><Relationship Id="rId74" Type="http://schemas.openxmlformats.org/officeDocument/2006/relationships/numbering" Target="numbering.xml"/><Relationship Id="rId75" Type="http://schemas.openxmlformats.org/officeDocument/2006/relationships/fontTable" Target="fontTable.xml"/><Relationship Id="rId76" Type="http://schemas.openxmlformats.org/officeDocument/2006/relationships/settings" Target="settings.xml"/><Relationship Id="rId77" Type="http://schemas.openxmlformats.org/officeDocument/2006/relationships/theme" Target="theme/theme1.xml"/><Relationship Id="rId7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1397</TotalTime>
  <Application>LibreOffice/25.8.7.3$Linux_X86_64 LibreOffice_project/580$Build-3</Application>
  <AppVersion>15.0000</AppVersion>
  <Pages>92</Pages>
  <Words>12832</Words>
  <Characters>71675</Characters>
  <CharactersWithSpaces>82902</CharactersWithSpaces>
  <Paragraphs>1497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2022-09-08T00:03:00Z</dcterms:created>
  <dc:creator>Ivan</dc:creator>
  <dc:description/>
  <dc:language>es-ES</dc:language>
  <cp:lastModifiedBy/>
  <cp:lastPrinted>2021-01-26T21:03:00Z</cp:lastPrinted>
  <dcterms:modified xsi:type="dcterms:W3CDTF">2026-10-15T21:45:03Z</dcterms:modified>
  <cp:revision>293</cp:revision>
  <dc:subject/>
  <dc:title/>
</cp:coreProperties>
</file>

<file path=docProps/custom.xml><?xml version="1.0" encoding="utf-8"?>
<Properties xmlns="http://schemas.openxmlformats.org/officeDocument/2006/custom-properties" xmlns:vt="http://schemas.openxmlformats.org/officeDocument/2006/docPropsVTypes"/>
</file>