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line="288" w:lineRule="auto" w:after="1300"/>
        <w:jc w:val="center"/>
      </w:pPr>
      <w:r>
        <w:rPr>
          <w:b/>
          <w:sz w:val="36"/>
        </w:rPr>
        <w:t>DESARROLLO DE APLICACIONES PARA LA CIENCIA</w:t>
        <w:br/>
        <w:t>DE DATOS.</w:t>
      </w:r>
    </w:p>
    <w:p>
      <w:pPr>
        <w:spacing w:after="540" w:line="240" w:lineRule="auto"/>
        <w:jc w:val="center"/>
      </w:pPr>
      <w:r>
        <w:rPr>
          <w:b/>
          <w:sz w:val="32"/>
        </w:rPr>
        <w:t xml:space="preserve">Alumno: </w:t>
      </w:r>
      <w:r>
        <w:rPr>
          <w:i/>
          <w:sz w:val="32"/>
        </w:rPr>
        <w:t>José Antonio Pareja Pérez</w:t>
      </w:r>
    </w:p>
    <w:p>
      <w:pPr>
        <w:spacing w:after="540" w:line="240" w:lineRule="auto"/>
        <w:jc w:val="center"/>
      </w:pPr>
      <w:r>
        <w:rPr>
          <w:b/>
          <w:sz w:val="32"/>
        </w:rPr>
        <w:t xml:space="preserve">Carrera: </w:t>
      </w:r>
      <w:r>
        <w:rPr>
          <w:i/>
          <w:sz w:val="32"/>
        </w:rPr>
        <w:t>Ingeniería en Sistemas Computacionales</w:t>
      </w:r>
    </w:p>
    <w:p>
      <w:pPr>
        <w:spacing w:after="540" w:line="240" w:lineRule="auto"/>
        <w:jc w:val="center"/>
      </w:pPr>
      <w:r>
        <w:rPr>
          <w:b/>
          <w:sz w:val="32"/>
        </w:rPr>
        <w:t xml:space="preserve">Fecha de entrega: </w:t>
      </w:r>
      <w:r>
        <w:rPr>
          <w:i/>
          <w:sz w:val="32"/>
        </w:rPr>
        <w:t>Viernes 23 de octubre de 2026</w:t>
      </w:r>
    </w:p>
    <w:p>
      <w:pPr>
        <w:spacing w:after="540" w:line="240" w:lineRule="auto"/>
        <w:jc w:val="center"/>
      </w:pPr>
      <w:r>
        <w:rPr>
          <w:b/>
          <w:sz w:val="32"/>
        </w:rPr>
        <w:t xml:space="preserve">Reporte: </w:t>
      </w:r>
      <w:r>
        <w:rPr>
          <w:i/>
          <w:sz w:val="32"/>
        </w:rPr>
        <w:t>Ejercicio CRUD — Biblioteca Lumbre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302000" cy="3283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-ci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28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both"/>
      </w:pPr>
      <w:r>
        <w:t>ÍNDICE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1. ESPECIFICACIÓN Y DISEÑO SDD.</w:t>
        <w:tab/>
        <w:t>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1.1. REQUERIMIENTOS Y REGLAS DE NEGOCIO.</w:t>
        <w:tab/>
        <w:t>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1.2. ESQUEMAS Y RELACIÓN ENTRE COLECCIONES.</w:t>
        <w:tab/>
        <w:t>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2. CONTRATO COMÚN DE LA API.</w:t>
        <w:tab/>
        <w:t>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2.1. ENDPOINTS DE GÉNEROS.</w:t>
        <w:tab/>
        <w:t>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2.2. ENDPOINTS DE LIBROS.</w:t>
        <w:tab/>
        <w:t>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2.3. AUTENTICACIÓN Y CONSULTAS EXTERNAS.</w:t>
        <w:tab/>
        <w:t>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3. ARQUITECTURA POR CAPAS.</w:t>
        <w:tab/>
        <w:t>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3.1. CONTROLADOR Y SERVICIO: CÓDIGO.</w:t>
        <w:tab/>
        <w:t>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3.2. INTEGRIDAD Y OPERACIONES DE MONGOOSE.</w:t>
        <w:tab/>
        <w:t>10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4. SERVICIOS Y CONSUMO DE OPEN LIBRARY.</w:t>
        <w:tab/>
        <w:t>11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4.1. DETALLE, ERRORES E INTEGRACIÓN.</w:t>
        <w:tab/>
        <w:t>12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5. LOGIN Y GENERACIÓN DEL JWT.</w:t>
        <w:tab/>
        <w:t>13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5.1. VERIFICACIÓN Y MIDDLEWARE JWT.</w:t>
        <w:tab/>
        <w:t>14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6. CONFIGURACIÓN Y EJECUCIÓN.</w:t>
        <w:tab/>
        <w:t>15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6.1. DEPENDENCIAS, CONEXIÓN Y ERRORES.</w:t>
        <w:tab/>
        <w:t>16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6.2. GUÍA DE ARCHIVOS Y FUNCIONES DEL CRUD.</w:t>
        <w:tab/>
        <w:t>17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6.3. GUÍA DE LOS DEMÁS COMPONENTES.</w:t>
        <w:tab/>
        <w:t>18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 PREPARACIÓN DE POSTMAN.</w:t>
        <w:tab/>
        <w:t>19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7.1. MÉTODO, URL, PARAMS Y SEND.</w:t>
        <w:tab/>
        <w:t>20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7.2. BODY Y RESPUESTA DE ERROR.</w:t>
        <w:tab/>
        <w:t>21</w:t>
      </w:r>
    </w:p>
    <w:p>
      <w:r>
        <w:br w:type="page"/>
      </w:r>
    </w:p>
    <w:p>
      <w:pPr>
        <w:pStyle w:val="Heading1"/>
        <w:jc w:val="both"/>
      </w:pPr>
      <w:r>
        <w:t>ÍNDICE (CONTINUACIÓN)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7.3. HEADERS Y TIPO DE CONTENIDO.</w:t>
        <w:tab/>
        <w:t>22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7.4. AUTHORIZATION Y ASERCIONES.</w:t>
        <w:tab/>
        <w:t>23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7.5. MÉTODO DE EVIDENCIA Y AISLAMIENTO.</w:t>
        <w:tab/>
        <w:t>24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7.6. PRUEBA 01: CONSULTAR LOS RECURSOS DE LA API.</w:t>
        <w:tab/>
        <w:t>25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7.7. PRUEBA 02: RECHAZAR UNA CONTRASEÑA INCORRECTA.</w:t>
        <w:tab/>
        <w:t>26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7.8. PRUEBA 03: OBTENER EL TOKEN JWT DE ACCESO.</w:t>
        <w:tab/>
        <w:t>27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7.9. PRUEBA 04: RECHAZAR UNA PETICIÓN SIN TOKEN.</w:t>
        <w:tab/>
        <w:t>28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7.10. PRUEBA 05: RECHAZAR UN TOKEN VENCIDO.</w:t>
        <w:tab/>
        <w:t>29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7.11. PRUEBA 06: CREAR UN GÉNERO LITERARIO.</w:t>
        <w:tab/>
        <w:t>30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7.12. PRUEBA 07: CONSULTAR TODOS LOS GÉNEROS.</w:t>
        <w:tab/>
        <w:t>31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7.13. PRUEBA 08: CONSULTAR UN GÉNERO POR ID.</w:t>
        <w:tab/>
        <w:t>32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7.14. PRUEBA 09: ACTUALIZAR UN GÉNERO.</w:t>
        <w:tab/>
        <w:t>33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7.15. PRUEBA 10: CREAR UN LIBRO VINCULADO AL GÉNERO.</w:t>
        <w:tab/>
        <w:t>34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7.16. PRUEBA 11: CONSULTAR EL CATÁLOGO DE LIBROS.</w:t>
        <w:tab/>
        <w:t>35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7.17. PRUEBA 12: CONSULTAR UN LIBRO POR ID.</w:t>
        <w:tab/>
        <w:t>36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7.18. PRUEBA 13: ACTUALIZAR ESTANTE Y EJEMPLARES.</w:t>
        <w:tab/>
        <w:t>37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7.19. PRUEBA 14: PROTEGER UN GÉNERO CON LIBROS ASOCIADOS.</w:t>
        <w:tab/>
        <w:t>38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7.20. PRUEBA 15: RECHAZAR EJEMPLARES NEGATIVOS.</w:t>
        <w:tab/>
        <w:t>39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7.21. PRUEBA 16: RECHAZAR UN ID CON FORMATO INVÁLIDO.</w:t>
        <w:tab/>
        <w:t>40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7.22. PRUEBA 17: ELIMINAR UN LIBRO.</w:t>
        <w:tab/>
        <w:t>41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7.23. PRUEBA 18: COMPROBAR QUE EL LIBRO YA NO EXISTE.</w:t>
        <w:tab/>
        <w:t>42</w:t>
      </w:r>
    </w:p>
    <w:p>
      <w:r>
        <w:br w:type="page"/>
      </w:r>
    </w:p>
    <w:p>
      <w:pPr>
        <w:pStyle w:val="Heading1"/>
        <w:jc w:val="both"/>
      </w:pPr>
      <w:r>
        <w:t>ÍNDICE (CONTINUACIÓN)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7.24. PRUEBA 19: ELIMINAR EL GÉNERO SIN LIBROS ASOCIADOS.</w:t>
        <w:tab/>
        <w:t>43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7.25. PRUEBA 20: COMPROBAR EL CATÁLOGO VACÍO.</w:t>
        <w:tab/>
        <w:t>44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7.26. PRUEBA 21: COMPROBAR LA ELIMINACIÓN DEL GÉNERO.</w:t>
        <w:tab/>
        <w:t>45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7.27. PRUEBA 22: BUSCAR OBRAS: OPEN LIBRARY SIMULADO.</w:t>
        <w:tab/>
        <w:t>46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7.28. PRUEBA 23: CONSULTAR FICHA: PROVEEDOR SIMULADO.</w:t>
        <w:tab/>
        <w:t>47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7.29. PRUEBA 24: OBRA INEXISTENTE: PROVEEDOR SIMULADO.</w:t>
        <w:tab/>
        <w:t>48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7.30. PRUEBA 25: FALLA DEL PROVEEDOR: RESPUESTA 502.</w:t>
        <w:tab/>
        <w:t>49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7.31. PRUEBA 26: RENOVAR ACCESO PARA PRUEBAS NEGATIVAS.</w:t>
        <w:tab/>
        <w:t>50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7.32. PRUEBA 27: LOGIN SIN CAMPOS REQUERIDOS.</w:t>
        <w:tab/>
        <w:t>51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7.33. PRUEBA 28: TOKEN INVÁLIDO EN CONSULTA GENERAL.</w:t>
        <w:tab/>
        <w:t>52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7.34. PRUEBA 29: ALTA DE GÉNERO SIN NOMBRE.</w:t>
        <w:tab/>
        <w:t>53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7.35. PRUEBA 30: CREAR GÉNERO PARA VALIDAR CONFLICTOS.</w:t>
        <w:tab/>
        <w:t>54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7.36. PRUEBA 31: ALTA DE GÉNERO DUPLICADO.</w:t>
        <w:tab/>
        <w:t>55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7.37. PRUEBA 32: CAMBIO DE GÉNERO CON NOMBRE VACÍO.</w:t>
        <w:tab/>
        <w:t>56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7.38. PRUEBA 33: CREAR SEGUNDO GÉNERO.</w:t>
        <w:tab/>
        <w:t>57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7.39. PRUEBA 34: RENOMBRADO CON NOMBRE DUPLICADO.</w:t>
        <w:tab/>
        <w:t>58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7.40. PRUEBA 35: CONSULTA DE GÉNERO CON ID INVÁLIDO.</w:t>
        <w:tab/>
        <w:t>59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7.41. PRUEBA 36: CAMBIO DE GÉNERO INEXISTENTE.</w:t>
        <w:tab/>
        <w:t>60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7.42. PRUEBA 37: BAJA DE GÉNERO INEXISTENTE.</w:t>
        <w:tab/>
        <w:t>61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7.43. PRUEBA 38: ALTA DE LIBRO SIN AUTOR.</w:t>
        <w:tab/>
        <w:t>62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7.44. PRUEBA 39: ALTA DE LIBRO CON GÉNERO INEXISTENTE.</w:t>
        <w:tab/>
        <w:t>63</w:t>
      </w:r>
    </w:p>
    <w:p>
      <w:r>
        <w:br w:type="page"/>
      </w:r>
    </w:p>
    <w:p>
      <w:pPr>
        <w:pStyle w:val="Heading1"/>
        <w:jc w:val="both"/>
      </w:pPr>
      <w:r>
        <w:t>ÍNDICE (CONTINUACIÓN)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7.45. PRUEBA 40: ALTA DE LIBRO CON EJEMPLARES FRACCIONARIOS.</w:t>
        <w:tab/>
        <w:t>64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7.46. PRUEBA 41: CAMBIO DE LIBRO INEXISTENTE.</w:t>
        <w:tab/>
        <w:t>65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7.47. PRUEBA 42: CAMBIO DE LIBRO CON CAMPOS NO PERMITIDOS.</w:t>
        <w:tab/>
        <w:t>66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7.48. PRUEBA 43: BAJA DE LIBRO INEXISTENTE.</w:t>
        <w:tab/>
        <w:t>67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7.49. PRUEBA 44: BAJA DE LIBRO CON ID INVÁLIDO.</w:t>
        <w:tab/>
        <w:t>68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7.50. PRUEBA 45: ELIMINAR GÉNERO DE CONTROL.</w:t>
        <w:tab/>
        <w:t>69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7.51. PRUEBA 46: ELIMINAR GÉNERO DE PRUEBAS NEGATIVAS.</w:t>
        <w:tab/>
        <w:t>70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7.52. PRUEBA 47: CONFIRMAR GÉNEROS VACÍOS.</w:t>
        <w:tab/>
        <w:t>71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7.53. PRUEBA 48: BÚSQUEDA EXTERNA CON PARÁMETRO VACÍO.</w:t>
        <w:tab/>
        <w:t>72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7.54. PRUEBA 49: DETALLE EXTERNO CON ID INVÁLIDO.</w:t>
        <w:tab/>
        <w:t>73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7.55. PRUEBA 50: BUSCAR PEDRO PÁRAMO EN OPEN LIBRARY REAL.</w:t>
        <w:tab/>
        <w:t>74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7.56. PRUEBA 51: CONSULTAR OBRA EN OPEN LIBRARY REAL.</w:t>
        <w:tab/>
        <w:t>75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8. RESULTADOS Y EVIDENCIAS.</w:t>
        <w:tab/>
        <w:t>76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8. RESULTADOS Y EVIDENCIAS (CONTINUACIÓN).</w:t>
        <w:tab/>
        <w:t>77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8. RESULTADOS Y EVIDENCIAS (CONTINUACIÓN).</w:t>
        <w:tab/>
        <w:t>78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8.1. TRAZABILIDAD Y VALIDACIÓN FINAL.</w:t>
        <w:tab/>
        <w:t>79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8.2. CONCLUSIONES Y LÍMITES.</w:t>
        <w:tab/>
        <w:t>80</w:t>
      </w:r>
    </w:p>
    <w:p>
      <w:pPr>
        <w:tabs>
          <w:tab w:pos="9360" w:val="right" w:leader="dot"/>
        </w:tabs>
        <w:spacing w:line="240" w:lineRule="auto" w:after="240"/>
      </w:pPr>
      <w:r>
        <w:rPr>
          <w:sz w:val="21"/>
        </w:rPr>
        <w:t>8.3. REPRODUCCIÓN Y FUENTES.</w:t>
        <w:tab/>
        <w:t>81</w:t>
      </w:r>
    </w:p>
    <w:p>
      <w:pPr>
        <w:sectPr>
          <w:headerReference w:type="default" r:id="rId9"/>
          <w:pgSz w:w="12240" w:h="15840"/>
          <w:pgMar w:top="1440" w:right="1440" w:bottom="1440" w:left="1440" w:header="240" w:footer="280" w:gutter="0"/>
          <w:cols w:space="720"/>
          <w:docGrid w:linePitch="360"/>
        </w:sectPr>
      </w:pPr>
    </w:p>
    <w:p>
      <w:pPr>
        <w:pStyle w:val="Heading1"/>
        <w:jc w:val="both"/>
      </w:pPr>
      <w:r>
        <w:t>1. ESPECIFICACIÓN Y DISEÑO SDD.</w:t>
      </w:r>
    </w:p>
    <w:p>
      <w:pPr>
        <w:pStyle w:val="Heading2"/>
        <w:jc w:val="both"/>
      </w:pPr>
      <w:r>
        <w:t>Objetivo y dominio.</w:t>
      </w:r>
    </w:p>
    <w:p>
      <w:pPr>
        <w:jc w:val="both"/>
      </w:pPr>
      <w:r>
        <w:t>Desarrollar y validar la API REST de Biblioteca Lumbre para administrar libros y géneros literarios. La base lumbre_biblioteca contiene las colecciones generos y libros, relacionadas de forma coherente: cada libro pertenece a un género. La entrega incluye código ejecutable, especificaciones, colección de Postman y evidencias de solicitudes HTTP.</w:t>
      </w:r>
    </w:p>
    <w:p>
      <w:pPr>
        <w:pStyle w:val="Heading2"/>
        <w:jc w:val="both"/>
      </w:pPr>
      <w:r>
        <w:t>Punto de partida y alcance temporal.</w:t>
      </w:r>
    </w:p>
    <w:p>
      <w:pPr>
        <w:jc w:val="both"/>
      </w:pPr>
      <w:r>
        <w:t>La aplicación inicial se adaptó de empresa. No existe evidencia de una especificación escrita antes de esa implementación. Para esta entrega se realizó una nueva iteración SDD: primero se guardó docs/ESPECIFICACION-SDD.md; después se reorganizaron los servicios y controladores y se reforzó JWT; finalmente se ejecutaron pruebas contra esos criterios. Esta secuencia evita atribuir al trabajo anterior una planificación que no está documentada.</w:t>
      </w:r>
    </w:p>
    <w:p>
      <w:pPr>
        <w:pStyle w:val="Heading2"/>
        <w:jc w:val="both"/>
      </w:pPr>
      <w:r>
        <w:t>Etapas aplicadas.</w:t>
      </w:r>
    </w:p>
    <w:p>
      <w:pPr>
        <w:jc w:val="both"/>
      </w:pPr>
      <w:r>
        <w:t>1. Definir requerimientos RF01–RF08, reglas RN01–RN06, datos y contratos HTTP.</w:t>
      </w:r>
    </w:p>
    <w:p>
      <w:pPr>
        <w:jc w:val="both"/>
      </w:pPr>
      <w:r>
        <w:t>2. Implementar la delegación routes → controllers → services → models y verificar exclusivamente JWT HS256 con claims de sesión completos.</w:t>
      </w:r>
    </w:p>
    <w:p>
      <w:pPr>
        <w:jc w:val="both"/>
      </w:pPr>
      <w:r>
        <w:t>3. Ejecutar pruebas positivas y negativas, comparar código HTTP y contenido con el contrato y conservar evidencias.</w:t>
      </w:r>
    </w:p>
    <w:p>
      <w:pPr>
        <w:jc w:val="both"/>
      </w:pPr>
      <w:r>
        <w:t>4. Revisar la matriz de trazabilidad y documentar resultados, decisiones y límites.</w:t>
      </w:r>
    </w:p>
    <w:p>
      <w:pPr>
        <w:jc w:val="both"/>
      </w:pPr>
      <w:r>
        <w:t>La portada conserva el viernes 23 de octubre de 2026 indicado para entrega. Las evidencias conservan sus fechas reales de ejecución posterior. El reporte se concentra en el backend y las herramientas de prueba.</w:t>
      </w:r>
    </w:p>
    <w:p>
      <w:r>
        <w:br w:type="page"/>
      </w:r>
    </w:p>
    <w:p>
      <w:pPr>
        <w:pStyle w:val="Heading1"/>
        <w:jc w:val="both"/>
      </w:pPr>
      <w:r>
        <w:t>1.1. REQUERIMIENTOS Y REGLAS DE NEGOCIO.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RF01–RF02 · Acceso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Login emite JWT por una hora. Todo CRUD requiere Bearer válido. Rechazar credenciales incorrectas, tokens inválidos y expirados.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RF03 · Géneros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Alta, consulta general, consulta por ID, cambio y baja. Nombre requerido y único; descripción opcional.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RF04 · Libros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Las cinco operaciones CRUD. Nombre, autor, género, ubicación y ejemplares obligatorios.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RF05–RF06 · Relación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Género existente para guardar libro; poblar referencias al consultar; impedir eliminación de un género ocupado.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RF07 · Proveedor externo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Consultar búsqueda y obra de Open Library desde Axios; adaptar datos y controlar 404/502.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RF08 · Validación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Rechazar tipos incorrectos, ID inválido, cambios vacíos y campos de actualización no permitidos.</w:t>
            </w:r>
          </w:p>
        </w:tc>
      </w:tr>
    </w:tbl>
    <w:p>
      <w:pPr>
        <w:jc w:val="both"/>
      </w:pPr>
      <w:r>
        <w:t>RN01: nombre del género con trim y unicidad sensible a mayúsculas. RN02: el género de un libro puede recibirse como nombre existente o ObjectId. RN03: solo campos editables pueden cambiar, conservando _id y fechaCreacion. RN04: borrado físico; repetirlo devuelve 404. RN05: listado vacío responde 200 con datos: [].</w:t>
      </w:r>
    </w:p>
    <w:p>
      <w:pPr>
        <w:jc w:val="both"/>
      </w:pPr>
      <w:r>
        <w:t>RN06: práctica local con un administrador. La comprobación de relaciones es secuencial, sin transacciones; ante escritores concurrentes se necesita una estrategia transaccional antes de usar el proyecto en producción. No se implementan préstamos, cuentas múltiples ni roles porque no forman parte de este alcance.</w:t>
      </w:r>
    </w:p>
    <w:p>
      <w:r>
        <w:br w:type="page"/>
      </w:r>
    </w:p>
    <w:p>
      <w:pPr>
        <w:pStyle w:val="Heading1"/>
        <w:jc w:val="both"/>
      </w:pPr>
      <w:r>
        <w:t>1.2. ESQUEMAS Y RELACIÓN ENTRE COLECCIONES.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generos._id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ObjectId generado por MongoDB; clave del género.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generos.nombre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String requerido, trim, índice único. Ejemplo: Narrativa.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generos.descripcion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String opcional, trim, valor predeterminado vacío.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generos.fechaCreacion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Date, asignada por Date.now al crear.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libros._id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ObjectId generado por MongoDB.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libros.nombre / autor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String requeridos, trim. Ejemplo: Pedro Páramo / Juan Rulfo.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libros.genero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ObjectId requerido, ref: Genero. Referencia persistida.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libros.ubicacion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String requerido, trim. Ejemplo: A-01.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libros.ejemplares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Number requerido; entero mayor o igual a cero.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libros.fechaCreacion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Date automática. __v en ambos modelos es metadato de Mongoose.</w:t>
            </w:r>
          </w:p>
        </w:tc>
      </w:tr>
    </w:tbl>
    <w:p>
      <w:pPr>
        <w:jc w:val="both"/>
      </w:pPr>
      <w:r>
        <w:t>Cardinalidad: Genero (1) → Libro (N). El virtual Genero.libros no se almacena como un segundo arreglo: Mongoose lo obtiene haciendo coincidir _id del género con genero de los libros. Así se evita mantener duplicadas ambas direcciones de la relación.</w:t>
      </w:r>
    </w:p>
    <w:p>
      <w:pPr>
        <w:jc w:val="both"/>
      </w:pPr>
      <w:r>
        <w:t>populate("genero") sustituye la referencia por el documento relacionado en la respuesta del libro. populate("libros") incorpora el arreglo inverso en las consultas de géneros. La API comprueba la existencia del género; una referencia de Mongoose por sí sola no impone una llave foránea de SQL.</w:t>
      </w:r>
    </w:p>
    <w:p>
      <w:r>
        <w:br w:type="page"/>
      </w:r>
    </w:p>
    <w:p>
      <w:pPr>
        <w:pStyle w:val="Heading1"/>
        <w:jc w:val="both"/>
      </w:pPr>
      <w:r>
        <w:t>2. CONTRATO COMÚN DE LA API.</w:t>
      </w:r>
    </w:p>
    <w:p>
      <w:pPr>
        <w:pStyle w:val="Heading2"/>
        <w:jc w:val="both"/>
      </w:pPr>
      <w:r>
        <w:t>Direcciones y formato.</w:t>
      </w:r>
    </w:p>
    <w:p>
      <w:pPr>
        <w:jc w:val="both"/>
      </w:pPr>
      <w:r>
        <w:t>Base habitual: http://127.0.0.1:8021. Base de pruebas: http://127.0.0.1:8031. La instancia 8032 usa Open Library simulado. Las respuestas son JSON. POST y PUT con cuerpo usan Content-Type: application/json; el CRUD añade Authorization: Bearer &lt;token&gt;. GET y DELETE no requieren cuerpo.</w:t>
      </w:r>
    </w:p>
    <w:p>
      <w:pPr>
        <w:pStyle w:val="Heading2"/>
        <w:jc w:val="both"/>
      </w:pPr>
      <w:r>
        <w:t>Parámetros y respuestas.</w:t>
      </w:r>
    </w:p>
    <w:p>
      <w:pPr>
        <w:jc w:val="both"/>
      </w:pPr>
      <w:r>
        <w:t>En rutas con :id, sustituirlo por un ObjectId de 24 caracteres hexadecimales. Un formato incorrecto produce 400; un identificador válido sin documento produce 404. Los listados no reciben parámetros, filtros ni paginación. Las consultas externas usan q en query o un ID de obra en path.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Éxito CRUD: { "mensaje": "...", "datos": {...} }</w:t>
        <w:br/>
        <w:t>Listado: { "mensaje": "...", "datos": [] }</w:t>
        <w:br/>
        <w:t>Error: { "mensaje": "Descripción del rechazo"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201 / 200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Creación / consulta, cambio o borrado correctos.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400 / 409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Datos inválidos o género ocupado / conflicto de nombre único.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401 / 403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Credenciales o token inválidos / token expirado.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404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Documento u obra inexistente.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500 / 503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Fallo interno / MongoDB o configuración de login no disponibles.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502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Fallo de Open Library traducido por el controlador externo.</w:t>
            </w:r>
          </w:p>
        </w:tc>
      </w:tr>
    </w:tbl>
    <w:p>
      <w:pPr>
        <w:jc w:val="both"/>
      </w:pPr>
      <w:r>
        <w:t>Se conservan los sufijos del ejercicio por compatibilidad. PUT /baja/:id actualiza parcialmente los campos enviados; DELETE /eliminar/:id elimina. Esta semántica se declara de forma expresa. En un contrato nuevo se preferirían rutas de recurso y PATCH para cambios parciales.</w:t>
      </w:r>
    </w:p>
    <w:p>
      <w:r>
        <w:br w:type="page"/>
      </w:r>
    </w:p>
    <w:p>
      <w:pPr>
        <w:pStyle w:val="Heading1"/>
        <w:jc w:val="both"/>
      </w:pPr>
      <w:r>
        <w:t>2.1. ENDPOINTS DE GÉNEROS.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POST /generos/falta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Alta. Body: nombre:string requerido; descripcion:string opcional. 201 devuelve el género; 400 nombre ausente o duplicado detectado previamente; 409 conflicto del índice.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/generos/obtenerVarios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Consulta general sin Body. 200 devuelve datos:Genero[], incluyendo libros relacionados. Una lista vacía es válida.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/generos/obtenerUno/:id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Consulta específica. id en path obligatorio. 200 género con libros; 400 ID mal formado; 404 inexistente.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PUT /generos/baja/:id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Cambio. Body no vacío con nombre y/o descripcion. 200 documento actualizado; 400 campos inválidos; 404 inexistente; 409 nombre duplicado.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DELETE /generos/eliminar/:id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Baja física sin Body. 200 documento eliminado; 400 ID inválido o género con libros; 404 inexistente.</w:t>
            </w:r>
          </w:p>
        </w:tc>
      </w:tr>
    </w:tbl>
    <w:p>
      <w:pPr>
        <w:pStyle w:val="Heading2"/>
        <w:jc w:val="both"/>
      </w:pPr>
      <w:r>
        <w:t>Ejemplos de solicitudes.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POST: {"nombre":"Narrativa","descripcion":"Novelas"}</w:t>
        <w:br/>
        <w:t>PUT: {"nombre":"Literatura"}</w:t>
      </w:r>
    </w:p>
    <w:p>
      <w:pPr>
        <w:jc w:val="both"/>
      </w:pPr>
      <w:r>
        <w:t>Los cinco endpoints requieren Bearer y pueden devolver 401, 403, 503 o 500 según las condiciones comunes. La respuesta de consulta incorpora libros; el alta y la modificación no garantizan ese virtual poblado. No se debe interpretar un virtual sin poblar como una consulta de libros.</w:t>
      </w:r>
    </w:p>
    <w:p>
      <w:pPr>
        <w:jc w:val="both"/>
      </w:pPr>
      <w:r>
        <w:t>Pruebas de referencia: 6–9 y 19 cubren éxito; 14 comprueba relación; 21, 29, 31–37 cubren nombres, conflictos, IDs y documentos inexistentes.</w:t>
      </w:r>
    </w:p>
    <w:p>
      <w:r>
        <w:br w:type="page"/>
      </w:r>
    </w:p>
    <w:p>
      <w:pPr>
        <w:pStyle w:val="Heading1"/>
        <w:jc w:val="both"/>
      </w:pPr>
      <w:r>
        <w:t>2.2. ENDPOINTS DE LIBROS.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POST /libros/falta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Alta. Body requerido: nombre, autor, genero y ubicacion de texto; ejemplares entero &gt;=0. 201 devuelve libro con género poblado; 400 datos o género inexistente.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/libros/obtenerVarios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Consulta general sin Body. 200 datos:Libro[] con cada género poblado.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/libros/obtenerUno/:id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Consulta específica. id obligatorio en path. 200 libro poblado; 400 ID inválido; 404 documento inexistente.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PUT /libros/baja/:id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Cambio parcial. Al menos uno: nombre, autor, genero, ubicacion, ejemplares. 200 documento actualizado poblado; 400 datos inválidos; 404 inexistente.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DELETE /libros/eliminar/:id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Baja física sin Body. 200 documento eliminado, cuya referencia genero conserva el ObjectId; 400 ID inválido; 404 inexistente.</w:t>
            </w:r>
          </w:p>
        </w:tc>
      </w:tr>
    </w:tbl>
    <w:p>
      <w:pPr>
        <w:spacing w:line="240" w:lineRule="auto"/>
        <w:jc w:val="both"/>
      </w:pPr>
      <w:r>
        <w:rPr>
          <w:rFonts w:ascii="Courier New" w:hAnsi="Courier New"/>
          <w:sz w:val="18"/>
        </w:rPr>
        <w:t>{ "nombre": "Pedro Páramo", "autor": "Juan Rulfo",</w:t>
        <w:br/>
        <w:t xml:space="preserve">  "genero": "Narrativa", "ubicacion": "A-01",</w:t>
        <w:br/>
        <w:t xml:space="preserve">  "ejemplares": 3 }</w:t>
      </w:r>
    </w:p>
    <w:p>
      <w:pPr>
        <w:jc w:val="both"/>
      </w:pPr>
      <w:r>
        <w:t>genero admite el nombre exacto de un género existente o su ObjectId. El servicio resuelve ambos al mismo ObjectId antes de guardar. Un número fraccionario, negativo, nulo o recibido como texto no satisface el contrato de ejemplares.</w:t>
      </w:r>
    </w:p>
    <w:p>
      <w:pPr>
        <w:jc w:val="both"/>
      </w:pPr>
      <w:r>
        <w:t>Headers comunes: Authorization: Bearer &lt;token&gt;; Content-Type: application/json al enviar Body. Pruebas 10–13 y 17: éxito. Pruebas 15–16, 18 y 38–44: datos, referencias, consultas, cambios y bajas inválidas.</w:t>
      </w:r>
    </w:p>
    <w:p>
      <w:r>
        <w:br w:type="page"/>
      </w:r>
    </w:p>
    <w:p>
      <w:pPr>
        <w:pStyle w:val="Heading1"/>
        <w:jc w:val="both"/>
      </w:pPr>
      <w:r>
        <w:t>2.3. AUTENTICACIÓN Y CONSULTAS EXTERNAS.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/api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Público, sin Body: 200 con sistema, relación y rutas disponibles. Comprueba Express; no sustituye una prueba de persistencia.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POST /auth/login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Público. JSON usuario:string y contrasena:string requeridos. 200 entrega token, usuarioAutenticado y duracion. 400 faltan campos, 401 credenciales incorrectas, 503 falta configuración.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POST /auth/token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Alias compatible de login: mismo cuerpo y respuestas. La colección usa /auth/login.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/servicios/libros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Público, query q opcional; default literatura; 1–200 caracteres no vacíos. 200 {datos:[{id,nombre,autor,anio}],total}. 400 query inválida; 502 proveedor no disponible.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GET /servicios/libros/:id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Público, id en path con patrón OL seguido de dígitos y W. 200 {datos:{id,nombre,resumen}}. 400 formato, 404 obra inexistente, 502 fallo externo.</w:t>
            </w:r>
          </w:p>
        </w:tc>
      </w:tr>
    </w:tbl>
    <w:p>
      <w:pPr>
        <w:jc w:val="both"/>
      </w:pPr>
      <w:r>
        <w:t>No se envía Body en las consultas externas. Axios envía Accept: application/json y usa HTTPS por defecto. Un resultado externo es información bibliográfica consultada; no modifica las existencias locales ni crea libros automáticamente.</w:t>
      </w:r>
    </w:p>
    <w:p>
      <w:pPr>
        <w:jc w:val="both"/>
      </w:pPr>
      <w:r>
        <w:t>Los contratos de esta sección, los esquemas y los criterios de aceptación se conservan en docs/ESPECIFICACION-SDD.md. Las solicitudes ejecutables, variables, ejemplos de respuesta y aserciones están en reporte/Lumbre-CRUD.postman_collection.json.</w:t>
      </w:r>
    </w:p>
    <w:p>
      <w:r>
        <w:br w:type="page"/>
      </w:r>
    </w:p>
    <w:p>
      <w:pPr>
        <w:pStyle w:val="Heading1"/>
        <w:jc w:val="both"/>
      </w:pPr>
      <w:r>
        <w:t>3. ARQUITECTURA POR CAPAS.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routers/ · routes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Asocia método y URL. libroRouter y generoRouter aplican verificarToken antes de llamar al controlador. authRouter expone login y alias; servicioRouter expone búsqueda y detalle.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control/ · controllers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libroControl y generoControl extraen body/params, invocan el servicio y devuelven estado y JSON. servicioControl valida query/path externos y traduce errores del proveedor.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service/ · services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catalogoService centraliza reglas, validaciones, relación y operaciones de Mongoose. libroService mantiene el cliente Axios y adapta el contrato de Open Library.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modelo/ · models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Libro y Genero definen tipos, obligatorios, validaciones e índice único; representan las colecciones persistentes.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middleware/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verificarToken protege rutas; generarToken contiene el manejador de login y el firmador; manejarError convierte excepciones en respuestas HTTP.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app.js / config/db.js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Composición de Express, JSON, rutas, control de conexión y errores; conexión a MongoDB con nombre separado.</w:t>
            </w:r>
          </w:p>
        </w:tc>
      </w:tr>
    </w:tbl>
    <w:p>
      <w:pPr>
        <w:jc w:val="both"/>
      </w:pPr>
      <w:r>
        <w:t>Flujo de alta: Postman → express.json → comprobación de conexión → router → verificarToken → crearLibro del controlador → crearLibro del servicio → resolverGenero → modelos → MongoDB → JSON 201. El servicio no conoce req ni res, por lo que las reglas no dependen de HTTP.</w:t>
      </w:r>
    </w:p>
    <w:p>
      <w:pPr>
        <w:jc w:val="both"/>
      </w:pPr>
      <w:r>
        <w:t>Express 5 propaga el rechazo de un controlador async al middleware de errores. Se evita repetir try/catch en cada operación. Los rechazos del dominio conservan su estado; un error interno no expone stack ni datos de conexión.</w:t>
      </w:r>
    </w:p>
    <w:p>
      <w:r>
        <w:br w:type="page"/>
      </w:r>
    </w:p>
    <w:p>
      <w:pPr>
        <w:pStyle w:val="Heading1"/>
        <w:jc w:val="both"/>
      </w:pPr>
      <w:r>
        <w:t>3.1. CONTROLADOR Y SERVICIO: CÓDIGO.</w:t>
      </w:r>
    </w:p>
    <w:p>
      <w:pPr>
        <w:pStyle w:val="Heading2"/>
        <w:jc w:val="both"/>
      </w:pPr>
      <w:r>
        <w:t>Controlador de libros: frontera HTTP.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async function crearLibro(req, res) {</w:t>
        <w:br/>
        <w:t xml:space="preserve">  const datos = await servicio.crearLibro(req.body);</w:t>
        <w:br/>
        <w:t xml:space="preserve">  res.status(201).json({ mensaje: 'Libro creado exitosamente', datos });</w:t>
        <w:br/>
        <w:t>}</w:t>
      </w:r>
    </w:p>
    <w:p>
      <w:pPr>
        <w:jc w:val="both"/>
      </w:pPr>
      <w:r>
        <w:t>req.body contiene el JSON ya interpretado. await espera validaciones y persistencia. Solo después del éxito se responde 201. Si el servicio rechaza la operación, Express envía el error al middleware, sin responder dos veces.</w:t>
      </w:r>
    </w:p>
    <w:p>
      <w:pPr>
        <w:pStyle w:val="Heading2"/>
        <w:jc w:val="both"/>
      </w:pPr>
      <w:r>
        <w:t>Servicio: alta con relación existente.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async function crearLibro(datos = {}) {</w:t>
        <w:br/>
        <w:t xml:space="preserve">  validarLibro(datos, true);</w:t>
        <w:br/>
        <w:t xml:space="preserve">  const { nombre, autor, ubicacion, ejemplares } = datos;</w:t>
        <w:br/>
        <w:t xml:space="preserve">  const genero = await resolverGenero(datos.genero);</w:t>
        <w:br/>
        <w:t xml:space="preserve">  const libro = await Libro.create({ nombre, autor, ubicacion, ejemplares, genero });</w:t>
        <w:br/>
        <w:t xml:space="preserve">  return libro.populate('genero');</w:t>
        <w:br/>
        <w:t>}</w:t>
      </w:r>
    </w:p>
    <w:p>
      <w:pPr>
        <w:jc w:val="both"/>
      </w:pPr>
      <w:r>
        <w:t>validarLibro comprueba tipos y obligatorios; resolverGenero busca el género por ID o nombre; Libro.create valida el esquema y persiste; populate añade los datos del género a la respuesta. El destructuring selecciona los campos permitidos en el alta.</w:t>
      </w:r>
    </w:p>
    <w:p>
      <w:pPr>
        <w:pStyle w:val="Heading2"/>
        <w:jc w:val="both"/>
      </w:pPr>
      <w:r>
        <w:t>Responsabilidades y decisión.</w:t>
      </w:r>
    </w:p>
    <w:p>
      <w:pPr>
        <w:jc w:val="both"/>
      </w:pPr>
      <w:r>
        <w:t>Los controladores dejaron de contener consultas MongoDB. Centralizar el dominio en catalogoService permite aplicar la misma validación al crear y al actualizar. Se mantiene libroService para la integración externa porque su contrato y errores pertenecen a otro proveedor.</w:t>
      </w:r>
    </w:p>
    <w:p>
      <w:r>
        <w:br w:type="page"/>
      </w:r>
    </w:p>
    <w:p>
      <w:pPr>
        <w:pStyle w:val="Heading1"/>
        <w:jc w:val="both"/>
      </w:pPr>
      <w:r>
        <w:t>3.2. INTEGRIDAD Y OPERACIONES DE MONGOOSE.</w:t>
      </w:r>
    </w:p>
    <w:p>
      <w:pPr>
        <w:pStyle w:val="Heading2"/>
        <w:jc w:val="both"/>
      </w:pPr>
      <w:r>
        <w:t>Bloqueo de borrado con referencias.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async function eliminarGenero(id) {</w:t>
        <w:br/>
        <w:t xml:space="preserve">  validarId(id);</w:t>
        <w:br/>
        <w:t xml:space="preserve">  // shortcut: comprobación secuencial local, usar transacciones antes de admitir escritores concurrentes.</w:t>
        <w:br/>
        <w:t xml:space="preserve">  const cantidad = await Libro.countDocuments({ genero: id });</w:t>
        <w:br/>
        <w:t xml:space="preserve">  if (cantidad) rechazar(400, `No se puede eliminar el género porque tiene ${cantidad} libro(s) asociado(s)`);</w:t>
        <w:br/>
        <w:t xml:space="preserve">  return encontrado(await Genero.findByIdAndDelete(id), 'Género');</w:t>
        <w:br/>
        <w:t>}</w:t>
      </w:r>
    </w:p>
    <w:p>
      <w:pPr>
        <w:jc w:val="both"/>
      </w:pPr>
      <w:r>
        <w:t>countDocuments verifica la relación antes del borrado. encontrado convierte null en 404. Esta comprobación permite demostrar el orden correcto de baja en la práctica; no es una transacción atómica entre colecciones bajo concurrencia.</w:t>
      </w:r>
    </w:p>
    <w:p>
      <w:pPr>
        <w:pStyle w:val="Heading2"/>
        <w:jc w:val="both"/>
      </w:pPr>
      <w:r>
        <w:t>Actualización y validaciones.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const cambios = { ...datos };</w:t>
        <w:br/>
        <w:t>if ('genero' in cambios) {</w:t>
        <w:br/>
        <w:t xml:space="preserve">  cambios.genero = await resolverGenero(cambios.genero);</w:t>
        <w:br/>
        <w:t>}</w:t>
        <w:br/>
        <w:t>return encontrado(await Libro.findByIdAndUpdate(id,</w:t>
        <w:br/>
        <w:t xml:space="preserve">  { $set: cambios }, { new: true, runValidators: true }</w:t>
        <w:br/>
        <w:t>).populate('genero'), 'Libro');</w:t>
      </w:r>
    </w:p>
    <w:p>
      <w:pPr>
        <w:jc w:val="both"/>
      </w:pPr>
      <w:r>
        <w:t>$set cambia únicamente los campos aprobados. new:true devuelve el estado actualizado y runValidators:true aplica el esquema en la modificación. findById consulta una clave; find devuelve una lista; findOne resuelve un nombre; exists comprueba duplicados; findByIdAndDelete devuelve el documento borrado o null.</w:t>
      </w:r>
    </w:p>
    <w:p>
      <w:pPr>
        <w:jc w:val="both"/>
      </w:pPr>
      <w:r>
        <w:t>La defensa de entrada se hace antes de Mongoose para evitar que su conversión automática acepte números enviados como texto. El esquema vuelve a validar límites y requeridos para proteger la persistencia.</w:t>
      </w:r>
    </w:p>
    <w:p>
      <w:r>
        <w:br w:type="page"/>
      </w:r>
    </w:p>
    <w:p>
      <w:pPr>
        <w:pStyle w:val="Heading1"/>
        <w:jc w:val="both"/>
      </w:pPr>
      <w:r>
        <w:t>4. SERVICIOS Y CONSUMO DE OPEN LIBRARY.</w:t>
      </w:r>
    </w:p>
    <w:p>
      <w:pPr>
        <w:pStyle w:val="Heading2"/>
        <w:jc w:val="both"/>
      </w:pPr>
      <w:r>
        <w:t>Solicitud real desde el servicio.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const axios = require('axios');</w:t>
        <w:br/>
        <w:t>const cliente = axios.create({</w:t>
        <w:br/>
        <w:t xml:space="preserve">  baseURL: process.env.OPENLIBRARY_API_URL || 'https://openlibrary.org',</w:t>
        <w:br/>
        <w:t xml:space="preserve">  timeout: 8000,</w:t>
        <w:br/>
        <w:t xml:space="preserve">  headers: { Accept: 'application/json' }</w:t>
        <w:br/>
        <w:t>});</w:t>
        <w:br/>
        <w:br/>
        <w:t>const buscarLibros = async (termino = 'literatura') =&gt; {</w:t>
        <w:br/>
        <w:t xml:space="preserve">  const { data } = await cliente.get('/search.json', {</w:t>
        <w:br/>
        <w:t xml:space="preserve">    params: { q: termino, limit: 12, fields: 'key,title,author_name,first_publish_year' }</w:t>
        <w:br/>
        <w:t xml:space="preserve">  });</w:t>
        <w:br/>
        <w:t xml:space="preserve">  return (data.docs || []).map(libro =&gt; ({</w:t>
        <w:br/>
        <w:t xml:space="preserve">    id: libro.key.replace('/works/', ''), nombre: libro.title,</w:t>
        <w:br/>
        <w:t xml:space="preserve">    autor: (libro.author_name || []).join(', ') || 'Autor sin registrar',</w:t>
        <w:br/>
        <w:t xml:space="preserve">    anio: libro.first_publish_year || null</w:t>
        <w:br/>
        <w:t xml:space="preserve">  }));</w:t>
        <w:br/>
        <w:t>};</w:t>
      </w:r>
    </w:p>
    <w:p>
      <w:pPr>
        <w:jc w:val="both"/>
      </w:pPr>
      <w:r>
        <w:t>El cliente se configura una vez. OPENLIBRARY_API_URL permite apuntar al proveedor público o a la simulación. El tiempo máximo de 8000 ms evita dejar una consulta esperando indefinidamente. La búsqueda envía q, limit=12 y fields para solicitar solamente key, title, author_name y first_publish_year.</w:t>
      </w:r>
    </w:p>
    <w:p>
      <w:pPr>
        <w:jc w:val="both"/>
      </w:pPr>
      <w:r>
        <w:t>El resultado externo docs se transforma al contrato local: key sin /works/ → id; title → nombre; author_name unido → autor; first_publish_year → anio. Si no hay autores se usa Autor sin registrar y si no hay año se devuelve null. total es el tamaño devuelto, no el total global de coincidencias.</w:t>
      </w:r>
    </w:p>
    <w:p>
      <w:pPr>
        <w:jc w:val="both"/>
      </w:pPr>
      <w:r>
        <w:t>Fuente del contrato: documentación oficial de Search API de Open Library, https://openlibrary.org/dev/docs/api/search. La consulta de búsqueda real está en la evidencia 50; permite comprobar que se ejecutó Axios a través del backend con el proveedor público.</w:t>
      </w:r>
    </w:p>
    <w:p>
      <w:r>
        <w:br w:type="page"/>
      </w:r>
    </w:p>
    <w:p>
      <w:pPr>
        <w:pStyle w:val="Heading1"/>
        <w:jc w:val="both"/>
      </w:pPr>
      <w:r>
        <w:t>4.1. DETALLE, ERRORES E INTEGRACIÓN.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const obtenerDetalleLibro = async (id) =&gt; {</w:t>
        <w:br/>
        <w:t xml:space="preserve">  const { data } = await cliente.get(`/works/${id}.json`);</w:t>
        <w:br/>
        <w:t xml:space="preserve">  return {</w:t>
        <w:br/>
        <w:t xml:space="preserve">    id, nombre: data.title,</w:t>
        <w:br/>
        <w:t xml:space="preserve">    resumen: typeof data.description === 'string' ? data.description : data.description?.value || 'Esta obra no tiene una descripción disponible.'</w:t>
        <w:br/>
        <w:t xml:space="preserve">  };</w:t>
        <w:br/>
        <w:t>};</w:t>
      </w:r>
    </w:p>
    <w:p>
      <w:pPr>
        <w:jc w:val="both"/>
      </w:pPr>
      <w:r>
        <w:t>La ficha usa GET /works/{id}.json. description puede ser texto o un objeto con value. Si no existe, se entrega un mensaje de ausencia de descripción; no se trata como falla del proveedor. Esta adaptación permite un contrato local estable.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Entrada inválida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servicioControl rechaza q vacío, duplicado o mayor de 200 caracteres; ID externo mal formado: 400 antes de Axios.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Obra inexistente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Si Axios recibe 404 en detalle, el controlador responde 404 con Obra no encontrada.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Proveedor caído / error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Otros fallos, incluidos errores HTTP, red o timeout, producen 502. No se expone la respuesta interna del proveedor.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Uso en Lumbre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Las respuestas bibliográficas se consultan desde /servicios/libros. El catálogo local se administra separadamente con el CRUD; no hay importación automática.</w:t>
            </w:r>
          </w:p>
        </w:tc>
      </w:tr>
    </w:tbl>
    <w:p>
      <w:pPr>
        <w:jc w:val="both"/>
      </w:pPr>
      <w:r>
        <w:t>Pruebas 22–25: proveedor simulado, backend y Axios reales; cubren búsqueda, descripción ausente, 404 y 503 transformado a 502. Pruebas 50–51: búsqueda y ficha del proveedor real. La disponibilidad futura depende de Open Library; no se simulan esas dos últimas respuestas.</w:t>
      </w:r>
    </w:p>
    <w:p>
      <w:pPr>
        <w:jc w:val="both"/>
      </w:pPr>
      <w:r>
        <w:t>Contrato oficial de obras: https://openlibrary.org/dev/docs/api/books. Los ejemplos de búsqueda y obra se conservan en las exportaciones completas de respuesta.</w:t>
      </w:r>
    </w:p>
    <w:p>
      <w:r>
        <w:br w:type="page"/>
      </w:r>
    </w:p>
    <w:p>
      <w:pPr>
        <w:pStyle w:val="Heading1"/>
        <w:jc w:val="both"/>
      </w:pPr>
      <w:r>
        <w:t>5. LOGIN Y GENERACIÓN DEL JWT.</w:t>
      </w:r>
    </w:p>
    <w:p>
      <w:pPr>
        <w:pStyle w:val="Heading2"/>
        <w:jc w:val="both"/>
      </w:pPr>
      <w:r>
        <w:t>Código de firma.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const crearToken = (usuario) =&gt; {</w:t>
        <w:br/>
        <w:t xml:space="preserve">  if (!process.env.JWT_SECRET) throw new Error('Configura JWT_SECRET en .env');</w:t>
        <w:br/>
        <w:t xml:space="preserve">  const ahora = Math.floor(Date.now() / 1000);</w:t>
        <w:br/>
        <w:t xml:space="preserve">  return jwt.encode({ usuario, iat: ahora, exp: ahora + 3600 }, process.env.JWT_SECRET, 'HS256');</w:t>
        <w:br/>
        <w:t>};</w:t>
      </w:r>
    </w:p>
    <w:p>
      <w:pPr>
        <w:jc w:val="both"/>
      </w:pPr>
      <w:r>
        <w:t>El login exige usuario y contraseña de texto, verifica configuración y los compara con AUTH_USER y AUTH_PASSWORD. Solo al coincidir llama a crearToken. Las credenciales incorrectas devuelven 401; las incompletas 400; una configuración faltante 503.</w:t>
      </w:r>
    </w:p>
    <w:p>
      <w:pPr>
        <w:jc w:val="both"/>
      </w:pPr>
      <w:r>
        <w:t>JWT contiene tres segmentos Base64URL: header, payload y firma. El header declara HS256; el payload contiene usuario, iat (emisión) y exp (vencimiento) en segundos Unix. HS256 es HMAC-SHA256 con JWT_SECRET. La firma permite detectar modificaciones; el payload es legible y no está cifrado, por eso nunca incluye la contraseña.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POST /auth/login</w:t>
        <w:br/>
        <w:t>Content-Type: application/json</w:t>
        <w:br/>
        <w:t>{"usuario":"practica","contrasena":"PracticaCRUD2026!"}</w:t>
        <w:br/>
        <w:br/>
        <w:t>Authorization: Bearer &lt;token devuelto&gt;</w:t>
      </w:r>
    </w:p>
    <w:p>
      <w:pPr>
        <w:jc w:val="both"/>
      </w:pPr>
      <w:r>
        <w:t>Esta cuenta pertenece únicamente a las bases temporales del reporte. La configuración habitual tiene su propia cuenta en .env. No hay tabla de usuarios: es un login de administrador único para una práctica local. En un despliegue multiusuario se requerirían contraseñas con hash, roles, HTTPS y gestión de sesiones.</w:t>
      </w:r>
    </w:p>
    <w:p>
      <w:r>
        <w:br w:type="page"/>
      </w:r>
    </w:p>
    <w:p>
      <w:pPr>
        <w:pStyle w:val="Heading1"/>
        <w:jc w:val="both"/>
      </w:pPr>
      <w:r>
        <w:t>5.1. VERIFICACIÓN Y MIDDLEWARE JWT.</w:t>
      </w:r>
    </w:p>
    <w:p>
      <w:pPr>
        <w:pStyle w:val="Heading2"/>
        <w:jc w:val="both"/>
      </w:pPr>
      <w:r>
        <w:t>Separación de responsabilidades.</w:t>
      </w:r>
    </w:p>
    <w:p>
      <w:pPr>
        <w:jc w:val="both"/>
      </w:pPr>
      <w:r>
        <w:t>Generar el token corresponde al proceso de login. verificarToken no crea tokens ni comprueba la contraseña: extrae Bearer, verifica firma y algoritmo, revisa los claims y la vigencia, asigna req.usuario y llama next solo si la sesión es válida.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const coincidencia = /^Bearer\s+(\S+)$/i.exec(</w:t>
        <w:br/>
        <w:t xml:space="preserve">  req.get('Authorization') || ''</w:t>
        <w:br/>
        <w:t>);</w:t>
        <w:br/>
        <w:t>const payload = jwt.decode(coincidencia[1],</w:t>
        <w:br/>
        <w:t xml:space="preserve">  process.env.JWT_SECRET, false, 'HS256');</w:t>
      </w:r>
    </w:p>
    <w:p>
      <w:pPr>
        <w:jc w:val="both"/>
      </w:pPr>
      <w:r>
        <w:t>false indica que no se omita la verificación. HS256 explícito impide aceptar otro algoritmo. Además se exige usuario de texto no vacío, iat y exp enteros, y exp posterior a iat. Un token incompleto o con firma inválida responde 401; un token expirado responde 403. jwt-simple puede detectar la expiración durante decode y el catch conserva el mismo rechazo.</w:t>
      </w:r>
    </w:p>
    <w:p>
      <w:pPr>
        <w:pStyle w:val="Heading2"/>
        <w:jc w:val="both"/>
      </w:pPr>
      <w:r>
        <w:t>Protección y reutilización.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router.use(verificarToken);</w:t>
        <w:br/>
        <w:t>router.post('/falta', crearLibro);</w:t>
      </w:r>
    </w:p>
    <w:p>
      <w:pPr>
        <w:jc w:val="both"/>
      </w:pPr>
      <w:r>
        <w:t>Al instalar el middleware antes de las rutas del CRUD, altas, bajas, cambios y consultas pasan por la misma validación. El login y las consultas bibliográficas públicas no requieren Bearer. La colección guarda el token en una variable y lo reutiliza; no se pega una clave JWT_SECRET en Postman.</w:t>
      </w:r>
    </w:p>
    <w:p>
      <w:pPr>
        <w:jc w:val="both"/>
      </w:pPr>
      <w:r>
        <w:t>Las pruebas Node también rechazan un token sin exp, exp de texto, HS512 y un token sin el prefijo Bearer. Estas pruebas comprueban el cambio de seguridad definido antes de implementarlo en esta iteración SDD.</w:t>
      </w:r>
    </w:p>
    <w:p>
      <w:r>
        <w:br w:type="page"/>
      </w:r>
    </w:p>
    <w:p>
      <w:pPr>
        <w:pStyle w:val="Heading1"/>
        <w:jc w:val="both"/>
      </w:pPr>
      <w:r>
        <w:t>6. CONFIGURACIÓN Y EJECUCIÓN.</w:t>
      </w:r>
    </w:p>
    <w:p>
      <w:pPr>
        <w:jc w:val="both"/>
      </w:pPr>
      <w:r>
        <w:t>1. Instalar Node.js y npm; en Ejercicio CRUD ejecutar npm ci para reproducir package-lock.json.</w:t>
      </w:r>
    </w:p>
    <w:p>
      <w:pPr>
        <w:jc w:val="both"/>
      </w:pPr>
      <w:r>
        <w:t>2. Copiar .env.example a .env; generar JWT_SECRET aleatorio; conservarlo fuera de la entrega compartida.</w:t>
      </w:r>
    </w:p>
    <w:p>
      <w:pPr>
        <w:jc w:val="both"/>
      </w:pPr>
      <w:r>
        <w:t>3. Iniciar MongoDB: docker compose up -d. Ejecutar npm run seed si se desean datos de ejemplo.</w:t>
      </w:r>
    </w:p>
    <w:p>
      <w:pPr>
        <w:jc w:val="both"/>
      </w:pPr>
      <w:r>
        <w:t>4. Ejecutar npm start. Confirmar GET http://127.0.0.1:8021/api; después autenticar y consultar el CRUD.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PORT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8021 para la app habitual; servidor de pruebas usa REPORTE_PORT o 8031.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MONGODB_URI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mongodb://127.0.0.1:27018. config/db.js fija dbName=lumbre_biblioteca.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AUTH_USER / AUTH_PASSWORD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Credenciales del administrador local; las pruebas sustituyen sus valores.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JWT_SECRET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Secreto aleatorio para firmar y verificar; nunca enviarlo al cliente.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OPENLIBRARY_API_URL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https://openlibrary.org; pruebas de error: http://127.0.0.1:4901/openlibrary.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TEST_MONGODB_URI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Opcional en npm test; señala servidor MongoDB de pruebas.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OPENLIBRARY_TEST_URL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Activa prueba automatizada de Axios contra simulación.</w:t>
            </w:r>
          </w:p>
        </w:tc>
      </w:tr>
    </w:tbl>
    <w:p>
      <w:pPr>
        <w:spacing w:line="240" w:lineRule="auto"/>
        <w:jc w:val="both"/>
      </w:pPr>
      <w:r>
        <w:rPr>
          <w:rFonts w:ascii="Courier New" w:hAnsi="Courier New"/>
          <w:sz w:val="18"/>
        </w:rPr>
        <w:t>node -e "console.log(require('crypto').randomBytes(32).toString('hex'))"</w:t>
      </w:r>
    </w:p>
    <w:p>
      <w:pPr>
        <w:jc w:val="both"/>
      </w:pPr>
      <w:r>
        <w:t>Guardar la salida aleatoria en JWT_SECRET. .env no se incluye en el paquete de entrega; .env.example documenta los nombres. Docker conserva datos en volumen y solo expone 27018 a 127.0.0.1. Ctrl+C detiene Node; docker compose stop detiene MongoDB conservando el catálogo.</w:t>
      </w:r>
    </w:p>
    <w:p>
      <w:r>
        <w:br w:type="page"/>
      </w:r>
    </w:p>
    <w:p>
      <w:pPr>
        <w:pStyle w:val="Heading1"/>
        <w:jc w:val="both"/>
      </w:pPr>
      <w:r>
        <w:t>6.1. DEPENDENCIAS, CONEXIÓN Y ERRORES.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Node.js / npm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JavaScript del servidor; Node v26.12.1 en esta ejecución. npm ci instala versiones del lock. npm start ejecuta app.js; npm test utiliza node:test.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Express ^5.2.1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Rutas, JSON y propagación de errores async.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Mongoose ^9.11.0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Esquemas, modelos, referencias, índices y consultas MongoDB.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jwt-simple ^0.5.6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Codificación y verificación de tokens HS256.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Axios ^1.20.0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Cliente HTTP con parámetros, timeout y errores externos.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dotenv ^18.0.6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Carga .env sin sobrescribir los valores ya definidos en el proceso.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MongoDB 8 / Docker Compose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Base documental local con volumen persistente y puerto 27018.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Postman CLI 1.74.0 / Desktop 12.32.3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Recorrido automatizado y capturas del editor HTTP.</w:t>
            </w:r>
          </w:p>
        </w:tc>
      </w:tr>
    </w:tbl>
    <w:p>
      <w:pPr>
        <w:jc w:val="both"/>
      </w:pPr>
      <w:r>
        <w:t>config/db.js verifica MONGODB_URI, conecta con timeout de selección de 5000 ms y fija la base separada. app.js revisa mongoose.connection.readyState antes del CRUD; si no hay conexión devuelve 503. Express puede seguir mostrando /api aunque la base no esté disponible.</w:t>
      </w:r>
    </w:p>
    <w:p>
      <w:pPr>
        <w:jc w:val="both"/>
      </w:pPr>
      <w:r>
        <w:t>manejarError transforma 11000 en 409; ValidationError y CastError en 400; JSON mal formado en 400; errores del dominio conservan su estado; los demás producen 500 genérico. No se devuelven stack, secreto ni cadena de conexión. La colección documenta errores del cliente; el estado de desconexión se trata como condición operativa.</w:t>
      </w:r>
    </w:p>
    <w:p>
      <w:r>
        <w:br w:type="page"/>
      </w:r>
    </w:p>
    <w:p>
      <w:pPr>
        <w:pStyle w:val="Heading1"/>
        <w:jc w:val="both"/>
      </w:pPr>
      <w:r>
        <w:t>6.2. GUÍA DE ARCHIVOS Y FUNCIONES DEL CRUD.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control/libroControl.js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crearLibro: body → servicio → 201; consultarLibros: listado 200; consultarLibroPorId: params.id → documento; actualizarLibro: id+body → cambio; eliminarLibro: id → baja.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control/generoControl.js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crearGenero, consultarGeneros, consultarGeneroPorId, actualizarGenero y eliminarGenero realizan la misma traducción HTTP para géneros, sin lógica de persistencia propia.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service/catalogoService.js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Diez funciones públicas homónimas ejecutan operaciones del dominio con Mongoose. Las consultas pueblan relaciones; altas validan datos; cambios aplican campos permitidos; bajas comprueban existencia y relación.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rechazar / validarId / encontrado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rechazar lanza Error con status; validarId exige ObjectId; encontrado convierte ausencia de documento en 404.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validarCambios / validarTexto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Restringen campos de actualización y validan strings no vacíos; obligatorio distingue alta de cambio parcial.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validarGenero / validarLibro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Reglas específicas: descripción textual; campos del libro y ejemplares enteros &gt;=0.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resolverGenero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Resuelve nombre o ObjectId a una referencia existente; rechaza con 400 si no encuentra el género.</w:t>
            </w:r>
          </w:p>
        </w:tc>
      </w:tr>
    </w:tbl>
    <w:p>
      <w:pPr>
        <w:jc w:val="both"/>
      </w:pPr>
      <w:r>
        <w:t>Los nombres de archivo conservan las carpetas del ejercicio: control equivale a controllers y modelo a models. Tener nombres en español no cambia la separación de responsabilidades. Los servicios reciben valores JavaScript y devuelven documentos/promesas; solo controladores y middleware usan req/res.</w:t>
      </w:r>
    </w:p>
    <w:p>
      <w:r>
        <w:br w:type="page"/>
      </w:r>
    </w:p>
    <w:p>
      <w:pPr>
        <w:pStyle w:val="Heading1"/>
        <w:jc w:val="both"/>
      </w:pPr>
      <w:r>
        <w:t>6.3. GUÍA DE LOS DEMÁS COMPONENTES.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modelo/Genero.js / Libro.js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Crean Schema y exportan mongoose.model. El virtual libros resuelve relación inversa; el validador Number.isInteger protege ejemplares.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routers/*.js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Declaran cinco operaciones por recurso, dos alias de login y dos consultas externas. Exportan un Router montado por app.js.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control/servicioControl.js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buscar valida q y devuelve datos,total; detalle valida ID de obra y mapea 404/502.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service/libroService.js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buscarLibros envía search.json y adapta docs; obtenerDetalleLibro consulta works/id.json y normaliza description.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middleware/generarToken.js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crearToken firma claims; generarTokenMiddleware es el manejador final de login, aunque el archivo conserve el nombre middleware.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middleware/verificarToken.js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Autenticación de cada solicitud CRUD y asignación de req.usuario. No genera tokens.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middleware/manejarError.js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Una salida HTTP común para excepciones. Si headersSent, delega a next para no escribir dos respuestas.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seed.js / compose.yaml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Carga datos iniciales que falten y define MongoDB persistente. No es necesario sembrar datos para las bases temporales del reporte.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test/*.test.js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Verificación con assert y node:test. Bases temporales independientes; cierre y limpieza al finalizar.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reporte/scripts/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servidor-pruebas.cjs aísla bases; capturar-pruebas.py ejecuta Postman; entrega.py compone contenido y colección; generar-reporte.py exporta PDF y Word.</w:t>
            </w:r>
          </w:p>
        </w:tc>
      </w:tr>
    </w:tbl>
    <w:p>
      <w:pPr>
        <w:jc w:val="both"/>
      </w:pPr>
      <w:r>
        <w:t>package.json declara scripts y dependencias; package-lock.json fija el árbol de instalación; README.md y LEEME.txt documentan ejecución. postman/mocks y simulations describen el proveedor simulado; los JSON de datos y PNG de evidencias permiten auditar cada resultado.</w:t>
      </w:r>
    </w:p>
    <w:p>
      <w:r>
        <w:br w:type="page"/>
      </w:r>
    </w:p>
    <w:p>
      <w:pPr>
        <w:pStyle w:val="Heading1"/>
        <w:jc w:val="both"/>
      </w:pPr>
      <w:r>
        <w:t>7. PREPARACIÓN DE POSTMAN.</w:t>
      </w:r>
    </w:p>
    <w:p>
      <w:pPr>
        <w:jc w:val="both"/>
      </w:pPr>
      <w:r>
        <w:t>1. Iniciar MongoDB, la API temporal 8031, la simulación 4901 y la API 8032 con el comando de reporte/LEEME.txt. Ambas instancias importan app.js real y usan bases nuevas.</w:t>
      </w:r>
    </w:p>
    <w:p>
      <w:pPr>
        <w:jc w:val="both"/>
      </w:pPr>
      <w:r>
        <w:t>2. Importar reporte/Lumbre-CRUD.postman_collection.json mediante Import en Postman. La colección contiene solicitudes numeradas; conservar el orden.</w:t>
      </w:r>
    </w:p>
    <w:p>
      <w:pPr>
        <w:jc w:val="both"/>
      </w:pPr>
      <w:r>
        <w:t>3. Revisar variables baseUrl, baseExterna, usuario y contrasena. token, idGenero, idLibro e idOtroGenero se rellenan al ejecutar las solicitudes que los generan.</w:t>
      </w:r>
    </w:p>
    <w:p>
      <w:pPr>
        <w:jc w:val="both"/>
      </w:pPr>
      <w:r>
        <w:t>4. Asignar tokenVencido al JWT temporal de /tmp/lumbre-reporte-expirado-8031.txt para la prueba de expiración. Este token nunca otorga acceso.</w:t>
      </w:r>
    </w:p>
    <w:p>
      <w:pPr>
        <w:jc w:val="both"/>
      </w:pPr>
      <w:r>
        <w:t>5. Ejecutar Send para revisar una solicitud o Run collection para todo el recorrido. No ejecutar dos recorridos simultáneos contra la misma base temporal.</w:t>
      </w:r>
    </w:p>
    <w:p>
      <w:pPr>
        <w:jc w:val="both"/>
      </w:pPr>
      <w:r>
        <w:t>Colección es el conjunto reutilizable de peticiones y scripts. Solicitud define método, URL, parámetros, headers, autorización y Body. Variables permiten cambiar el destino y reutilizar identificadores sin editar cada ruta. La colección entregada es un archivo local importable, no requiere publicar documentación en un workspace.</w:t>
      </w:r>
    </w:p>
    <w:p>
      <w:pPr>
        <w:pStyle w:val="Heading2"/>
        <w:jc w:val="both"/>
      </w:pPr>
      <w:r>
        <w:t>Almacenamiento del token en Scripts → Post-response.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pm.collectionVariables.set('token',</w:t>
        <w:br/>
        <w:t xml:space="preserve">  pm.response.json().token);</w:t>
        <w:br/>
        <w:t>pm.collectionVariables.set('idGenero',</w:t>
        <w:br/>
        <w:t xml:space="preserve">  pm.response.json().datos._id);</w:t>
      </w:r>
    </w:p>
    <w:p>
      <w:pPr>
        <w:jc w:val="both"/>
      </w:pPr>
      <w:r>
        <w:t>El primer fragmento se ejecuta tras login; el segundo tras alta de género. Las siguientes peticiones referencian {{token}} y {{idGenero}}. No se guarda un token activo dentro del archivo de entrega.</w:t>
      </w:r>
    </w:p>
    <w:p>
      <w:r>
        <w:br w:type="page"/>
      </w:r>
    </w:p>
    <w:p>
      <w:pPr>
        <w:pStyle w:val="Heading1"/>
        <w:jc w:val="both"/>
      </w:pPr>
      <w:r>
        <w:t>7.1. MÉTODO, URL, PARAMS Y SEND.</w:t>
      </w:r>
    </w:p>
    <w:p>
      <w:pPr>
        <w:jc w:val="both"/>
      </w:pPr>
      <w:r>
        <w:t>En la captura se envió GET a la API local /servicios/libros?q=Pedro%20Paramo. El selector de método determina la operación. La URL contiene protocolo, host, puerto y ruta. Params muestra q; %20 representa un espacio. Send ejecuta la petición. La API consultó Open Library real y respondió JSON.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3351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para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35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P1. Postman Desktop: búsqueda real, parámetro q, Send y respuesta HTTP 200.</w:t>
      </w:r>
    </w:p>
    <w:p>
      <w:pPr>
        <w:jc w:val="both"/>
      </w:pPr>
      <w:r>
        <w:t>La zona inferior muestra el estado 200 OK, tiempo de respuesta, tamaño y Body. El tiempo es el observado en esa ejecución, no una garantía de rendimiento. El arreglo datos contiene obras adaptadas, con id, nombre, autor y anio.</w:t>
      </w:r>
    </w:p>
    <w:p>
      <w:r>
        <w:br w:type="page"/>
      </w:r>
    </w:p>
    <w:p>
      <w:pPr>
        <w:pStyle w:val="Heading1"/>
        <w:jc w:val="both"/>
      </w:pPr>
      <w:r>
        <w:t>7.2. BODY Y RESPUESTA DE ERROR.</w:t>
      </w:r>
    </w:p>
    <w:p>
      <w:pPr>
        <w:jc w:val="both"/>
      </w:pPr>
      <w:r>
        <w:t>Se seleccionó POST /auth/login, Body → raw → JSON. Se envió {"usuario":"practica","contrasena":"incorrecta"}. El cuerpo describe las credenciales; no es un parámetro de URL. Tras pulsar Send se obtuvo 401, porque la contraseña es intencionalmente incorrecta.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3351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bo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35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P2. Postman Desktop: JSON de login y respuesta 401.</w:t>
      </w:r>
    </w:p>
    <w:p>
      <w:pPr>
        <w:jc w:val="both"/>
      </w:pPr>
      <w:r>
        <w:t>Los errores esperados también son evidencia válida: 401 demuestra que no se otorgó un token a las credenciales enviadas. Las altas y modificaciones usan el mismo editor raw JSON para sus campos de negocio. La captura utiliza una contraseña de prueba inválida.</w:t>
      </w:r>
    </w:p>
    <w:p>
      <w:r>
        <w:br w:type="page"/>
      </w:r>
    </w:p>
    <w:p>
      <w:pPr>
        <w:pStyle w:val="Heading1"/>
        <w:jc w:val="both"/>
      </w:pPr>
      <w:r>
        <w:t>7.3. HEADERS Y TIPO DE CONTENIDO.</w:t>
      </w:r>
    </w:p>
    <w:p>
      <w:pPr>
        <w:jc w:val="both"/>
      </w:pPr>
      <w:r>
        <w:t>Headers muestra las cabeceras que acompañan al mensaje. Content-Type: application/json permite interpretar el Body como JSON; Postman lo añade al elegir raw → JSON. Authorization debe contener Bearer y el token cuando se prueba el CRUD. Evitar duplicar manualmente un header que ya genera la pestaña Authorization.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3351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ea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35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P3. Postman Desktop: cabeceras de la petición JSON.</w:t>
      </w:r>
    </w:p>
    <w:p>
      <w:pPr>
        <w:jc w:val="both"/>
      </w:pPr>
      <w:r>
        <w:t>En Response también existe una pestaña Headers: contiene los encabezados devueltos por Express. Content-Type de respuesta identifica el formato recibido. Los headers de solicitud y de respuesta tienen propósitos distintos y deben revisarse en sus paneles correspondientes.</w:t>
      </w:r>
    </w:p>
    <w:p>
      <w:r>
        <w:br w:type="page"/>
      </w:r>
    </w:p>
    <w:p>
      <w:pPr>
        <w:pStyle w:val="Heading1"/>
        <w:jc w:val="both"/>
      </w:pPr>
      <w:r>
        <w:t>7.4. AUTHORIZATION Y ASERCIONES.</w:t>
      </w:r>
    </w:p>
    <w:p>
      <w:pPr>
        <w:jc w:val="both"/>
      </w:pPr>
      <w:r>
        <w:t>En Authorization seleccionar Bearer Token y usar {{token}}. Postman construye Authorization: Bearer &lt;valor&gt;. En la evidencia se utilizó el texto invalido para comprobar 401 sin mostrar un token real. Login utiliza No Auth; las peticiones de géneros y libros utilizan Bearer.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3351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35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P4. Postman Desktop: Bearer Token y rechazo 401.</w:t>
      </w:r>
    </w:p>
    <w:p>
      <w:pPr>
        <w:jc w:val="both"/>
      </w:pPr>
      <w:r>
        <w:t>Scripts → Post-response ejecuta pm.test para el código y el contenido esperado. Test Results muestra las aserciones. La colección añade verificaciones de campos, relaciones y listas; los casos negativos esperan expresamente 400, 401, 403, 404, 409 o 502.</w:t>
      </w:r>
    </w:p>
    <w:p>
      <w:r>
        <w:br w:type="page"/>
      </w:r>
    </w:p>
    <w:p>
      <w:pPr>
        <w:pStyle w:val="Heading1"/>
        <w:jc w:val="both"/>
      </w:pPr>
      <w:r>
        <w:t>7.5. MÉTODO DE EVIDENCIA Y AISLAMIENTO.</w:t>
      </w:r>
    </w:p>
    <w:p>
      <w:pPr>
        <w:jc w:val="both"/>
      </w:pPr>
      <w:r>
        <w:t>Las siguientes 51 capturas muestran una terminal Kitty real con solicitudes ejecutadas por Postman CLI. El script presenta el JSON exportado por Postman, el estado HTTP, el tiempo y el número de aserciones; no inventa respuestas. Los tokens se ocultan. Los cuerpos largos del proveedor real se abrevian solo en pantalla y se conservan completos en datos/50-resultado.json y 51-resultado.json.</w:t>
      </w:r>
    </w:p>
    <w:p>
      <w:pPr>
        <w:jc w:val="both"/>
      </w:pPr>
      <w:r>
        <w:t>Las 47 peticiones de CRUD, autenticación, validación y proveedor público se ejecutan contra la API 8031. Las cuatro peticiones 22–25 usan la API 8032 y un proveedor simulado en 4901. MongoDB y el código Express son reales en ambas. Se distingue la simulación de la disponibilidad comprobada del proveedor público.</w:t>
      </w:r>
    </w:p>
    <w:p>
      <w:pPr>
        <w:jc w:val="both"/>
      </w:pPr>
      <w:r>
        <w:t>Cada caso incluye objetivo, preparación, solicitud y resultado. Los códigos negativos son correctos cuando corresponden al contrato. El CLI puede terminar con salida 1 ante HTTP 4xx esperado; por eso el script comprueba tanto el HTTP esperado como failed=0. El recorrido de colección completo se comprueba por separado.</w:t>
      </w:r>
    </w:p>
    <w:p>
      <w:pPr>
        <w:pStyle w:val="Heading2"/>
        <w:jc w:val="both"/>
      </w:pPr>
      <w:r>
        <w:t>Archivo de respuesta y repetición.</w:t>
      </w:r>
    </w:p>
    <w:p>
      <w:pPr>
        <w:spacing w:line="240" w:lineRule="auto"/>
        <w:jc w:val="both"/>
      </w:pPr>
      <w:r>
        <w:rPr>
          <w:rFonts w:ascii="Courier New" w:hAnsi="Courier New"/>
          <w:sz w:val="18"/>
        </w:rPr>
        <w:t>reporte/datos/NN-resultado.json</w:t>
        <w:br/>
        <w:t>reporte/datos/resultados.json</w:t>
        <w:br/>
        <w:t>reporte/evidencias/NN.png</w:t>
        <w:br/>
        <w:t>reporte/Lumbre-CRUD.postman_collection.json</w:t>
      </w:r>
    </w:p>
    <w:p>
      <w:pPr>
        <w:jc w:val="both"/>
      </w:pPr>
      <w:r>
        <w:t>Las bases temporales se llaman lumbre_reporte_ más un identificador aleatorio. Al detener cada servidor de pruebas con Ctrl+C se elimina exclusivamente su base y se cierra la conexión. La biblioteca habitual permanece separada. Los pasos de reproducción se entregan en reporte/LEEME.txt.</w:t>
      </w:r>
    </w:p>
    <w:p>
      <w:r>
        <w:br w:type="page"/>
      </w:r>
    </w:p>
    <w:p>
      <w:pPr>
        <w:pStyle w:val="Heading1"/>
        <w:jc w:val="both"/>
      </w:pPr>
      <w:r>
        <w:t>7.6. PRUEBA 01: CONSULTAR LOS RECURSOS DE LA API.</w:t>
      </w:r>
    </w:p>
    <w:p>
      <w:pPr>
        <w:jc w:val="both"/>
      </w:pPr>
      <w:r>
        <w:t>1. Envié GET a /api, sin cuerpo ni token, para comprobar que Express estaba disponible.</w:t>
      </w:r>
    </w:p>
    <w:p>
      <w:pPr>
        <w:jc w:val="both"/>
      </w:pPr>
      <w:r>
        <w:t>2. Revisé el nombre del sistema y las rutas de autenticación, libros, géneros y servicios que devolvió el servidor.</w:t>
      </w:r>
    </w:p>
    <w:p>
      <w:pPr>
        <w:jc w:val="both"/>
      </w:pPr>
      <w:r>
        <w:t>3. Verifiqué el estado 200 y la cabecera Content-Type con formato JSON.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01. HTTP 200; 26 ms; 2 aserciones aprobadas.</w:t>
      </w:r>
    </w:p>
    <w:p>
      <w:pPr>
        <w:jc w:val="both"/>
      </w:pPr>
      <w:r>
        <w:t>La API respondió 200 OK y mostró el resumen de rutas. Esta prueba confirma que la instancia de Express atendió la petición; las operaciones posteriores comprueban el acceso a MongoDB.</w:t>
      </w:r>
    </w:p>
    <w:p>
      <w:r>
        <w:br w:type="page"/>
      </w:r>
    </w:p>
    <w:p>
      <w:pPr>
        <w:pStyle w:val="Heading1"/>
        <w:jc w:val="both"/>
      </w:pPr>
      <w:r>
        <w:t>7.7. PRUEBA 02: RECHAZAR UNA CONTRASEÑA INCORRECTA.</w:t>
      </w:r>
    </w:p>
    <w:p>
      <w:pPr>
        <w:jc w:val="both"/>
      </w:pPr>
      <w:r>
        <w:t>1. Envié POST a /auth/login con el usuario practica y una contraseña incorrecta.</w:t>
      </w:r>
    </w:p>
    <w:p>
      <w:pPr>
        <w:jc w:val="both"/>
      </w:pPr>
      <w:r>
        <w:t>2. El middleware comparó los valores recibidos con las credenciales configuradas para las pruebas.</w:t>
      </w:r>
    </w:p>
    <w:p>
      <w:pPr>
        <w:jc w:val="both"/>
      </w:pPr>
      <w:r>
        <w:t>3. Comprobé que la respuesta fuera 401 y que no se entregara un token para continuar.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02. HTTP 401; 26 ms; 2 aserciones aprobadas.</w:t>
      </w:r>
    </w:p>
    <w:p>
      <w:pPr>
        <w:jc w:val="both"/>
      </w:pPr>
      <w:r>
        <w:t>Se obtuvo 401 Unauthorized con el mensaje Usuario o contraseña incorrectos. El rechazo es el resultado esperado de esta prueba negativa.</w:t>
      </w:r>
    </w:p>
    <w:p>
      <w:r>
        <w:br w:type="page"/>
      </w:r>
    </w:p>
    <w:p>
      <w:pPr>
        <w:pStyle w:val="Heading1"/>
        <w:jc w:val="both"/>
      </w:pPr>
      <w:r>
        <w:t>7.8. PRUEBA 03: OBTENER EL TOKEN JWT DE ACCESO.</w:t>
      </w:r>
    </w:p>
    <w:p>
      <w:pPr>
        <w:jc w:val="both"/>
      </w:pPr>
      <w:r>
        <w:t>1. Envié las credenciales válidas mediante POST a /auth/login.</w:t>
      </w:r>
    </w:p>
    <w:p>
      <w:pPr>
        <w:jc w:val="both"/>
      </w:pPr>
      <w:r>
        <w:t>2. El servidor generó un token firmado que contiene usuario, iat y exp. La expiración se establece una hora después de la emisión; la contraseña no se incluye en su contenido.</w:t>
      </w:r>
    </w:p>
    <w:p>
      <w:pPr>
        <w:jc w:val="both"/>
      </w:pPr>
      <w:r>
        <w:t>3. Guardé el token para las siguientes peticiones y comprobé que la respuesta incluyera una cadena en el campo token.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03. HTTP 200; 21 ms; 2 aserciones aprobadas.</w:t>
      </w:r>
    </w:p>
    <w:p>
      <w:pPr>
        <w:jc w:val="both"/>
      </w:pPr>
      <w:r>
        <w:t>La autenticación devolvió 200 OK. La captura oculta parte del token, pero conserva usuarioAutenticado y la duración informada por la API.</w:t>
      </w:r>
    </w:p>
    <w:p>
      <w:r>
        <w:br w:type="page"/>
      </w:r>
    </w:p>
    <w:p>
      <w:pPr>
        <w:pStyle w:val="Heading1"/>
        <w:jc w:val="both"/>
      </w:pPr>
      <w:r>
        <w:t>7.9. PRUEBA 04: RECHAZAR UNA PETICIÓN SIN TOKEN.</w:t>
      </w:r>
    </w:p>
    <w:p>
      <w:pPr>
        <w:jc w:val="both"/>
      </w:pPr>
      <w:r>
        <w:t>1. Intenté consultar GET /libros/obtenerVarios sin enviar la cabecera Authorization.</w:t>
      </w:r>
    </w:p>
    <w:p>
      <w:pPr>
        <w:jc w:val="both"/>
      </w:pPr>
      <w:r>
        <w:t>2. El router ejecutó verificarToken antes de llegar al controlador que consulta los libros.</w:t>
      </w:r>
    </w:p>
    <w:p>
      <w:pPr>
        <w:jc w:val="both"/>
      </w:pPr>
      <w:r>
        <w:t>3. Esperé un estado 401 y comprobé que la respuesta estuviera en formato JSON.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04. HTTP 401; 19 ms; 2 aserciones aprobadas.</w:t>
      </w:r>
    </w:p>
    <w:p>
      <w:pPr>
        <w:jc w:val="both"/>
      </w:pPr>
      <w:r>
        <w:t>La API respondió 401 e indicó que se debe enviar Authorization: Bearer &lt;token&gt;. El middleware bloqueó la consulta sin devolver el catálogo.</w:t>
      </w:r>
    </w:p>
    <w:p>
      <w:r>
        <w:br w:type="page"/>
      </w:r>
    </w:p>
    <w:p>
      <w:pPr>
        <w:pStyle w:val="Heading1"/>
        <w:jc w:val="both"/>
      </w:pPr>
      <w:r>
        <w:t>7.10. PRUEBA 05: RECHAZAR UN TOKEN VENCIDO.</w:t>
      </w:r>
    </w:p>
    <w:p>
      <w:pPr>
        <w:jc w:val="both"/>
      </w:pPr>
      <w:r>
        <w:t>1. El entorno de pruebas preparó un JWT firmado con su misma clave temporal y con exp establecido en una fecha pasada.</w:t>
      </w:r>
    </w:p>
    <w:p>
      <w:pPr>
        <w:jc w:val="both"/>
      </w:pPr>
      <w:r>
        <w:t>2. Envié ese token como Bearer en GET /generos/obtenerVarios.</w:t>
      </w:r>
    </w:p>
    <w:p>
      <w:pPr>
        <w:jc w:val="both"/>
      </w:pPr>
      <w:r>
        <w:t>3. Verifiqué que el middleware identificara la expiración y devolviera 403.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05. HTTP 403; 20 ms; 2 aserciones aprobadas.</w:t>
      </w:r>
    </w:p>
    <w:p>
      <w:pPr>
        <w:jc w:val="both"/>
      </w:pPr>
      <w:r>
        <w:t>Se recibió 403 Forbidden y el mensaje token expirado. Así se distinguió un token vencido de una petición que simplemente no envía token.</w:t>
      </w:r>
    </w:p>
    <w:p>
      <w:r>
        <w:br w:type="page"/>
      </w:r>
    </w:p>
    <w:p>
      <w:pPr>
        <w:pStyle w:val="Heading1"/>
        <w:jc w:val="both"/>
      </w:pPr>
      <w:r>
        <w:t>7.11. PRUEBA 06: CREAR UN GÉNERO LITERARIO.</w:t>
      </w:r>
    </w:p>
    <w:p>
      <w:pPr>
        <w:jc w:val="both"/>
      </w:pPr>
      <w:r>
        <w:t>1. Con el token válido, envié POST a /generos/falta con nombre Tecnología y la descripción Libros sobre programación y sistemas.</w:t>
      </w:r>
    </w:p>
    <w:p>
      <w:pPr>
        <w:jc w:val="both"/>
      </w:pPr>
      <w:r>
        <w:t>2. El servicio validó el nombre, verificó que no estuviera registrado y guardó un documento Genero.</w:t>
      </w:r>
    </w:p>
    <w:p>
      <w:pPr>
        <w:jc w:val="both"/>
      </w:pPr>
      <w:r>
        <w:t>3. Comprobé el estado 201 y conservé el _id de la respuesta como idGenero para las consultas y modificaciones posteriores.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06. HTTP 201; 69 ms; 2 aserciones aprobadas.</w:t>
      </w:r>
    </w:p>
    <w:p>
      <w:pPr>
        <w:jc w:val="both"/>
      </w:pPr>
      <w:r>
        <w:t>Se creó el género en MongoDB y se devolvió 201 Created. La respuesta contiene los datos almacenados y el identificador generado.</w:t>
      </w:r>
    </w:p>
    <w:p>
      <w:r>
        <w:br w:type="page"/>
      </w:r>
    </w:p>
    <w:p>
      <w:pPr>
        <w:pStyle w:val="Heading1"/>
        <w:jc w:val="both"/>
      </w:pPr>
      <w:r>
        <w:t>7.12. PRUEBA 07: CONSULTAR TODOS LOS GÉNEROS.</w:t>
      </w:r>
    </w:p>
    <w:p>
      <w:pPr>
        <w:jc w:val="both"/>
      </w:pPr>
      <w:r>
        <w:t>1. Envié GET a /generos/obtenerVarios con el token de acceso.</w:t>
      </w:r>
    </w:p>
    <w:p>
      <w:pPr>
        <w:jc w:val="both"/>
      </w:pPr>
      <w:r>
        <w:t>2. El servicio ejecutó la consulta de géneros e incluyó la relación virtual libros.</w:t>
      </w:r>
    </w:p>
    <w:p>
      <w:pPr>
        <w:jc w:val="both"/>
      </w:pPr>
      <w:r>
        <w:t>3. Comprobé que datos fuera una lista con un registro, porque la base temporal inició vacía y se había creado un solo género.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07. HTTP 200; 42 ms; 2 aserciones aprobadas.</w:t>
      </w:r>
    </w:p>
    <w:p>
      <w:pPr>
        <w:jc w:val="both"/>
      </w:pPr>
      <w:r>
        <w:t>La respuesta 200 OK contiene Tecnología. En este momento libros está vacío porque todavía no se había registrado ningún título asociado.</w:t>
      </w:r>
    </w:p>
    <w:p>
      <w:r>
        <w:br w:type="page"/>
      </w:r>
    </w:p>
    <w:p>
      <w:pPr>
        <w:pStyle w:val="Heading1"/>
        <w:jc w:val="both"/>
      </w:pPr>
      <w:r>
        <w:t>7.13. PRUEBA 08: CONSULTAR UN GÉNERO POR ID.</w:t>
      </w:r>
    </w:p>
    <w:p>
      <w:pPr>
        <w:jc w:val="both"/>
      </w:pPr>
      <w:r>
        <w:t>1. Sustituí {idGenero} por el _id recibido en el alta y envié GET a /generos/obtenerUno/{idGenero}.</w:t>
      </w:r>
    </w:p>
    <w:p>
      <w:pPr>
        <w:jc w:val="both"/>
      </w:pPr>
      <w:r>
        <w:t>2. El servicio validó el formato ObjectId y buscó el documento correspondiente.</w:t>
      </w:r>
    </w:p>
    <w:p>
      <w:pPr>
        <w:jc w:val="both"/>
      </w:pPr>
      <w:r>
        <w:t>3. Comprobé el estado 200 y el nombre Tecnología en los datos devueltos.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08. HTTP 200; 42 ms; 2 aserciones aprobadas.</w:t>
      </w:r>
    </w:p>
    <w:p>
      <w:pPr>
        <w:jc w:val="both"/>
      </w:pPr>
      <w:r>
        <w:t>Se recuperó un documento concreto. Esta consulta usa un identificador único, mientras que obtenerVarios devuelve una lista de registros.</w:t>
      </w:r>
    </w:p>
    <w:p>
      <w:r>
        <w:br w:type="page"/>
      </w:r>
    </w:p>
    <w:p>
      <w:pPr>
        <w:pStyle w:val="Heading1"/>
        <w:jc w:val="both"/>
      </w:pPr>
      <w:r>
        <w:t>7.14. PRUEBA 09: ACTUALIZAR UN GÉNERO.</w:t>
      </w:r>
    </w:p>
    <w:p>
      <w:pPr>
        <w:jc w:val="both"/>
      </w:pPr>
      <w:r>
        <w:t>1. Envié PUT a /generos/baja/{idGenero} con el nombre Informática y la descripción Programación, bases de datos y redes.</w:t>
      </w:r>
    </w:p>
    <w:p>
      <w:pPr>
        <w:jc w:val="both"/>
      </w:pPr>
      <w:r>
        <w:t>2. El servicio aceptó los campos permitidos y aplicó la actualización con validaciones de Mongoose.</w:t>
      </w:r>
    </w:p>
    <w:p>
      <w:pPr>
        <w:jc w:val="both"/>
      </w:pPr>
      <w:r>
        <w:t>3. Comprobé el estado 200 y que el nombre devuelto cambiara a Informática, conservando el mismo _id.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09. HTTP 200; 37 ms; 2 aserciones aprobadas.</w:t>
      </w:r>
    </w:p>
    <w:p>
      <w:pPr>
        <w:jc w:val="both"/>
      </w:pPr>
      <w:r>
        <w:t>El género se actualizó correctamente. Aunque la ruta heredada contiene baja, aquí el método PUT modifica el documento; la eliminación se realiza en /eliminar/:id.</w:t>
      </w:r>
    </w:p>
    <w:p>
      <w:r>
        <w:br w:type="page"/>
      </w:r>
    </w:p>
    <w:p>
      <w:pPr>
        <w:pStyle w:val="Heading1"/>
        <w:jc w:val="both"/>
      </w:pPr>
      <w:r>
        <w:t>7.15. PRUEBA 10: CREAR UN LIBRO VINCULADO AL GÉNERO.</w:t>
      </w:r>
    </w:p>
    <w:p>
      <w:pPr>
        <w:jc w:val="both"/>
      </w:pPr>
      <w:r>
        <w:t>1. Envié POST a /libros/falta con el título Fundamentos de APIs REST, autor Ana Torres, estante A-01, tres ejemplares y el idGenero obtenido.</w:t>
      </w:r>
    </w:p>
    <w:p>
      <w:pPr>
        <w:jc w:val="both"/>
      </w:pPr>
      <w:r>
        <w:t>2. El servicio comprobó los campos obligatorios y que el género existiera antes de guardar el libro.</w:t>
      </w:r>
    </w:p>
    <w:p>
      <w:pPr>
        <w:jc w:val="both"/>
      </w:pPr>
      <w:r>
        <w:t>3. Verifiqué el estado 201 y el género Informática en la respuesta; guardé el nuevo _id como idLibro.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10. HTTP 201; 33 ms; 2 aserciones aprobadas.</w:t>
      </w:r>
    </w:p>
    <w:p>
      <w:pPr>
        <w:jc w:val="both"/>
      </w:pPr>
      <w:r>
        <w:t>El libro quedó almacenado y vinculado al género. La respuesta incorpora el documento del género mediante populate, lo que permite revisar la relación creada.</w:t>
      </w:r>
    </w:p>
    <w:p>
      <w:r>
        <w:br w:type="page"/>
      </w:r>
    </w:p>
    <w:p>
      <w:pPr>
        <w:pStyle w:val="Heading1"/>
        <w:jc w:val="both"/>
      </w:pPr>
      <w:r>
        <w:t>7.16. PRUEBA 11: CONSULTAR EL CATÁLOGO DE LIBROS.</w:t>
      </w:r>
    </w:p>
    <w:p>
      <w:pPr>
        <w:jc w:val="both"/>
      </w:pPr>
      <w:r>
        <w:t>1. Envié GET a /libros/obtenerVarios utilizando el token válido.</w:t>
      </w:r>
    </w:p>
    <w:p>
      <w:pPr>
        <w:jc w:val="both"/>
      </w:pPr>
      <w:r>
        <w:t>2. El servicio consultó Libro.find() y pobló la referencia genero de cada resultado.</w:t>
      </w:r>
    </w:p>
    <w:p>
      <w:pPr>
        <w:jc w:val="both"/>
      </w:pPr>
      <w:r>
        <w:t>3. Comprobé que la lista incluyera exactamente un libro y que su información coincidiera con el alta anterior.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11. HTTP 200; 22 ms; 2 aserciones aprobadas.</w:t>
      </w:r>
    </w:p>
    <w:p>
      <w:pPr>
        <w:jc w:val="both"/>
      </w:pPr>
      <w:r>
        <w:t>La API devolvió 200 OK con el libro de prueba. La consulta posterior al alta confirma que el registro puede recuperarse desde MongoDB.</w:t>
      </w:r>
    </w:p>
    <w:p>
      <w:r>
        <w:br w:type="page"/>
      </w:r>
    </w:p>
    <w:p>
      <w:pPr>
        <w:pStyle w:val="Heading1"/>
        <w:jc w:val="both"/>
      </w:pPr>
      <w:r>
        <w:t>7.17. PRUEBA 12: CONSULTAR UN LIBRO POR ID.</w:t>
      </w:r>
    </w:p>
    <w:p>
      <w:pPr>
        <w:jc w:val="both"/>
      </w:pPr>
      <w:r>
        <w:t>1. Envié GET a /libros/obtenerUno/{idLibro}, sustituyendo el parámetro con el identificador devuelto al crear el libro.</w:t>
      </w:r>
    </w:p>
    <w:p>
      <w:pPr>
        <w:jc w:val="both"/>
      </w:pPr>
      <w:r>
        <w:t>2. El servicio validó el ObjectId y buscó el documento con su género relacionado.</w:t>
      </w:r>
    </w:p>
    <w:p>
      <w:pPr>
        <w:jc w:val="both"/>
      </w:pPr>
      <w:r>
        <w:t>3. Verifiqué el estado 200 y que el campo autor contuviera Ana Torres.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12. HTTP 200; 23 ms; 2 aserciones aprobadas.</w:t>
      </w:r>
    </w:p>
    <w:p>
      <w:pPr>
        <w:jc w:val="both"/>
      </w:pPr>
      <w:r>
        <w:t>La respuesta devuelve el título, autor, género, ubicación y ejemplares del libro solicitado. El identificador permite seleccionar un registro sin depender de su nombre.</w:t>
      </w:r>
    </w:p>
    <w:p>
      <w:r>
        <w:br w:type="page"/>
      </w:r>
    </w:p>
    <w:p>
      <w:pPr>
        <w:pStyle w:val="Heading1"/>
        <w:jc w:val="both"/>
      </w:pPr>
      <w:r>
        <w:t>7.18. PRUEBA 13: ACTUALIZAR ESTANTE Y EJEMPLARES.</w:t>
      </w:r>
    </w:p>
    <w:p>
      <w:pPr>
        <w:jc w:val="both"/>
      </w:pPr>
      <w:r>
        <w:t>1. Envié PUT a /libros/baja/{idLibro} con ubicacion B-02 y ejemplares igual a 5.</w:t>
      </w:r>
    </w:p>
    <w:p>
      <w:pPr>
        <w:jc w:val="both"/>
      </w:pPr>
      <w:r>
        <w:t>2. El servicio revisó los campos permitidos y validó que la cantidad fuera un entero no negativo.</w:t>
      </w:r>
    </w:p>
    <w:p>
      <w:pPr>
        <w:jc w:val="both"/>
      </w:pPr>
      <w:r>
        <w:t>3. Comprobé en la respuesta tanto el nuevo estante como los cinco ejemplares; el identificador del libro se mantuvo.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13. HTTP 200; 26 ms; 2 aserciones aprobadas.</w:t>
      </w:r>
    </w:p>
    <w:p>
      <w:pPr>
        <w:jc w:val="both"/>
      </w:pPr>
      <w:r>
        <w:t>La actualización respondió 200 OK. El título y el autor se conservaron porque el cuerpo de la petición solo modificó ubicación y ejemplares.</w:t>
      </w:r>
    </w:p>
    <w:p>
      <w:r>
        <w:br w:type="page"/>
      </w:r>
    </w:p>
    <w:p>
      <w:pPr>
        <w:pStyle w:val="Heading1"/>
        <w:jc w:val="both"/>
      </w:pPr>
      <w:r>
        <w:t>7.19. PRUEBA 14: PROTEGER UN GÉNERO CON LIBROS ASOCIADOS.</w:t>
      </w:r>
    </w:p>
    <w:p>
      <w:pPr>
        <w:jc w:val="both"/>
      </w:pPr>
      <w:r>
        <w:t>1. Intenté DELETE /generos/eliminar/{idGenero} mientras el libro de prueba todavía apuntaba a ese género.</w:t>
      </w:r>
    </w:p>
    <w:p>
      <w:pPr>
        <w:jc w:val="both"/>
      </w:pPr>
      <w:r>
        <w:t>2. El servicio contó los libros asociados antes de ejecutar la eliminación.</w:t>
      </w:r>
    </w:p>
    <w:p>
      <w:pPr>
        <w:jc w:val="both"/>
      </w:pPr>
      <w:r>
        <w:t>3. Comprobé el estado 400 y que el mensaje explicara que existe un libro asociado.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14. HTTP 400; 74 ms; 2 aserciones aprobadas.</w:t>
      </w:r>
    </w:p>
    <w:p>
      <w:pPr>
        <w:jc w:val="both"/>
      </w:pPr>
      <w:r>
        <w:t>El género no se eliminó. La validación impidió borrar un documento que aún participa en la relación; más adelante se repite la baja después de eliminar el libro.</w:t>
      </w:r>
    </w:p>
    <w:p>
      <w:r>
        <w:br w:type="page"/>
      </w:r>
    </w:p>
    <w:p>
      <w:pPr>
        <w:pStyle w:val="Heading1"/>
        <w:jc w:val="both"/>
      </w:pPr>
      <w:r>
        <w:t>7.20. PRUEBA 15: RECHAZAR EJEMPLARES NEGATIVOS.</w:t>
      </w:r>
    </w:p>
    <w:p>
      <w:pPr>
        <w:jc w:val="both"/>
      </w:pPr>
      <w:r>
        <w:t>1. Envié PUT a /libros/baja/{idLibro} con ejemplares igual a -2.</w:t>
      </w:r>
    </w:p>
    <w:p>
      <w:pPr>
        <w:jc w:val="both"/>
      </w:pPr>
      <w:r>
        <w:t>2. El servicio detectó que el valor era negativo y detuvo la actualización.</w:t>
      </w:r>
    </w:p>
    <w:p>
      <w:pPr>
        <w:jc w:val="both"/>
      </w:pPr>
      <w:r>
        <w:t>3. Verifiqué el estado 400 y el mensaje que exige un entero no negativo. El registro eliminado en la prueba 17 permite observar que se conservaron cinco ejemplares.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15. HTTP 400; 23 ms; 2 aserciones aprobadas.</w:t>
      </w:r>
    </w:p>
    <w:p>
      <w:pPr>
        <w:jc w:val="both"/>
      </w:pPr>
      <w:r>
        <w:t>La petición inválida no cambió la cantidad almacenada. La validación evita registrar existencias negativas dentro de la biblioteca.</w:t>
      </w:r>
    </w:p>
    <w:p>
      <w:r>
        <w:br w:type="page"/>
      </w:r>
    </w:p>
    <w:p>
      <w:pPr>
        <w:pStyle w:val="Heading1"/>
        <w:jc w:val="both"/>
      </w:pPr>
      <w:r>
        <w:t>7.21. PRUEBA 16: RECHAZAR UN ID CON FORMATO INVÁLIDO.</w:t>
      </w:r>
    </w:p>
    <w:p>
      <w:pPr>
        <w:jc w:val="both"/>
      </w:pPr>
      <w:r>
        <w:t>1. Envié GET a /libros/obtenerUno/id-invalido para probar un parámetro que no es un ObjectId.</w:t>
      </w:r>
    </w:p>
    <w:p>
      <w:pPr>
        <w:jc w:val="both"/>
      </w:pPr>
      <w:r>
        <w:t>2. El servicio revisó el formato antes de realizar la búsqueda del libro.</w:t>
      </w:r>
    </w:p>
    <w:p>
      <w:pPr>
        <w:jc w:val="both"/>
      </w:pPr>
      <w:r>
        <w:t>3. Comprobé que la API respondiera 400 y explicara que el identificador no era válido.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16. HTTP 400; 19 ms; 2 aserciones aprobadas.</w:t>
      </w:r>
    </w:p>
    <w:p>
      <w:pPr>
        <w:jc w:val="both"/>
      </w:pPr>
      <w:r>
        <w:t>Se obtuvo un error de entrada controlado. Este caso se diferencia del 404: aquí el formato del identificador es incorrecto, no se trata de un documento válido que dejó de existir.</w:t>
      </w:r>
    </w:p>
    <w:p>
      <w:r>
        <w:br w:type="page"/>
      </w:r>
    </w:p>
    <w:p>
      <w:pPr>
        <w:pStyle w:val="Heading1"/>
        <w:jc w:val="both"/>
      </w:pPr>
      <w:r>
        <w:t>7.22. PRUEBA 17: ELIMINAR UN LIBRO.</w:t>
      </w:r>
    </w:p>
    <w:p>
      <w:pPr>
        <w:jc w:val="both"/>
      </w:pPr>
      <w:r>
        <w:t>1. Envié DELETE a /libros/eliminar/{idLibro} con el token válido.</w:t>
      </w:r>
    </w:p>
    <w:p>
      <w:pPr>
        <w:jc w:val="both"/>
      </w:pPr>
      <w:r>
        <w:t>2. El servicio localizó y eliminó el documento mediante findByIdAndDelete.</w:t>
      </w:r>
    </w:p>
    <w:p>
      <w:pPr>
        <w:jc w:val="both"/>
      </w:pPr>
      <w:r>
        <w:t>3. Verifiqué el estado 200 y el título del registro devuelto. La respuesta también conserva B-02 y cinco ejemplares como últimos valores guardados.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17. HTTP 200; 23 ms; 2 aserciones aprobadas.</w:t>
      </w:r>
    </w:p>
    <w:p>
      <w:pPr>
        <w:jc w:val="both"/>
      </w:pPr>
      <w:r>
        <w:t>El libro de prueba fue eliminado. La respuesta permite identificar qué documento se borró; la siguiente consulta comprueba que ya no puede recuperarse.</w:t>
      </w:r>
    </w:p>
    <w:p>
      <w:r>
        <w:br w:type="page"/>
      </w:r>
    </w:p>
    <w:p>
      <w:pPr>
        <w:pStyle w:val="Heading1"/>
        <w:jc w:val="both"/>
      </w:pPr>
      <w:r>
        <w:t>7.23. PRUEBA 18: COMPROBAR QUE EL LIBRO YA NO EXISTE.</w:t>
      </w:r>
    </w:p>
    <w:p>
      <w:pPr>
        <w:jc w:val="both"/>
      </w:pPr>
      <w:r>
        <w:t>1. Repetí GET /libros/obtenerUno/{idLibro} utilizando exactamente el identificador del libro eliminado.</w:t>
      </w:r>
    </w:p>
    <w:p>
      <w:pPr>
        <w:jc w:val="both"/>
      </w:pPr>
      <w:r>
        <w:t>2. El formato del ID siguió siendo válido, pero la consulta ya no encontró un documento asociado.</w:t>
      </w:r>
    </w:p>
    <w:p>
      <w:pPr>
        <w:jc w:val="both"/>
      </w:pPr>
      <w:r>
        <w:t>3. Verifiqué el estado 404 y la respuesta JSON del servidor.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18. HTTP 404; 19 ms; 2 aserciones aprobadas.</w:t>
      </w:r>
    </w:p>
    <w:p>
      <w:pPr>
        <w:jc w:val="both"/>
      </w:pPr>
      <w:r>
        <w:t>La API devolvió 404 Not Found. Esta lectura posterior a DELETE confirma la eliminación del registro en la base temporal.</w:t>
      </w:r>
    </w:p>
    <w:p>
      <w:r>
        <w:br w:type="page"/>
      </w:r>
    </w:p>
    <w:p>
      <w:pPr>
        <w:pStyle w:val="Heading1"/>
        <w:jc w:val="both"/>
      </w:pPr>
      <w:r>
        <w:t>7.24. PRUEBA 19: ELIMINAR EL GÉNERO SIN LIBROS ASOCIADOS.</w:t>
      </w:r>
    </w:p>
    <w:p>
      <w:pPr>
        <w:jc w:val="both"/>
      </w:pPr>
      <w:r>
        <w:t>1. Repetí DELETE /generos/eliminar/{idGenero} después de eliminar el libro.</w:t>
      </w:r>
    </w:p>
    <w:p>
      <w:pPr>
        <w:jc w:val="both"/>
      </w:pPr>
      <w:r>
        <w:t>2. El servicio volvió a contar las referencias y esta vez no encontró libros asociados.</w:t>
      </w:r>
    </w:p>
    <w:p>
      <w:pPr>
        <w:jc w:val="both"/>
      </w:pPr>
      <w:r>
        <w:t>3. Comprobé el estado 200 y los datos del género eliminado.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19. HTTP 200; 30 ms; 2 aserciones aprobadas.</w:t>
      </w:r>
    </w:p>
    <w:p>
      <w:pPr>
        <w:jc w:val="both"/>
      </w:pPr>
      <w:r>
        <w:t>Ahora la eliminación fue permitida. La comparación con la prueba 14 muestra que el resultado depende de si existen libros vinculados al género.</w:t>
      </w:r>
    </w:p>
    <w:p>
      <w:r>
        <w:br w:type="page"/>
      </w:r>
    </w:p>
    <w:p>
      <w:pPr>
        <w:pStyle w:val="Heading1"/>
        <w:jc w:val="both"/>
      </w:pPr>
      <w:r>
        <w:t>7.25. PRUEBA 20: COMPROBAR EL CATÁLOGO VACÍO.</w:t>
      </w:r>
    </w:p>
    <w:p>
      <w:pPr>
        <w:jc w:val="both"/>
      </w:pPr>
      <w:r>
        <w:t>1. Consulté GET /libros/obtenerVarios una vez concluida la eliminación.</w:t>
      </w:r>
    </w:p>
    <w:p>
      <w:pPr>
        <w:jc w:val="both"/>
      </w:pPr>
      <w:r>
        <w:t>2. Revisé la propiedad datos y comprobé mediante una aserción que su longitud fuera cero.</w:t>
      </w:r>
    </w:p>
    <w:p>
      <w:pPr>
        <w:jc w:val="both"/>
      </w:pPr>
      <w:r>
        <w:t>3. Verifiqué que la API respondiera 200, porque consultar una colección vacía es una operación válida.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20. HTTP 200; 21 ms; 2 aserciones aprobadas.</w:t>
      </w:r>
    </w:p>
    <w:p>
      <w:pPr>
        <w:jc w:val="both"/>
      </w:pPr>
      <w:r>
        <w:t>La respuesta contiene datos: []. La ausencia de libros no es un error del servidor; es el estado esperado del catálogo al terminar este recorrido de pruebas.</w:t>
      </w:r>
    </w:p>
    <w:p>
      <w:r>
        <w:br w:type="page"/>
      </w:r>
    </w:p>
    <w:p>
      <w:pPr>
        <w:pStyle w:val="Heading1"/>
        <w:jc w:val="both"/>
      </w:pPr>
      <w:r>
        <w:t>7.26. PRUEBA 21: COMPROBAR LA ELIMINACIÓN DEL GÉNERO.</w:t>
      </w:r>
    </w:p>
    <w:p>
      <w:pPr>
        <w:jc w:val="both"/>
      </w:pPr>
      <w:r>
        <w:t>1. Envié GET a /generos/obtenerUno/{idGenero} usando el identificador del género eliminado.</w:t>
      </w:r>
    </w:p>
    <w:p>
      <w:pPr>
        <w:jc w:val="both"/>
      </w:pPr>
      <w:r>
        <w:t>2. El servicio no encontró el documento y generó la respuesta correspondiente.</w:t>
      </w:r>
    </w:p>
    <w:p>
      <w:pPr>
        <w:jc w:val="both"/>
      </w:pPr>
      <w:r>
        <w:t>3. Comprobé el estado 404. Con esta consulta se cerró el ciclo de crear, leer, actualizar y eliminar el género.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21. HTTP 404; 18 ms; 2 aserciones aprobadas.</w:t>
      </w:r>
    </w:p>
    <w:p>
      <w:pPr>
        <w:jc w:val="both"/>
      </w:pPr>
      <w:r>
        <w:t>La respuesta 404 confirma que el género dejó de estar disponible. Los dos registros creados para la práctica fueron eliminados sin modificar el catálogo habitual.</w:t>
      </w:r>
    </w:p>
    <w:p>
      <w:r>
        <w:br w:type="page"/>
      </w:r>
    </w:p>
    <w:p>
      <w:pPr>
        <w:pStyle w:val="Heading1"/>
        <w:jc w:val="both"/>
      </w:pPr>
      <w:r>
        <w:t>7.27. PRUEBA 22: BUSCAR OBRAS: OPEN LIBRARY SIMULADO.</w:t>
      </w:r>
    </w:p>
    <w:p>
      <w:pPr>
        <w:jc w:val="both"/>
      </w:pPr>
      <w:r>
        <w:t>1. En la instancia del puerto 8032 configuré OPENLIBRARY_API_URL para apuntar a la simulación local de Postman.</w:t>
      </w:r>
    </w:p>
    <w:p>
      <w:pPr>
        <w:jc w:val="both"/>
      </w:pPr>
      <w:r>
        <w:t>2. Envié GET /servicios/libros?q=fox. El backend ejecutó Axios contra /search.json y transformó docs al formato de la biblioteca.</w:t>
      </w:r>
    </w:p>
    <w:p>
      <w:pPr>
        <w:jc w:val="both"/>
      </w:pPr>
      <w:r>
        <w:t>3. Comprobé el estado 200 y el título Fantastic Mr. Fox que devuelve el escenario simulado.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22. HTTP 200; 62 ms; 2 aserciones aprobadas.</w:t>
      </w:r>
    </w:p>
    <w:p>
      <w:pPr>
        <w:jc w:val="both"/>
      </w:pPr>
      <w:r>
        <w:t>La ruta local y el cliente Axios se ejecutaron realmente. La respuesta de Open Library fue simulada; esta prueba no demuestra disponibilidad del proveedor en Internet.</w:t>
      </w:r>
    </w:p>
    <w:p>
      <w:r>
        <w:br w:type="page"/>
      </w:r>
    </w:p>
    <w:p>
      <w:pPr>
        <w:pStyle w:val="Heading1"/>
        <w:jc w:val="both"/>
      </w:pPr>
      <w:r>
        <w:t>7.28. PRUEBA 23: CONSULTAR FICHA: PROVEEDOR SIMULADO.</w:t>
      </w:r>
    </w:p>
    <w:p>
      <w:pPr>
        <w:jc w:val="both"/>
      </w:pPr>
      <w:r>
        <w:t>1. Envié GET a /servicios/libros/OL45804W en la instancia conectada a la simulación.</w:t>
      </w:r>
    </w:p>
    <w:p>
      <w:pPr>
        <w:jc w:val="both"/>
      </w:pPr>
      <w:r>
        <w:t>2. Axios consultó /works/OL45804W.json. El escenario devuelve el título sin el campo description.</w:t>
      </w:r>
    </w:p>
    <w:p>
      <w:pPr>
        <w:jc w:val="both"/>
      </w:pPr>
      <w:r>
        <w:t>3. Comprobé el estado 200 y el mensaje alternativo que utiliza el servicio cuando falta una descripción.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23. HTTP 200; 20 ms; 2 aserciones aprobadas.</w:t>
      </w:r>
    </w:p>
    <w:p>
      <w:pPr>
        <w:jc w:val="both"/>
      </w:pPr>
      <w:r>
        <w:t>El backend respondió sin fallar por la ausencia de un campo opcional. La prueba muestra cómo el servicio adapta la ficha externa antes de entregarla al cliente.</w:t>
      </w:r>
    </w:p>
    <w:p>
      <w:r>
        <w:br w:type="page"/>
      </w:r>
    </w:p>
    <w:p>
      <w:pPr>
        <w:pStyle w:val="Heading1"/>
        <w:jc w:val="both"/>
      </w:pPr>
      <w:r>
        <w:t>7.29. PRUEBA 24: OBRA INEXISTENTE: PROVEEDOR SIMULADO.</w:t>
      </w:r>
    </w:p>
    <w:p>
      <w:pPr>
        <w:jc w:val="both"/>
      </w:pPr>
      <w:r>
        <w:t>1. Envié GET a /servicios/libros/OL999999W, un identificador con formato válido que el proveedor simulado no encuentra.</w:t>
      </w:r>
    </w:p>
    <w:p>
      <w:pPr>
        <w:jc w:val="both"/>
      </w:pPr>
      <w:r>
        <w:t>2. La simulación respondió 404 a la petición de Axios.</w:t>
      </w:r>
    </w:p>
    <w:p>
      <w:pPr>
        <w:jc w:val="both"/>
      </w:pPr>
      <w:r>
        <w:t>3. Verifiqué que el router local conservara el estado 404 y devolviera el mensaje Obra no encontrada.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24. HTTP 404; 27 ms; 2 aserciones aprobadas.</w:t>
      </w:r>
    </w:p>
    <w:p>
      <w:pPr>
        <w:jc w:val="both"/>
      </w:pPr>
      <w:r>
        <w:t>El error del proveedor se presentó como una respuesta controlada de la API. Se comprobó el manejo de una obra inexistente sin depender del catálogo real de Open Library.</w:t>
      </w:r>
    </w:p>
    <w:p>
      <w:r>
        <w:br w:type="page"/>
      </w:r>
    </w:p>
    <w:p>
      <w:pPr>
        <w:pStyle w:val="Heading1"/>
        <w:jc w:val="both"/>
      </w:pPr>
      <w:r>
        <w:t>7.30. PRUEBA 25: FALLA DEL PROVEEDOR: RESPUESTA 502.</w:t>
      </w:r>
    </w:p>
    <w:p>
      <w:pPr>
        <w:jc w:val="both"/>
      </w:pPr>
      <w:r>
        <w:t>1. Envié GET /servicios/libros?q=upstream-error. Ese término activa deliberadamente una respuesta 503 en la simulación.</w:t>
      </w:r>
    </w:p>
    <w:p>
      <w:pPr>
        <w:jc w:val="both"/>
      </w:pPr>
      <w:r>
        <w:t>2. Axios recibió el error y el router de Lumbre ejecutó su bloque de manejo de excepciones.</w:t>
      </w:r>
    </w:p>
    <w:p>
      <w:pPr>
        <w:jc w:val="both"/>
      </w:pPr>
      <w:r>
        <w:t>3. Comprobé que la API local respondiera 502 y un mensaje comprensible sobre la indisponibilidad del proveedor.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25. HTTP 502; 26 ms; 2 aserciones aprobadas.</w:t>
      </w:r>
    </w:p>
    <w:p>
      <w:pPr>
        <w:jc w:val="both"/>
      </w:pPr>
      <w:r>
        <w:t>El backend mantuvo una respuesta JSON controlada ante la falla externa. El 503 pertenece al proveedor simulado; el cliente de Lumbre recibió 502 Bad Gateway.</w:t>
      </w:r>
    </w:p>
    <w:p>
      <w:r>
        <w:br w:type="page"/>
      </w:r>
    </w:p>
    <w:p>
      <w:pPr>
        <w:pStyle w:val="Heading1"/>
        <w:jc w:val="both"/>
      </w:pPr>
      <w:r>
        <w:t>7.31. PRUEBA 26: RENOVAR ACCESO PARA PRUEBAS NEGATIVAS.</w:t>
      </w:r>
    </w:p>
    <w:p>
      <w:pPr>
        <w:jc w:val="both"/>
      </w:pPr>
      <w:r>
        <w:t>1. Envié POST a /auth/login. Body JSON: usuario practica y contraseña del entorno temporal.</w:t>
      </w:r>
    </w:p>
    <w:p>
      <w:pPr>
        <w:jc w:val="both"/>
      </w:pPr>
      <w:r>
        <w:t>2. La petición usó No Auth. Content-Type: application/json.</w:t>
      </w:r>
    </w:p>
    <w:p>
      <w:pPr>
        <w:jc w:val="both"/>
      </w:pPr>
      <w:r>
        <w:t>3. Contrasté HTTP 200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26. HTTP 200; 17 ms; 2 aserciones aprobadas.</w:t>
      </w:r>
    </w:p>
    <w:p>
      <w:pPr>
        <w:jc w:val="both"/>
      </w:pPr>
      <w:r>
        <w:t>Se obtuvo un token nuevo para continuar las pruebas negativas en la misma instancia temporal.</w:t>
      </w:r>
    </w:p>
    <w:p>
      <w:r>
        <w:br w:type="page"/>
      </w:r>
    </w:p>
    <w:p>
      <w:pPr>
        <w:pStyle w:val="Heading1"/>
        <w:jc w:val="both"/>
      </w:pPr>
      <w:r>
        <w:t>7.32. PRUEBA 27: LOGIN SIN CAMPOS REQUERIDOS.</w:t>
      </w:r>
    </w:p>
    <w:p>
      <w:pPr>
        <w:jc w:val="both"/>
      </w:pPr>
      <w:r>
        <w:t>1. Envié POST a /auth/login. Body JSON: {}</w:t>
      </w:r>
    </w:p>
    <w:p>
      <w:pPr>
        <w:jc w:val="both"/>
      </w:pPr>
      <w:r>
        <w:t>2. La petición usó No Auth.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27. HTTP 400; 16 ms; 2 aserciones aprobadas.</w:t>
      </w:r>
    </w:p>
    <w:p>
      <w:pPr>
        <w:jc w:val="both"/>
      </w:pPr>
      <w:r>
        <w:t>Se rechazó un login incompleto antes de firmar tokens.</w:t>
      </w:r>
    </w:p>
    <w:p>
      <w:r>
        <w:br w:type="page"/>
      </w:r>
    </w:p>
    <w:p>
      <w:pPr>
        <w:pStyle w:val="Heading1"/>
        <w:jc w:val="both"/>
      </w:pPr>
      <w:r>
        <w:t>7.33. PRUEBA 28: TOKEN INVÁLIDO EN CONSULTA GENERAL.</w:t>
      </w:r>
    </w:p>
    <w:p>
      <w:pPr>
        <w:jc w:val="both"/>
      </w:pPr>
      <w:r>
        <w:t>1. Envié GET a /generos/obtenerVarios. Sin cuerpo.</w:t>
      </w:r>
    </w:p>
    <w:p>
      <w:pPr>
        <w:jc w:val="both"/>
      </w:pPr>
      <w:r>
        <w:t>2. La petición usó Bearer inválido.</w:t>
      </w:r>
    </w:p>
    <w:p>
      <w:pPr>
        <w:jc w:val="both"/>
      </w:pPr>
      <w:r>
        <w:t>3. Contrasté HTTP 401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28. HTTP 401; 16 ms; 2 aserciones aprobadas.</w:t>
      </w:r>
    </w:p>
    <w:p>
      <w:pPr>
        <w:jc w:val="both"/>
      </w:pPr>
      <w:r>
        <w:t>La consulta general de géneros queda protegida igual que la de libros.</w:t>
      </w:r>
    </w:p>
    <w:p>
      <w:r>
        <w:br w:type="page"/>
      </w:r>
    </w:p>
    <w:p>
      <w:pPr>
        <w:pStyle w:val="Heading1"/>
        <w:jc w:val="both"/>
      </w:pPr>
      <w:r>
        <w:t>7.34. PRUEBA 29: ALTA DE GÉNERO SIN NOMBRE.</w:t>
      </w:r>
    </w:p>
    <w:p>
      <w:pPr>
        <w:jc w:val="both"/>
      </w:pPr>
      <w:r>
        <w:t>1. Envié POST a /generos/falta. Body JSON: {"descripcion": "Falta nombre"}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29. HTTP 400; 16 ms; 2 aserciones aprobadas.</w:t>
      </w:r>
    </w:p>
    <w:p>
      <w:pPr>
        <w:jc w:val="both"/>
      </w:pPr>
      <w:r>
        <w:t>El nombre es obligatorio en el alta de géneros.</w:t>
      </w:r>
    </w:p>
    <w:p>
      <w:r>
        <w:br w:type="page"/>
      </w:r>
    </w:p>
    <w:p>
      <w:pPr>
        <w:pStyle w:val="Heading1"/>
        <w:jc w:val="both"/>
      </w:pPr>
      <w:r>
        <w:t>7.35. PRUEBA 30: CREAR GÉNERO PARA VALIDAR CONFLICTOS.</w:t>
      </w:r>
    </w:p>
    <w:p>
      <w:pPr>
        <w:jc w:val="both"/>
      </w:pPr>
      <w:r>
        <w:t>1. Envié POST a /generos/falta. Body JSON: {"nombre": "Ensayo"}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201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30. HTTP 201; 18 ms; 2 aserciones aprobadas.</w:t>
      </w:r>
    </w:p>
    <w:p>
      <w:pPr>
        <w:jc w:val="both"/>
      </w:pPr>
      <w:r>
        <w:t>Se preparó un género aislado para comprobar duplicados y modificaciones inválidas.</w:t>
      </w:r>
    </w:p>
    <w:p>
      <w:r>
        <w:br w:type="page"/>
      </w:r>
    </w:p>
    <w:p>
      <w:pPr>
        <w:pStyle w:val="Heading1"/>
        <w:jc w:val="both"/>
      </w:pPr>
      <w:r>
        <w:t>7.36. PRUEBA 31: ALTA DE GÉNERO DUPLICADO.</w:t>
      </w:r>
    </w:p>
    <w:p>
      <w:pPr>
        <w:jc w:val="both"/>
      </w:pPr>
      <w:r>
        <w:t>1. Envié POST a /generos/falta. Body JSON: {"nombre": "Ensayo"}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31. HTTP 400; 17 ms; 2 aserciones aprobadas.</w:t>
      </w:r>
    </w:p>
    <w:p>
      <w:pPr>
        <w:jc w:val="both"/>
      </w:pPr>
      <w:r>
        <w:t>La comprobación previa de unicidad rechaza el alta duplicada con 400.</w:t>
      </w:r>
    </w:p>
    <w:p>
      <w:r>
        <w:br w:type="page"/>
      </w:r>
    </w:p>
    <w:p>
      <w:pPr>
        <w:pStyle w:val="Heading1"/>
        <w:jc w:val="both"/>
      </w:pPr>
      <w:r>
        <w:t>7.37. PRUEBA 32: CAMBIO DE GÉNERO CON NOMBRE VACÍO.</w:t>
      </w:r>
    </w:p>
    <w:p>
      <w:pPr>
        <w:jc w:val="both"/>
      </w:pPr>
      <w:r>
        <w:t>1. Envié PUT a /generos/baja/6ae196d7f7ec6f62e9ea9578. Body JSON: {"nombre": ""}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32. HTTP 400; 16 ms; 2 aserciones aprobadas.</w:t>
      </w:r>
    </w:p>
    <w:p>
      <w:pPr>
        <w:jc w:val="both"/>
      </w:pPr>
      <w:r>
        <w:t>Un cambio no permite vaciar el nombre del género.</w:t>
      </w:r>
    </w:p>
    <w:p>
      <w:r>
        <w:br w:type="page"/>
      </w:r>
    </w:p>
    <w:p>
      <w:pPr>
        <w:pStyle w:val="Heading1"/>
        <w:jc w:val="both"/>
      </w:pPr>
      <w:r>
        <w:t>7.38. PRUEBA 33: CREAR SEGUNDO GÉNERO.</w:t>
      </w:r>
    </w:p>
    <w:p>
      <w:pPr>
        <w:jc w:val="both"/>
      </w:pPr>
      <w:r>
        <w:t>1. Envié POST a /generos/falta. Body JSON: {"nombre": "Historia"}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201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33. HTTP 201; 18 ms; 2 aserciones aprobadas.</w:t>
      </w:r>
    </w:p>
    <w:p>
      <w:pPr>
        <w:jc w:val="both"/>
      </w:pPr>
      <w:r>
        <w:t>El segundo género permite intentar renombrarlo con un nombre ya existente.</w:t>
      </w:r>
    </w:p>
    <w:p>
      <w:r>
        <w:br w:type="page"/>
      </w:r>
    </w:p>
    <w:p>
      <w:pPr>
        <w:pStyle w:val="Heading1"/>
        <w:jc w:val="both"/>
      </w:pPr>
      <w:r>
        <w:t>7.39. PRUEBA 34: RENOMBRADO CON NOMBRE DUPLICADO.</w:t>
      </w:r>
    </w:p>
    <w:p>
      <w:pPr>
        <w:jc w:val="both"/>
      </w:pPr>
      <w:r>
        <w:t>1. Envié PUT a /generos/baja/6ae196def7ec6f62e9ea9579. Body JSON: {"nombre": "Ensayo"}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409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34. HTTP 409; 33 ms; 2 aserciones aprobadas.</w:t>
      </w:r>
    </w:p>
    <w:p>
      <w:pPr>
        <w:jc w:val="both"/>
      </w:pPr>
      <w:r>
        <w:t>El índice único impidió el renombrado; el error de MongoDB se convirtió en 409.</w:t>
      </w:r>
    </w:p>
    <w:p>
      <w:r>
        <w:br w:type="page"/>
      </w:r>
    </w:p>
    <w:p>
      <w:pPr>
        <w:pStyle w:val="Heading1"/>
        <w:jc w:val="both"/>
      </w:pPr>
      <w:r>
        <w:t>7.40. PRUEBA 35: CONSULTA DE GÉNERO CON ID INVÁLIDO.</w:t>
      </w:r>
    </w:p>
    <w:p>
      <w:pPr>
        <w:jc w:val="both"/>
      </w:pPr>
      <w:r>
        <w:t>1. Envié GET a /generos/obtenerUno/invalido.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35. HTTP 400; 16 ms; 2 aserciones aprobadas.</w:t>
      </w:r>
    </w:p>
    <w:p>
      <w:pPr>
        <w:jc w:val="both"/>
      </w:pPr>
      <w:r>
        <w:t>El formato se valida antes de consultar MongoDB.</w:t>
      </w:r>
    </w:p>
    <w:p>
      <w:r>
        <w:br w:type="page"/>
      </w:r>
    </w:p>
    <w:p>
      <w:pPr>
        <w:pStyle w:val="Heading1"/>
        <w:jc w:val="both"/>
      </w:pPr>
      <w:r>
        <w:t>7.41. PRUEBA 36: CAMBIO DE GÉNERO INEXISTENTE.</w:t>
      </w:r>
    </w:p>
    <w:p>
      <w:pPr>
        <w:jc w:val="both"/>
      </w:pPr>
      <w:r>
        <w:t>1. Envié PUT a /generos/baja/000000000000000000000000. Body JSON: {"nombre": "No existe"}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404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36. HTTP 404; 18 ms; 2 aserciones aprobadas.</w:t>
      </w:r>
    </w:p>
    <w:p>
      <w:pPr>
        <w:jc w:val="both"/>
      </w:pPr>
      <w:r>
        <w:t>Un ID de formato válido no implica que el documento exista.</w:t>
      </w:r>
    </w:p>
    <w:p>
      <w:r>
        <w:br w:type="page"/>
      </w:r>
    </w:p>
    <w:p>
      <w:pPr>
        <w:pStyle w:val="Heading1"/>
        <w:jc w:val="both"/>
      </w:pPr>
      <w:r>
        <w:t>7.42. PRUEBA 37: BAJA DE GÉNERO INEXISTENTE.</w:t>
      </w:r>
    </w:p>
    <w:p>
      <w:pPr>
        <w:jc w:val="both"/>
      </w:pPr>
      <w:r>
        <w:t>1. Envié DELETE a /generos/eliminar/000000000000000000000000.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404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37. HTTP 404; 18 ms; 2 aserciones aprobadas.</w:t>
      </w:r>
    </w:p>
    <w:p>
      <w:pPr>
        <w:jc w:val="both"/>
      </w:pPr>
      <w:r>
        <w:t>La eliminación de un documento inexistente devuelve 404.</w:t>
      </w:r>
    </w:p>
    <w:p>
      <w:r>
        <w:br w:type="page"/>
      </w:r>
    </w:p>
    <w:p>
      <w:pPr>
        <w:pStyle w:val="Heading1"/>
        <w:jc w:val="both"/>
      </w:pPr>
      <w:r>
        <w:t>7.43. PRUEBA 38: ALTA DE LIBRO SIN AUTOR.</w:t>
      </w:r>
    </w:p>
    <w:p>
      <w:pPr>
        <w:jc w:val="both"/>
      </w:pPr>
      <w:r>
        <w:t>1. Envié POST a /libros/falta. Body JSON: {"nombre": "Ensayos", "genero": "6ae196d7f7ec6f62e9ea9578", "ubicacion": "C-01", "ejemplares": 1}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38. HTTP 400; 16 ms; 2 aserciones aprobadas.</w:t>
      </w:r>
    </w:p>
    <w:p>
      <w:pPr>
        <w:jc w:val="both"/>
      </w:pPr>
      <w:r>
        <w:t>El autor es obligatorio al crear un libro.</w:t>
      </w:r>
    </w:p>
    <w:p>
      <w:r>
        <w:br w:type="page"/>
      </w:r>
    </w:p>
    <w:p>
      <w:pPr>
        <w:pStyle w:val="Heading1"/>
        <w:jc w:val="both"/>
      </w:pPr>
      <w:r>
        <w:t>7.44. PRUEBA 39: ALTA DE LIBRO CON GÉNERO INEXISTENTE.</w:t>
      </w:r>
    </w:p>
    <w:p>
      <w:pPr>
        <w:jc w:val="both"/>
      </w:pPr>
      <w:r>
        <w:t>1. Envié POST a /libros/falta. Body JSON: {"nombre": "Ensayos", "autor": "Autor de prueba", "genero": "000000000000000000000000", "ubicacion": "C-01", "ejemplares": 1}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39. HTTP 400; 17 ms; 2 aserciones aprobadas.</w:t>
      </w:r>
    </w:p>
    <w:p>
      <w:pPr>
        <w:jc w:val="both"/>
      </w:pPr>
      <w:r>
        <w:t>Se impide crear una referencia a un género ausente.</w:t>
      </w:r>
    </w:p>
    <w:p>
      <w:r>
        <w:br w:type="page"/>
      </w:r>
    </w:p>
    <w:p>
      <w:pPr>
        <w:pStyle w:val="Heading1"/>
        <w:jc w:val="both"/>
      </w:pPr>
      <w:r>
        <w:t>7.45. PRUEBA 40: ALTA DE LIBRO CON EJEMPLARES FRACCIONARIOS.</w:t>
      </w:r>
    </w:p>
    <w:p>
      <w:pPr>
        <w:jc w:val="both"/>
      </w:pPr>
      <w:r>
        <w:t>1. Envié POST a /libros/falta. Body JSON: {"nombre": "Ensayos", "autor": "Autor de prueba", "genero": "6ae196d7f7ec6f62e9ea9578", "ubicacion": "C-01", "ejemplares": 1.5}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40. HTTP 400; 16 ms; 2 aserciones aprobadas.</w:t>
      </w:r>
    </w:p>
    <w:p>
      <w:pPr>
        <w:jc w:val="both"/>
      </w:pPr>
      <w:r>
        <w:t>La cantidad debe ser entera; un valor fraccionario no es aceptable.</w:t>
      </w:r>
    </w:p>
    <w:p>
      <w:r>
        <w:br w:type="page"/>
      </w:r>
    </w:p>
    <w:p>
      <w:pPr>
        <w:pStyle w:val="Heading1"/>
        <w:jc w:val="both"/>
      </w:pPr>
      <w:r>
        <w:t>7.46. PRUEBA 41: CAMBIO DE LIBRO INEXISTENTE.</w:t>
      </w:r>
    </w:p>
    <w:p>
      <w:pPr>
        <w:jc w:val="both"/>
      </w:pPr>
      <w:r>
        <w:t>1. Envié PUT a /libros/baja/000000000000000000000000. Body JSON: {"ejemplares": 2}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404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41. HTTP 404; 17 ms; 2 aserciones aprobadas.</w:t>
      </w:r>
    </w:p>
    <w:p>
      <w:pPr>
        <w:jc w:val="both"/>
      </w:pPr>
      <w:r>
        <w:t>La modificación no crea implícitamente un documento inexistente.</w:t>
      </w:r>
    </w:p>
    <w:p>
      <w:r>
        <w:br w:type="page"/>
      </w:r>
    </w:p>
    <w:p>
      <w:pPr>
        <w:pStyle w:val="Heading1"/>
        <w:jc w:val="both"/>
      </w:pPr>
      <w:r>
        <w:t>7.47. PRUEBA 42: CAMBIO DE LIBRO CON CAMPOS NO PERMITIDOS.</w:t>
      </w:r>
    </w:p>
    <w:p>
      <w:pPr>
        <w:jc w:val="both"/>
      </w:pPr>
      <w:r>
        <w:t>1. Envié PUT a /libros/baja/000000000000000000000000. Body JSON: {"propietario": "otro"}</w:t>
      </w:r>
    </w:p>
    <w:p>
      <w:pPr>
        <w:jc w:val="both"/>
      </w:pPr>
      <w:r>
        <w:t>2. La petición usó Bearer obtenido en el login. Content-Type: application/json.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42. HTTP 400; 16 ms; 2 aserciones aprobadas.</w:t>
      </w:r>
    </w:p>
    <w:p>
      <w:pPr>
        <w:jc w:val="both"/>
      </w:pPr>
      <w:r>
        <w:t>La lista de campos permitidos impide modificaciones ajenas al esquema editable.</w:t>
      </w:r>
    </w:p>
    <w:p>
      <w:r>
        <w:br w:type="page"/>
      </w:r>
    </w:p>
    <w:p>
      <w:pPr>
        <w:pStyle w:val="Heading1"/>
        <w:jc w:val="both"/>
      </w:pPr>
      <w:r>
        <w:t>7.48. PRUEBA 43: BAJA DE LIBRO INEXISTENTE.</w:t>
      </w:r>
    </w:p>
    <w:p>
      <w:pPr>
        <w:jc w:val="both"/>
      </w:pPr>
      <w:r>
        <w:t>1. Envié DELETE a /libros/eliminar/000000000000000000000000.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404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43. HTTP 404; 17 ms; 2 aserciones aprobadas.</w:t>
      </w:r>
    </w:p>
    <w:p>
      <w:pPr>
        <w:jc w:val="both"/>
      </w:pPr>
      <w:r>
        <w:t>La baja de un libro inexistente es un error de recurso no encontrado.</w:t>
      </w:r>
    </w:p>
    <w:p>
      <w:r>
        <w:br w:type="page"/>
      </w:r>
    </w:p>
    <w:p>
      <w:pPr>
        <w:pStyle w:val="Heading1"/>
        <w:jc w:val="both"/>
      </w:pPr>
      <w:r>
        <w:t>7.49. PRUEBA 44: BAJA DE LIBRO CON ID INVÁLIDO.</w:t>
      </w:r>
    </w:p>
    <w:p>
      <w:pPr>
        <w:jc w:val="both"/>
      </w:pPr>
      <w:r>
        <w:t>1. Envié DELETE a /libros/eliminar/invalido.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44. HTTP 400; 15 ms; 2 aserciones aprobadas.</w:t>
      </w:r>
    </w:p>
    <w:p>
      <w:pPr>
        <w:jc w:val="both"/>
      </w:pPr>
      <w:r>
        <w:t>Un ID inválido se distingue de un ID válido inexistente.</w:t>
      </w:r>
    </w:p>
    <w:p>
      <w:r>
        <w:br w:type="page"/>
      </w:r>
    </w:p>
    <w:p>
      <w:pPr>
        <w:pStyle w:val="Heading1"/>
        <w:jc w:val="both"/>
      </w:pPr>
      <w:r>
        <w:t>7.50. PRUEBA 45: ELIMINAR GÉNERO DE CONTROL.</w:t>
      </w:r>
    </w:p>
    <w:p>
      <w:pPr>
        <w:jc w:val="both"/>
      </w:pPr>
      <w:r>
        <w:t>1. Envié DELETE a /generos/eliminar/6ae196def7ec6f62e9ea9579.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200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45. HTTP 200; 18 ms; 2 aserciones aprobadas.</w:t>
      </w:r>
    </w:p>
    <w:p>
      <w:pPr>
        <w:jc w:val="both"/>
      </w:pPr>
      <w:r>
        <w:t>Se eliminó el segundo género de prueba después del intento de conflicto.</w:t>
      </w:r>
    </w:p>
    <w:p>
      <w:r>
        <w:br w:type="page"/>
      </w:r>
    </w:p>
    <w:p>
      <w:pPr>
        <w:pStyle w:val="Heading1"/>
        <w:jc w:val="both"/>
      </w:pPr>
      <w:r>
        <w:t>7.51. PRUEBA 46: ELIMINAR GÉNERO DE PRUEBAS NEGATIVAS.</w:t>
      </w:r>
    </w:p>
    <w:p>
      <w:pPr>
        <w:jc w:val="both"/>
      </w:pPr>
      <w:r>
        <w:t>1. Envié DELETE a /generos/eliminar/6ae196d7f7ec6f62e9ea9578.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200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46. HTTP 200; 17 ms; 2 aserciones aprobadas.</w:t>
      </w:r>
    </w:p>
    <w:p>
      <w:pPr>
        <w:jc w:val="both"/>
      </w:pPr>
      <w:r>
        <w:t>Se eliminó el género usado en los casos negativos.</w:t>
      </w:r>
    </w:p>
    <w:p>
      <w:r>
        <w:br w:type="page"/>
      </w:r>
    </w:p>
    <w:p>
      <w:pPr>
        <w:pStyle w:val="Heading1"/>
        <w:jc w:val="both"/>
      </w:pPr>
      <w:r>
        <w:t>7.52. PRUEBA 47: CONFIRMAR GÉNEROS VACÍOS.</w:t>
      </w:r>
    </w:p>
    <w:p>
      <w:pPr>
        <w:jc w:val="both"/>
      </w:pPr>
      <w:r>
        <w:t>1. Envié GET a /generos/obtenerVarios. Sin cuerpo.</w:t>
      </w:r>
    </w:p>
    <w:p>
      <w:pPr>
        <w:jc w:val="both"/>
      </w:pPr>
      <w:r>
        <w:t>2. La petición usó Bearer obtenido en el login.</w:t>
      </w:r>
    </w:p>
    <w:p>
      <w:pPr>
        <w:jc w:val="both"/>
      </w:pPr>
      <w:r>
        <w:t>3. Contrasté HTTP 200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47. HTTP 200; 17 ms; 2 aserciones aprobadas.</w:t>
      </w:r>
    </w:p>
    <w:p>
      <w:pPr>
        <w:jc w:val="both"/>
      </w:pPr>
      <w:r>
        <w:t>La consulta confirma que no quedaron géneros de la ejecución.</w:t>
      </w:r>
    </w:p>
    <w:p>
      <w:r>
        <w:br w:type="page"/>
      </w:r>
    </w:p>
    <w:p>
      <w:pPr>
        <w:pStyle w:val="Heading1"/>
        <w:jc w:val="both"/>
      </w:pPr>
      <w:r>
        <w:t>7.53. PRUEBA 48: BÚSQUEDA EXTERNA CON PARÁMETRO VACÍO.</w:t>
      </w:r>
    </w:p>
    <w:p>
      <w:pPr>
        <w:jc w:val="both"/>
      </w:pPr>
      <w:r>
        <w:t>1. Envié GET a /servicios/libros?q=. Sin cuerpo.</w:t>
      </w:r>
    </w:p>
    <w:p>
      <w:pPr>
        <w:jc w:val="both"/>
      </w:pPr>
      <w:r>
        <w:t>2. La petición usó No Auth.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48. HTTP 400; 16 ms; 2 aserciones aprobadas.</w:t>
      </w:r>
    </w:p>
    <w:p>
      <w:pPr>
        <w:jc w:val="both"/>
      </w:pPr>
      <w:r>
        <w:t>La validación local rechaza una búsqueda vacía sin llamar al proveedor.</w:t>
      </w:r>
    </w:p>
    <w:p>
      <w:r>
        <w:br w:type="page"/>
      </w:r>
    </w:p>
    <w:p>
      <w:pPr>
        <w:pStyle w:val="Heading1"/>
        <w:jc w:val="both"/>
      </w:pPr>
      <w:r>
        <w:t>7.54. PRUEBA 49: DETALLE EXTERNO CON ID INVÁLIDO.</w:t>
      </w:r>
    </w:p>
    <w:p>
      <w:pPr>
        <w:jc w:val="both"/>
      </w:pPr>
      <w:r>
        <w:t>1. Envié GET a /servicios/libros/id-invalido. Sin cuerpo.</w:t>
      </w:r>
    </w:p>
    <w:p>
      <w:pPr>
        <w:jc w:val="both"/>
      </w:pPr>
      <w:r>
        <w:t>2. La petición usó No Auth.</w:t>
      </w:r>
    </w:p>
    <w:p>
      <w:pPr>
        <w:jc w:val="both"/>
      </w:pPr>
      <w:r>
        <w:t>3. Contrasté HTTP 400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49. HTTP 400; 15 ms; 2 aserciones aprobadas.</w:t>
      </w:r>
    </w:p>
    <w:p>
      <w:pPr>
        <w:jc w:val="both"/>
      </w:pPr>
      <w:r>
        <w:t>El patrón de ID de obra se valida antes de Axios.</w:t>
      </w:r>
    </w:p>
    <w:p>
      <w:r>
        <w:br w:type="page"/>
      </w:r>
    </w:p>
    <w:p>
      <w:pPr>
        <w:pStyle w:val="Heading1"/>
        <w:jc w:val="both"/>
      </w:pPr>
      <w:r>
        <w:t>7.55. PRUEBA 50: BUSCAR PEDRO PÁRAMO EN OPEN LIBRARY REAL.</w:t>
      </w:r>
    </w:p>
    <w:p>
      <w:pPr>
        <w:jc w:val="both"/>
      </w:pPr>
      <w:r>
        <w:t>1. Envié GET a /servicios/libros?q=Pedro%20Paramo. Sin cuerpo.</w:t>
      </w:r>
    </w:p>
    <w:p>
      <w:pPr>
        <w:jc w:val="both"/>
      </w:pPr>
      <w:r>
        <w:t>2. La petición usó No Auth.</w:t>
      </w:r>
    </w:p>
    <w:p>
      <w:pPr>
        <w:jc w:val="both"/>
      </w:pPr>
      <w:r>
        <w:t>3. Contrasté HTTP 200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50. HTTP 200; 493 ms; 2 aserciones aprobadas.</w:t>
      </w:r>
    </w:p>
    <w:p>
      <w:pPr>
        <w:jc w:val="both"/>
      </w:pPr>
      <w:r>
        <w:t>El backend consultó Open Library público y adaptó los datos bibliográficos. La respuesta corresponde a la ejecución real, no al mock.</w:t>
      </w:r>
    </w:p>
    <w:p>
      <w:r>
        <w:br w:type="page"/>
      </w:r>
    </w:p>
    <w:p>
      <w:pPr>
        <w:pStyle w:val="Heading1"/>
        <w:jc w:val="both"/>
      </w:pPr>
      <w:r>
        <w:t>7.56. PRUEBA 51: CONSULTAR OBRA EN OPEN LIBRARY REAL.</w:t>
      </w:r>
    </w:p>
    <w:p>
      <w:pPr>
        <w:jc w:val="both"/>
      </w:pPr>
      <w:r>
        <w:t>1. Envié GET a /servicios/libros/OL1731119W. Sin cuerpo.</w:t>
      </w:r>
    </w:p>
    <w:p>
      <w:pPr>
        <w:jc w:val="both"/>
      </w:pPr>
      <w:r>
        <w:t>2. La petición usó No Auth.</w:t>
      </w:r>
    </w:p>
    <w:p>
      <w:pPr>
        <w:jc w:val="both"/>
      </w:pPr>
      <w:r>
        <w:t>3. Contrasté HTTP 200 con el contrato y ejecuté dos aserciones en Postman.</w:t>
      </w:r>
    </w:p>
    <w:p>
      <w:pPr>
        <w:pStyle w:val="Heading2"/>
        <w:jc w:val="both"/>
      </w:pPr>
      <w:r>
        <w:t>Resultados: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26000" cy="410559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0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51. HTTP 200; 184 ms; 2 aserciones aprobadas.</w:t>
      </w:r>
    </w:p>
    <w:p>
      <w:pPr>
        <w:jc w:val="both"/>
      </w:pPr>
      <w:r>
        <w:t>El backend obtuvo una ficha real y normalizó título y descripción para el contrato local.</w:t>
      </w:r>
    </w:p>
    <w:p>
      <w:r>
        <w:br w:type="page"/>
      </w:r>
    </w:p>
    <w:p>
      <w:pPr>
        <w:pStyle w:val="Heading1"/>
        <w:jc w:val="both"/>
      </w:pPr>
      <w:r>
        <w:t>8. RESULTADOS Y EVIDENCIAS.</w:t>
      </w:r>
    </w:p>
    <w:p>
      <w:pPr>
        <w:jc w:val="both"/>
      </w:pPr>
      <w:r>
        <w:t>Se completaron 51 peticiones y 102 aserciones sin fallos en las ejecuciones individuales. Los errores HTTP de esta tabla fueron enviados intencionalmente y coinciden con el estado esperado.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N.º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Método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Prueba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Test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los recursos de la API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Rechazar una contraseña incorrecta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Obtener el token JWT de acceso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Rechazar una petición sin token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Rechazar un token vencido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Crear un género literario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todos los géneros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un género por ID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Actualizar un género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Crear un libro vinculado al género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el catálogo de libros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un libro por ID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Actualizar estante y ejemplares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Proteger un género con libros asociados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Rechazar ejemplares negativos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Rechazar un ID con formato inválido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Eliminar un libro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</w:tbl>
    <w:p>
      <w:pPr>
        <w:jc w:val="both"/>
      </w:pPr>
      <w:r>
        <w:t>Entorno: Express y MongoDB reales. Solo 22–25 utilizan Open Library simulado. Las capturas P1–P4 de Postman Desktop complementan el recorrido automatizado, sin contarse como nuevas aserciones de la colección.</w:t>
      </w:r>
    </w:p>
    <w:p>
      <w:r>
        <w:br w:type="page"/>
      </w:r>
    </w:p>
    <w:p>
      <w:pPr>
        <w:pStyle w:val="Heading1"/>
        <w:jc w:val="both"/>
      </w:pPr>
      <w:r>
        <w:t>8. RESULTADOS Y EVIDENCIAS (CONTINUACIÓN).</w:t>
      </w:r>
    </w:p>
    <w:p>
      <w:pPr>
        <w:jc w:val="both"/>
      </w:pPr>
      <w:r>
        <w:t>Se completaron 51 peticiones y 102 aserciones sin fallos en las ejecuciones individuales. Los errores HTTP de esta tabla fueron enviados intencionalmente y coinciden con el estado esperado.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N.º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Método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Prueba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Test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Comprobar que el libro ya no existe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Eliminar el género sin libros asociados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Comprobar el catálogo vacío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Comprobar la eliminación del género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Buscar obras: Open Library SIMULADO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ficha: proveedor SIMULADO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Obra inexistente: proveedor SIMULADO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Falla del proveedor: respuesta 502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502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Renovar acceso para pruebas negativas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Login sin campos requeridos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Token inválido en consulta general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Alta de género sin nombre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Crear género para validar conflictos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Alta de género duplicado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Cambio de género con nombre vacío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Crear segundo género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Renombrado con nombre duplicado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</w:tbl>
    <w:p>
      <w:pPr>
        <w:jc w:val="both"/>
      </w:pPr>
      <w:r>
        <w:t>Entorno: Express y MongoDB reales. Solo 22–25 utilizan Open Library simulado. Las capturas P1–P4 de Postman Desktop complementan el recorrido automatizado, sin contarse como nuevas aserciones de la colección.</w:t>
      </w:r>
    </w:p>
    <w:p>
      <w:r>
        <w:br w:type="page"/>
      </w:r>
    </w:p>
    <w:p>
      <w:pPr>
        <w:pStyle w:val="Heading1"/>
        <w:jc w:val="both"/>
      </w:pPr>
      <w:r>
        <w:t>8. RESULTADOS Y EVIDENCIAS (CONTINUACIÓN).</w:t>
      </w:r>
    </w:p>
    <w:p>
      <w:pPr>
        <w:jc w:val="both"/>
      </w:pPr>
      <w:r>
        <w:t>Se completaron 51 peticiones y 102 aserciones sin fallos en las ejecuciones individuales. Los errores HTTP de esta tabla fueron enviados intencionalmente y coinciden con el estado esperado.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N.º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Método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Prueba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Test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 de género con ID inválido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Cambio de género inexistente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Baja de género inexistente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Alta de libro sin autor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Alta de libro con género inexistente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Alta de libro con ejemplares fraccionarios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Cambio de libro inexistente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Cambio de libro con campos no permitidos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Baja de libro inexistente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Baja de libro con ID inválido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45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Eliminar género de control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46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Eliminar género de pruebas negativas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47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Confirmar géneros vacíos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48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Búsqueda externa con parámetro vacío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49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Detalle externo con ID inválido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Buscar Pedro Páramo en Open Library REAL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51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Consultar obra en Open Library REAL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pPr>
              <w:spacing w:after="40" w:line="240" w:lineRule="auto"/>
            </w:pPr>
            <w:r>
              <w:rPr>
                <w:sz w:val="18"/>
              </w:rPr>
              <w:t>2/2</w:t>
            </w:r>
          </w:p>
        </w:tc>
      </w:tr>
    </w:tbl>
    <w:p>
      <w:pPr>
        <w:jc w:val="both"/>
      </w:pPr>
      <w:r>
        <w:t>Entorno: Express y MongoDB reales. Solo 22–25 utilizan Open Library simulado. Las capturas P1–P4 de Postman Desktop complementan el recorrido automatizado, sin contarse como nuevas aserciones de la colección.</w:t>
      </w:r>
    </w:p>
    <w:p>
      <w:r>
        <w:br w:type="page"/>
      </w:r>
    </w:p>
    <w:p>
      <w:pPr>
        <w:pStyle w:val="Heading1"/>
        <w:jc w:val="both"/>
      </w:pPr>
      <w:r>
        <w:t>8.1. TRAZABILIDAD Y VALIDACIÓN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Definición / responsabilidad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1 · SDD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docs/ESPECIFICACION-SDD.md y apartados 1–1.2; se declara el alcance de la iteración sin alterar la cronología.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2 · CRUD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Apartado 2; pruebas 6–21 y 29–47; colección con contratos, cuerpos, respuestas y scripts.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3 · Capas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Apartado 3; routers/control/service/modelo/middleware con responsabilidades separadas.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4 · API externa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Apartado 4; búsqueda y detalle reales 50–51; simulación 22–25; validación 48–49.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5 · JWT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Apartado 5; login 2–5 y 26–28; pruebas Node de claims, algoritmo y Bearer.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6 · Código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Apartado 6; configuración, esquema, conexión, dependencias, funciones y decisiones.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7 · Postman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Apartado 7; cuatro capturas Desktop, 51 CLI, colección importable y resultados JSON.</w:t>
            </w:r>
          </w:p>
        </w:tc>
      </w:tr>
      <w:tr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Criterio 8 · Entrega</w:t>
            </w:r>
          </w:p>
        </w:tc>
        <w:tc>
          <w:tcPr>
            <w:tcW w:type="dxa" w:w="4680"/>
          </w:tcPr>
          <w:p>
            <w:pPr>
              <w:spacing w:after="40" w:line="240" w:lineRule="auto"/>
            </w:pPr>
            <w:r>
              <w:rPr>
                <w:sz w:val="20"/>
              </w:rPr>
              <w:t>Este reporte, código fuente, especificación, capturas, colección y guía de reproducción.</w:t>
            </w:r>
          </w:p>
        </w:tc>
      </w:tr>
    </w:tbl>
    <w:p>
      <w:pPr>
        <w:jc w:val="both"/>
      </w:pPr>
      <w:r>
        <w:t>npm test con OPENLIBRARY_TEST_URL activo comprobó cuatro pruebas automatizadas aprobadas, ninguna omitida. Se añadieron aserciones JWT a la prueba de autenticación. El archivo datos/pruebas-node.txt conserva la salida de la verificación final.</w:t>
      </w:r>
    </w:p>
    <w:p>
      <w:pPr>
        <w:jc w:val="both"/>
      </w:pPr>
      <w:r>
        <w:t>datos/coleccion-postman.txt conserva la ejecución completa de la colección. SHA256SUMS.txt permite comprobar la integridad de las capturas. La persistencia se verificó consultando después de guardar, modificar y eliminar.</w:t>
      </w:r>
    </w:p>
    <w:p>
      <w:r>
        <w:br w:type="page"/>
      </w:r>
    </w:p>
    <w:p>
      <w:pPr>
        <w:pStyle w:val="Heading1"/>
        <w:jc w:val="both"/>
      </w:pPr>
      <w:r>
        <w:t>8.2. CONCLUSIONES Y LÍMITES.</w:t>
      </w:r>
    </w:p>
    <w:p>
      <w:pPr>
        <w:jc w:val="both"/>
      </w:pPr>
      <w:r>
        <w:t>La práctica permitió verificar una API REST de biblioteca con dos colecciones relacionadas. Las altas produjeron documentos consultables; las modificaciones conservaron identificadores y cambiaron datos; las bajas se confirmaron con 404 y listados vacíos. La regla de género ocupado se comprobó antes y después de eliminar el libro relacionado.</w:t>
      </w:r>
    </w:p>
    <w:p>
      <w:pPr>
        <w:jc w:val="both"/>
      </w:pPr>
      <w:r>
        <w:t>La iteración SDD hizo explícitos los contratos antes de reorganizar el código. Separar HTTP de las reglas de negocio permitió controlar validaciones y errores sin duplicarlas en los controladores. Las pruebas se derivaron de los requerimientos y contrastaron tanto estados exitosos como rechazos esperados.</w:t>
      </w:r>
    </w:p>
    <w:p>
      <w:pPr>
        <w:jc w:val="both"/>
      </w:pPr>
      <w:r>
        <w:t>JWT permitió demostrar la diferencia entre autenticar credenciales y verificar solicitudes posteriores. La firma protege la integridad, no oculta el payload. La verificación de algoritmo, claims y vencimiento impidió usar tokens incompletos o alterados para consultar el CRUD.</w:t>
      </w:r>
    </w:p>
    <w:p>
      <w:pPr>
        <w:jc w:val="both"/>
      </w:pPr>
      <w:r>
        <w:t>El consumo de Open Library se comprobó con el proveedor público y también con escenarios simulados reproducibles. Las respuestas externas se adaptaron a un contrato local y los errores se tradujeron de forma controlada. Las simulaciones prueban el manejo del código, mientras que las peticiones reales prueban conectividad e integración en el momento registrado.</w:t>
      </w:r>
    </w:p>
    <w:p>
      <w:pPr>
        <w:jc w:val="both"/>
      </w:pPr>
      <w:r>
        <w:t>Límites declarados: administrador único, uso local, listados sin paginación y comprobación de relaciones sin transacciones concurrentes. No se hizo prueba de carga ni despliegue público. La portada conserva la fecha solicitada y la evidencia su fecha real. La especificación inicial de esta iteración no acredita SDD previo a la primera versión del proyecto.</w:t>
      </w:r>
    </w:p>
    <w:p>
      <w:pPr>
        <w:jc w:val="both"/>
      </w:pPr>
      <w:r>
        <w:t>Para defender la implementación se puede seguir un alta desde router hasta MongoDB, explicar por qué un género ocupado no se elimina, mostrar la verificación JWT y repetir la colección. Las decisiones, resultados y archivos necesarios quedan incluidos en la entrega.</w:t>
      </w:r>
    </w:p>
    <w:p>
      <w:r>
        <w:br w:type="page"/>
      </w:r>
    </w:p>
    <w:p>
      <w:pPr>
        <w:pStyle w:val="Heading1"/>
        <w:jc w:val="both"/>
      </w:pPr>
      <w:r>
        <w:t>8.3. REPRODUCCIÓN Y FUENTES.</w:t>
      </w:r>
    </w:p>
    <w:p>
      <w:pPr>
        <w:jc w:val="both"/>
      </w:pPr>
      <w:r>
        <w:t>1. Abrir Ejercicio CRUD, instalar con npm ci y configurar .env con la plantilla. Iniciar MongoDB con docker compose up -d.</w:t>
      </w:r>
    </w:p>
    <w:p>
      <w:pPr>
        <w:jc w:val="both"/>
      </w:pPr>
      <w:r>
        <w:t>2. Seguir reporte/LEEME.txt para levantar las dos instancias temporales y la simulación. Ejecutar la colección en orden con tokenVencido temporal.</w:t>
      </w:r>
    </w:p>
    <w:p>
      <w:pPr>
        <w:jc w:val="both"/>
      </w:pPr>
      <w:r>
        <w:t>3. Ejecutar OPENLIBRARY_TEST_URL=http://127.0.0.1:4901/openlibrary npm test para la verificación del código.</w:t>
      </w:r>
    </w:p>
    <w:p>
      <w:pPr>
        <w:jc w:val="both"/>
      </w:pPr>
      <w:r>
        <w:t>4. Detener las instancias temporales con Ctrl+C. Conservar el PDF, código, colección, JSON y capturas al entregar.</w:t>
      </w:r>
    </w:p>
    <w:p>
      <w:pPr>
        <w:pStyle w:val="Heading2"/>
        <w:jc w:val="both"/>
      </w:pPr>
      <w:r>
        <w:t>Fuentes técnicas consultadas.</w:t>
      </w:r>
    </w:p>
    <w:p>
      <w:pPr>
        <w:jc w:val="both"/>
      </w:pPr>
      <w:r>
        <w:t>Open Library — Search API: https://openlibrary.org/dev/docs/api/search. Open Library — Works API: https://openlibrary.org/dev/docs/api/books. Estas fuentes definen las solicitudes y campos del proveedor externo.</w:t>
      </w:r>
    </w:p>
    <w:p>
      <w:pPr>
        <w:jc w:val="both"/>
      </w:pPr>
      <w:r>
        <w:t>Postman — Send API requests and get response data: https://learning.postman.com/docs/use/send-requests/requests/. Describe solicitudes, respuestas, autorización y reutilización de variables. La versión observada de Desktop es 12.32.3 y CLI 1.74.0.</w:t>
      </w:r>
    </w:p>
    <w:p>
      <w:pPr>
        <w:jc w:val="both"/>
      </w:pPr>
      <w:r>
        <w:t>El comportamiento específico de Lumbre se documentó a partir de app.js, modelos, controladores, servicios, middleware y sus pruebas locales. Las versiones instaladas se reproducen con package-lock.json. No se infiere el resultado de una prueba únicamente por la documentación de una librería.</w:t>
      </w:r>
    </w:p>
    <w:p>
      <w:pPr>
        <w:jc w:val="both"/>
      </w:pPr>
      <w:r>
        <w:t>El PDF es la versión con paginación verificada. El Word contiene el mismo contenido editable; un editor o fuentes diferentes pueden redistribuir sus páginas. La carpeta reporte contiene originales de las evidencias y scripts para regenerar documentos.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240" w:footer="28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320" w:val="right"/>
      </w:tabs>
      <w:spacing w:line="240" w:lineRule="auto"/>
      <w:ind w:left="-960" w:right="-960"/>
    </w:pPr>
    <w:r>
      <w:drawing>
        <wp:inline xmlns:a="http://schemas.openxmlformats.org/drawingml/2006/main" xmlns:pic="http://schemas.openxmlformats.org/drawingml/2006/picture">
          <wp:extent cx="2120900" cy="5636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sch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0900" cy="56368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drawing>
        <wp:inline xmlns:a="http://schemas.openxmlformats.org/drawingml/2006/main" xmlns:pic="http://schemas.openxmlformats.org/drawingml/2006/picture">
          <wp:extent cx="1765300" cy="603291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stema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65300" cy="60329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8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6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6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footer" Target="footer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práctica: Ejercicio CRUD — Biblioteca Lumbre</dc:title>
  <dc:subject/>
  <dc:creator>José Antonio Pareja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