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0A1DE" w14:textId="77777777" w:rsidR="00E601CC" w:rsidRPr="00B72347" w:rsidRDefault="00E601CC" w:rsidP="00E601CC">
      <w:pPr>
        <w:pStyle w:val="Heading2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A937DA" wp14:editId="5FD09EC1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6400800" cy="3657600"/>
            <wp:effectExtent l="19050" t="19050" r="19050" b="190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s_endure_bw_revers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6" b="7606"/>
                    <a:stretch/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GB"/>
        </w:rPr>
        <w:t>S.</w:t>
      </w:r>
      <w:r>
        <w:rPr>
          <w:lang w:val="en-GB"/>
        </w:rPr>
        <w:t>4.</w:t>
      </w:r>
      <w:r>
        <w:rPr>
          <w:lang w:val="en-GB"/>
        </w:rPr>
        <w:t>1 Sampling locations for the theoretical food web</w:t>
      </w:r>
    </w:p>
    <w:p w14:paraId="5AFEA47A" w14:textId="77777777" w:rsidR="00E601CC" w:rsidRPr="00E601CC" w:rsidRDefault="00E601CC" w:rsidP="00E601CC">
      <w:pPr>
        <w:keepNext/>
        <w:autoSpaceDE w:val="0"/>
        <w:autoSpaceDN w:val="0"/>
        <w:adjustRightInd w:val="0"/>
        <w:spacing w:before="240" w:line="360" w:lineRule="auto"/>
        <w:jc w:val="both"/>
      </w:pPr>
      <w:r w:rsidRPr="00E601CC">
        <w:rPr>
          <w:i/>
          <w:sz w:val="18"/>
          <w:lang w:val="en-US"/>
        </w:rPr>
        <w:t>Figure S.</w:t>
      </w:r>
      <w:r w:rsidRPr="00E601CC">
        <w:rPr>
          <w:i/>
          <w:sz w:val="18"/>
          <w:lang w:val="en-US"/>
        </w:rPr>
        <w:t>4.</w:t>
      </w:r>
      <w:r w:rsidRPr="00E601CC">
        <w:rPr>
          <w:i/>
          <w:sz w:val="18"/>
        </w:rPr>
        <w:fldChar w:fldCharType="begin"/>
      </w:r>
      <w:r w:rsidRPr="00E601CC">
        <w:rPr>
          <w:i/>
          <w:sz w:val="18"/>
          <w:lang w:val="en-US"/>
        </w:rPr>
        <w:instrText xml:space="preserve"> SEQ Figure \* ARABIC </w:instrText>
      </w:r>
      <w:r w:rsidRPr="00E601CC">
        <w:rPr>
          <w:i/>
          <w:sz w:val="18"/>
        </w:rPr>
        <w:fldChar w:fldCharType="separate"/>
      </w:r>
      <w:r w:rsidRPr="00E601CC">
        <w:rPr>
          <w:i/>
          <w:noProof/>
          <w:sz w:val="18"/>
          <w:lang w:val="en-US"/>
        </w:rPr>
        <w:t>1</w:t>
      </w:r>
      <w:r w:rsidRPr="00E601CC">
        <w:rPr>
          <w:i/>
          <w:sz w:val="18"/>
        </w:rPr>
        <w:fldChar w:fldCharType="end"/>
      </w:r>
      <w:r w:rsidRPr="00E601CC">
        <w:rPr>
          <w:i/>
          <w:sz w:val="18"/>
          <w:lang w:val="en-US"/>
        </w:rPr>
        <w:t xml:space="preserve">: Overview of all biodiversity samples taken </w:t>
      </w:r>
      <w:r w:rsidRPr="00E601CC">
        <w:rPr>
          <w:i/>
          <w:sz w:val="18"/>
          <w:lang w:val="en-GB"/>
        </w:rPr>
        <w:t>along the Channel and the North Sea</w:t>
      </w:r>
      <w:r w:rsidRPr="00E601CC">
        <w:rPr>
          <w:i/>
          <w:sz w:val="18"/>
          <w:lang w:val="en-US"/>
        </w:rPr>
        <w:t>. 206 samples were taken along the Belgian coast, 184 along the French coast, 188 along the Dutch coast and 60 along the coast of the United Kingdom.</w:t>
      </w:r>
    </w:p>
    <w:p w14:paraId="75F8CCA3" w14:textId="77777777" w:rsidR="00245F24" w:rsidRPr="00E601CC" w:rsidRDefault="00245F24" w:rsidP="00E601CC">
      <w:pPr>
        <w:spacing w:line="360" w:lineRule="auto"/>
        <w:jc w:val="both"/>
        <w:rPr>
          <w:i/>
          <w:sz w:val="18"/>
        </w:rPr>
      </w:pPr>
      <w:bookmarkStart w:id="0" w:name="_GoBack"/>
      <w:bookmarkEnd w:id="0"/>
    </w:p>
    <w:sectPr w:rsidR="00245F24" w:rsidRPr="00E60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CC"/>
    <w:rsid w:val="00245F24"/>
    <w:rsid w:val="00E6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2FFB"/>
  <w15:chartTrackingRefBased/>
  <w15:docId w15:val="{F2A29C48-521E-47C0-99BD-3B93E937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1CC"/>
  </w:style>
  <w:style w:type="paragraph" w:styleId="Heading2">
    <w:name w:val="heading 2"/>
    <w:basedOn w:val="Normal"/>
    <w:link w:val="Heading2Char"/>
    <w:uiPriority w:val="9"/>
    <w:qFormat/>
    <w:rsid w:val="00E60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01CC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Caption">
    <w:name w:val="caption"/>
    <w:basedOn w:val="Normal"/>
    <w:next w:val="Normal"/>
    <w:uiPriority w:val="35"/>
    <w:unhideWhenUsed/>
    <w:qFormat/>
    <w:rsid w:val="00E601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7A84BF8CF14458067DA2D81D56DAF" ma:contentTypeVersion="18" ma:contentTypeDescription="Een nieuw document maken." ma:contentTypeScope="" ma:versionID="2db35b952e94a6f7b0fb0e2d1cecbb87">
  <xsd:schema xmlns:xsd="http://www.w3.org/2001/XMLSchema" xmlns:xs="http://www.w3.org/2001/XMLSchema" xmlns:p="http://schemas.microsoft.com/office/2006/metadata/properties" xmlns:ns3="882786ab-a4b2-4c2c-8436-7747f63c36b6" xmlns:ns4="18cf0b94-17af-4186-96f4-5296c31e336e" targetNamespace="http://schemas.microsoft.com/office/2006/metadata/properties" ma:root="true" ma:fieldsID="59d1f04ae1aa4044b01fc61293b08fe5" ns3:_="" ns4:_="">
    <xsd:import namespace="882786ab-a4b2-4c2c-8436-7747f63c36b6"/>
    <xsd:import namespace="18cf0b94-17af-4186-96f4-5296c31e3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786ab-a4b2-4c2c-8436-7747f63c3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f0b94-17af-4186-96f4-5296c31e336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2786ab-a4b2-4c2c-8436-7747f63c36b6" xsi:nil="true"/>
  </documentManagement>
</p:properties>
</file>

<file path=customXml/itemProps1.xml><?xml version="1.0" encoding="utf-8"?>
<ds:datastoreItem xmlns:ds="http://schemas.openxmlformats.org/officeDocument/2006/customXml" ds:itemID="{FD2B395D-6CD3-4DFD-8D0B-7A7C5B89F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786ab-a4b2-4c2c-8436-7747f63c36b6"/>
    <ds:schemaRef ds:uri="18cf0b94-17af-4186-96f4-5296c31e3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1E69FA-8CE1-4419-A2E4-8F34AB60D3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FEE47F-1991-4F3F-ABFA-B24B8DCDDD2A}">
  <ds:schemaRefs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882786ab-a4b2-4c2c-8436-7747f63c36b6"/>
    <ds:schemaRef ds:uri="http://schemas.microsoft.com/office/2006/documentManagement/types"/>
    <ds:schemaRef ds:uri="http://schemas.openxmlformats.org/package/2006/metadata/core-properties"/>
    <ds:schemaRef ds:uri="18cf0b94-17af-4186-96f4-5296c31e336e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Logghe</dc:creator>
  <cp:keywords/>
  <dc:description/>
  <cp:lastModifiedBy>Garben Logghe</cp:lastModifiedBy>
  <cp:revision>1</cp:revision>
  <dcterms:created xsi:type="dcterms:W3CDTF">2025-04-28T20:39:00Z</dcterms:created>
  <dcterms:modified xsi:type="dcterms:W3CDTF">2025-04-28T20:42:00Z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0x010100CD67A84BF8CF14458067DA2D81D56DAF</vt:lpwstr>
  </property>
</Properties>
</file>