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B03" w:rsidRDefault="00A61B03" w:rsidP="00A61B03">
      <w:pPr>
        <w:pStyle w:val="Heading2"/>
        <w:jc w:val="both"/>
        <w:rPr>
          <w:rFonts w:asciiTheme="minorHAnsi" w:hAnsiTheme="minorHAnsi" w:cstheme="minorHAnsi"/>
          <w:lang w:val="en-GB"/>
        </w:rPr>
      </w:pPr>
      <w:r w:rsidRPr="003A4FD7">
        <w:rPr>
          <w:rFonts w:asciiTheme="minorHAnsi" w:hAnsiTheme="minorHAnsi" w:cstheme="minorHAnsi"/>
          <w:lang w:val="en-GB"/>
        </w:rPr>
        <w:t>S.</w:t>
      </w:r>
      <w:r>
        <w:rPr>
          <w:rFonts w:asciiTheme="minorHAnsi" w:hAnsiTheme="minorHAnsi" w:cstheme="minorHAnsi"/>
          <w:lang w:val="en-GB"/>
        </w:rPr>
        <w:t>5</w:t>
      </w:r>
      <w:r>
        <w:rPr>
          <w:rFonts w:asciiTheme="minorHAnsi" w:hAnsiTheme="minorHAnsi" w:cstheme="minorHAnsi"/>
          <w:lang w:val="en-GB"/>
        </w:rPr>
        <w:t>.</w:t>
      </w:r>
      <w:r w:rsidRPr="003A4FD7">
        <w:rPr>
          <w:rFonts w:asciiTheme="minorHAnsi" w:hAnsiTheme="minorHAnsi" w:cstheme="minorHAnsi"/>
          <w:lang w:val="en-GB"/>
        </w:rPr>
        <w:t xml:space="preserve">1 </w:t>
      </w:r>
      <w:r>
        <w:rPr>
          <w:rFonts w:asciiTheme="minorHAnsi" w:hAnsiTheme="minorHAnsi" w:cstheme="minorHAnsi"/>
          <w:lang w:val="en-GB"/>
        </w:rPr>
        <w:t>Sensitivity analysis</w:t>
      </w:r>
    </w:p>
    <w:p w:rsidR="006C4FE5" w:rsidRDefault="00542419" w:rsidP="00542419">
      <w:pPr>
        <w:spacing w:line="360" w:lineRule="auto"/>
        <w:jc w:val="both"/>
        <w:rPr>
          <w:sz w:val="24"/>
        </w:rPr>
      </w:pPr>
      <w:r w:rsidRPr="00542419">
        <w:rPr>
          <w:sz w:val="24"/>
        </w:rPr>
        <w:t xml:space="preserve">We </w:t>
      </w:r>
      <w:r w:rsidR="006C4FE5">
        <w:rPr>
          <w:sz w:val="24"/>
        </w:rPr>
        <w:t xml:space="preserve">performed </w:t>
      </w:r>
      <w:r>
        <w:rPr>
          <w:sz w:val="24"/>
        </w:rPr>
        <w:t>a sensitivity analysis on two parameters</w:t>
      </w:r>
      <w:r w:rsidR="006C4FE5">
        <w:rPr>
          <w:sz w:val="24"/>
        </w:rPr>
        <w:t>: the dispersal tail parameter (a = 2) and the fitness curve asymmetry parameter (</w:t>
      </w:r>
      <w:r w:rsidR="006C4FE5">
        <w:rPr>
          <w:rFonts w:cstheme="minorHAnsi"/>
          <w:sz w:val="24"/>
        </w:rPr>
        <w:t>α</w:t>
      </w:r>
      <w:r w:rsidR="006C4FE5">
        <w:rPr>
          <w:sz w:val="24"/>
        </w:rPr>
        <w:t xml:space="preserve"> = 0.1). Each was varied by </w:t>
      </w:r>
      <w:r w:rsidR="006C4FE5">
        <w:rPr>
          <w:rFonts w:cstheme="minorHAnsi"/>
          <w:sz w:val="24"/>
        </w:rPr>
        <w:t>±</w:t>
      </w:r>
      <w:r w:rsidR="006C4FE5">
        <w:rPr>
          <w:sz w:val="24"/>
        </w:rPr>
        <w:t xml:space="preserve">10% and </w:t>
      </w:r>
      <w:r w:rsidR="006C4FE5">
        <w:rPr>
          <w:rFonts w:cstheme="minorHAnsi"/>
          <w:sz w:val="24"/>
        </w:rPr>
        <w:t>±</w:t>
      </w:r>
      <w:r w:rsidR="006C4FE5">
        <w:rPr>
          <w:sz w:val="24"/>
        </w:rPr>
        <w:t>25% to assess their effects on mean alpha diversity, mean population size and gamma diversity.</w:t>
      </w:r>
    </w:p>
    <w:p w:rsidR="001F1761" w:rsidRPr="005125A4" w:rsidRDefault="001F1761" w:rsidP="001F1761">
      <w:pPr>
        <w:pStyle w:val="Heading1"/>
        <w:spacing w:after="240"/>
        <w:rPr>
          <w:rFonts w:asciiTheme="minorHAnsi" w:hAnsiTheme="minorHAnsi" w:cstheme="minorHAnsi"/>
          <w:b/>
          <w:color w:val="auto"/>
          <w:sz w:val="28"/>
        </w:rPr>
      </w:pPr>
      <w:r w:rsidRPr="005125A4">
        <w:rPr>
          <w:rFonts w:asciiTheme="minorHAnsi" w:hAnsiTheme="minorHAnsi" w:cstheme="minorHAnsi"/>
          <w:b/>
          <w:color w:val="auto"/>
          <w:sz w:val="28"/>
        </w:rPr>
        <w:t>S.5.1.1 Dispersal tail parameter</w:t>
      </w:r>
    </w:p>
    <w:p w:rsidR="001F1761" w:rsidRPr="001F1761" w:rsidRDefault="001F1761" w:rsidP="001F1761">
      <w:pPr>
        <w:spacing w:line="360" w:lineRule="auto"/>
        <w:jc w:val="both"/>
        <w:rPr>
          <w:sz w:val="24"/>
        </w:rPr>
      </w:pPr>
      <w:r w:rsidRPr="001F1761">
        <w:rPr>
          <w:sz w:val="24"/>
        </w:rPr>
        <w:drawing>
          <wp:anchor distT="0" distB="0" distL="114300" distR="114300" simplePos="0" relativeHeight="251658240" behindDoc="0" locked="0" layoutInCell="1" allowOverlap="1" wp14:anchorId="084AFED7">
            <wp:simplePos x="0" y="0"/>
            <wp:positionH relativeFrom="margin">
              <wp:align>right</wp:align>
            </wp:positionH>
            <wp:positionV relativeFrom="paragraph">
              <wp:posOffset>1568450</wp:posOffset>
            </wp:positionV>
            <wp:extent cx="5756910" cy="3716655"/>
            <wp:effectExtent l="0" t="0" r="0" b="0"/>
            <wp:wrapTopAndBottom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63F706C-03BD-42A1-93DD-56349280CF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63F706C-03BD-42A1-93DD-56349280CF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3" t="19029" r="18738" b="16634"/>
                    <a:stretch/>
                  </pic:blipFill>
                  <pic:spPr>
                    <a:xfrm>
                      <a:off x="0" y="0"/>
                      <a:ext cx="57569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Alpha diversity, gamma diversity and population size all showed similar trends regardless of which value was used to determine the tail of the dispersal curves (Figures S.5.1.1 – S.5.1.3). Additionally, there was no considerable variance between the different results</w:t>
      </w:r>
      <w:r w:rsidR="000C6FCC">
        <w:rPr>
          <w:sz w:val="24"/>
        </w:rPr>
        <w:t>, except some noticeable differences in gamma diversity</w:t>
      </w:r>
      <w:r>
        <w:rPr>
          <w:sz w:val="24"/>
        </w:rPr>
        <w:t xml:space="preserve">. </w:t>
      </w:r>
      <w:r w:rsidR="000C6FCC">
        <w:rPr>
          <w:sz w:val="24"/>
        </w:rPr>
        <w:t>Nevertheless,</w:t>
      </w:r>
      <w:r>
        <w:rPr>
          <w:sz w:val="24"/>
        </w:rPr>
        <w:t xml:space="preserve"> </w:t>
      </w:r>
      <w:r w:rsidR="000C6FCC">
        <w:rPr>
          <w:sz w:val="24"/>
        </w:rPr>
        <w:t>the parameter seems robust and does not affect the interpretation of the results in a meaningful way.</w:t>
      </w:r>
    </w:p>
    <w:p w:rsidR="00B63830" w:rsidRDefault="001F1761" w:rsidP="00B63830">
      <w:pPr>
        <w:spacing w:before="240" w:line="360" w:lineRule="auto"/>
        <w:jc w:val="both"/>
        <w:rPr>
          <w:i/>
          <w:sz w:val="18"/>
        </w:rPr>
      </w:pPr>
      <w:r>
        <w:rPr>
          <w:i/>
          <w:sz w:val="18"/>
        </w:rPr>
        <w:t xml:space="preserve">Figure S.5.1.1: sensitivity analysis for the effect of dispersal tail parameter </w:t>
      </w:r>
      <w:r>
        <w:rPr>
          <w:sz w:val="18"/>
        </w:rPr>
        <w:t xml:space="preserve">a </w:t>
      </w:r>
      <w:r>
        <w:rPr>
          <w:i/>
          <w:sz w:val="18"/>
        </w:rPr>
        <w:t xml:space="preserve">on alpha diversity. Each dot represents the outcome for a </w:t>
      </w:r>
      <w:r w:rsidR="00B63830">
        <w:rPr>
          <w:i/>
          <w:sz w:val="18"/>
        </w:rPr>
        <w:t xml:space="preserve">specific value of </w:t>
      </w:r>
      <w:r w:rsidR="00B63830">
        <w:rPr>
          <w:sz w:val="18"/>
        </w:rPr>
        <w:t xml:space="preserve">a </w:t>
      </w:r>
      <w:r w:rsidR="00B63830">
        <w:rPr>
          <w:i/>
          <w:sz w:val="18"/>
        </w:rPr>
        <w:t>for each temperature and landscape scenario.</w:t>
      </w:r>
    </w:p>
    <w:p w:rsidR="00542419" w:rsidRDefault="00B63830" w:rsidP="00B63830">
      <w:pPr>
        <w:spacing w:before="240" w:line="360" w:lineRule="auto"/>
        <w:jc w:val="both"/>
        <w:rPr>
          <w:i/>
          <w:sz w:val="18"/>
        </w:rPr>
      </w:pPr>
      <w:r>
        <w:rPr>
          <w:i/>
          <w:noProof/>
          <w:sz w:val="18"/>
        </w:rPr>
        <w:lastRenderedPageBreak/>
        <w:drawing>
          <wp:anchor distT="0" distB="0" distL="114300" distR="114300" simplePos="0" relativeHeight="251660288" behindDoc="0" locked="0" layoutInCell="1" allowOverlap="1" wp14:anchorId="56E74BC2">
            <wp:simplePos x="0" y="0"/>
            <wp:positionH relativeFrom="margin">
              <wp:align>right</wp:align>
            </wp:positionH>
            <wp:positionV relativeFrom="paragraph">
              <wp:posOffset>4611582</wp:posOffset>
            </wp:positionV>
            <wp:extent cx="5756910" cy="363918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639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3830">
        <w:rPr>
          <w:i/>
          <w:sz w:val="18"/>
        </w:rPr>
        <w:drawing>
          <wp:anchor distT="0" distB="0" distL="114300" distR="114300" simplePos="0" relativeHeight="251659264" behindDoc="0" locked="0" layoutInCell="1" allowOverlap="1" wp14:anchorId="639DD2A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5800" cy="3956050"/>
            <wp:effectExtent l="0" t="0" r="6350" b="6350"/>
            <wp:wrapTopAndBottom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8A5A096A-8F9C-4594-82F6-901C951A96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8A5A096A-8F9C-4594-82F6-901C951A96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17" t="21229" r="9490" b="14693"/>
                    <a:stretch/>
                  </pic:blipFill>
                  <pic:spPr>
                    <a:xfrm>
                      <a:off x="0" y="0"/>
                      <a:ext cx="57658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sz w:val="18"/>
        </w:rPr>
        <w:t xml:space="preserve">Figure S.5.1.2: </w:t>
      </w:r>
      <w:r>
        <w:rPr>
          <w:i/>
          <w:sz w:val="18"/>
        </w:rPr>
        <w:t xml:space="preserve">sensitivity analysis for the effect of dispersal tail parameter </w:t>
      </w:r>
      <w:r>
        <w:rPr>
          <w:sz w:val="18"/>
        </w:rPr>
        <w:t xml:space="preserve">a </w:t>
      </w:r>
      <w:r>
        <w:rPr>
          <w:i/>
          <w:sz w:val="18"/>
        </w:rPr>
        <w:t xml:space="preserve">on </w:t>
      </w:r>
      <w:r>
        <w:rPr>
          <w:i/>
          <w:sz w:val="18"/>
        </w:rPr>
        <w:t>gamma</w:t>
      </w:r>
      <w:r>
        <w:rPr>
          <w:i/>
          <w:sz w:val="18"/>
        </w:rPr>
        <w:t xml:space="preserve"> diversity. Each dot represents the outcome for a specific value of </w:t>
      </w:r>
      <w:r>
        <w:rPr>
          <w:sz w:val="18"/>
        </w:rPr>
        <w:t xml:space="preserve">a </w:t>
      </w:r>
      <w:r>
        <w:rPr>
          <w:i/>
          <w:sz w:val="18"/>
        </w:rPr>
        <w:t>for each temperature and landscape scenario.</w:t>
      </w:r>
    </w:p>
    <w:p w:rsidR="00B63830" w:rsidRPr="00B63830" w:rsidRDefault="00B63830" w:rsidP="00B63830">
      <w:pPr>
        <w:spacing w:before="240" w:line="360" w:lineRule="auto"/>
        <w:jc w:val="both"/>
        <w:rPr>
          <w:i/>
          <w:sz w:val="18"/>
        </w:rPr>
      </w:pPr>
      <w:r>
        <w:rPr>
          <w:i/>
          <w:sz w:val="18"/>
        </w:rPr>
        <w:t>Figure S.5.1.</w:t>
      </w:r>
      <w:r>
        <w:rPr>
          <w:i/>
          <w:sz w:val="18"/>
        </w:rPr>
        <w:t>3</w:t>
      </w:r>
      <w:r>
        <w:rPr>
          <w:i/>
          <w:sz w:val="18"/>
        </w:rPr>
        <w:t xml:space="preserve">: sensitivity analysis for the effect of dispersal tail parameter </w:t>
      </w:r>
      <w:r>
        <w:rPr>
          <w:sz w:val="18"/>
        </w:rPr>
        <w:t xml:space="preserve">a </w:t>
      </w:r>
      <w:r>
        <w:rPr>
          <w:i/>
          <w:sz w:val="18"/>
        </w:rPr>
        <w:t xml:space="preserve">on </w:t>
      </w:r>
      <w:r w:rsidR="008D01E5">
        <w:rPr>
          <w:i/>
          <w:sz w:val="18"/>
        </w:rPr>
        <w:t xml:space="preserve">mean </w:t>
      </w:r>
      <w:r>
        <w:rPr>
          <w:i/>
          <w:sz w:val="18"/>
        </w:rPr>
        <w:t>population size</w:t>
      </w:r>
      <w:r>
        <w:rPr>
          <w:i/>
          <w:sz w:val="18"/>
        </w:rPr>
        <w:t xml:space="preserve">. Each dot represents the outcome for a specific value of </w:t>
      </w:r>
      <w:r>
        <w:rPr>
          <w:sz w:val="18"/>
        </w:rPr>
        <w:t xml:space="preserve">a </w:t>
      </w:r>
      <w:r>
        <w:rPr>
          <w:i/>
          <w:sz w:val="18"/>
        </w:rPr>
        <w:t>for each temperature and landscape scenario</w:t>
      </w:r>
      <w:r>
        <w:rPr>
          <w:i/>
          <w:sz w:val="18"/>
        </w:rPr>
        <w:t>.</w:t>
      </w:r>
      <w:bookmarkStart w:id="0" w:name="_GoBack"/>
      <w:bookmarkEnd w:id="0"/>
    </w:p>
    <w:p w:rsidR="005125A4" w:rsidRPr="005125A4" w:rsidRDefault="005125A4" w:rsidP="005125A4">
      <w:pPr>
        <w:pStyle w:val="Heading1"/>
        <w:spacing w:after="240"/>
        <w:rPr>
          <w:rFonts w:asciiTheme="minorHAnsi" w:hAnsiTheme="minorHAnsi" w:cstheme="minorHAnsi"/>
          <w:b/>
          <w:color w:val="auto"/>
          <w:sz w:val="28"/>
        </w:rPr>
      </w:pPr>
      <w:r w:rsidRPr="005125A4">
        <w:rPr>
          <w:rFonts w:asciiTheme="minorHAnsi" w:hAnsiTheme="minorHAnsi" w:cstheme="minorHAnsi"/>
          <w:b/>
          <w:color w:val="auto"/>
          <w:sz w:val="28"/>
        </w:rPr>
        <w:lastRenderedPageBreak/>
        <w:t>S.5.1.</w:t>
      </w:r>
      <w:r w:rsidRPr="005125A4">
        <w:rPr>
          <w:rFonts w:asciiTheme="minorHAnsi" w:hAnsiTheme="minorHAnsi" w:cstheme="minorHAnsi"/>
          <w:b/>
          <w:color w:val="auto"/>
          <w:sz w:val="28"/>
        </w:rPr>
        <w:t>2</w:t>
      </w:r>
      <w:r w:rsidRPr="005125A4">
        <w:rPr>
          <w:rFonts w:asciiTheme="minorHAnsi" w:hAnsiTheme="minorHAnsi" w:cstheme="minorHAnsi"/>
          <w:b/>
          <w:color w:val="auto"/>
          <w:sz w:val="28"/>
        </w:rPr>
        <w:t xml:space="preserve"> </w:t>
      </w:r>
      <w:r w:rsidRPr="005125A4">
        <w:rPr>
          <w:rFonts w:asciiTheme="minorHAnsi" w:hAnsiTheme="minorHAnsi" w:cstheme="minorHAnsi"/>
          <w:b/>
          <w:color w:val="auto"/>
          <w:sz w:val="28"/>
        </w:rPr>
        <w:t>Fitness curve asymmetry parameter</w:t>
      </w:r>
    </w:p>
    <w:p w:rsidR="005125A4" w:rsidRPr="001F1761" w:rsidRDefault="00960006" w:rsidP="005125A4">
      <w:pPr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1312" behindDoc="0" locked="0" layoutInCell="1" allowOverlap="1" wp14:anchorId="7DFD223F">
            <wp:simplePos x="0" y="0"/>
            <wp:positionH relativeFrom="margin">
              <wp:align>right</wp:align>
            </wp:positionH>
            <wp:positionV relativeFrom="paragraph">
              <wp:posOffset>1524000</wp:posOffset>
            </wp:positionV>
            <wp:extent cx="5756910" cy="3843020"/>
            <wp:effectExtent l="0" t="0" r="0" b="508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84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5A4">
        <w:rPr>
          <w:sz w:val="24"/>
        </w:rPr>
        <w:t xml:space="preserve">Alpha </w:t>
      </w:r>
      <w:r w:rsidR="005125A4">
        <w:rPr>
          <w:sz w:val="24"/>
        </w:rPr>
        <w:t xml:space="preserve">diversity, gamma diversity and population size all showed similar trends regardless of which value was used to determine the </w:t>
      </w:r>
      <w:r w:rsidR="00CB247F">
        <w:rPr>
          <w:sz w:val="24"/>
        </w:rPr>
        <w:t>asymmetry of fitness</w:t>
      </w:r>
      <w:r w:rsidR="005125A4">
        <w:rPr>
          <w:sz w:val="24"/>
        </w:rPr>
        <w:t xml:space="preserve"> curves (Figures S.5.1.</w:t>
      </w:r>
      <w:r>
        <w:rPr>
          <w:sz w:val="24"/>
        </w:rPr>
        <w:t>4</w:t>
      </w:r>
      <w:r w:rsidR="005125A4">
        <w:rPr>
          <w:sz w:val="24"/>
        </w:rPr>
        <w:t xml:space="preserve"> – S.5.1.</w:t>
      </w:r>
      <w:r>
        <w:rPr>
          <w:sz w:val="24"/>
        </w:rPr>
        <w:t>6</w:t>
      </w:r>
      <w:r w:rsidR="005125A4">
        <w:rPr>
          <w:sz w:val="24"/>
        </w:rPr>
        <w:t xml:space="preserve">). </w:t>
      </w:r>
      <w:r w:rsidR="00CB247F">
        <w:rPr>
          <w:sz w:val="24"/>
        </w:rPr>
        <w:t>There was considerable variance between results, especially at the most extreme temperature scenarios</w:t>
      </w:r>
      <w:r w:rsidR="005125A4">
        <w:rPr>
          <w:sz w:val="24"/>
        </w:rPr>
        <w:t>. Nevertheless, the parameter seems robust and does not affect the interpretation of the results in a meaningful way.</w:t>
      </w:r>
    </w:p>
    <w:p w:rsidR="008D01E5" w:rsidRDefault="00960006" w:rsidP="008D01E5">
      <w:pPr>
        <w:spacing w:before="240" w:line="360" w:lineRule="auto"/>
        <w:jc w:val="both"/>
        <w:rPr>
          <w:i/>
          <w:sz w:val="18"/>
        </w:rPr>
      </w:pPr>
      <w:r>
        <w:rPr>
          <w:i/>
          <w:sz w:val="18"/>
        </w:rPr>
        <w:t>Figure S.5.</w:t>
      </w:r>
      <w:r>
        <w:rPr>
          <w:i/>
          <w:sz w:val="18"/>
        </w:rPr>
        <w:t>1</w:t>
      </w:r>
      <w:r>
        <w:rPr>
          <w:i/>
          <w:sz w:val="18"/>
        </w:rPr>
        <w:t>.</w:t>
      </w:r>
      <w:r>
        <w:rPr>
          <w:i/>
          <w:sz w:val="18"/>
        </w:rPr>
        <w:t>4</w:t>
      </w:r>
      <w:r>
        <w:rPr>
          <w:i/>
          <w:sz w:val="18"/>
        </w:rPr>
        <w:t xml:space="preserve">: sensitivity analysis for the effect of </w:t>
      </w:r>
      <w:r>
        <w:rPr>
          <w:i/>
          <w:sz w:val="18"/>
        </w:rPr>
        <w:t xml:space="preserve">fitness curve asymmetry </w:t>
      </w:r>
      <w:r>
        <w:rPr>
          <w:i/>
          <w:sz w:val="18"/>
        </w:rPr>
        <w:t xml:space="preserve">parameter </w:t>
      </w:r>
      <w:r>
        <w:rPr>
          <w:rFonts w:cstheme="minorHAnsi"/>
          <w:sz w:val="18"/>
        </w:rPr>
        <w:t>α</w:t>
      </w:r>
      <w:r>
        <w:rPr>
          <w:sz w:val="18"/>
        </w:rPr>
        <w:t xml:space="preserve"> </w:t>
      </w:r>
      <w:r>
        <w:rPr>
          <w:i/>
          <w:sz w:val="18"/>
        </w:rPr>
        <w:t xml:space="preserve">on </w:t>
      </w:r>
      <w:r>
        <w:rPr>
          <w:i/>
          <w:sz w:val="18"/>
        </w:rPr>
        <w:t>alpha diversity</w:t>
      </w:r>
      <w:r>
        <w:rPr>
          <w:i/>
          <w:sz w:val="18"/>
        </w:rPr>
        <w:t>. Each dot represents the outcome for a specific value of</w:t>
      </w:r>
      <w:r>
        <w:rPr>
          <w:i/>
          <w:sz w:val="18"/>
        </w:rPr>
        <w:t xml:space="preserve"> </w:t>
      </w:r>
      <w:r w:rsidRPr="00960006">
        <w:rPr>
          <w:rFonts w:cstheme="minorHAnsi"/>
          <w:sz w:val="18"/>
        </w:rPr>
        <w:t>α</w:t>
      </w:r>
      <w:r w:rsidRPr="00960006">
        <w:rPr>
          <w:sz w:val="18"/>
        </w:rPr>
        <w:t xml:space="preserve"> </w:t>
      </w:r>
      <w:r>
        <w:rPr>
          <w:i/>
          <w:sz w:val="18"/>
        </w:rPr>
        <w:t>for each temperature and landscape scenario.</w:t>
      </w:r>
      <w:r w:rsidR="008D01E5">
        <w:rPr>
          <w:i/>
          <w:sz w:val="18"/>
        </w:rPr>
        <w:br w:type="page"/>
      </w:r>
    </w:p>
    <w:p w:rsidR="00245F24" w:rsidRDefault="008D01E5" w:rsidP="008D01E5">
      <w:pPr>
        <w:spacing w:before="240" w:line="360" w:lineRule="auto"/>
        <w:jc w:val="both"/>
        <w:rPr>
          <w:i/>
          <w:sz w:val="18"/>
        </w:rPr>
      </w:pPr>
      <w:r w:rsidRPr="008D01E5">
        <w:rPr>
          <w:sz w:val="24"/>
        </w:rPr>
        <w:lastRenderedPageBreak/>
        <w:drawing>
          <wp:anchor distT="0" distB="0" distL="114300" distR="114300" simplePos="0" relativeHeight="251663360" behindDoc="0" locked="0" layoutInCell="1" allowOverlap="1" wp14:anchorId="2C5E0462">
            <wp:simplePos x="0" y="0"/>
            <wp:positionH relativeFrom="margin">
              <wp:align>left</wp:align>
            </wp:positionH>
            <wp:positionV relativeFrom="paragraph">
              <wp:posOffset>4500880</wp:posOffset>
            </wp:positionV>
            <wp:extent cx="5760720" cy="3796665"/>
            <wp:effectExtent l="0" t="0" r="0" b="0"/>
            <wp:wrapTopAndBottom/>
            <wp:docPr id="10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7119EA11-6B6F-42AF-B48F-A6ECB1D853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7119EA11-6B6F-42AF-B48F-A6ECB1D853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7" t="23560" r="18883" b="13139"/>
                    <a:stretch/>
                  </pic:blipFill>
                  <pic:spPr>
                    <a:xfrm>
                      <a:off x="0" y="0"/>
                      <a:ext cx="576072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D01E5">
        <w:rPr>
          <w:sz w:val="24"/>
        </w:rPr>
        <w:drawing>
          <wp:anchor distT="0" distB="0" distL="114300" distR="114300" simplePos="0" relativeHeight="251662336" behindDoc="0" locked="0" layoutInCell="1" allowOverlap="1" wp14:anchorId="13F5484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794125"/>
            <wp:effectExtent l="0" t="0" r="0" b="0"/>
            <wp:wrapTopAndBottom/>
            <wp:docPr id="9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572E3681-A4C9-4F70-81E7-BEC47495D1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572E3681-A4C9-4F70-81E7-BEC47495D1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55" t="14498" r="24271" b="22071"/>
                    <a:stretch/>
                  </pic:blipFill>
                  <pic:spPr>
                    <a:xfrm>
                      <a:off x="0" y="0"/>
                      <a:ext cx="576072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i/>
          <w:sz w:val="18"/>
        </w:rPr>
        <w:t>Figure S.5.1.</w:t>
      </w:r>
      <w:r>
        <w:rPr>
          <w:i/>
          <w:sz w:val="18"/>
        </w:rPr>
        <w:t>5</w:t>
      </w:r>
      <w:r>
        <w:rPr>
          <w:i/>
          <w:sz w:val="18"/>
        </w:rPr>
        <w:t xml:space="preserve">: sensitivity analysis for the effect of fitness curve asymmetry parameter </w:t>
      </w:r>
      <w:r>
        <w:rPr>
          <w:rFonts w:cstheme="minorHAnsi"/>
          <w:sz w:val="18"/>
        </w:rPr>
        <w:t>α</w:t>
      </w:r>
      <w:r>
        <w:rPr>
          <w:sz w:val="18"/>
        </w:rPr>
        <w:t xml:space="preserve"> </w:t>
      </w:r>
      <w:r>
        <w:rPr>
          <w:i/>
          <w:sz w:val="18"/>
        </w:rPr>
        <w:t xml:space="preserve">on </w:t>
      </w:r>
      <w:r>
        <w:rPr>
          <w:i/>
          <w:sz w:val="18"/>
        </w:rPr>
        <w:t>gamma</w:t>
      </w:r>
      <w:r>
        <w:rPr>
          <w:i/>
          <w:sz w:val="18"/>
        </w:rPr>
        <w:t xml:space="preserve"> diversity. Each dot represents the outcome for a specific value of </w:t>
      </w:r>
      <w:r w:rsidRPr="00960006">
        <w:rPr>
          <w:rFonts w:cstheme="minorHAnsi"/>
          <w:sz w:val="18"/>
        </w:rPr>
        <w:t>α</w:t>
      </w:r>
      <w:r w:rsidRPr="00960006">
        <w:rPr>
          <w:sz w:val="18"/>
        </w:rPr>
        <w:t xml:space="preserve"> </w:t>
      </w:r>
      <w:r>
        <w:rPr>
          <w:i/>
          <w:sz w:val="18"/>
        </w:rPr>
        <w:t>for each temperature and landscape scenario.</w:t>
      </w:r>
    </w:p>
    <w:p w:rsidR="008D01E5" w:rsidRPr="00542419" w:rsidRDefault="008D01E5" w:rsidP="008D01E5">
      <w:pPr>
        <w:spacing w:before="240" w:line="360" w:lineRule="auto"/>
        <w:jc w:val="both"/>
        <w:rPr>
          <w:sz w:val="24"/>
        </w:rPr>
      </w:pPr>
      <w:r>
        <w:rPr>
          <w:i/>
          <w:sz w:val="18"/>
        </w:rPr>
        <w:t>Figure S.5.1.</w:t>
      </w:r>
      <w:r>
        <w:rPr>
          <w:i/>
          <w:sz w:val="18"/>
        </w:rPr>
        <w:t>6</w:t>
      </w:r>
      <w:r>
        <w:rPr>
          <w:i/>
          <w:sz w:val="18"/>
        </w:rPr>
        <w:t xml:space="preserve">: sensitivity analysis for the effect of fitness curve asymmetry parameter </w:t>
      </w:r>
      <w:r>
        <w:rPr>
          <w:rFonts w:cstheme="minorHAnsi"/>
          <w:sz w:val="18"/>
        </w:rPr>
        <w:t>α</w:t>
      </w:r>
      <w:r>
        <w:rPr>
          <w:sz w:val="18"/>
        </w:rPr>
        <w:t xml:space="preserve"> </w:t>
      </w:r>
      <w:r>
        <w:rPr>
          <w:i/>
          <w:sz w:val="18"/>
        </w:rPr>
        <w:t xml:space="preserve">on </w:t>
      </w:r>
      <w:r>
        <w:rPr>
          <w:i/>
          <w:sz w:val="18"/>
        </w:rPr>
        <w:t>mean population size</w:t>
      </w:r>
      <w:r>
        <w:rPr>
          <w:i/>
          <w:sz w:val="18"/>
        </w:rPr>
        <w:t xml:space="preserve">. Each dot represents the outcome for a specific value of </w:t>
      </w:r>
      <w:r w:rsidRPr="00960006">
        <w:rPr>
          <w:rFonts w:cstheme="minorHAnsi"/>
          <w:sz w:val="18"/>
        </w:rPr>
        <w:t>α</w:t>
      </w:r>
      <w:r w:rsidRPr="00960006">
        <w:rPr>
          <w:sz w:val="18"/>
        </w:rPr>
        <w:t xml:space="preserve"> </w:t>
      </w:r>
      <w:r>
        <w:rPr>
          <w:i/>
          <w:sz w:val="18"/>
        </w:rPr>
        <w:t>for each temperature and landscape scenario</w:t>
      </w:r>
      <w:r>
        <w:rPr>
          <w:i/>
          <w:sz w:val="18"/>
        </w:rPr>
        <w:t>.</w:t>
      </w:r>
    </w:p>
    <w:sectPr w:rsidR="008D01E5" w:rsidRPr="0054241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B03"/>
    <w:rsid w:val="000C6FCC"/>
    <w:rsid w:val="001F1761"/>
    <w:rsid w:val="00245F24"/>
    <w:rsid w:val="005125A4"/>
    <w:rsid w:val="00542419"/>
    <w:rsid w:val="006C4FE5"/>
    <w:rsid w:val="008D01E5"/>
    <w:rsid w:val="00960006"/>
    <w:rsid w:val="00A61B03"/>
    <w:rsid w:val="00B63830"/>
    <w:rsid w:val="00CB247F"/>
    <w:rsid w:val="00FE5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07391"/>
  <w15:chartTrackingRefBased/>
  <w15:docId w15:val="{FFD5E171-8A58-4D12-80D6-667207879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5A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61B0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nl-BE" w:eastAsia="nl-B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61B03"/>
    <w:rPr>
      <w:rFonts w:ascii="Times New Roman" w:eastAsia="Times New Roman" w:hAnsi="Times New Roman" w:cs="Times New Roman"/>
      <w:b/>
      <w:bCs/>
      <w:sz w:val="36"/>
      <w:szCs w:val="36"/>
      <w:lang w:eastAsia="nl-BE"/>
    </w:rPr>
  </w:style>
  <w:style w:type="character" w:customStyle="1" w:styleId="Heading1Char">
    <w:name w:val="Heading 1 Char"/>
    <w:basedOn w:val="DefaultParagraphFont"/>
    <w:link w:val="Heading1"/>
    <w:uiPriority w:val="9"/>
    <w:rsid w:val="00FE5A6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4</Pages>
  <Words>383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Garben Logghe</dc:creator>
  <cp:keywords/>
  <dc:description/>
  <cp:lastModifiedBy>Garben Logghe</cp:lastModifiedBy>
  <cp:revision>4</cp:revision>
  <dcterms:created xsi:type="dcterms:W3CDTF">2025-05-20T09:49:00Z</dcterms:created>
  <dcterms:modified xsi:type="dcterms:W3CDTF">2025-05-20T13:11:00Z</dcterms:modified>
</cp:coreProperties>
</file>