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29"/>
        <w:ind w:hanging="0" w:left="-127"/>
        <w:jc w:val="left"/>
        <w:rPr>
          <w:rFonts w:ascii="Arial Black" w:hAnsi="Arial Black"/>
          <w:sz w:val="72"/>
          <w:szCs w:val="72"/>
        </w:rPr>
      </w:pPr>
      <w:r>
        <w:rPr/>
        <w:drawing>
          <wp:inline distT="0" distB="0" distL="0" distR="0">
            <wp:extent cx="1009015" cy="457200"/>
            <wp:effectExtent l="0" t="0" r="0" b="0"/>
            <wp:docPr id="1"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 descr=""/>
                    <pic:cNvPicPr>
                      <a:picLocks noChangeAspect="1" noChangeArrowheads="1"/>
                    </pic:cNvPicPr>
                  </pic:nvPicPr>
                  <pic:blipFill>
                    <a:blip r:embed="rId2"/>
                    <a:stretch>
                      <a:fillRect/>
                    </a:stretch>
                  </pic:blipFill>
                  <pic:spPr bwMode="auto">
                    <a:xfrm>
                      <a:off x="0" y="0"/>
                      <a:ext cx="1009015" cy="457200"/>
                    </a:xfrm>
                    <a:prstGeom prst="rect">
                      <a:avLst/>
                    </a:prstGeom>
                  </pic:spPr>
                </pic:pic>
              </a:graphicData>
            </a:graphic>
          </wp:inline>
        </w:drawing>
      </w:r>
      <w:r>
        <w:rPr>
          <w:rFonts w:eastAsia="Arial" w:cs="Arial" w:ascii="Arial" w:hAnsi="Arial"/>
          <w:b/>
          <w:sz w:val="16"/>
        </w:rPr>
        <w:t xml:space="preserve"> </w:t>
      </w:r>
      <w:r>
        <w:rPr/>
        <w:t xml:space="preserve"> </w:t>
      </w:r>
      <w:r>
        <w:rPr/>
        <w:tab/>
        <w:tab/>
      </w:r>
      <w:r>
        <w:rPr/>
        <w:drawing>
          <wp:inline distT="0" distB="0" distL="0" distR="0">
            <wp:extent cx="1638300" cy="414020"/>
            <wp:effectExtent l="0" t="0" r="0" b="0"/>
            <wp:docPr id="2"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C:\Users\fpdual1\Dropbox\Plantillas y modelos\Logos\FSE_horizontal_dcha_azul (PANTONE).jpg"/>
                    <pic:cNvPicPr>
                      <a:picLocks noChangeAspect="1" noChangeArrowheads="1"/>
                    </pic:cNvPicPr>
                  </pic:nvPicPr>
                  <pic:blipFill>
                    <a:blip r:embed="rId3"/>
                    <a:stretch>
                      <a:fillRect/>
                    </a:stretch>
                  </pic:blipFill>
                  <pic:spPr bwMode="auto">
                    <a:xfrm>
                      <a:off x="0" y="0"/>
                      <a:ext cx="1638300" cy="414020"/>
                    </a:xfrm>
                    <a:prstGeom prst="rect">
                      <a:avLst/>
                    </a:prstGeom>
                  </pic:spPr>
                </pic:pic>
              </a:graphicData>
            </a:graphic>
          </wp:inline>
        </w:drawing>
      </w:r>
    </w:p>
    <w:p>
      <w:pPr>
        <w:pStyle w:val="Normal"/>
        <w:spacing w:lineRule="auto" w:line="259" w:before="0" w:after="129"/>
        <w:ind w:hanging="0" w:left="-127"/>
        <w:jc w:val="center"/>
        <w:rPr>
          <w:b/>
        </w:rPr>
      </w:pPr>
      <w:r>
        <w:rPr>
          <w:b/>
        </w:rPr>
        <w:t>Desarrollo web en entorno servidor</w:t>
        <w:br/>
        <w:t>Acceso a datos</w:t>
      </w:r>
    </w:p>
    <w:p>
      <w:pPr>
        <w:pStyle w:val="Normal"/>
        <w:spacing w:lineRule="auto" w:line="259" w:before="0" w:after="300"/>
        <w:ind w:hanging="0" w:left="-14" w:right="641"/>
        <w:jc w:val="right"/>
        <w:rPr/>
      </w:pPr>
      <w:r>
        <w:rPr/>
        <mc:AlternateContent>
          <mc:Choice Requires="wpg">
            <w:drawing>
              <wp:inline distT="0" distB="0" distL="0" distR="0" wp14:anchorId="1299449A">
                <wp:extent cx="6158230" cy="12065"/>
                <wp:effectExtent l="0" t="2540" r="0" b="4445"/>
                <wp:docPr id="3" name="Group 9809"/>
                <a:graphic xmlns:a="http://schemas.openxmlformats.org/drawingml/2006/main">
                  <a:graphicData uri="http://schemas.microsoft.com/office/word/2010/wordprocessingGroup">
                    <wpg:wgp>
                      <wpg:cNvGrpSpPr/>
                      <wpg:grpSpPr>
                        <a:xfrm>
                          <a:off x="0" y="0"/>
                          <a:ext cx="6158160" cy="12240"/>
                          <a:chOff x="0" y="0"/>
                          <a:chExt cx="6158160" cy="12240"/>
                        </a:xfrm>
                      </wpg:grpSpPr>
                      <wps:wsp>
                        <wps:cNvPr id="4" name="Shape 12578"/>
                        <wps:cNvSpPr/>
                        <wps:spPr>
                          <a:xfrm>
                            <a:off x="0" y="0"/>
                            <a:ext cx="6158160" cy="12240"/>
                          </a:xfrm>
                          <a:custGeom>
                            <a:avLst/>
                            <a:gdLst>
                              <a:gd name="textAreaLeft" fmla="*/ 0 w 3491280"/>
                              <a:gd name="textAreaRight" fmla="*/ 3491640 w 3491280"/>
                              <a:gd name="textAreaTop" fmla="*/ 0 h 6840"/>
                              <a:gd name="textAreaBottom" fmla="*/ 7200 h 6840"/>
                            </a:gdLst>
                            <a:ahLst/>
                            <a:rect l="textAreaLeft" t="textAreaTop" r="textAreaRight" b="textAreaBottom"/>
                            <a:pathLst>
                              <a:path w="6158484" h="12192">
                                <a:moveTo>
                                  <a:pt x="0" y="0"/>
                                </a:moveTo>
                                <a:lnTo>
                                  <a:pt x="6158484" y="0"/>
                                </a:lnTo>
                                <a:lnTo>
                                  <a:pt x="6158484" y="12192"/>
                                </a:lnTo>
                                <a:lnTo>
                                  <a:pt x="0" y="12192"/>
                                </a:lnTo>
                                <a:lnTo>
                                  <a:pt x="0" y="0"/>
                                </a:lnTo>
                              </a:path>
                            </a:pathLst>
                          </a:custGeom>
                          <a:solidFill>
                            <a:srgbClr val="31849b"/>
                          </a:solidFill>
                          <a:ln w="0">
                            <a:noFill/>
                          </a:ln>
                        </wps:spPr>
                        <wps:style>
                          <a:lnRef idx="0"/>
                          <a:fillRef idx="0"/>
                          <a:effectRef idx="0"/>
                          <a:fontRef idx="minor"/>
                        </wps:style>
                        <wps:bodyPr/>
                      </wps:wsp>
                    </wpg:wgp>
                  </a:graphicData>
                </a:graphic>
              </wp:inline>
            </w:drawing>
          </mc:Choice>
          <mc:Fallback>
            <w:pict>
              <v:group id="shape_0" alt="Group 9809" style="position:absolute;margin-left:0pt;margin-top:-1.55pt;width:484.9pt;height:0.95pt" coordorigin="0,-31" coordsize="9698,19"/>
            </w:pict>
          </mc:Fallback>
        </mc:AlternateContent>
      </w:r>
      <w:r>
        <w:rPr/>
        <w:t xml:space="preserve"> </w:t>
      </w:r>
    </w:p>
    <w:p>
      <w:pPr>
        <w:pStyle w:val="Normal"/>
        <w:spacing w:lineRule="auto" w:line="259" w:before="0" w:after="0"/>
        <w:ind w:hanging="0" w:left="0" w:right="86"/>
        <w:jc w:val="center"/>
        <w:rPr>
          <w:b/>
          <w:color w:val="31849B"/>
          <w:sz w:val="32"/>
        </w:rPr>
      </w:pPr>
      <w:bookmarkStart w:id="0" w:name="_Hlk189130306"/>
      <w:r>
        <w:rPr>
          <w:b/>
          <w:color w:val="31849B"/>
          <w:sz w:val="32"/>
        </w:rPr>
        <w:t>Actividad integradora 3EV</w:t>
      </w:r>
      <w:bookmarkEnd w:id="0"/>
    </w:p>
    <w:p>
      <w:pPr>
        <w:pStyle w:val="Normal"/>
        <w:spacing w:lineRule="auto" w:line="259" w:before="0" w:after="0"/>
        <w:ind w:hanging="0" w:left="0" w:right="86"/>
        <w:jc w:val="center"/>
        <w:rPr>
          <w:b/>
          <w:color w:val="31849B"/>
          <w:sz w:val="32"/>
        </w:rPr>
      </w:pPr>
      <w:r>
        <w:rPr>
          <w:b/>
          <w:color w:val="31849B"/>
          <w:sz w:val="32"/>
        </w:rPr>
        <w:t>Desarrollo de una aplicación Web con Spring Boot</w:t>
      </w:r>
    </w:p>
    <w:p>
      <w:pPr>
        <w:pStyle w:val="Normal"/>
        <w:spacing w:lineRule="auto" w:line="259" w:before="0" w:after="0"/>
        <w:ind w:hanging="0" w:left="0" w:right="86"/>
        <w:jc w:val="center"/>
        <w:rPr>
          <w:b/>
          <w:color w:val="31849B"/>
          <w:sz w:val="32"/>
        </w:rPr>
      </w:pPr>
      <w:r>
        <w:rPr>
          <w:b/>
          <w:color w:val="31849B"/>
          <w:sz w:val="32"/>
        </w:rPr>
        <w:t>12</w:t>
      </w:r>
    </w:p>
    <w:p>
      <w:pPr>
        <w:pStyle w:val="Normal"/>
        <w:spacing w:lineRule="auto" w:line="259" w:before="0" w:after="0"/>
        <w:ind w:hanging="0" w:left="0" w:right="86"/>
        <w:jc w:val="center"/>
        <w:rPr>
          <w:b/>
          <w:color w:val="31849B"/>
          <w:sz w:val="32"/>
        </w:rPr>
      </w:pPr>
      <w:r>
        <w:rPr>
          <w:b/>
          <w:color w:val="31849B"/>
          <w:sz w:val="32"/>
        </w:rPr>
        <w:t>Migración de base de datos</w:t>
        <w:br/>
        <w:t>De H2 embebida a servidor MariaDB</w:t>
      </w:r>
    </w:p>
    <w:p>
      <w:pPr>
        <w:pStyle w:val="Normal"/>
        <w:spacing w:lineRule="auto" w:line="259" w:before="0" w:after="368"/>
        <w:ind w:hanging="0" w:left="-14" w:right="641"/>
        <w:jc w:val="right"/>
        <w:rPr/>
      </w:pPr>
      <w:r>
        <w:rPr/>
        <mc:AlternateContent>
          <mc:Choice Requires="wpg">
            <w:drawing>
              <wp:inline distT="0" distB="0" distL="0" distR="0" wp14:anchorId="54302A54">
                <wp:extent cx="6158230" cy="12065"/>
                <wp:effectExtent l="0" t="4445" r="0" b="2540"/>
                <wp:docPr id="5" name="Group 9810"/>
                <a:graphic xmlns:a="http://schemas.openxmlformats.org/drawingml/2006/main">
                  <a:graphicData uri="http://schemas.microsoft.com/office/word/2010/wordprocessingGroup">
                    <wpg:wgp>
                      <wpg:cNvGrpSpPr/>
                      <wpg:grpSpPr>
                        <a:xfrm>
                          <a:off x="0" y="0"/>
                          <a:ext cx="6158160" cy="12240"/>
                          <a:chOff x="0" y="0"/>
                          <a:chExt cx="6158160" cy="12240"/>
                        </a:xfrm>
                      </wpg:grpSpPr>
                      <wps:wsp>
                        <wps:cNvPr id="6" name="Shape 12580"/>
                        <wps:cNvSpPr/>
                        <wps:spPr>
                          <a:xfrm>
                            <a:off x="0" y="0"/>
                            <a:ext cx="6158160" cy="12240"/>
                          </a:xfrm>
                          <a:custGeom>
                            <a:avLst/>
                            <a:gdLst>
                              <a:gd name="textAreaLeft" fmla="*/ 0 w 3491280"/>
                              <a:gd name="textAreaRight" fmla="*/ 3491640 w 3491280"/>
                              <a:gd name="textAreaTop" fmla="*/ 0 h 6840"/>
                              <a:gd name="textAreaBottom" fmla="*/ 7200 h 6840"/>
                            </a:gdLst>
                            <a:ahLst/>
                            <a:rect l="textAreaLeft" t="textAreaTop" r="textAreaRight" b="textAreaBottom"/>
                            <a:pathLst>
                              <a:path w="6158484" h="12192">
                                <a:moveTo>
                                  <a:pt x="0" y="0"/>
                                </a:moveTo>
                                <a:lnTo>
                                  <a:pt x="6158484" y="0"/>
                                </a:lnTo>
                                <a:lnTo>
                                  <a:pt x="6158484" y="12192"/>
                                </a:lnTo>
                                <a:lnTo>
                                  <a:pt x="0" y="12192"/>
                                </a:lnTo>
                                <a:lnTo>
                                  <a:pt x="0" y="0"/>
                                </a:lnTo>
                              </a:path>
                            </a:pathLst>
                          </a:custGeom>
                          <a:solidFill>
                            <a:srgbClr val="31849b"/>
                          </a:solidFill>
                          <a:ln w="0">
                            <a:noFill/>
                          </a:ln>
                        </wps:spPr>
                        <wps:style>
                          <a:lnRef idx="0"/>
                          <a:fillRef idx="0"/>
                          <a:effectRef idx="0"/>
                          <a:fontRef idx="minor"/>
                        </wps:style>
                        <wps:bodyPr/>
                      </wps:wsp>
                    </wpg:wgp>
                  </a:graphicData>
                </a:graphic>
              </wp:inline>
            </w:drawing>
          </mc:Choice>
          <mc:Fallback>
            <w:pict>
              <v:group id="shape_0" alt="Group 9810" style="position:absolute;margin-left:0pt;margin-top:-1.55pt;width:484.9pt;height:0.95pt" coordorigin="0,-31" coordsize="9698,19"/>
            </w:pict>
          </mc:Fallback>
        </mc:AlternateContent>
      </w:r>
      <w:r>
        <w:rPr/>
        <w:t xml:space="preserve"> </w:t>
      </w:r>
    </w:p>
    <w:p>
      <w:pPr>
        <w:pStyle w:val="Normal"/>
        <w:spacing w:lineRule="auto" w:line="259" w:before="0" w:after="0"/>
        <w:ind w:hanging="10" w:left="9"/>
        <w:jc w:val="left"/>
        <w:rPr/>
      </w:pPr>
      <w:r>
        <w:rPr>
          <w:b/>
          <w:color w:val="31849B"/>
          <w:sz w:val="24"/>
        </w:rPr>
        <w:t xml:space="preserve">CONTENIDO </w:t>
      </w:r>
      <w:r>
        <w:rPr/>
        <w:t xml:space="preserve"> </w:t>
      </w:r>
    </w:p>
    <w:sdt>
      <w:sdtPr>
        <w:docPartObj>
          <w:docPartGallery w:val="Table of Contents"/>
          <w:docPartUnique w:val="true"/>
        </w:docPartObj>
      </w:sdtPr>
      <w:sdtContent>
        <w:p>
          <w:pPr>
            <w:pStyle w:val="TOC1"/>
            <w:tabs>
              <w:tab w:val="clear" w:pos="709"/>
              <w:tab w:val="right" w:pos="9654" w:leader="dot"/>
            </w:tabs>
            <w:rPr/>
          </w:pPr>
          <w:r>
            <w:fldChar w:fldCharType="begin"/>
          </w:r>
          <w:r>
            <w:rPr>
              <w:webHidden/>
              <w:rStyle w:val="IndexLink"/>
            </w:rPr>
            <w:instrText xml:space="preserve"> TOC \z \o "1-2" \u \h</w:instrText>
          </w:r>
          <w:r>
            <w:rPr>
              <w:webHidden/>
              <w:rStyle w:val="IndexLink"/>
            </w:rPr>
            <w:fldChar w:fldCharType="separate"/>
          </w:r>
          <w:hyperlink w:anchor="__RefHeading___Toc1397_3455024786">
            <w:r>
              <w:rPr>
                <w:webHidden/>
                <w:rStyle w:val="IndexLink"/>
              </w:rPr>
              <w:t>1.- Objetivos</w:t>
              <w:tab/>
              <w:t>2</w:t>
            </w:r>
          </w:hyperlink>
        </w:p>
        <w:p>
          <w:pPr>
            <w:pStyle w:val="TOC1"/>
            <w:tabs>
              <w:tab w:val="clear" w:pos="709"/>
              <w:tab w:val="right" w:pos="9654" w:leader="dot"/>
            </w:tabs>
            <w:rPr/>
          </w:pPr>
          <w:hyperlink w:anchor="__RefHeading___Toc1399_3455024786">
            <w:r>
              <w:rPr>
                <w:webHidden/>
                <w:rStyle w:val="IndexLink"/>
              </w:rPr>
              <w:t>2.- Requisitos</w:t>
              <w:tab/>
              <w:t>2</w:t>
            </w:r>
          </w:hyperlink>
        </w:p>
        <w:p>
          <w:pPr>
            <w:pStyle w:val="TOC1"/>
            <w:tabs>
              <w:tab w:val="clear" w:pos="709"/>
              <w:tab w:val="right" w:pos="9654" w:leader="dot"/>
            </w:tabs>
            <w:rPr/>
          </w:pPr>
          <w:hyperlink w:anchor="__RefHeading___Toc1401_3455024786">
            <w:r>
              <w:rPr>
                <w:webHidden/>
                <w:rStyle w:val="IndexLink"/>
              </w:rPr>
              <w:t>3.- Tareas a realizar</w:t>
              <w:tab/>
              <w:t>2</w:t>
            </w:r>
          </w:hyperlink>
        </w:p>
        <w:p>
          <w:pPr>
            <w:pStyle w:val="TOC2"/>
            <w:tabs>
              <w:tab w:val="clear" w:pos="709"/>
              <w:tab w:val="right" w:pos="9654" w:leader="dot"/>
            </w:tabs>
            <w:rPr/>
          </w:pPr>
          <w:hyperlink w:anchor="__RefHeading___Toc1403_3455024786">
            <w:r>
              <w:rPr>
                <w:webHidden/>
                <w:rStyle w:val="IndexLink"/>
              </w:rPr>
              <w:t>3.1.- Instalación de MaríaDB</w:t>
              <w:tab/>
              <w:t>2</w:t>
            </w:r>
          </w:hyperlink>
        </w:p>
        <w:p>
          <w:pPr>
            <w:pStyle w:val="TOC2"/>
            <w:tabs>
              <w:tab w:val="clear" w:pos="709"/>
              <w:tab w:val="right" w:pos="9654" w:leader="dot"/>
            </w:tabs>
            <w:rPr/>
          </w:pPr>
          <w:hyperlink w:anchor="__RefHeading___Toc1405_3455024786">
            <w:r>
              <w:rPr>
                <w:webHidden/>
                <w:rStyle w:val="IndexLink"/>
              </w:rPr>
              <w:t>3.2.- Creación de esquema y usuario, y asignación de permisos</w:t>
              <w:tab/>
              <w:t>2</w:t>
            </w:r>
          </w:hyperlink>
        </w:p>
        <w:p>
          <w:pPr>
            <w:pStyle w:val="TOC2"/>
            <w:tabs>
              <w:tab w:val="clear" w:pos="709"/>
              <w:tab w:val="right" w:pos="9654" w:leader="dot"/>
            </w:tabs>
            <w:rPr/>
          </w:pPr>
          <w:hyperlink w:anchor="__RefHeading___Toc1407_3455024786">
            <w:r>
              <w:rPr>
                <w:webHidden/>
                <w:rStyle w:val="IndexLink"/>
              </w:rPr>
              <w:t>3.3.- Cambio de dependencias, cadena de conexión y configuración</w:t>
              <w:tab/>
              <w:t>2</w:t>
            </w:r>
          </w:hyperlink>
        </w:p>
        <w:p>
          <w:pPr>
            <w:pStyle w:val="TOC2"/>
            <w:tabs>
              <w:tab w:val="clear" w:pos="709"/>
              <w:tab w:val="right" w:pos="9654" w:leader="dot"/>
            </w:tabs>
            <w:rPr/>
          </w:pPr>
          <w:hyperlink w:anchor="__RefHeading___Toc1409_3455024786">
            <w:r>
              <w:rPr>
                <w:webHidden/>
                <w:rStyle w:val="IndexLink"/>
              </w:rPr>
              <w:t>3.4.- Generación de scripts para crear la base de datos</w:t>
              <w:tab/>
              <w:t>3</w:t>
            </w:r>
          </w:hyperlink>
        </w:p>
        <w:p>
          <w:pPr>
            <w:pStyle w:val="TOC2"/>
            <w:tabs>
              <w:tab w:val="clear" w:pos="709"/>
              <w:tab w:val="right" w:pos="9654" w:leader="dot"/>
            </w:tabs>
            <w:rPr/>
          </w:pPr>
          <w:hyperlink w:anchor="__RefHeading___Toc1411_3455024786">
            <w:r>
              <w:rPr>
                <w:webHidden/>
                <w:rStyle w:val="IndexLink"/>
              </w:rPr>
              <w:t>3.5.- Cambio final de configuración</w:t>
              <w:tab/>
              <w:t>3</w:t>
            </w:r>
          </w:hyperlink>
          <w:r>
            <w:rPr>
              <w:rStyle w:val="IndexLink"/>
            </w:rPr>
            <w:fldChar w:fldCharType="end"/>
          </w:r>
        </w:p>
      </w:sdtContent>
    </w:sdt>
    <w:p>
      <w:pPr>
        <w:pStyle w:val="TOC2"/>
        <w:tabs>
          <w:tab w:val="clear" w:pos="709"/>
          <w:tab w:val="right" w:pos="9645" w:leader="dot"/>
        </w:tabs>
        <w:rPr>
          <w:rFonts w:ascii="Calibri" w:hAnsi="Calibri" w:eastAsia="" w:cs="" w:asciiTheme="minorHAnsi" w:cstheme="minorBidi" w:eastAsiaTheme="minorEastAsia" w:hAnsiTheme="minorHAnsi"/>
          <w:color w:val="auto"/>
          <w:kern w:val="2"/>
          <w:sz w:val="24"/>
          <w:szCs w:val="24"/>
        </w:rPr>
      </w:pPr>
      <w:r>
        <w:rPr>
          <w:rFonts w:eastAsia="" w:cs="" w:cstheme="minorBidi" w:eastAsiaTheme="minorEastAsia"/>
          <w:color w:val="auto"/>
          <w:kern w:val="2"/>
          <w:sz w:val="24"/>
          <w:szCs w:val="24"/>
        </w:rPr>
      </w:r>
    </w:p>
    <w:p>
      <w:pPr>
        <w:pStyle w:val="Normal"/>
        <w:rPr/>
      </w:pPr>
      <w:r>
        <w:rPr/>
      </w:r>
    </w:p>
    <w:p>
      <w:pPr>
        <w:pStyle w:val="Normal"/>
        <w:spacing w:lineRule="auto" w:line="259" w:before="0" w:after="127"/>
        <w:ind w:hanging="0" w:left="14"/>
        <w:jc w:val="left"/>
        <w:rPr/>
      </w:pPr>
      <w:r>
        <w:rPr/>
        <w:t xml:space="preserve"> </w:t>
      </w:r>
    </w:p>
    <w:p>
      <w:pPr>
        <w:pStyle w:val="Normal"/>
        <w:spacing w:lineRule="auto" w:line="259" w:before="0" w:after="171"/>
        <w:ind w:hanging="0" w:left="14"/>
        <w:jc w:val="left"/>
        <w:rPr/>
      </w:pPr>
      <w:r>
        <w:rPr/>
        <w:t xml:space="preserve">  </w:t>
      </w:r>
    </w:p>
    <w:p>
      <w:pPr>
        <w:pStyle w:val="Normal"/>
        <w:spacing w:lineRule="auto" w:line="259" w:before="0" w:after="163"/>
        <w:ind w:hanging="0" w:left="14"/>
        <w:jc w:val="left"/>
        <w:rPr/>
      </w:pPr>
      <w:r>
        <w:rPr/>
        <w:t xml:space="preserve">  </w:t>
      </w:r>
      <w:r>
        <w:rPr/>
        <w:tab/>
      </w:r>
      <w:r>
        <w:rPr>
          <w:b/>
          <w:color w:val="31849B"/>
          <w:sz w:val="24"/>
        </w:rPr>
        <w:t xml:space="preserve"> </w:t>
      </w:r>
      <w:r>
        <w:rPr/>
        <w:t xml:space="preserve"> </w:t>
      </w:r>
    </w:p>
    <w:p>
      <w:pPr>
        <w:pStyle w:val="Normal"/>
        <w:spacing w:lineRule="auto" w:line="259" w:before="0" w:after="0"/>
        <w:ind w:hanging="0" w:left="14"/>
        <w:jc w:val="left"/>
        <w:rPr/>
      </w:pPr>
      <w:r>
        <w:rPr/>
        <w:t xml:space="preserve"> </w:t>
      </w:r>
      <w:r>
        <w:rPr/>
        <w:tab/>
      </w:r>
      <w:r>
        <w:rPr>
          <w:b/>
          <w:color w:val="31849B"/>
          <w:sz w:val="24"/>
        </w:rPr>
        <w:t xml:space="preserve"> </w:t>
      </w:r>
    </w:p>
    <w:p>
      <w:pPr>
        <w:pStyle w:val="Normal"/>
        <w:spacing w:lineRule="auto" w:line="259" w:before="0" w:after="160"/>
        <w:ind w:hanging="0" w:left="0"/>
        <w:jc w:val="left"/>
        <w:rPr>
          <w:b/>
          <w:color w:val="31849B"/>
        </w:rPr>
      </w:pPr>
      <w:r>
        <w:rPr>
          <w:b/>
          <w:color w:val="31849B"/>
        </w:rPr>
      </w:r>
      <w:r>
        <w:br w:type="page"/>
      </w:r>
    </w:p>
    <w:p>
      <w:pPr>
        <w:pStyle w:val="Heading1"/>
        <w:spacing w:before="0" w:after="217"/>
        <w:rPr/>
      </w:pPr>
      <w:bookmarkStart w:id="1" w:name="__RefHeading___Toc1397_3455024786"/>
      <w:bookmarkStart w:id="2" w:name="_Toc193381590"/>
      <w:bookmarkEnd w:id="1"/>
      <w:r>
        <w:rPr/>
        <w:t>1.- Objetivos</w:t>
      </w:r>
      <w:bookmarkEnd w:id="2"/>
      <w:r>
        <w:rPr/>
        <w:t xml:space="preserve"> </w:t>
      </w:r>
    </w:p>
    <w:p>
      <w:pPr>
        <w:pStyle w:val="ListParagraph"/>
        <w:numPr>
          <w:ilvl w:val="0"/>
          <w:numId w:val="1"/>
        </w:numPr>
        <w:spacing w:before="0" w:after="14"/>
        <w:ind w:hanging="360" w:left="749" w:right="704"/>
        <w:contextualSpacing/>
        <w:rPr/>
      </w:pPr>
      <w:r>
        <w:rPr/>
        <w:t>Instalar y realizar la configuración inicial de MariaDB</w:t>
      </w:r>
    </w:p>
    <w:p>
      <w:pPr>
        <w:pStyle w:val="ListParagraph"/>
        <w:numPr>
          <w:ilvl w:val="0"/>
          <w:numId w:val="1"/>
        </w:numPr>
        <w:spacing w:before="0" w:after="14"/>
        <w:ind w:hanging="360" w:left="749" w:right="704"/>
        <w:contextualSpacing/>
        <w:rPr/>
      </w:pPr>
      <w:r>
        <w:rPr/>
        <w:t>Crear e inicializar una nueva base de datos para la aplicación</w:t>
      </w:r>
    </w:p>
    <w:p>
      <w:pPr>
        <w:pStyle w:val="ListParagraph"/>
        <w:numPr>
          <w:ilvl w:val="0"/>
          <w:numId w:val="1"/>
        </w:numPr>
        <w:spacing w:before="0" w:after="14"/>
        <w:ind w:hanging="360" w:left="749" w:right="704"/>
        <w:contextualSpacing/>
        <w:rPr/>
      </w:pPr>
      <w:r>
        <w:rPr/>
        <w:t>Migrar la aplicación para que funcione con la nueva base de datos.</w:t>
      </w:r>
    </w:p>
    <w:p>
      <w:pPr>
        <w:pStyle w:val="ListParagraph"/>
        <w:numPr>
          <w:ilvl w:val="0"/>
          <w:numId w:val="1"/>
        </w:numPr>
        <w:spacing w:before="0" w:after="14"/>
        <w:ind w:hanging="360" w:left="749" w:right="704"/>
        <w:contextualSpacing/>
        <w:rPr/>
      </w:pPr>
      <w:r>
        <w:rPr/>
        <w:t>Verificar el funcionamiento correcto de la funcionalidad desarrollada hasta el momento.</w:t>
      </w:r>
    </w:p>
    <w:p>
      <w:pPr>
        <w:pStyle w:val="Normal"/>
        <w:spacing w:before="0" w:after="14"/>
        <w:ind w:hanging="10" w:left="39" w:right="704"/>
        <w:rPr/>
      </w:pPr>
      <w:r>
        <w:rPr/>
      </w:r>
    </w:p>
    <w:p>
      <w:pPr>
        <w:pStyle w:val="Heading1"/>
        <w:rPr/>
      </w:pPr>
      <w:bookmarkStart w:id="3" w:name="__RefHeading___Toc1399_3455024786"/>
      <w:bookmarkStart w:id="4" w:name="_Toc193381591"/>
      <w:bookmarkEnd w:id="3"/>
      <w:r>
        <w:rPr/>
        <w:t>2.- Requisitos</w:t>
      </w:r>
      <w:bookmarkEnd w:id="4"/>
    </w:p>
    <w:p>
      <w:pPr>
        <w:pStyle w:val="Normal"/>
        <w:spacing w:before="0" w:after="14"/>
        <w:ind w:hanging="10" w:left="39" w:right="704"/>
        <w:rPr/>
      </w:pPr>
      <w:r>
        <w:rPr/>
        <w:t>Haber completado todas las partes anteriores de la actividad.</w:t>
      </w:r>
    </w:p>
    <w:p>
      <w:pPr>
        <w:pStyle w:val="Normal"/>
        <w:spacing w:before="0" w:after="14"/>
        <w:ind w:hanging="10" w:left="39" w:right="704"/>
        <w:rPr/>
      </w:pPr>
      <w:r>
        <w:rPr/>
      </w:r>
    </w:p>
    <w:p>
      <w:pPr>
        <w:pStyle w:val="Heading1"/>
        <w:rPr/>
      </w:pPr>
      <w:bookmarkStart w:id="5" w:name="__RefHeading___Toc1401_3455024786"/>
      <w:bookmarkStart w:id="6" w:name="_Toc193381592"/>
      <w:bookmarkEnd w:id="5"/>
      <w:r>
        <w:rPr/>
        <w:t>3.- Tareas a realizar</w:t>
      </w:r>
      <w:bookmarkEnd w:id="6"/>
      <w:r>
        <w:rPr/>
        <w:t xml:space="preserve"> </w:t>
      </w:r>
    </w:p>
    <w:p>
      <w:pPr>
        <w:pStyle w:val="Heading2"/>
        <w:rPr/>
      </w:pPr>
      <w:bookmarkStart w:id="7" w:name="__RefHeading___Toc1403_3455024786"/>
      <w:bookmarkStart w:id="8" w:name="_Toc193381593"/>
      <w:bookmarkEnd w:id="7"/>
      <w:r>
        <w:rPr/>
        <w:t>3.1.- Instalación de MaríaDB</w:t>
      </w:r>
      <w:bookmarkEnd w:id="8"/>
    </w:p>
    <w:p>
      <w:pPr>
        <w:pStyle w:val="Normal"/>
        <w:rPr/>
      </w:pPr>
      <w:r>
        <w:rPr/>
        <w:t>Instalar el servidor de bases de datos MariaDB. Dependiendo del sistema operativo:</w:t>
      </w:r>
    </w:p>
    <w:p>
      <w:pPr>
        <w:pStyle w:val="ListParagraph"/>
        <w:numPr>
          <w:ilvl w:val="0"/>
          <w:numId w:val="2"/>
        </w:numPr>
        <w:rPr/>
      </w:pPr>
      <w:r>
        <w:rPr/>
        <w:t>Windows: consultar la guía de instalación disponible en la sección “Recursos adicionales” del aula virtual. El documento hace referencia a la versión 10.11, pero la instalación debería ser similar en las nuevas versiones.</w:t>
      </w:r>
    </w:p>
    <w:p>
      <w:pPr>
        <w:pStyle w:val="ListParagraph"/>
        <w:numPr>
          <w:ilvl w:val="0"/>
          <w:numId w:val="2"/>
        </w:numPr>
        <w:rPr/>
      </w:pPr>
      <w:r>
        <w:rPr/>
        <w:t xml:space="preserve">Linux: Se puede seguir la guía de Digital Ocean: </w:t>
      </w:r>
      <w:hyperlink r:id="rId4">
        <w:r>
          <w:rPr>
            <w:rStyle w:val="Hyperlink"/>
          </w:rPr>
          <w:t>How To Install MariaDB on Ubuntu 20.04</w:t>
        </w:r>
      </w:hyperlink>
      <w:r>
        <w:rPr/>
        <w:t>. Aunque sea de versiones anteriores, el procedimiento sigue siendo válido.</w:t>
      </w:r>
    </w:p>
    <w:p>
      <w:pPr>
        <w:pStyle w:val="Normal"/>
        <w:rPr/>
      </w:pPr>
      <w:r>
        <w:rPr/>
        <w:t>Si se desea, se puede usar MaríaDB usando un contenedor Docker, pero este tipo de configuración puede tener sus dificultades. Si se decide hacer de esta forma, hay que tener en cuenta que la BD debe ser persistente. Es decir, que el apagado / reinicio del contenedor no puede provocar pérdida de datos.</w:t>
      </w:r>
    </w:p>
    <w:p>
      <w:pPr>
        <w:pStyle w:val="Heading2"/>
        <w:rPr/>
      </w:pPr>
      <w:bookmarkStart w:id="9" w:name="__RefHeading___Toc1405_3455024786"/>
      <w:bookmarkStart w:id="10" w:name="_Toc193381594"/>
      <w:bookmarkEnd w:id="9"/>
      <w:r>
        <w:rPr/>
        <w:t>3.2.- Creación de esquema y usuario, y asignación de permisos</w:t>
      </w:r>
      <w:bookmarkEnd w:id="10"/>
    </w:p>
    <w:p>
      <w:pPr>
        <w:pStyle w:val="Normal"/>
        <w:rPr/>
      </w:pPr>
      <w:r>
        <w:rPr/>
        <w:t>Buscar información en Internet / referencias y:</w:t>
      </w:r>
    </w:p>
    <w:p>
      <w:pPr>
        <w:pStyle w:val="ListParagraph"/>
        <w:numPr>
          <w:ilvl w:val="0"/>
          <w:numId w:val="3"/>
        </w:numPr>
        <w:rPr/>
      </w:pPr>
      <w:r>
        <w:rPr/>
        <w:t>Crear un esquema/base de datos para la aplicación.</w:t>
      </w:r>
    </w:p>
    <w:p>
      <w:pPr>
        <w:pStyle w:val="ListParagraph"/>
        <w:numPr>
          <w:ilvl w:val="0"/>
          <w:numId w:val="3"/>
        </w:numPr>
        <w:rPr/>
      </w:pPr>
      <w:r>
        <w:rPr/>
        <w:t>Crear un usuario autenticado con contraseña, que se usará en la aplicación.</w:t>
      </w:r>
    </w:p>
    <w:p>
      <w:pPr>
        <w:pStyle w:val="ListParagraph"/>
        <w:numPr>
          <w:ilvl w:val="0"/>
          <w:numId w:val="3"/>
        </w:numPr>
        <w:rPr/>
      </w:pPr>
      <w:r>
        <w:rPr/>
        <w:t xml:space="preserve">Dar permisos al nuevo usuario en todos los objetos de la nueva base de datos. Los permisos, de momento, serán completos (usar “all privileges”). </w:t>
      </w:r>
    </w:p>
    <w:p>
      <w:pPr>
        <w:pStyle w:val="ListParagraph"/>
        <w:numPr>
          <w:ilvl w:val="0"/>
          <w:numId w:val="3"/>
        </w:numPr>
        <w:rPr/>
      </w:pPr>
      <w:r>
        <w:rPr/>
        <w:t>Aplicar los permisos definidos.</w:t>
      </w:r>
    </w:p>
    <w:p>
      <w:pPr>
        <w:pStyle w:val="Heading2"/>
        <w:rPr/>
      </w:pPr>
      <w:bookmarkStart w:id="11" w:name="__RefHeading___Toc1407_3455024786"/>
      <w:bookmarkStart w:id="12" w:name="_Toc193381595"/>
      <w:bookmarkEnd w:id="11"/>
      <w:r>
        <w:rPr/>
        <w:t>3.3.- Cambio de dependencias, cadena de conexión y configuración</w:t>
      </w:r>
      <w:bookmarkEnd w:id="12"/>
    </w:p>
    <w:p>
      <w:pPr>
        <w:pStyle w:val="Normal"/>
        <w:rPr/>
      </w:pPr>
      <w:r>
        <w:rPr/>
        <w:t>Modificar el proyecto Spring Boot para:</w:t>
      </w:r>
    </w:p>
    <w:p>
      <w:pPr>
        <w:pStyle w:val="ListParagraph"/>
        <w:numPr>
          <w:ilvl w:val="0"/>
          <w:numId w:val="4"/>
        </w:numPr>
        <w:rPr/>
      </w:pPr>
      <w:r>
        <w:rPr/>
        <w:t>Eliminar la dependencia del driver/conector para H2.</w:t>
      </w:r>
    </w:p>
    <w:p>
      <w:pPr>
        <w:pStyle w:val="ListParagraph"/>
        <w:numPr>
          <w:ilvl w:val="0"/>
          <w:numId w:val="4"/>
        </w:numPr>
        <w:rPr/>
      </w:pPr>
      <w:r>
        <w:rPr/>
        <w:t>Añadir la dependencia del driver/conector para MySQL</w:t>
      </w:r>
    </w:p>
    <w:p>
      <w:pPr>
        <w:pStyle w:val="ListParagraph"/>
        <w:numPr>
          <w:ilvl w:val="0"/>
          <w:numId w:val="4"/>
        </w:numPr>
        <w:rPr/>
      </w:pPr>
      <w:r>
        <w:rPr/>
        <w:t>Cambiar o añadir la cadena de conexión, usuario y contraseña en el fichero “application.properties”, para que Spring use la nueva base de datos.</w:t>
      </w:r>
    </w:p>
    <w:p>
      <w:pPr>
        <w:pStyle w:val="ListParagraph"/>
        <w:numPr>
          <w:ilvl w:val="0"/>
          <w:numId w:val="4"/>
        </w:numPr>
        <w:rPr/>
      </w:pPr>
      <w:r>
        <w:rPr/>
        <w:t>Revisar la configuración para que la creación de estructuras en base de datos funcione en el modo CREATE-DROP, y que se creen SIEMPRE los objetos (tablas, claves primarias y ajenas, etc.)</w:t>
      </w:r>
    </w:p>
    <w:p>
      <w:pPr>
        <w:pStyle w:val="Normal"/>
        <w:rPr/>
      </w:pPr>
      <w:r>
        <w:rPr/>
        <w:t>Ejecutar la aplicación hasta que funcione exactamente igual que antes del cambio de dependencias. Ajustar la configuración si fuera necesario.</w:t>
      </w:r>
    </w:p>
    <w:p>
      <w:pPr>
        <w:pStyle w:val="Normal"/>
        <w:rPr/>
      </w:pPr>
      <w:r>
        <w:rPr/>
        <w:t>En principio, no será necesario hacer cambios en código. Quizá, solo si se están usando consultas personalizadas nativas, en las que el dialecto SQL no sea el adecuado para el nuevo tipo de BD.</w:t>
      </w:r>
    </w:p>
    <w:p>
      <w:pPr>
        <w:pStyle w:val="Normal"/>
        <w:rPr/>
      </w:pPr>
      <w:r>
        <w:rPr/>
        <w:t>En este punto la aplicación seguirá funcionando igual que con H2 creando y eliminado tablas, y cargando datos, en cada ejecución.</w:t>
      </w:r>
    </w:p>
    <w:p>
      <w:pPr>
        <w:pStyle w:val="Heading2"/>
        <w:rPr/>
      </w:pPr>
      <w:bookmarkStart w:id="13" w:name="__RefHeading___Toc1409_3455024786"/>
      <w:bookmarkStart w:id="14" w:name="_Toc193381596"/>
      <w:bookmarkEnd w:id="13"/>
      <w:r>
        <w:rPr/>
        <w:t>3.4.- Generación de scripts para crear la base de datos</w:t>
      </w:r>
      <w:bookmarkEnd w:id="14"/>
    </w:p>
    <w:p>
      <w:pPr>
        <w:pStyle w:val="Normal"/>
        <w:rPr/>
      </w:pPr>
      <w:r>
        <w:rPr/>
        <w:t>Crear una nueva fuente de datos en IntelliJ, usando usuario ROOT, a la nueva base de datos en MariaDB.</w:t>
      </w:r>
    </w:p>
    <w:p>
      <w:pPr>
        <w:pStyle w:val="Normal"/>
        <w:rPr/>
      </w:pPr>
      <w:r>
        <w:rPr/>
        <w:t>Usando las herramientas de ingeniería inversa de IntelliJ, obtener un script para crear toda la estructura de base de datos. Preparar un fichero “schema.sql” en la carpeta “resources” del proyecto. Este fichero de esquema se irá actualizando a medida que se vaya ampliando la aplicación. Revisar y repasar este script para que incluya (añadirlo si es necesario):</w:t>
      </w:r>
    </w:p>
    <w:p>
      <w:pPr>
        <w:pStyle w:val="ListParagraph"/>
        <w:numPr>
          <w:ilvl w:val="0"/>
          <w:numId w:val="5"/>
        </w:numPr>
        <w:rPr/>
      </w:pPr>
      <w:r>
        <w:rPr/>
        <w:t>Creación de esquema / base de datos</w:t>
      </w:r>
    </w:p>
    <w:p>
      <w:pPr>
        <w:pStyle w:val="ListParagraph"/>
        <w:numPr>
          <w:ilvl w:val="0"/>
          <w:numId w:val="5"/>
        </w:numPr>
        <w:rPr/>
      </w:pPr>
      <w:r>
        <w:rPr/>
        <w:t>Creación de usuario para la aplicación</w:t>
      </w:r>
    </w:p>
    <w:p>
      <w:pPr>
        <w:pStyle w:val="ListParagraph"/>
        <w:numPr>
          <w:ilvl w:val="0"/>
          <w:numId w:val="5"/>
        </w:numPr>
        <w:rPr/>
      </w:pPr>
      <w:r>
        <w:rPr/>
        <w:t>Asignación de permisos. En este script, el usuario no tendrá todos los permisos, sólo tendrá SELECT, INSERT, UPDATE, DELETE, y EXECUTE.</w:t>
      </w:r>
    </w:p>
    <w:p>
      <w:pPr>
        <w:pStyle w:val="ListParagraph"/>
        <w:numPr>
          <w:ilvl w:val="0"/>
          <w:numId w:val="5"/>
        </w:numPr>
        <w:rPr/>
      </w:pPr>
      <w:r>
        <w:rPr/>
        <w:t>Creación de tablas y cualquier otro objeto necesario (vistas, funciones, etc.)</w:t>
      </w:r>
    </w:p>
    <w:p>
      <w:pPr>
        <w:pStyle w:val="Normal"/>
        <w:rPr/>
      </w:pPr>
      <w:r>
        <w:rPr/>
        <w:t>Probar el script, ejecutándolo como root, hasta que funcione correctamente.</w:t>
      </w:r>
    </w:p>
    <w:p>
      <w:pPr>
        <w:pStyle w:val="Normal"/>
        <w:rPr/>
      </w:pPr>
      <w:r>
        <w:rPr/>
        <w:t>Crear scripts para inserción de datos iniciales en la BD. Si ya se estaba usando un script “data.sql” es posible que sea válido, o que requiera cambios menores. Si se estaban usando command line runners para inicializar la base de datos, será necesario desarrollar el script. No se permitirá la inicialización con command line runners.</w:t>
      </w:r>
    </w:p>
    <w:p>
      <w:pPr>
        <w:pStyle w:val="Normal"/>
        <w:rPr/>
      </w:pPr>
      <w:r>
        <w:rPr/>
        <w:t xml:space="preserve">Probar la combinación de scripts, ejecutándolos como root, hasta que todo funcione bien. </w:t>
      </w:r>
    </w:p>
    <w:p>
      <w:pPr>
        <w:pStyle w:val="Normal"/>
        <w:rPr/>
      </w:pPr>
      <w:r>
        <w:rPr/>
        <w:t>Probar la aplicación para verificar si hay que hacer ajustes tanto en los scripts como en la aplicación. Realizar los ajustes necesarios.</w:t>
      </w:r>
    </w:p>
    <w:p>
      <w:pPr>
        <w:pStyle w:val="Heading2"/>
        <w:rPr/>
      </w:pPr>
      <w:bookmarkStart w:id="15" w:name="__RefHeading___Toc1411_3455024786"/>
      <w:bookmarkStart w:id="16" w:name="_Toc193381597"/>
      <w:bookmarkEnd w:id="15"/>
      <w:r>
        <w:rPr/>
        <w:t>3.5.- Cambio final de configuración</w:t>
      </w:r>
      <w:bookmarkEnd w:id="16"/>
    </w:p>
    <w:p>
      <w:pPr>
        <w:pStyle w:val="Normal"/>
        <w:rPr/>
      </w:pPr>
      <w:r>
        <w:rPr/>
        <w:t>Modificar el proyecto Spring Boot para:</w:t>
      </w:r>
    </w:p>
    <w:p>
      <w:pPr>
        <w:pStyle w:val="ListParagraph"/>
        <w:numPr>
          <w:ilvl w:val="0"/>
          <w:numId w:val="4"/>
        </w:numPr>
        <w:rPr/>
      </w:pPr>
      <w:r>
        <w:rPr/>
        <w:t>Que la creación de estructuras en base de datos funcione en el modo NEVER, que Spring no intente crear objetos que se habrán creado con scripts en la BD.</w:t>
      </w:r>
    </w:p>
    <w:p>
      <w:pPr>
        <w:pStyle w:val="Normal"/>
        <w:widowControl/>
        <w:suppressAutoHyphens w:val="true"/>
        <w:bidi w:val="0"/>
        <w:spacing w:lineRule="auto" w:line="252" w:before="0" w:after="136"/>
        <w:ind w:hanging="10" w:left="39"/>
        <w:jc w:val="both"/>
        <w:rPr/>
      </w:pPr>
      <w:r>
        <w:rPr/>
        <w:t>Ejecutar la aplicación hasta que funcione exactamente igual que los cambios realizados.</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18" w:right="1133" w:gutter="0" w:header="720" w:top="777" w:footer="572" w:bottom="1367"/>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10375" w:leader="none"/>
      </w:tabs>
      <w:spacing w:lineRule="auto" w:line="259" w:before="0" w:after="0"/>
      <w:ind w:hanging="0" w:left="-552"/>
      <w:jc w:val="left"/>
      <w:rPr/>
    </w:pPr>
    <w:r>
      <mc:AlternateContent>
        <mc:Choice Requires="wpg">
          <w:drawing>
            <wp:anchor behindDoc="0" distT="0" distB="0" distL="111760" distR="114935" simplePos="0" locked="0" layoutInCell="0" allowOverlap="1" relativeHeight="8" wp14:anchorId="66AE337E">
              <wp:simplePos x="0" y="0"/>
              <wp:positionH relativeFrom="page">
                <wp:posOffset>0</wp:posOffset>
              </wp:positionH>
              <wp:positionV relativeFrom="page">
                <wp:posOffset>0</wp:posOffset>
              </wp:positionV>
              <wp:extent cx="6878955" cy="8890"/>
              <wp:effectExtent l="0" t="0" r="0" b="0"/>
              <wp:wrapSquare wrapText="bothSides"/>
              <wp:docPr id="11" name="Grupo 9"/>
              <a:graphic xmlns:a="http://schemas.openxmlformats.org/drawingml/2006/main">
                <a:graphicData uri="http://schemas.microsoft.com/office/word/2010/wordprocessingGroup">
                  <wpg:wgp>
                    <wpg:cNvGrpSpPr/>
                    <wpg:grpSpPr>
                      <a:xfrm>
                        <a:off x="0" y="0"/>
                        <a:ext cx="6878880" cy="9000"/>
                        <a:chOff x="0" y="0"/>
                        <a:chExt cx="6878880" cy="9000"/>
                      </a:xfrm>
                    </wpg:grpSpPr>
                    <wps:wsp>
                      <wps:cNvPr id="12" name="Shape 12949"/>
                      <wps:cNvSpPr/>
                      <wps:spPr>
                        <a:xfrm>
                          <a:off x="0" y="0"/>
                          <a:ext cx="6878880" cy="9000"/>
                        </a:xfrm>
                        <a:custGeom>
                          <a:avLst/>
                          <a:gdLst>
                            <a:gd name="textAreaLeft" fmla="*/ 0 w 3899880"/>
                            <a:gd name="textAreaRight" fmla="*/ 3900240 w 3899880"/>
                            <a:gd name="textAreaTop" fmla="*/ 0 h 5040"/>
                            <a:gd name="textAreaBottom" fmla="*/ 5400 h 5040"/>
                          </a:gdLst>
                          <a:ahLst/>
                          <a:rect l="textAreaLeft" t="textAreaTop" r="textAreaRight" b="textAreaBottom"/>
                          <a:pathLst>
                            <a:path w="6879336" h="9144">
                              <a:moveTo>
                                <a:pt x="0" y="0"/>
                              </a:moveTo>
                              <a:lnTo>
                                <a:pt x="6879336" y="0"/>
                              </a:lnTo>
                              <a:lnTo>
                                <a:pt x="6879336" y="9144"/>
                              </a:lnTo>
                              <a:lnTo>
                                <a:pt x="0" y="9144"/>
                              </a:lnTo>
                              <a:lnTo>
                                <a:pt x="0" y="0"/>
                              </a:lnTo>
                            </a:path>
                          </a:pathLst>
                        </a:custGeom>
                        <a:solidFill>
                          <a:srgbClr val="31849b"/>
                        </a:solidFill>
                        <a:ln w="0">
                          <a:noFill/>
                        </a:ln>
                      </wps:spPr>
                      <wps:style>
                        <a:lnRef idx="0"/>
                        <a:fillRef idx="0"/>
                        <a:effectRef idx="0"/>
                        <a:fontRef idx="minor"/>
                      </wps:style>
                      <wps:bodyPr/>
                    </wps:wsp>
                  </wpg:wgp>
                </a:graphicData>
              </a:graphic>
            </wp:anchor>
          </w:drawing>
        </mc:Choice>
        <mc:Fallback>
          <w:pict>
            <v:group id="shape_0" alt="Grupo 9" style="position:absolute;margin-left:0pt;margin-top:0pt;width:541.65pt;height:0.7pt" coordorigin="0,0" coordsize="10833,14"/>
          </w:pict>
        </mc:Fallback>
      </mc:AlternateContent>
    </w:r>
    <w:r>
      <w:rPr>
        <w:sz w:val="18"/>
      </w:rPr>
      <w:t xml:space="preserve"> </w:t>
    </w:r>
    <w:r>
      <w:rPr>
        <w:sz w:val="18"/>
      </w:rPr>
      <w:tab/>
    </w:r>
    <w:r>
      <w:rPr>
        <w:sz w:val="18"/>
      </w:rPr>
      <w:fldChar w:fldCharType="begin"/>
    </w:r>
    <w:r>
      <w:rPr>
        <w:sz w:val="18"/>
      </w:rPr>
      <w:instrText xml:space="preserve"> PAGE </w:instrText>
    </w:r>
    <w:r>
      <w:rPr>
        <w:sz w:val="18"/>
      </w:rPr>
      <w:fldChar w:fldCharType="separate"/>
    </w:r>
    <w:r>
      <w:rPr>
        <w:sz w:val="18"/>
      </w:rPr>
      <w:t>0</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Pr>
        <w:sz w:val="18"/>
      </w:rPr>
      <w:t>3</w:t>
    </w:r>
    <w:r>
      <w:rPr>
        <w:sz w:val="18"/>
      </w:rPr>
      <w:fldChar w:fldCharType="end"/>
    </w:r>
    <w:r>
      <w:rPr>
        <w:sz w:val="18"/>
      </w:rPr>
      <w:t xml:space="preserve"> </w: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10375" w:leader="none"/>
      </w:tabs>
      <w:spacing w:lineRule="auto" w:line="259" w:before="0" w:after="0"/>
      <w:ind w:hanging="0" w:left="-552"/>
      <w:jc w:val="left"/>
      <w:rPr/>
    </w:pPr>
    <w:r>
      <mc:AlternateContent>
        <mc:Choice Requires="wpg">
          <w:drawing>
            <wp:anchor behindDoc="0" distT="0" distB="0" distL="111760" distR="114935" simplePos="0" locked="0" layoutInCell="0" allowOverlap="1" relativeHeight="10" wp14:anchorId="132BA82A">
              <wp:simplePos x="0" y="0"/>
              <wp:positionH relativeFrom="page">
                <wp:posOffset>340995</wp:posOffset>
              </wp:positionH>
              <wp:positionV relativeFrom="page">
                <wp:posOffset>10165080</wp:posOffset>
              </wp:positionV>
              <wp:extent cx="6878955" cy="8890"/>
              <wp:effectExtent l="0" t="0" r="0" b="0"/>
              <wp:wrapSquare wrapText="bothSides"/>
              <wp:docPr id="13" name="Grupo 6"/>
              <a:graphic xmlns:a="http://schemas.openxmlformats.org/drawingml/2006/main">
                <a:graphicData uri="http://schemas.microsoft.com/office/word/2010/wordprocessingGroup">
                  <wpg:wgp>
                    <wpg:cNvGrpSpPr/>
                    <wpg:grpSpPr>
                      <a:xfrm>
                        <a:off x="0" y="0"/>
                        <a:ext cx="6878880" cy="9000"/>
                        <a:chOff x="0" y="0"/>
                        <a:chExt cx="6878880" cy="9000"/>
                      </a:xfrm>
                    </wpg:grpSpPr>
                    <wps:wsp>
                      <wps:cNvPr id="14" name="Shape 12947"/>
                      <wps:cNvSpPr/>
                      <wps:spPr>
                        <a:xfrm>
                          <a:off x="0" y="0"/>
                          <a:ext cx="6878880" cy="9000"/>
                        </a:xfrm>
                        <a:custGeom>
                          <a:avLst/>
                          <a:gdLst>
                            <a:gd name="textAreaLeft" fmla="*/ 0 w 3899880"/>
                            <a:gd name="textAreaRight" fmla="*/ 3900240 w 3899880"/>
                            <a:gd name="textAreaTop" fmla="*/ 0 h 5040"/>
                            <a:gd name="textAreaBottom" fmla="*/ 5400 h 5040"/>
                          </a:gdLst>
                          <a:ahLst/>
                          <a:rect l="textAreaLeft" t="textAreaTop" r="textAreaRight" b="textAreaBottom"/>
                          <a:pathLst>
                            <a:path w="6879336" h="9144">
                              <a:moveTo>
                                <a:pt x="0" y="0"/>
                              </a:moveTo>
                              <a:lnTo>
                                <a:pt x="6879336" y="0"/>
                              </a:lnTo>
                              <a:lnTo>
                                <a:pt x="6879336" y="9144"/>
                              </a:lnTo>
                              <a:lnTo>
                                <a:pt x="0" y="9144"/>
                              </a:lnTo>
                              <a:lnTo>
                                <a:pt x="0" y="0"/>
                              </a:lnTo>
                            </a:path>
                          </a:pathLst>
                        </a:custGeom>
                        <a:solidFill>
                          <a:srgbClr val="31849b"/>
                        </a:solidFill>
                        <a:ln w="0">
                          <a:noFill/>
                        </a:ln>
                      </wps:spPr>
                      <wps:style>
                        <a:lnRef idx="0"/>
                        <a:fillRef idx="0"/>
                        <a:effectRef idx="0"/>
                        <a:fontRef idx="minor"/>
                      </wps:style>
                      <wps:bodyPr/>
                    </wps:wsp>
                  </wpg:wgp>
                </a:graphicData>
              </a:graphic>
            </wp:anchor>
          </w:drawing>
        </mc:Choice>
        <mc:Fallback>
          <w:pict>
            <v:group id="shape_0" alt="Grupo 6" style="position:absolute;margin-left:26.85pt;margin-top:800.4pt;width:541.65pt;height:0.7pt" coordorigin="537,16008" coordsize="10833,14"/>
          </w:pict>
        </mc:Fallback>
      </mc:AlternateContent>
    </w:r>
    <w:r>
      <w:rPr>
        <w:sz w:val="18"/>
      </w:rPr>
      <w:t xml:space="preserve"> </w:t>
    </w:r>
    <w:r>
      <w:rPr>
        <w:sz w:val="18"/>
      </w:rPr>
      <w:tab/>
    </w:r>
    <w:r>
      <w:rPr>
        <w:sz w:val="18"/>
      </w:rPr>
      <w:fldChar w:fldCharType="begin"/>
    </w:r>
    <w:r>
      <w:rPr>
        <w:sz w:val="18"/>
      </w:rPr>
      <w:instrText xml:space="preserve"> PAGE </w:instrText>
    </w:r>
    <w:r>
      <w:rPr>
        <w:sz w:val="18"/>
      </w:rPr>
      <w:fldChar w:fldCharType="separate"/>
    </w:r>
    <w:r>
      <w:rPr>
        <w:sz w:val="18"/>
      </w:rPr>
      <w:t>3</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Pr>
        <w:sz w:val="18"/>
      </w:rPr>
      <w:t>3</w:t>
    </w:r>
    <w:r>
      <w:rPr>
        <w:sz w:val="18"/>
      </w:rPr>
      <w:fldChar w:fldCharType="end"/>
    </w:r>
    <w:r>
      <w:rPr>
        <w:sz w:val="18"/>
      </w:rPr>
      <w:t xml:space="preserve"> </w:t>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10375" w:leader="none"/>
      </w:tabs>
      <w:spacing w:lineRule="auto" w:line="259" w:before="0" w:after="0"/>
      <w:ind w:hanging="0" w:left="-552"/>
      <w:jc w:val="left"/>
      <w:rPr/>
    </w:pPr>
    <w:r>
      <mc:AlternateContent>
        <mc:Choice Requires="wpg">
          <w:drawing>
            <wp:anchor behindDoc="0" distT="0" distB="0" distL="111760" distR="114935" simplePos="0" locked="0" layoutInCell="0" allowOverlap="1" relativeHeight="11" wp14:anchorId="1EF67B7B">
              <wp:simplePos x="0" y="0"/>
              <wp:positionH relativeFrom="page">
                <wp:posOffset>340995</wp:posOffset>
              </wp:positionH>
              <wp:positionV relativeFrom="page">
                <wp:posOffset>10165080</wp:posOffset>
              </wp:positionV>
              <wp:extent cx="6878955" cy="8890"/>
              <wp:effectExtent l="0" t="0" r="0" b="0"/>
              <wp:wrapSquare wrapText="bothSides"/>
              <wp:docPr id="15" name="Grupo 3"/>
              <a:graphic xmlns:a="http://schemas.openxmlformats.org/drawingml/2006/main">
                <a:graphicData uri="http://schemas.microsoft.com/office/word/2010/wordprocessingGroup">
                  <wpg:wgp>
                    <wpg:cNvGrpSpPr/>
                    <wpg:grpSpPr>
                      <a:xfrm>
                        <a:off x="0" y="0"/>
                        <a:ext cx="6878880" cy="9000"/>
                        <a:chOff x="0" y="0"/>
                        <a:chExt cx="6878880" cy="9000"/>
                      </a:xfrm>
                    </wpg:grpSpPr>
                    <wps:wsp>
                      <wps:cNvPr id="16" name="Shape 12945"/>
                      <wps:cNvSpPr/>
                      <wps:spPr>
                        <a:xfrm>
                          <a:off x="0" y="0"/>
                          <a:ext cx="6878880" cy="9000"/>
                        </a:xfrm>
                        <a:custGeom>
                          <a:avLst/>
                          <a:gdLst>
                            <a:gd name="textAreaLeft" fmla="*/ 0 w 3899880"/>
                            <a:gd name="textAreaRight" fmla="*/ 3900240 w 3899880"/>
                            <a:gd name="textAreaTop" fmla="*/ 0 h 5040"/>
                            <a:gd name="textAreaBottom" fmla="*/ 5400 h 5040"/>
                          </a:gdLst>
                          <a:ahLst/>
                          <a:rect l="textAreaLeft" t="textAreaTop" r="textAreaRight" b="textAreaBottom"/>
                          <a:pathLst>
                            <a:path w="6879336" h="9144">
                              <a:moveTo>
                                <a:pt x="0" y="0"/>
                              </a:moveTo>
                              <a:lnTo>
                                <a:pt x="6879336" y="0"/>
                              </a:lnTo>
                              <a:lnTo>
                                <a:pt x="6879336" y="9144"/>
                              </a:lnTo>
                              <a:lnTo>
                                <a:pt x="0" y="9144"/>
                              </a:lnTo>
                              <a:lnTo>
                                <a:pt x="0" y="0"/>
                              </a:lnTo>
                            </a:path>
                          </a:pathLst>
                        </a:custGeom>
                        <a:solidFill>
                          <a:srgbClr val="31849b"/>
                        </a:solidFill>
                        <a:ln w="0">
                          <a:noFill/>
                        </a:ln>
                      </wps:spPr>
                      <wps:style>
                        <a:lnRef idx="0"/>
                        <a:fillRef idx="0"/>
                        <a:effectRef idx="0"/>
                        <a:fontRef idx="minor"/>
                      </wps:style>
                      <wps:bodyPr/>
                    </wps:wsp>
                  </wpg:wgp>
                </a:graphicData>
              </a:graphic>
            </wp:anchor>
          </w:drawing>
        </mc:Choice>
        <mc:Fallback>
          <w:pict>
            <v:group id="shape_0" alt="Grupo 3" style="position:absolute;margin-left:26.85pt;margin-top:800.4pt;width:541.65pt;height:0.7pt" coordorigin="537,16008" coordsize="10833,14"/>
          </w:pict>
        </mc:Fallback>
      </mc:AlternateContent>
    </w:r>
    <w:r>
      <w:rPr>
        <w:sz w:val="18"/>
      </w:rPr>
      <w:t xml:space="preserve"> </w:t>
    </w:r>
    <w:r>
      <w:rPr>
        <w:sz w:val="18"/>
      </w:rPr>
      <w:tab/>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Pr>
        <w:sz w:val="18"/>
      </w:rPr>
      <w:t>3</w:t>
    </w:r>
    <w:r>
      <w:rPr>
        <w:sz w:val="18"/>
      </w:rPr>
      <w:fldChar w:fldCharType="end"/>
    </w:r>
    <w:r>
      <w:rPr>
        <w:sz w:val="18"/>
      </w:rPr>
      <w:t xml:space="preserve"> </w: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10375" w:leader="none"/>
      </w:tabs>
      <w:spacing w:lineRule="auto" w:line="259" w:before="0" w:after="9"/>
      <w:ind w:hanging="0" w:left="-413"/>
      <w:jc w:val="left"/>
      <w:rPr/>
    </w:pPr>
    <w:r>
      <mc:AlternateContent>
        <mc:Choice Requires="wpg">
          <w:drawing>
            <wp:anchor behindDoc="0" distT="635" distB="0" distL="112395" distR="113665" simplePos="0" locked="0" layoutInCell="0" allowOverlap="1" relativeHeight="5" wp14:anchorId="0B15D3B2">
              <wp:simplePos x="0" y="0"/>
              <wp:positionH relativeFrom="page">
                <wp:posOffset>0</wp:posOffset>
              </wp:positionH>
              <wp:positionV relativeFrom="page">
                <wp:posOffset>0</wp:posOffset>
              </wp:positionV>
              <wp:extent cx="6791325" cy="7620"/>
              <wp:effectExtent l="0" t="0" r="0" b="0"/>
              <wp:wrapSquare wrapText="bothSides"/>
              <wp:docPr id="7" name="Grupo 15"/>
              <a:graphic xmlns:a="http://schemas.openxmlformats.org/drawingml/2006/main">
                <a:graphicData uri="http://schemas.microsoft.com/office/word/2010/wordprocessingGroup">
                  <wpg:wgp>
                    <wpg:cNvGrpSpPr/>
                    <wpg:grpSpPr>
                      <a:xfrm>
                        <a:off x="0" y="0"/>
                        <a:ext cx="6791400" cy="7560"/>
                        <a:chOff x="0" y="0"/>
                        <a:chExt cx="6791400" cy="7560"/>
                      </a:xfrm>
                    </wpg:grpSpPr>
                    <wps:wsp>
                      <wps:cNvPr id="8" name="Shape 12943"/>
                      <wps:cNvSpPr/>
                      <wps:spPr>
                        <a:xfrm>
                          <a:off x="0" y="0"/>
                          <a:ext cx="6791400" cy="7560"/>
                        </a:xfrm>
                        <a:custGeom>
                          <a:avLst/>
                          <a:gdLst>
                            <a:gd name="textAreaLeft" fmla="*/ 0 w 3850200"/>
                            <a:gd name="textAreaRight" fmla="*/ 3850560 w 3850200"/>
                            <a:gd name="textAreaTop" fmla="*/ 0 h 4320"/>
                            <a:gd name="textAreaBottom" fmla="*/ 4680 h 4320"/>
                          </a:gdLst>
                          <a:ahLst/>
                          <a:rect l="textAreaLeft" t="textAreaTop" r="textAreaRight" b="textAreaBottom"/>
                          <a:pathLst>
                            <a:path w="6790944" h="9144">
                              <a:moveTo>
                                <a:pt x="0" y="0"/>
                              </a:moveTo>
                              <a:lnTo>
                                <a:pt x="6790944" y="0"/>
                              </a:lnTo>
                              <a:lnTo>
                                <a:pt x="67909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upo 15" style="position:absolute;margin-left:0pt;margin-top:0pt;width:534.75pt;height:0.6pt" coordorigin="0,0" coordsize="10695,12"/>
          </w:pict>
        </mc:Fallback>
      </mc:AlternateContent>
    </w:r>
    <w:r>
      <w:rPr>
        <w:b/>
      </w:rPr>
      <w:t xml:space="preserve">Servicios de Red e Internet  </w:t>
      <w:tab/>
      <w:t>Actividad 04/02 – Configuración DNS y delegación de zona</w:t>
    </w:r>
    <w:r>
      <w:rPr/>
      <w:t xml:space="preserve"> </w:t>
    </w:r>
  </w:p>
  <w:p>
    <w:pPr>
      <w:pStyle w:val="Normal"/>
      <w:spacing w:lineRule="auto" w:line="259" w:before="0" w:after="0"/>
      <w:ind w:hanging="0" w:left="14"/>
      <w:jc w:val="left"/>
      <w:rPr/>
    </w:pPr>
    <w:r>
      <w:rPr>
        <w:rFonts w:eastAsia="Arial" w:cs="Arial" w:ascii="Arial" w:hAnsi="Arial"/>
        <w:b/>
        <w:sz w:val="16"/>
      </w:rPr>
      <w:t xml:space="preserve"> </w:t>
    </w: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10206" w:leader="none"/>
      </w:tabs>
      <w:spacing w:lineRule="auto" w:line="259" w:before="0" w:after="9"/>
      <w:ind w:hanging="0" w:left="-413"/>
      <w:jc w:val="left"/>
      <w:rPr/>
    </w:pPr>
    <w:r>
      <mc:AlternateContent>
        <mc:Choice Requires="wpg">
          <w:drawing>
            <wp:anchor behindDoc="0" distT="635" distB="0" distL="112395" distR="113665" simplePos="0" locked="0" layoutInCell="0" allowOverlap="1" relativeHeight="7" wp14:anchorId="2D993A68">
              <wp:simplePos x="0" y="0"/>
              <wp:positionH relativeFrom="page">
                <wp:posOffset>429895</wp:posOffset>
              </wp:positionH>
              <wp:positionV relativeFrom="page">
                <wp:posOffset>516890</wp:posOffset>
              </wp:positionV>
              <wp:extent cx="6791325" cy="7620"/>
              <wp:effectExtent l="0" t="0" r="0" b="0"/>
              <wp:wrapSquare wrapText="bothSides"/>
              <wp:docPr id="9" name="Grupo 12"/>
              <a:graphic xmlns:a="http://schemas.openxmlformats.org/drawingml/2006/main">
                <a:graphicData uri="http://schemas.microsoft.com/office/word/2010/wordprocessingGroup">
                  <wpg:wgp>
                    <wpg:cNvGrpSpPr/>
                    <wpg:grpSpPr>
                      <a:xfrm>
                        <a:off x="0" y="0"/>
                        <a:ext cx="6791400" cy="7560"/>
                        <a:chOff x="0" y="0"/>
                        <a:chExt cx="6791400" cy="7560"/>
                      </a:xfrm>
                    </wpg:grpSpPr>
                    <wps:wsp>
                      <wps:cNvPr id="10" name="Shape 12941"/>
                      <wps:cNvSpPr/>
                      <wps:spPr>
                        <a:xfrm>
                          <a:off x="0" y="0"/>
                          <a:ext cx="6791400" cy="7560"/>
                        </a:xfrm>
                        <a:custGeom>
                          <a:avLst/>
                          <a:gdLst>
                            <a:gd name="textAreaLeft" fmla="*/ 0 w 3850200"/>
                            <a:gd name="textAreaRight" fmla="*/ 3850560 w 3850200"/>
                            <a:gd name="textAreaTop" fmla="*/ 0 h 4320"/>
                            <a:gd name="textAreaBottom" fmla="*/ 4680 h 4320"/>
                          </a:gdLst>
                          <a:ahLst/>
                          <a:rect l="textAreaLeft" t="textAreaTop" r="textAreaRight" b="textAreaBottom"/>
                          <a:pathLst>
                            <a:path w="6790944" h="9144">
                              <a:moveTo>
                                <a:pt x="0" y="0"/>
                              </a:moveTo>
                              <a:lnTo>
                                <a:pt x="6790944" y="0"/>
                              </a:lnTo>
                              <a:lnTo>
                                <a:pt x="67909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upo 12" style="position:absolute;margin-left:33.85pt;margin-top:40.7pt;width:534.75pt;height:0.6pt" coordorigin="677,814" coordsize="10695,12"/>
          </w:pict>
        </mc:Fallback>
      </mc:AlternateContent>
    </w:r>
    <w:r>
      <w:rPr>
        <w:b/>
      </w:rPr>
      <w:t>Desarrollo web en servidor / Acceso a datos</w:t>
      <w:tab/>
      <w:t>Desarrollo de una aplicación Web con Spring Boot</w:t>
    </w:r>
    <w:r>
      <w:rPr/>
      <w:t xml:space="preserve"> </w:t>
    </w:r>
  </w:p>
  <w:p>
    <w:pPr>
      <w:pStyle w:val="Normal"/>
      <w:tabs>
        <w:tab w:val="clear" w:pos="709"/>
        <w:tab w:val="right" w:pos="10206" w:leader="none"/>
      </w:tabs>
      <w:spacing w:lineRule="auto" w:line="259" w:before="0" w:after="9"/>
      <w:ind w:hanging="0" w:left="-413"/>
      <w:jc w:val="left"/>
      <w:rPr>
        <w:b/>
        <w:bCs/>
      </w:rPr>
    </w:pPr>
    <w:r>
      <w:rPr>
        <w:b/>
        <w:bCs/>
      </w:rPr>
      <w:t xml:space="preserve">12 </w:t>
      <w:tab/>
    </w:r>
    <w:r>
      <w:rPr/>
      <w:t xml:space="preserve"> </w:t>
    </w:r>
    <w:r>
      <w:rPr>
        <w:b/>
        <w:bCs/>
      </w:rPr>
      <w:t>Migración de base de datos – De H2 embebida a servidor MariaDB</w:t>
    </w:r>
  </w:p>
  <w:p>
    <w:pPr>
      <w:pStyle w:val="Normal"/>
      <w:spacing w:lineRule="auto" w:line="259" w:before="0" w:after="0"/>
      <w:ind w:hanging="0" w:left="14"/>
      <w:jc w:val="left"/>
      <w:rPr/>
    </w:pPr>
    <w:r>
      <w:rPr>
        <w:rFonts w:eastAsia="Arial" w:cs="Arial" w:ascii="Arial" w:hAnsi="Arial"/>
        <w:b/>
        <w:sz w:val="16"/>
      </w:rPr>
      <w:t xml:space="preserve"> </w:t>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2">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3">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4">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5">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6104"/>
    <w:pPr>
      <w:widowControl/>
      <w:suppressAutoHyphens w:val="true"/>
      <w:bidi w:val="0"/>
      <w:spacing w:lineRule="auto" w:line="252" w:before="0" w:after="136"/>
      <w:ind w:hanging="10" w:left="39"/>
      <w:jc w:val="both"/>
    </w:pPr>
    <w:rPr>
      <w:rFonts w:ascii="Calibri" w:hAnsi="Calibri" w:eastAsia="Calibri" w:cs="Calibri"/>
      <w:color w:val="000000"/>
      <w:kern w:val="0"/>
      <w:sz w:val="22"/>
      <w:szCs w:val="22"/>
      <w:lang w:val="es-ES" w:eastAsia="es-ES" w:bidi="ar-SA"/>
    </w:rPr>
  </w:style>
  <w:style w:type="paragraph" w:styleId="Heading1">
    <w:name w:val="Heading 1"/>
    <w:next w:val="Normal"/>
    <w:link w:val="Ttulo1Car"/>
    <w:uiPriority w:val="9"/>
    <w:qFormat/>
    <w:pPr>
      <w:keepNext w:val="true"/>
      <w:keepLines/>
      <w:widowControl/>
      <w:suppressAutoHyphens w:val="true"/>
      <w:bidi w:val="0"/>
      <w:spacing w:lineRule="auto" w:line="259" w:before="0" w:after="217"/>
      <w:ind w:hanging="10" w:left="24"/>
      <w:jc w:val="left"/>
      <w:outlineLvl w:val="0"/>
    </w:pPr>
    <w:rPr>
      <w:rFonts w:ascii="Calibri" w:hAnsi="Calibri" w:eastAsia="Calibri" w:cs="Calibri"/>
      <w:b/>
      <w:color w:val="31849B"/>
      <w:kern w:val="0"/>
      <w:sz w:val="22"/>
      <w:szCs w:val="22"/>
      <w:lang w:val="es-ES" w:eastAsia="es-ES" w:bidi="ar-SA"/>
    </w:rPr>
  </w:style>
  <w:style w:type="paragraph" w:styleId="Heading2">
    <w:name w:val="Heading 2"/>
    <w:next w:val="Normal"/>
    <w:link w:val="Ttulo2Car"/>
    <w:uiPriority w:val="9"/>
    <w:unhideWhenUsed/>
    <w:qFormat/>
    <w:pPr>
      <w:keepNext w:val="true"/>
      <w:keepLines/>
      <w:widowControl/>
      <w:suppressAutoHyphens w:val="true"/>
      <w:bidi w:val="0"/>
      <w:spacing w:lineRule="auto" w:line="259" w:before="0" w:after="217"/>
      <w:ind w:hanging="10" w:left="24"/>
      <w:jc w:val="left"/>
      <w:outlineLvl w:val="1"/>
    </w:pPr>
    <w:rPr>
      <w:rFonts w:ascii="Calibri" w:hAnsi="Calibri" w:eastAsia="Calibri" w:cs="Calibri"/>
      <w:i/>
      <w:color w:val="31849B"/>
      <w:kern w:val="0"/>
      <w:sz w:val="22"/>
      <w:szCs w:val="22"/>
      <w:lang w:val="es-ES" w:eastAsia="es-ES" w:bidi="ar-SA"/>
    </w:rPr>
  </w:style>
  <w:style w:type="character" w:styleId="DefaultParagraphFont" w:default="1">
    <w:name w:val="Default Paragraph Font"/>
    <w:uiPriority w:val="1"/>
    <w:semiHidden/>
    <w:unhideWhenUsed/>
    <w:qFormat/>
    <w:rPr/>
  </w:style>
  <w:style w:type="character" w:styleId="Ttulo1Car" w:customStyle="1">
    <w:name w:val="Título 1 Car"/>
    <w:link w:val="Heading1"/>
    <w:uiPriority w:val="9"/>
    <w:qFormat/>
    <w:rPr>
      <w:rFonts w:ascii="Calibri" w:hAnsi="Calibri" w:eastAsia="Calibri" w:cs="Calibri"/>
      <w:b/>
      <w:color w:val="31849B"/>
      <w:sz w:val="22"/>
    </w:rPr>
  </w:style>
  <w:style w:type="character" w:styleId="Ttulo2Car" w:customStyle="1">
    <w:name w:val="Título 2 Car"/>
    <w:link w:val="Heading2"/>
    <w:uiPriority w:val="9"/>
    <w:qFormat/>
    <w:rPr>
      <w:rFonts w:ascii="Calibri" w:hAnsi="Calibri" w:eastAsia="Calibri" w:cs="Calibri"/>
      <w:i/>
      <w:color w:val="31849B"/>
      <w:sz w:val="22"/>
    </w:rPr>
  </w:style>
  <w:style w:type="character" w:styleId="Hyperlink">
    <w:name w:val="Hyperlink"/>
    <w:basedOn w:val="DefaultParagraphFont"/>
    <w:uiPriority w:val="99"/>
    <w:unhideWhenUsed/>
    <w:rsid w:val="000715e1"/>
    <w:rPr>
      <w:color w:themeColor="hyperlink" w:val="0563C1"/>
      <w:u w:val="single"/>
    </w:rPr>
  </w:style>
  <w:style w:type="character" w:styleId="UnresolvedMention">
    <w:name w:val="Unresolved Mention"/>
    <w:basedOn w:val="DefaultParagraphFont"/>
    <w:uiPriority w:val="99"/>
    <w:semiHidden/>
    <w:unhideWhenUsed/>
    <w:qFormat/>
    <w:rsid w:val="000715e1"/>
    <w:rPr>
      <w:color w:val="605E5C"/>
      <w:shd w:fill="E1DFDD" w:val="clear"/>
    </w:rPr>
  </w:style>
  <w:style w:type="character" w:styleId="FollowedHyperlink">
    <w:name w:val="FollowedHyperlink"/>
    <w:basedOn w:val="DefaultParagraphFont"/>
    <w:uiPriority w:val="99"/>
    <w:semiHidden/>
    <w:unhideWhenUsed/>
    <w:rsid w:val="00f97fe4"/>
    <w:rPr>
      <w:color w:themeColor="followedHyperlink" w:val="954F72"/>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2" w:before="0" w:after="164"/>
      <w:ind w:hanging="10" w:left="47" w:right="104"/>
      <w:jc w:val="both"/>
    </w:pPr>
    <w:rPr>
      <w:rFonts w:ascii="Calibri" w:hAnsi="Calibri" w:eastAsia="Calibri" w:cs="Calibri"/>
      <w:color w:val="000000"/>
      <w:kern w:val="0"/>
      <w:sz w:val="22"/>
      <w:szCs w:val="22"/>
      <w:lang w:val="es-ES" w:eastAsia="es-ES" w:bidi="ar-SA"/>
    </w:rPr>
  </w:style>
  <w:style w:type="paragraph" w:styleId="TOC2">
    <w:name w:val="TOC 2"/>
    <w:uiPriority w:val="39"/>
    <w:pPr>
      <w:widowControl/>
      <w:suppressAutoHyphens w:val="true"/>
      <w:bidi w:val="0"/>
      <w:spacing w:lineRule="auto" w:line="252" w:before="0" w:after="164"/>
      <w:ind w:hanging="10" w:left="47" w:right="104"/>
      <w:jc w:val="both"/>
    </w:pPr>
    <w:rPr>
      <w:rFonts w:ascii="Calibri" w:hAnsi="Calibri" w:eastAsia="Calibri" w:cs="Calibri"/>
      <w:color w:val="000000"/>
      <w:kern w:val="0"/>
      <w:sz w:val="22"/>
      <w:szCs w:val="22"/>
      <w:lang w:val="es-ES" w:eastAsia="es-ES" w:bidi="ar-SA"/>
    </w:rPr>
  </w:style>
  <w:style w:type="paragraph" w:styleId="ListParagraph">
    <w:name w:val="List Paragraph"/>
    <w:basedOn w:val="Normal"/>
    <w:uiPriority w:val="34"/>
    <w:qFormat/>
    <w:rsid w:val="006734fa"/>
    <w:pPr>
      <w:spacing w:before="0" w:after="136"/>
      <w:ind w:left="720"/>
      <w:contextualSpacing/>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aconcuadrcula">
    <w:name w:val="Table Grid"/>
    <w:basedOn w:val="Tablanormal"/>
    <w:uiPriority w:val="39"/>
    <w:rsid w:val="00dc61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digitalocean.com/community/tutorials/how-to-install-mariadb-on-ubuntu-20-0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LibreOffice/24.2.7.2$Linux_X86_64 LibreOffice_project/420$Build-2</Application>
  <AppVersion>15.0000</AppVersion>
  <Pages>3</Pages>
  <Words>842</Words>
  <Characters>4345</Characters>
  <CharactersWithSpaces>5152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2025-03-12T16:20:00Z</dcterms:created>
  <dc:creator>José Luis López</dc:creator>
  <dc:description/>
  <dc:language>en-US</dc:language>
  <cp:lastModifiedBy/>
  <cp:lastPrinted>2024-10-28T14:03:00Z</cp:lastPrinted>
  <dcterms:modified xsi:type="dcterms:W3CDTF">2025-03-25T18:28:17Z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