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ARRAYS. Entrega 2</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Haz un programa que rellene un array con los 100 primeros números enteros y los muestre en pantalla en orden inverso al orden en que se han introducido (orden inverso).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Haz un programa que cree un array de 10 posiciones de números aleatorios entre 1 y 100. Posteriormente se pedirá por teclado una posición y se mostrará en pantalla qué valor tiene esa posición.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Math.random()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Devuelve un numero entre 0.0 y 1.0</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(int)(Math.random()*6)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Devuelve un numero entre 0 y 5</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orden de los caracteres es: T, R, W, A, G, M, Y, F, P, D, X, B, N, J, Z, S, Q, V, H, L, C, K, 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Haz un programa que pida un número por teclado y después diga si el número introducido es capicúa o no. Utiliza arrays.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Haz un programa que genere 100 números aleatorios entre 0 y 10 y cree un histograma con las frecuencias de cada número. Para representar las barras del histograma se utilizará secuencias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ejemplo, la secuencia: 1, 1, 3, 4, 1, 3, 1, 2,   generaría la siguiente salida: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