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Casos de uso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Mi votito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Ingreso y registro del votante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ingresa su nombre, dni para autenticar su identificación y validar la persona que vota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Logeo del usuario para ingresar al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ingresara al sistema una vez terminada su identificación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Subflujo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83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existen las excepciones debido a que a nadie puede ingresar al sistema sin haberse registrado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Elección del candidato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 votante se le dan a elegir todos los candidatos a la presidencia Argentina. El mismo seleccionara su opción y mandara al sistema el candidato que quiera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le muestran las candidaturas a presidente y el usuario vota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 vez ingresado autenticado el usuario podrá votar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Subflujo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no tiene que elegir un candidato obligatoriamente, el voto puede quedar en blanco o anular el mismo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Estadísticas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como están yendo las estadísticas a los votantes que ya hayan terminado su elección de presidente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Acceso a las estadísticas de la votación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Cuando el usuario haya terminado de votar se le mostraran los resultados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Subflujo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no se quiere ver las estadísticas, no se mostrara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