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10B981"/>
          <w:spacing w:val="200"/>
          <w:sz w:val="20"/>
          <w:szCs w:val="20"/>
        </w:rPr>
        <w:t xml:space="preserve">PORTFOLIO PROJECT</w:t>
      </w:r>
    </w:p>
    <w:p>
      <w:pPr>
        <w:spacing w:after="80"/>
        <w:jc w:val="center"/>
      </w:pPr>
      <w:r>
        <w:rPr>
          <w:rFonts w:ascii="Arial" w:cs="Arial" w:eastAsia="Arial" w:hAnsi="Arial"/>
          <w:b/>
          <w:bCs/>
          <w:color w:val="1A1A1A"/>
          <w:sz w:val="72"/>
          <w:szCs w:val="72"/>
        </w:rPr>
        <w:t xml:space="preserve">FeedbackMind</w:t>
      </w:r>
    </w:p>
    <w:p>
      <w:pPr>
        <w:spacing w:after="400"/>
        <w:jc w:val="center"/>
      </w:pPr>
      <w:r>
        <w:rPr>
          <w:rFonts w:ascii="Arial" w:cs="Arial" w:eastAsia="Arial" w:hAnsi="Arial"/>
          <w:color w:val="6B7280"/>
          <w:sz w:val="24"/>
          <w:szCs w:val="24"/>
        </w:rPr>
        <w:t xml:space="preserve">Multi-Tenant SaaS Platform for Customer Feedback Intelligence</w:t>
      </w:r>
    </w:p>
    <w:p>
      <w:pPr>
        <w:pBdr>
          <w:bottom w:val="single" w:color="10B981" w:sz="4" w:space="1"/>
        </w:pBdr>
        <w:spacing w:after="400"/>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left w:val="none"/>
              <w:bottom w:val="none"/>
              <w:right w:val="none"/>
            </w:tcBorders>
            <w:tcMar>
              <w:top w:type="dxa" w:w="60"/>
              <w:left w:type="dxa" w:w="0"/>
              <w:bottom w:type="dxa" w:w="60"/>
              <w:right w:type="dxa" w:w="100"/>
            </w:tcMar>
          </w:tcPr>
          <w:p>
            <w:pPr>
              <w:jc w:val="right"/>
            </w:pPr>
            <w:r>
              <w:rPr>
                <w:color w:val="6B7280"/>
                <w:sz w:val="20"/>
                <w:szCs w:val="20"/>
              </w:rPr>
              <w:t xml:space="preserve">Developer</w:t>
            </w:r>
          </w:p>
        </w:tc>
        <w:tc>
          <w:tcPr>
            <w:tcW w:type="dxa" w:w="3000"/>
            <w:tcBorders>
              <w:top w:val="none"/>
              <w:left w:val="none"/>
              <w:bottom w:val="none"/>
              <w:right w:val="none"/>
            </w:tcBorders>
            <w:tcMar>
              <w:top w:type="dxa" w:w="60"/>
              <w:left w:type="dxa" w:w="100"/>
              <w:bottom w:type="dxa" w:w="60"/>
              <w:right w:type="dxa" w:w="0"/>
            </w:tcMar>
          </w:tcPr>
          <w:p>
            <w:r>
              <w:rPr>
                <w:b/>
                <w:bCs/>
                <w:sz w:val="20"/>
                <w:szCs w:val="20"/>
              </w:rPr>
              <w:t xml:space="preserve">Garcia</w:t>
            </w:r>
          </w:p>
        </w:tc>
      </w:tr>
      <w:tr>
        <w:tc>
          <w:tcPr>
            <w:tcW w:type="dxa" w:w="2000"/>
            <w:tcBorders>
              <w:top w:val="none"/>
              <w:left w:val="none"/>
              <w:bottom w:val="none"/>
              <w:right w:val="none"/>
            </w:tcBorders>
            <w:tcMar>
              <w:top w:type="dxa" w:w="60"/>
              <w:left w:type="dxa" w:w="0"/>
              <w:bottom w:type="dxa" w:w="60"/>
              <w:right w:type="dxa" w:w="100"/>
            </w:tcMar>
          </w:tcPr>
          <w:p>
            <w:pPr>
              <w:jc w:val="right"/>
            </w:pPr>
            <w:r>
              <w:rPr>
                <w:color w:val="6B7280"/>
                <w:sz w:val="20"/>
                <w:szCs w:val="20"/>
              </w:rPr>
              <w:t xml:space="preserve">Role</w:t>
            </w:r>
          </w:p>
        </w:tc>
        <w:tc>
          <w:tcPr>
            <w:tcW w:type="dxa" w:w="3000"/>
            <w:tcBorders>
              <w:top w:val="none"/>
              <w:left w:val="none"/>
              <w:bottom w:val="none"/>
              <w:right w:val="none"/>
            </w:tcBorders>
            <w:tcMar>
              <w:top w:type="dxa" w:w="60"/>
              <w:left w:type="dxa" w:w="100"/>
              <w:bottom w:type="dxa" w:w="60"/>
              <w:right w:type="dxa" w:w="0"/>
            </w:tcMar>
          </w:tcPr>
          <w:p>
            <w:r>
              <w:rPr>
                <w:b/>
                <w:bCs/>
                <w:sz w:val="20"/>
                <w:szCs w:val="20"/>
              </w:rPr>
              <w:t xml:space="preserve">Full-Stack Developer</w:t>
            </w:r>
          </w:p>
        </w:tc>
      </w:tr>
      <w:tr>
        <w:tc>
          <w:tcPr>
            <w:tcW w:type="dxa" w:w="2000"/>
            <w:tcBorders>
              <w:top w:val="none"/>
              <w:left w:val="none"/>
              <w:bottom w:val="none"/>
              <w:right w:val="none"/>
            </w:tcBorders>
            <w:tcMar>
              <w:top w:type="dxa" w:w="60"/>
              <w:left w:type="dxa" w:w="0"/>
              <w:bottom w:type="dxa" w:w="60"/>
              <w:right w:type="dxa" w:w="100"/>
            </w:tcMar>
          </w:tcPr>
          <w:p>
            <w:pPr>
              <w:jc w:val="right"/>
            </w:pPr>
            <w:r>
              <w:rPr>
                <w:color w:val="6B7280"/>
                <w:sz w:val="20"/>
                <w:szCs w:val="20"/>
              </w:rPr>
              <w:t xml:space="preserve">Year</w:t>
            </w:r>
          </w:p>
        </w:tc>
        <w:tc>
          <w:tcPr>
            <w:tcW w:type="dxa" w:w="3000"/>
            <w:tcBorders>
              <w:top w:val="none"/>
              <w:left w:val="none"/>
              <w:bottom w:val="none"/>
              <w:right w:val="none"/>
            </w:tcBorders>
            <w:tcMar>
              <w:top w:type="dxa" w:w="60"/>
              <w:left w:type="dxa" w:w="100"/>
              <w:bottom w:type="dxa" w:w="60"/>
              <w:right w:type="dxa" w:w="0"/>
            </w:tcMar>
          </w:tcPr>
          <w:p>
            <w:r>
              <w:rPr>
                <w:b/>
                <w:bCs/>
                <w:sz w:val="20"/>
                <w:szCs w:val="20"/>
              </w:rPr>
              <w:t xml:space="preserve">2026</w:t>
            </w:r>
          </w:p>
        </w:tc>
      </w:tr>
      <w:tr>
        <w:tc>
          <w:tcPr>
            <w:tcW w:type="dxa" w:w="2000"/>
            <w:tcBorders>
              <w:top w:val="none"/>
              <w:left w:val="none"/>
              <w:bottom w:val="none"/>
              <w:right w:val="none"/>
            </w:tcBorders>
            <w:tcMar>
              <w:top w:type="dxa" w:w="60"/>
              <w:left w:type="dxa" w:w="0"/>
              <w:bottom w:type="dxa" w:w="60"/>
              <w:right w:type="dxa" w:w="100"/>
            </w:tcMar>
          </w:tcPr>
          <w:p>
            <w:pPr>
              <w:jc w:val="right"/>
            </w:pPr>
            <w:r>
              <w:rPr>
                <w:color w:val="6B7280"/>
                <w:sz w:val="20"/>
                <w:szCs w:val="20"/>
              </w:rPr>
              <w:t xml:space="preserve">Stack</w:t>
            </w:r>
          </w:p>
        </w:tc>
        <w:tc>
          <w:tcPr>
            <w:tcW w:type="dxa" w:w="3000"/>
            <w:tcBorders>
              <w:top w:val="none"/>
              <w:left w:val="none"/>
              <w:bottom w:val="none"/>
              <w:right w:val="none"/>
            </w:tcBorders>
            <w:tcMar>
              <w:top w:type="dxa" w:w="60"/>
              <w:left w:type="dxa" w:w="100"/>
              <w:bottom w:type="dxa" w:w="60"/>
              <w:right w:type="dxa" w:w="0"/>
            </w:tcMar>
          </w:tcPr>
          <w:p>
            <w:r>
              <w:rPr>
                <w:b/>
                <w:bCs/>
                <w:sz w:val="20"/>
                <w:szCs w:val="20"/>
              </w:rPr>
              <w:t xml:space="preserve">Ruby on Rails 8 + Hotwire</w:t>
            </w:r>
          </w:p>
        </w:tc>
      </w:tr>
      <w:tr>
        <w:tc>
          <w:tcPr>
            <w:tcW w:type="dxa" w:w="2000"/>
            <w:tcBorders>
              <w:top w:val="none"/>
              <w:left w:val="none"/>
              <w:bottom w:val="none"/>
              <w:right w:val="none"/>
            </w:tcBorders>
            <w:tcMar>
              <w:top w:type="dxa" w:w="60"/>
              <w:left w:type="dxa" w:w="0"/>
              <w:bottom w:type="dxa" w:w="60"/>
              <w:right w:type="dxa" w:w="100"/>
            </w:tcMar>
          </w:tcPr>
          <w:p>
            <w:pPr>
              <w:jc w:val="right"/>
            </w:pPr>
            <w:r>
              <w:rPr>
                <w:color w:val="6B7280"/>
                <w:sz w:val="20"/>
                <w:szCs w:val="20"/>
              </w:rPr>
              <w:t xml:space="preserve">Status</w:t>
            </w:r>
          </w:p>
        </w:tc>
        <w:tc>
          <w:tcPr>
            <w:tcW w:type="dxa" w:w="3000"/>
            <w:tcBorders>
              <w:top w:val="none"/>
              <w:left w:val="none"/>
              <w:bottom w:val="none"/>
              <w:right w:val="none"/>
            </w:tcBorders>
            <w:tcMar>
              <w:top w:type="dxa" w:w="60"/>
              <w:left w:type="dxa" w:w="100"/>
              <w:bottom w:type="dxa" w:w="60"/>
              <w:right w:type="dxa" w:w="0"/>
            </w:tcMar>
          </w:tcPr>
          <w:p>
            <w:r>
              <w:rPr>
                <w:b/>
                <w:bCs/>
                <w:sz w:val="20"/>
                <w:szCs w:val="20"/>
              </w:rPr>
              <w:t xml:space="preserve">Production (Live)</w:t>
            </w:r>
          </w:p>
        </w:tc>
      </w:tr>
    </w:tbl>
    <w:p>
      <w:pPr>
        <w:spacing w:after="0" w:before="1200"/>
      </w:pPr>
    </w:p>
    <w:p>
      <w:pPr>
        <w:jc w:val="center"/>
      </w:pPr>
      <w:r>
        <w:rPr>
          <w:color w:val="10B981"/>
          <w:sz w:val="18"/>
          <w:szCs w:val="18"/>
        </w:rPr>
        <w:t xml:space="preserve">https://5.161.238.195.sslip.io</w:t>
      </w:r>
    </w:p>
    <w:p>
      <w:pPr>
        <w:jc w:val="center"/>
      </w:pPr>
      <w:r>
        <w:rPr>
          <w:color w:val="6B7280"/>
          <w:sz w:val="18"/>
          <w:szCs w:val="18"/>
        </w:rPr>
        <w:t xml:space="preserve">gilbergarciata@gmail.com</w:t>
      </w:r>
    </w:p>
    <w:p>
      <w:pPr>
        <w:sectPr>
          <w:pgSz w:w="12240" w:h="15840" w:orient="portrait"/>
          <w:pgMar w:top="1440" w:right="1440" w:bottom="1440" w:left="1440" w:header="708" w:footer="708" w:gutter="0"/>
          <w:pgNumType/>
          <w:docGrid w:linePitch="360"/>
        </w:sectPr>
      </w:pPr>
    </w:p>
    <w:p>
      <w:pPr>
        <w:pStyle w:val="Heading1"/>
      </w:pPr>
      <w:r>
        <w:t xml:space="preserve">Project Overview</w:t>
      </w:r>
    </w:p>
    <w:p>
      <w:pPr>
        <w:pBdr>
          <w:bottom w:val="single" w:color="10B981" w:sz="2" w:space="8"/>
        </w:pBdr>
        <w:spacing w:after="200" w:before="200"/>
      </w:pPr>
    </w:p>
    <w:p>
      <w:pPr>
        <w:spacing w:after="200"/>
      </w:pPr>
      <w:r>
        <w:rPr>
          <w:sz w:val="22"/>
          <w:szCs w:val="22"/>
        </w:rPr>
        <w:t xml:space="preserve">FeedbackMind is a production-grade, multi-tenant SaaS platform designed for Product Managers to centralize, analyze, and act on customer feedback from multiple sources. The platform uses AI-powered analysis to transform raw feedback into actionable product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6"/>
              <w:bottom w:val="single" w:color="10B981" w:sz="1"/>
              <w:right w:val="single" w:color="10B981" w:sz="1"/>
            </w:tcBorders>
            <w:shd w:fill="ECFDF5" w:val="clear"/>
            <w:tcMar>
              <w:top w:type="dxa" w:w="150"/>
              <w:left w:type="dxa" w:w="200"/>
              <w:bottom w:type="dxa" w:w="150"/>
              <w:right w:type="dxa" w:w="200"/>
            </w:tcMar>
          </w:tcPr>
          <w:p>
            <w:pPr>
              <w:spacing w:after="80"/>
            </w:pPr>
            <w:r>
              <w:rPr>
                <w:b/>
                <w:bCs/>
                <w:color w:val="065F46"/>
                <w:sz w:val="22"/>
                <w:szCs w:val="22"/>
              </w:rPr>
              <w:t xml:space="preserve">Key Achievement</w:t>
            </w:r>
          </w:p>
          <w:p>
            <w:r>
              <w:rPr>
                <w:color w:val="065F46"/>
                <w:sz w:val="20"/>
                <w:szCs w:val="20"/>
              </w:rPr>
              <w:t xml:space="preserve">Built end-to-end from zero to production: database architecture, authentication, OAuth integrations, AI pipeline, Stripe billing, and deployment to Hetzner Cloud using Kamal 2. The application handles real-time feedback ingestion, sentiment analysis, and AI-generated weekly syntheses.</w:t>
            </w:r>
          </w:p>
        </w:tc>
      </w:tr>
    </w:tbl>
    <w:p>
      <w:pPr>
        <w:spacing w:after="0" w:before="200"/>
      </w:pPr>
    </w:p>
    <w:p>
      <w:pPr>
        <w:pStyle w:val="Heading2"/>
      </w:pPr>
      <w:r>
        <w:t xml:space="preserve">The Problem</w:t>
      </w:r>
    </w:p>
    <w:p>
      <w:pPr>
        <w:spacing w:after="200"/>
      </w:pPr>
      <w:r>
        <w:t xml:space="preserve">Product teams receive customer feedback from dozens of channels: Slack, email, Jira tickets, surveys, app store reviews. This feedback lives in silos, making it nearly impossible to identify patterns, prioritize issues, or measure the impact of product changes. Teams spend hours manually reviewing feedback instead of building products.</w:t>
      </w:r>
    </w:p>
    <w:p>
      <w:pPr>
        <w:pStyle w:val="Heading2"/>
      </w:pPr>
      <w:r>
        <w:t xml:space="preserve">The Solution</w:t>
      </w:r>
    </w:p>
    <w:p>
      <w:pPr>
        <w:spacing w:after="120"/>
      </w:pPr>
      <w:r>
        <w:t xml:space="preserve">FeedbackMind automatically collects feedback from all sources, processes it with AI to extract sentiment and themes, and surfaces actionable insights through:</w:t>
      </w:r>
    </w:p>
    <w:p>
      <w:pPr>
        <w:pStyle w:val="ListParagraph"/>
        <w:numPr>
          <w:ilvl w:val="0"/>
          <w:numId w:val="2"/>
        </w:numPr>
        <w:spacing w:after="80"/>
      </w:pPr>
      <w:r>
        <w:rPr>
          <w:sz w:val="22"/>
          <w:szCs w:val="22"/>
        </w:rPr>
        <w:t xml:space="preserve">AI-powered weekly syntheses that identify top themes, risks, and opportunities</w:t>
      </w:r>
    </w:p>
    <w:p>
      <w:pPr>
        <w:pStyle w:val="ListParagraph"/>
        <w:numPr>
          <w:ilvl w:val="0"/>
          <w:numId w:val="2"/>
        </w:numPr>
        <w:spacing w:after="80"/>
      </w:pPr>
      <w:r>
        <w:rPr>
          <w:sz w:val="22"/>
          <w:szCs w:val="22"/>
        </w:rPr>
        <w:t xml:space="preserve">Real-time sentiment analysis across all feedback channels</w:t>
      </w:r>
    </w:p>
    <w:p>
      <w:pPr>
        <w:pStyle w:val="ListParagraph"/>
        <w:numPr>
          <w:ilvl w:val="0"/>
          <w:numId w:val="2"/>
        </w:numPr>
        <w:spacing w:after="80"/>
      </w:pPr>
      <w:r>
        <w:rPr>
          <w:sz w:val="22"/>
          <w:szCs w:val="22"/>
        </w:rPr>
        <w:t xml:space="preserve">A conversational AI chat (RAG) that lets PMs ask questions about their feedback data</w:t>
      </w:r>
    </w:p>
    <w:p>
      <w:pPr>
        <w:pStyle w:val="ListParagraph"/>
        <w:numPr>
          <w:ilvl w:val="0"/>
          <w:numId w:val="2"/>
        </w:numPr>
        <w:spacing w:after="80"/>
      </w:pPr>
      <w:r>
        <w:rPr>
          <w:sz w:val="22"/>
          <w:szCs w:val="22"/>
        </w:rPr>
        <w:t xml:space="preserve">Pipeline and Loop Tracker to close the feedback loop from insight to shipped feature</w:t>
      </w:r>
    </w:p>
    <w:p>
      <w:r>
        <w:br w:type="page"/>
      </w:r>
    </w:p>
    <w:p>
      <w:pPr>
        <w:pStyle w:val="Heading1"/>
      </w:pPr>
      <w:r>
        <w:t xml:space="preserve">Technical Architecture</w:t>
      </w:r>
    </w:p>
    <w:p>
      <w:pPr>
        <w:pBdr>
          <w:bottom w:val="single" w:color="10B981" w:sz="2" w:space="8"/>
        </w:pBdr>
        <w:spacing w:after="200" w:before="200"/>
      </w:pPr>
    </w:p>
    <w:p>
      <w:pPr>
        <w:pStyle w:val="Heading2"/>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b/>
                <w:bCs/>
                <w:color w:val="FFFFFF"/>
                <w:sz w:val="20"/>
                <w:szCs w:val="20"/>
              </w:rPr>
              <w:t xml:space="preserve">Category</w:t>
            </w:r>
          </w:p>
        </w:tc>
        <w:tc>
          <w:tcPr>
            <w:tcW w:type="dxa" w:w="656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b/>
                <w:bCs/>
                <w:color w:val="FFFFFF"/>
                <w:sz w:val="20"/>
                <w:szCs w:val="20"/>
              </w:rPr>
              <w:t xml:space="preserve">Technology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Backend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Ruby on Rails 8.0 (API + Server-rendered)</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Frontend</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Hotwire (Turbo + Stimulus), Tailwind CSS 3</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Database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PostgreSQL 16 + pgvector (HNSW index)</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AI / ML</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OpenAI GPT-4.1, text-embedding-3-small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Auth</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Devise 5 + OmniAuth (Slack, Google, Jira, Typeform)</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Background Jobs</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Sidekiq + Redis + sidekiq-cron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Payments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Stripe Checkout (subscriptions, webhooks)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Deployment</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Kamal 2, Docker, Hetzner Cloud VPS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SSL / Proxy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Thruster (auto Let's Encrypt via sslip.io)</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Multi-tenancy</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acts_as_tenant (row-level isolation)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Search</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pgvector cosine similarity (semantic search)</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Testing</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RSpec, FactoryBot, Shoulda Matchers</w:t>
            </w:r>
          </w:p>
        </w:tc>
      </w:tr>
    </w:tbl>
    <w:p>
      <w:pPr>
        <w:spacing w:after="0" w:before="300"/>
      </w:pPr>
    </w:p>
    <w:p>
      <w:pPr>
        <w:pStyle w:val="Heading2"/>
      </w:pPr>
      <w:r>
        <w:t xml:space="preserve">Architecture Highlights</w:t>
      </w:r>
    </w:p>
    <w:p>
      <w:pPr>
        <w:pStyle w:val="Heading3"/>
      </w:pPr>
      <w:r>
        <w:t xml:space="preserve">Multi-Tenant Data Isolation</w:t>
      </w:r>
    </w:p>
    <w:p>
      <w:pPr>
        <w:spacing w:after="120"/>
      </w:pPr>
      <w:r>
        <w:t xml:space="preserve">Every database query is automatically scoped to the current tenant using acts_as_tenant. Each account has isolated data with zero risk of cross-tenant data leakage. API authentication uses per-account Bearer tokens.</w:t>
      </w:r>
    </w:p>
    <w:p>
      <w:pPr>
        <w:pStyle w:val="Heading3"/>
      </w:pPr>
      <w:r>
        <w:t xml:space="preserve">AI Pipeline (RAG Architecture)</w:t>
      </w:r>
    </w:p>
    <w:p>
      <w:pPr>
        <w:spacing w:after="120"/>
      </w:pPr>
      <w:r>
        <w:t xml:space="preserve">Feedback is ingested via webhooks or OAuth, processed by Sidekiq workers that call OpenAI to generate 1536-dimensional embeddings (text-embedding-3-small), stored in pgvector with HNSW indexing for sub-millisecond cosine similarity search. The RAG chat uses GPT-4.1 with retrieved context to answer product questions.</w:t>
      </w:r>
    </w:p>
    <w:p>
      <w:pPr>
        <w:pStyle w:val="Heading3"/>
      </w:pPr>
      <w:r>
        <w:t xml:space="preserve">OAuth 2.0 Integration Flow</w:t>
      </w:r>
    </w:p>
    <w:p>
      <w:pPr>
        <w:spacing w:after="120"/>
      </w:pPr>
      <w:r>
        <w:t xml:space="preserve">Implemented OAuth 2.0 flows for four providers: Slack (OpenID Connect via OmniAuth), Google/Gmail (OAuth2 via OmniAuth), Jira (custom 3LO with Atlassian API), and Typeform (custom OAuth2). Each integration handles token exchange, refresh, and webhook registration for real-time data ingestion.</w:t>
      </w:r>
    </w:p>
    <w:p>
      <w:pPr>
        <w:pStyle w:val="Heading3"/>
      </w:pPr>
      <w:r>
        <w:t xml:space="preserve">Stripe Billing Integration</w:t>
      </w:r>
    </w:p>
    <w:p>
      <w:pPr>
        <w:spacing w:after="120"/>
      </w:pPr>
      <w:r>
        <w:t xml:space="preserve">Three-tier subscription model (Starter/Growth/Scale) with Stripe Checkout sessions, webhook-driven plan updates, and feature gating. Plan limits enforce user counts, source limits, and feature access (e.g., AI Chat requires Growth+).</w:t>
      </w:r>
    </w:p>
    <w:p>
      <w:r>
        <w:br w:type="page"/>
      </w:r>
    </w:p>
    <w:p>
      <w:pPr>
        <w:pStyle w:val="Heading1"/>
      </w:pPr>
      <w:r>
        <w:t xml:space="preserve">Features &amp; Functionality</w:t>
      </w:r>
    </w:p>
    <w:p>
      <w:pPr>
        <w:pBdr>
          <w:bottom w:val="single" w:color="10B981" w:sz="2" w:space="8"/>
        </w:pBdr>
        <w:spacing w:after="200" w:before="200"/>
      </w:pPr>
    </w:p>
    <w:p>
      <w:pPr>
        <w:pStyle w:val="Heading3"/>
      </w:pPr>
      <w:r>
        <w:t xml:space="preserve">Dashboard</w:t>
      </w:r>
    </w:p>
    <w:p>
      <w:pPr>
        <w:spacing w:after="160"/>
      </w:pPr>
      <w:r>
        <w:rPr>
          <w:sz w:val="21"/>
          <w:szCs w:val="21"/>
        </w:rPr>
        <w:t xml:space="preserve">Real-time overview with KPI cards (Total Feedbacks, Sentiment Score, Active Sources), Sentiment Timeline chart, Weekly Themes (AI-generated), and Sentiment Breakdown. Supports 7-day, 30-day, and quarterly time filters. Three role-based views: PM, Engineering, Executive.</w:t>
      </w:r>
    </w:p>
    <w:p>
      <w:pPr>
        <w:pStyle w:val="Heading3"/>
      </w:pPr>
      <w:r>
        <w:t xml:space="preserve">Feedback Collection</w:t>
      </w:r>
    </w:p>
    <w:p>
      <w:pPr>
        <w:spacing w:after="160"/>
      </w:pPr>
      <w:r>
        <w:rPr>
          <w:sz w:val="21"/>
          <w:szCs w:val="21"/>
        </w:rPr>
        <w:t xml:space="preserve">Automatic ingestion from Slack channels/threads, Gmail conversations, Jira issues/comments, Typeform surveys, and App Store reviews. Manual CSV import with validation. REST API with Bearer token auth for custom integrations.</w:t>
      </w:r>
    </w:p>
    <w:p>
      <w:pPr>
        <w:pStyle w:val="Heading3"/>
      </w:pPr>
      <w:r>
        <w:t xml:space="preserve">AI-Powered Analysis</w:t>
      </w:r>
    </w:p>
    <w:p>
      <w:pPr>
        <w:spacing w:after="160"/>
      </w:pPr>
      <w:r>
        <w:rPr>
          <w:sz w:val="21"/>
          <w:szCs w:val="21"/>
        </w:rPr>
        <w:t xml:space="preserve">Automatic sentiment classification (positive/neutral/negative) on every feedback. Vector embeddings for semantic search. Weekly AI syntheses that identify top 5 themes, key risks, and opportunities with actionable recommendations.</w:t>
      </w:r>
    </w:p>
    <w:p>
      <w:pPr>
        <w:pStyle w:val="Heading3"/>
      </w:pPr>
      <w:r>
        <w:t xml:space="preserve">RAG Chat Assistant</w:t>
      </w:r>
    </w:p>
    <w:p>
      <w:pPr>
        <w:spacing w:after="160"/>
      </w:pPr>
      <w:r>
        <w:rPr>
          <w:sz w:val="21"/>
          <w:szCs w:val="21"/>
        </w:rPr>
        <w:t xml:space="preserve">Conversational AI that answers questions about feedback data using Retrieval-Augmented Generation. Embeds user questions, performs cosine similarity search over feedback vectors (pgvector HNSW), retrieves top 20 relevant feedbacks, and generates data-driven answers with GPT-4.1. Includes chat history for contextual follow-ups.</w:t>
      </w:r>
    </w:p>
    <w:p>
      <w:pPr>
        <w:pStyle w:val="Heading3"/>
      </w:pPr>
      <w:r>
        <w:t xml:space="preserve">Pipeline (Kanban)</w:t>
      </w:r>
    </w:p>
    <w:p>
      <w:pPr>
        <w:spacing w:after="160"/>
      </w:pPr>
      <w:r>
        <w:rPr>
          <w:sz w:val="21"/>
          <w:szCs w:val="21"/>
        </w:rPr>
        <w:t xml:space="preserve">Visual feedback pipeline with four stages: Raw, Reviewed, In Progress, Done. Drag-and-drop card management. Tracks feedback items from discovery to resolution.</w:t>
      </w:r>
    </w:p>
    <w:p>
      <w:pPr>
        <w:pStyle w:val="Heading3"/>
      </w:pPr>
      <w:r>
        <w:t xml:space="preserve">Loop Tracker</w:t>
      </w:r>
    </w:p>
    <w:p>
      <w:pPr>
        <w:spacing w:after="160"/>
      </w:pPr>
      <w:r>
        <w:rPr>
          <w:sz w:val="21"/>
          <w:szCs w:val="21"/>
        </w:rPr>
        <w:t xml:space="preserve">Closing the feedback loop: tracks which improvements were shipped, what is in progress, and what is planned. Connects customer feedback to product outcomes.</w:t>
      </w:r>
    </w:p>
    <w:p>
      <w:pPr>
        <w:pStyle w:val="Heading3"/>
      </w:pPr>
      <w:r>
        <w:t xml:space="preserve">Settings &amp; Team</w:t>
      </w:r>
    </w:p>
    <w:p>
      <w:pPr>
        <w:spacing w:after="160"/>
      </w:pPr>
      <w:r>
        <w:rPr>
          <w:sz w:val="21"/>
          <w:szCs w:val="21"/>
        </w:rPr>
        <w:t xml:space="preserve">Account management, team invitations with Devise password reset, API token generation, plan upgrades via Stripe Checkout, and email domain typo validation (catches gamail.com, htmil.com, etc.).</w:t>
      </w:r>
    </w:p>
    <w:p>
      <w:pPr>
        <w:pStyle w:val="Heading3"/>
      </w:pPr>
      <w:r>
        <w:t xml:space="preserve">Onboarding Wizard</w:t>
      </w:r>
    </w:p>
    <w:p>
      <w:pPr>
        <w:spacing w:after="160"/>
      </w:pPr>
      <w:r>
        <w:rPr>
          <w:sz w:val="21"/>
          <w:szCs w:val="21"/>
        </w:rPr>
        <w:t xml:space="preserve">Three-step guided onboarding: Plan Selection (with Stripe Checkout for paid plans), Workspace Setup (name + subdomain), and Source Connections (OAuth integration buttons). Split-screen design with contextual left panel.</w:t>
      </w:r>
    </w:p>
    <w:p>
      <w:r>
        <w:br w:type="page"/>
      </w:r>
    </w:p>
    <w:p>
      <w:pPr>
        <w:pStyle w:val="Heading1"/>
      </w:pPr>
      <w:r>
        <w:t xml:space="preserve">Database Design</w:t>
      </w:r>
    </w:p>
    <w:p>
      <w:pPr>
        <w:pBdr>
          <w:bottom w:val="single" w:color="10B981" w:sz="2" w:space="8"/>
        </w:pBdr>
        <w:spacing w:after="200" w:before="200"/>
      </w:pPr>
    </w:p>
    <w:p>
      <w:pPr>
        <w:spacing w:after="200"/>
      </w:pPr>
      <w:r>
        <w:t xml:space="preserve">PostgreSQL 16 with pgvector extension for vector similarity search. Key models and their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rFonts w:ascii="Arial" w:cs="Arial" w:eastAsia="Arial" w:hAnsi="Arial"/>
                <w:b/>
                <w:bCs/>
                <w:color w:val="FFFFFF"/>
                <w:sz w:val="19"/>
                <w:szCs w:val="19"/>
              </w:rPr>
              <w:t xml:space="preserve">Model</w:t>
            </w:r>
          </w:p>
        </w:tc>
        <w:tc>
          <w:tcPr>
            <w:tcW w:type="dxa" w:w="716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rFonts w:ascii="Arial" w:cs="Arial" w:eastAsia="Arial" w:hAnsi="Arial"/>
                <w:b/>
                <w:bCs/>
                <w:color w:val="FFFFFF"/>
                <w:sz w:val="19"/>
                <w:szCs w:val="19"/>
              </w:rPr>
              <w:t xml:space="preserve">Description &amp; Key Fields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Courier New" w:cs="Courier New" w:eastAsia="Courier New" w:hAnsi="Courier New"/>
                <w:b/>
                <w:bCs/>
                <w:color w:val="1A1A1A"/>
                <w:sz w:val="19"/>
                <w:szCs w:val="19"/>
              </w:rPr>
              <w:t xml:space="preserve">Account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Tenant root. Has plan, subdomain, api_token. has_many :users, :sources, :feedbacks, :syntheses, :chat_messages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Courier New" w:cs="Courier New" w:eastAsia="Courier New" w:hAnsi="Courier New"/>
                <w:b/>
                <w:bCs/>
                <w:color w:val="1A1A1A"/>
                <w:sz w:val="19"/>
                <w:szCs w:val="19"/>
              </w:rPr>
              <w:t xml:space="preserve">User</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Devise auth. Roles: owner, admin, member. belongs_to :account. Tracks onboarding_step, onboarding_completed_at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Courier New" w:cs="Courier New" w:eastAsia="Courier New" w:hAnsi="Courier New"/>
                <w:b/>
                <w:bCs/>
                <w:color w:val="1A1A1A"/>
                <w:sz w:val="19"/>
                <w:szCs w:val="19"/>
              </w:rPr>
              <w:t xml:space="preserve">Source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Feedback channel. Types: slack, gmail, jira, typeform, appstore, csv, api. Stores OAuth tokens in JSONB config</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Courier New" w:cs="Courier New" w:eastAsia="Courier New" w:hAnsi="Courier New"/>
                <w:b/>
                <w:bCs/>
                <w:color w:val="1A1A1A"/>
                <w:sz w:val="19"/>
                <w:szCs w:val="19"/>
              </w:rPr>
              <w:t xml:space="preserve">Feedback</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A1A1A"/>
                <w:sz w:val="19"/>
                <w:szCs w:val="19"/>
              </w:rPr>
              <w:t xml:space="preserve">Core data. Content, author, sentiment, processed_at. Has vector(1536) embedding column with HNSW index for semantic search</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Courier New" w:cs="Courier New" w:eastAsia="Courier New" w:hAnsi="Courier New"/>
                <w:b/>
                <w:bCs/>
                <w:color w:val="1A1A1A"/>
                <w:sz w:val="19"/>
                <w:szCs w:val="19"/>
              </w:rPr>
              <w:t xml:space="preserve">Synthesis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AI-generated weekly report. Themes, risks, opportunities as JSONB. Status: pending, processing, completed, failed</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Courier New" w:cs="Courier New" w:eastAsia="Courier New" w:hAnsi="Courier New"/>
                <w:b/>
                <w:bCs/>
                <w:color w:val="1A1A1A"/>
                <w:sz w:val="19"/>
                <w:szCs w:val="19"/>
              </w:rPr>
              <w:t xml:space="preserve">ChatMessage</w:t>
            </w:r>
          </w:p>
        </w:tc>
        <w:tc>
          <w:tcPr>
            <w:tcW w:type="dxa" w:w="7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A1A1A"/>
                <w:sz w:val="19"/>
                <w:szCs w:val="19"/>
              </w:rPr>
              <w:t xml:space="preserve">RAG chat history. Roles: user, assistant. Stores source_feedback_ids (JSONB) for citation tracking</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Courier New" w:cs="Courier New" w:eastAsia="Courier New" w:hAnsi="Courier New"/>
                <w:b/>
                <w:bCs/>
                <w:color w:val="1A1A1A"/>
                <w:sz w:val="19"/>
                <w:szCs w:val="19"/>
              </w:rPr>
              <w:t xml:space="preserve">PipelineItem</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Kanban card. Stages: raw, reviewed, in_progress, done. Polymorphic association to feedback</w:t>
            </w:r>
          </w:p>
        </w:tc>
      </w:tr>
    </w:tbl>
    <w:p>
      <w:pPr>
        <w:spacing w:after="0" w:before="300"/>
      </w:pPr>
    </w:p>
    <w:p>
      <w:pPr>
        <w:pStyle w:val="Heading2"/>
      </w:pPr>
      <w:r>
        <w:t xml:space="preserve">Key Technical Decisions</w:t>
      </w:r>
    </w:p>
    <w:p>
      <w:pPr>
        <w:pStyle w:val="ListParagraph"/>
        <w:numPr>
          <w:ilvl w:val="0"/>
          <w:numId w:val="3"/>
        </w:numPr>
        <w:spacing w:after="80"/>
      </w:pPr>
      <w:r>
        <w:rPr>
          <w:sz w:val="20"/>
          <w:szCs w:val="20"/>
        </w:rPr>
        <w:t xml:space="preserve">pgvector with HNSW indexing over IVFFlat for better recall on small-to-medium datasets without retraining</w:t>
      </w:r>
    </w:p>
    <w:p>
      <w:pPr>
        <w:pStyle w:val="ListParagraph"/>
        <w:numPr>
          <w:ilvl w:val="0"/>
          <w:numId w:val="3"/>
        </w:numPr>
        <w:spacing w:after="80"/>
      </w:pPr>
      <w:r>
        <w:rPr>
          <w:sz w:val="20"/>
          <w:szCs w:val="20"/>
        </w:rPr>
        <w:t xml:space="preserve">Row-level multi-tenancy (acts_as_tenant) over schema-per-tenant for simpler migrations and lower operational overhead</w:t>
      </w:r>
    </w:p>
    <w:p>
      <w:pPr>
        <w:pStyle w:val="ListParagraph"/>
        <w:numPr>
          <w:ilvl w:val="0"/>
          <w:numId w:val="3"/>
        </w:numPr>
        <w:spacing w:after="80"/>
      </w:pPr>
      <w:r>
        <w:rPr>
          <w:sz w:val="20"/>
          <w:szCs w:val="20"/>
        </w:rPr>
        <w:t xml:space="preserve">Sidekiq for background processing over ActiveJob default for Redis-backed reliability and cron scheduling</w:t>
      </w:r>
    </w:p>
    <w:p>
      <w:pPr>
        <w:pStyle w:val="ListParagraph"/>
        <w:numPr>
          <w:ilvl w:val="0"/>
          <w:numId w:val="3"/>
        </w:numPr>
        <w:spacing w:after="80"/>
      </w:pPr>
      <w:r>
        <w:rPr>
          <w:sz w:val="20"/>
          <w:szCs w:val="20"/>
        </w:rPr>
        <w:t xml:space="preserve">Kamal 2 deployment over Kubernetes for simplicity on a single VPS, with Docker and zero-downtime deploys</w:t>
      </w:r>
    </w:p>
    <w:p>
      <w:pPr>
        <w:pStyle w:val="ListParagraph"/>
        <w:numPr>
          <w:ilvl w:val="0"/>
          <w:numId w:val="3"/>
        </w:numPr>
        <w:spacing w:after="80"/>
      </w:pPr>
      <w:r>
        <w:rPr>
          <w:sz w:val="20"/>
          <w:szCs w:val="20"/>
        </w:rPr>
        <w:t xml:space="preserve">Server-rendered Hotwire over React SPA for faster development velocity and simpler deployment</w:t>
      </w:r>
    </w:p>
    <w:p>
      <w:pPr>
        <w:pStyle w:val="ListParagraph"/>
        <w:numPr>
          <w:ilvl w:val="0"/>
          <w:numId w:val="3"/>
        </w:numPr>
        <w:spacing w:after="80"/>
      </w:pPr>
      <w:r>
        <w:rPr>
          <w:sz w:val="20"/>
          <w:szCs w:val="20"/>
        </w:rPr>
        <w:t xml:space="preserve">Stripe Checkout hosted pages over custom payment forms for PCI compliance without handling card data</w:t>
      </w:r>
    </w:p>
    <w:p>
      <w:r>
        <w:br w:type="page"/>
      </w:r>
    </w:p>
    <w:p>
      <w:pPr>
        <w:pStyle w:val="Heading1"/>
      </w:pPr>
      <w:r>
        <w:t xml:space="preserve">Deployment &amp; DevOps</w:t>
      </w:r>
    </w:p>
    <w:p>
      <w:pPr>
        <w:pBdr>
          <w:bottom w:val="single" w:color="10B981" w:sz="2" w:space="8"/>
        </w:pBdr>
        <w:spacing w:after="200" w:before="200"/>
      </w:pPr>
    </w:p>
    <w:p>
      <w:pPr>
        <w:spacing w:after="200"/>
      </w:pPr>
      <w:r>
        <w:t xml:space="preserve">Production infrastructure deployed on Hetzner Cloud using Kamal 2 for container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b/>
                <w:bCs/>
                <w:color w:val="FFFFFF"/>
                <w:sz w:val="20"/>
                <w:szCs w:val="20"/>
              </w:rPr>
              <w:t xml:space="preserve">Component</w:t>
            </w:r>
          </w:p>
        </w:tc>
        <w:tc>
          <w:tcPr>
            <w:tcW w:type="dxa" w:w="656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b/>
                <w:bCs/>
                <w:color w:val="FFFFFF"/>
                <w:sz w:val="20"/>
                <w:szCs w:val="20"/>
              </w:rPr>
              <w:t xml:space="preserve">Details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Server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Hetzner Cloud VPS (5.161.238.195)</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Container Runtime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Docker with Kamal 2 orchestration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Web Server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Puma behind Thruster reverse proxy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SSL</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Auto-provisioned via Let's Encrypt (sslip.io)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Database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PostgreSQL 16 + pgvector (Docker accessory)</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Cache / Queue</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Redis 7 Alpine (Docker accessory)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Workers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Sidekiq with sidekiq-cron for scheduled jobs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Registry</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GitHub Container Registry (ghcr.io)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bCs/>
                <w:color w:val="1A1A1A"/>
                <w:sz w:val="20"/>
                <w:szCs w:val="20"/>
              </w:rPr>
              <w:t xml:space="preserve">Zero-Downtime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b w:val="false"/>
                <w:bCs w:val="false"/>
                <w:color w:val="1A1A1A"/>
                <w:sz w:val="20"/>
                <w:szCs w:val="20"/>
              </w:rPr>
              <w:t xml:space="preserve">Kamal rolling deploys with health checks</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bCs/>
                <w:color w:val="1A1A1A"/>
                <w:sz w:val="20"/>
                <w:szCs w:val="20"/>
              </w:rPr>
              <w:t xml:space="preserve">Secrets</w:t>
            </w:r>
          </w:p>
        </w:tc>
        <w:tc>
          <w:tcPr>
            <w:tcW w:type="dxa" w:w="65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b w:val="false"/>
                <w:bCs w:val="false"/>
                <w:color w:val="1A1A1A"/>
                <w:sz w:val="20"/>
                <w:szCs w:val="20"/>
              </w:rPr>
              <w:t xml:space="preserve">Kamal encrypted secrets (.kamal/secrets)</w:t>
            </w:r>
          </w:p>
        </w:tc>
      </w:tr>
    </w:tbl>
    <w:p>
      <w:pPr>
        <w:spacing w:after="0" w:before="400"/>
      </w:pPr>
    </w:p>
    <w:p>
      <w:pPr>
        <w:pStyle w:val="Heading1"/>
      </w:pPr>
      <w:r>
        <w:t xml:space="preserve">REST API</w:t>
      </w:r>
    </w:p>
    <w:p>
      <w:pPr>
        <w:pBdr>
          <w:bottom w:val="single" w:color="10B981" w:sz="2" w:space="8"/>
        </w:pBdr>
        <w:spacing w:after="200" w:before="200"/>
      </w:pPr>
    </w:p>
    <w:p>
      <w:pPr>
        <w:spacing w:after="200"/>
      </w:pPr>
      <w:r>
        <w:t xml:space="preserve">Full RESTful API with Bearer token authentication for programmatic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rFonts w:ascii="Arial" w:cs="Arial" w:eastAsia="Arial" w:hAnsi="Arial"/>
                <w:b/>
                <w:bCs/>
                <w:color w:val="FFFFFF"/>
                <w:sz w:val="19"/>
                <w:szCs w:val="19"/>
              </w:rPr>
              <w:t xml:space="preserve">Method</w:t>
            </w:r>
          </w:p>
        </w:tc>
        <w:tc>
          <w:tcPr>
            <w:tcW w:type="dxa" w:w="360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rFonts w:ascii="Arial" w:cs="Arial" w:eastAsia="Arial" w:hAnsi="Arial"/>
                <w:b/>
                <w:bCs/>
                <w:color w:val="FFFFFF"/>
                <w:sz w:val="19"/>
                <w:szCs w:val="19"/>
              </w:rPr>
              <w:t xml:space="preserve">Endpoint</w:t>
            </w:r>
          </w:p>
        </w:tc>
        <w:tc>
          <w:tcPr>
            <w:tcW w:type="dxa" w:w="4160"/>
            <w:tcBorders>
              <w:top w:val="single" w:color="E5E7EB" w:sz="1"/>
              <w:left w:val="single" w:color="E5E7EB" w:sz="1"/>
              <w:bottom w:val="single" w:color="E5E7EB" w:sz="1"/>
              <w:right w:val="single" w:color="E5E7EB" w:sz="1"/>
            </w:tcBorders>
            <w:shd w:fill="1A1A1A" w:val="clear"/>
            <w:tcMar>
              <w:top w:type="dxa" w:w="100"/>
              <w:left w:type="dxa" w:w="150"/>
              <w:bottom w:type="dxa" w:w="100"/>
              <w:right w:type="dxa" w:w="150"/>
            </w:tcMar>
          </w:tcPr>
          <w:p>
            <w:r>
              <w:rPr>
                <w:rFonts w:ascii="Arial" w:cs="Arial" w:eastAsia="Arial" w:hAnsi="Arial"/>
                <w:b/>
                <w:bCs/>
                <w:color w:val="FFFFFF"/>
                <w:sz w:val="19"/>
                <w:szCs w:val="19"/>
              </w:rPr>
              <w:t xml:space="preserve">Description</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0B981"/>
                <w:sz w:val="19"/>
                <w:szCs w:val="19"/>
              </w:rPr>
              <w:t xml:space="preserve">GET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1A1A1A"/>
                <w:sz w:val="19"/>
                <w:szCs w:val="19"/>
              </w:rPr>
              <w:t xml:space="preserve">/api/v1/account</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Account details and plan info</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0B981"/>
                <w:sz w:val="19"/>
                <w:szCs w:val="19"/>
              </w:rPr>
              <w:t xml:space="preserve">GET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Courier New" w:cs="Courier New" w:eastAsia="Courier New" w:hAnsi="Courier New"/>
                <w:b w:val="false"/>
                <w:bCs w:val="false"/>
                <w:color w:val="1A1A1A"/>
                <w:sz w:val="19"/>
                <w:szCs w:val="19"/>
              </w:rPr>
              <w:t xml:space="preserve">/api/v1/sources</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A1A1A"/>
                <w:sz w:val="19"/>
                <w:szCs w:val="19"/>
              </w:rPr>
              <w:t xml:space="preserve">List connected feedback sources</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0B981"/>
                <w:sz w:val="19"/>
                <w:szCs w:val="19"/>
              </w:rPr>
              <w:t xml:space="preserve">POST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1A1A1A"/>
                <w:sz w:val="19"/>
                <w:szCs w:val="19"/>
              </w:rPr>
              <w:t xml:space="preserve">/api/v1/sources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Create new feedback source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0B981"/>
                <w:sz w:val="19"/>
                <w:szCs w:val="19"/>
              </w:rPr>
              <w:t xml:space="preserve">GET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Courier New" w:cs="Courier New" w:eastAsia="Courier New" w:hAnsi="Courier New"/>
                <w:b w:val="false"/>
                <w:bCs w:val="false"/>
                <w:color w:val="1A1A1A"/>
                <w:sz w:val="19"/>
                <w:szCs w:val="19"/>
              </w:rPr>
              <w:t xml:space="preserve">/api/v1/feedbacks</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A1A1A"/>
                <w:sz w:val="19"/>
                <w:szCs w:val="19"/>
              </w:rPr>
              <w:t xml:space="preserve">List feedbacks (paginated, filterable)</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0B981"/>
                <w:sz w:val="19"/>
                <w:szCs w:val="19"/>
              </w:rPr>
              <w:t xml:space="preserve">POST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1A1A1A"/>
                <w:sz w:val="19"/>
                <w:szCs w:val="19"/>
              </w:rPr>
              <w:t xml:space="preserve">/api/v1/feedbacks/import_csv</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Bulk import via CSV</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0B981"/>
                <w:sz w:val="19"/>
                <w:szCs w:val="19"/>
              </w:rPr>
              <w:t xml:space="preserve">GET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Courier New" w:cs="Courier New" w:eastAsia="Courier New" w:hAnsi="Courier New"/>
                <w:b w:val="false"/>
                <w:bCs w:val="false"/>
                <w:color w:val="1A1A1A"/>
                <w:sz w:val="19"/>
                <w:szCs w:val="19"/>
              </w:rPr>
              <w:t xml:space="preserve">/api/v1/syntheses</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A1A1A"/>
                <w:sz w:val="19"/>
                <w:szCs w:val="19"/>
              </w:rPr>
              <w:t xml:space="preserve">List AI-generated syntheses</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0B981"/>
                <w:sz w:val="19"/>
                <w:szCs w:val="19"/>
              </w:rPr>
              <w:t xml:space="preserve">POST</w:t>
            </w:r>
          </w:p>
        </w:tc>
        <w:tc>
          <w:tcPr>
            <w:tcW w:type="dxa" w:w="36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Courier New" w:cs="Courier New" w:eastAsia="Courier New" w:hAnsi="Courier New"/>
                <w:b w:val="false"/>
                <w:bCs w:val="false"/>
                <w:color w:val="1A1A1A"/>
                <w:sz w:val="19"/>
                <w:szCs w:val="19"/>
              </w:rPr>
              <w:t xml:space="preserve">/api/v1/chat_messages</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Send message to RAG chat</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0B981"/>
                <w:sz w:val="19"/>
                <w:szCs w:val="19"/>
              </w:rPr>
              <w:t xml:space="preserve">POST</w:t>
            </w:r>
          </w:p>
        </w:tc>
        <w:tc>
          <w:tcPr>
            <w:tcW w:type="dxa" w:w="360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Courier New" w:cs="Courier New" w:eastAsia="Courier New" w:hAnsi="Courier New"/>
                <w:b w:val="false"/>
                <w:bCs w:val="false"/>
                <w:color w:val="1A1A1A"/>
                <w:sz w:val="19"/>
                <w:szCs w:val="19"/>
              </w:rPr>
              <w:t xml:space="preserve">/api/v1/billing/checkout</w:t>
            </w:r>
          </w:p>
        </w:tc>
        <w:tc>
          <w:tcPr>
            <w:tcW w:type="dxa" w:w="4160"/>
            <w:tcBorders>
              <w:top w:val="single" w:color="E5E7EB" w:sz="1"/>
              <w:left w:val="single" w:color="E5E7EB" w:sz="1"/>
              <w:bottom w:val="single" w:color="E5E7EB" w:sz="1"/>
              <w:right w:val="single" w:color="E5E7EB" w:sz="1"/>
            </w:tcBorders>
            <w:shd w:fill="F3F4F6" w:val="clear"/>
            <w:tcMar>
              <w:top w:type="dxa" w:w="100"/>
              <w:left w:type="dxa" w:w="150"/>
              <w:bottom w:type="dxa" w:w="100"/>
              <w:right w:type="dxa" w:w="150"/>
            </w:tcMar>
          </w:tcPr>
          <w:p>
            <w:r>
              <w:rPr>
                <w:rFonts w:ascii="Arial" w:cs="Arial" w:eastAsia="Arial" w:hAnsi="Arial"/>
                <w:b w:val="false"/>
                <w:bCs w:val="false"/>
                <w:color w:val="1A1A1A"/>
                <w:sz w:val="19"/>
                <w:szCs w:val="19"/>
              </w:rPr>
              <w:t xml:space="preserve">Create Stripe checkout session</w:t>
            </w:r>
          </w:p>
        </w:tc>
      </w:tr>
    </w:tbl>
    <w:p>
      <w:r>
        <w:br w:type="page"/>
      </w:r>
    </w:p>
    <w:p>
      <w:pPr>
        <w:pStyle w:val="Heading1"/>
      </w:pPr>
      <w:r>
        <w:t xml:space="preserve">Screenshots</w:t>
      </w:r>
    </w:p>
    <w:p>
      <w:pPr>
        <w:pBdr>
          <w:bottom w:val="single" w:color="10B981" w:sz="2" w:space="8"/>
        </w:pBdr>
        <w:spacing w:after="200" w:before="200"/>
      </w:pPr>
    </w:p>
    <w:p>
      <w:pPr>
        <w:spacing w:after="200"/>
      </w:pPr>
      <w:r>
        <w:rPr>
          <w:i/>
          <w:iCs/>
          <w:color w:val="6B7280"/>
        </w:rPr>
        <w:t xml:space="preserve">Below are the key screens of the application. Add your screenshots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Dashboard (Overview with KPIs and Sentiment Timeline)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Onboarding Step 1 (Plan Selection with Stripe)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Onboarding Step 2 (Workspace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Onboarding Step 3 (Source Connections)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Sources Page (Connect Slack, Gmail, Jira, Typeform)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Feedbacks List (with Sentiment Tags)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AI Chat Panel (RAG Conversations)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Settings (Team, Billing, API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0" w:hRule="atLeast"/>
        </w:trPr>
        <w:tc>
          <w:tcPr>
            <w:tcW w:type="dxa" w:w="9360"/>
            <w:tcBorders>
              <w:top w:val="dashed" w:color="E5E7EB" w:sz="2"/>
              <w:left w:val="dashed" w:color="E5E7EB" w:sz="2"/>
              <w:bottom w:val="dashed" w:color="E5E7EB" w:sz="2"/>
              <w:right w:val="dashed" w:color="E5E7EB" w:sz="2"/>
            </w:tcBorders>
            <w:shd w:fill="FAFAFA" w:val="clear"/>
            <w:tcMar>
              <w:top w:type="dxa" w:w="200"/>
              <w:left w:type="dxa" w:w="200"/>
              <w:bottom w:type="dxa" w:w="200"/>
              <w:right w:type="dxa" w:w="200"/>
            </w:tcMar>
            <w:vAlign w:val="center"/>
          </w:tcPr>
          <w:p>
            <w:pPr>
              <w:spacing w:after="80"/>
              <w:jc w:val="center"/>
            </w:pPr>
            <w:r>
              <w:rPr>
                <w:i/>
                <w:iCs/>
                <w:color w:val="6B7280"/>
                <w:sz w:val="20"/>
                <w:szCs w:val="20"/>
              </w:rPr>
              <w:t xml:space="preserve">[Screenshot Placeholder]</w:t>
            </w:r>
          </w:p>
          <w:p>
            <w:pPr>
              <w:jc w:val="center"/>
            </w:pPr>
            <w:r>
              <w:rPr>
                <w:b/>
                <w:bCs/>
                <w:color w:val="6B7280"/>
                <w:sz w:val="20"/>
                <w:szCs w:val="20"/>
              </w:rPr>
              <w:t xml:space="preserve">Login / Registration Page</w:t>
            </w:r>
          </w:p>
        </w:tc>
      </w:tr>
    </w:tbl>
    <w:p>
      <w:r>
        <w:br w:type="page"/>
      </w:r>
    </w:p>
    <w:p>
      <w:pPr>
        <w:pStyle w:val="Heading1"/>
      </w:pPr>
      <w:r>
        <w:t xml:space="preserve">Freelance / LinkedIn Description</w:t>
      </w:r>
    </w:p>
    <w:p>
      <w:pPr>
        <w:pBdr>
          <w:bottom w:val="single" w:color="10B981" w:sz="2" w:space="8"/>
        </w:pBdr>
        <w:spacing w:after="200" w:before="200"/>
      </w:pPr>
    </w:p>
    <w:p>
      <w:pPr>
        <w:pStyle w:val="Heading2"/>
      </w:pPr>
      <w:r>
        <w:t xml:space="preserve">Short Description (for project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50"/>
              <w:left w:type="dxa" w:w="200"/>
              <w:bottom w:type="dxa" w:w="150"/>
              <w:right w:type="dxa" w:w="200"/>
            </w:tcMar>
          </w:tcPr>
          <w:p>
            <w:r>
              <w:rPr>
                <w:i/>
                <w:iCs/>
                <w:sz w:val="20"/>
                <w:szCs w:val="20"/>
              </w:rPr>
              <w:t xml:space="preserve">Built FeedbackMind, a production multi-tenant SaaS platform for Product Managers to centralize and analyze customer feedback with AI. Rails 8, Hotwire, PostgreSQL + pgvector, OpenAI GPT-4.1, Stripe billing, OAuth integrations (Slack, Gmail, Jira, Typeform), deployed on Hetzner with Kamal 2.</w:t>
            </w:r>
          </w:p>
        </w:tc>
      </w:tr>
    </w:tbl>
    <w:p>
      <w:pPr>
        <w:spacing w:after="0" w:before="300"/>
      </w:pPr>
    </w:p>
    <w:p>
      <w:pPr>
        <w:pStyle w:val="Heading2"/>
      </w:pPr>
      <w:r>
        <w:t xml:space="preserve">Full Description (for LinkedIn /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50"/>
              <w:left w:type="dxa" w:w="200"/>
              <w:bottom w:type="dxa" w:w="150"/>
              <w:right w:type="dxa" w:w="200"/>
            </w:tcMar>
          </w:tcPr>
          <w:p>
            <w:pPr>
              <w:spacing w:after="120"/>
            </w:pPr>
            <w:r>
              <w:rPr>
                <w:b/>
                <w:bCs/>
                <w:sz w:val="22"/>
                <w:szCs w:val="22"/>
              </w:rPr>
              <w:t xml:space="preserve">FeedbackMind — AI-Powered Customer Feedback Intelligence Platform</w:t>
            </w:r>
          </w:p>
          <w:p>
            <w:pPr>
              <w:spacing w:after="120"/>
            </w:pPr>
            <w:r>
              <w:rPr>
                <w:sz w:val="20"/>
                <w:szCs w:val="20"/>
              </w:rPr>
              <w:t xml:space="preserve">Designed, built, and deployed a production-grade multi-tenant SaaS application that helps Product Managers centralize customer feedback from multiple channels and transform it into actionable product insights using AI.</w:t>
            </w:r>
          </w:p>
          <w:p>
            <w:pPr>
              <w:spacing w:after="80"/>
            </w:pPr>
            <w:r>
              <w:rPr>
                <w:b/>
                <w:bCs/>
                <w:sz w:val="20"/>
                <w:szCs w:val="20"/>
              </w:rPr>
              <w:t xml:space="preserve">What I Built:</w:t>
            </w:r>
          </w:p>
          <w:p>
            <w:pPr>
              <w:spacing w:after="80"/>
            </w:pPr>
            <w:r>
              <w:rPr>
                <w:sz w:val="20"/>
                <w:szCs w:val="20"/>
              </w:rPr>
              <w:t xml:space="preserve">• Full-stack Rails 8 application with Hotwire (Turbo + Stimulus) frontend and Tailwind CSS</w:t>
            </w:r>
          </w:p>
          <w:p>
            <w:pPr>
              <w:spacing w:after="80"/>
            </w:pPr>
            <w:r>
              <w:rPr>
                <w:sz w:val="20"/>
                <w:szCs w:val="20"/>
              </w:rPr>
              <w:t xml:space="preserve">• Multi-tenant architecture with row-level data isolation (acts_as_tenant)</w:t>
            </w:r>
          </w:p>
          <w:p>
            <w:pPr>
              <w:spacing w:after="80"/>
            </w:pPr>
            <w:r>
              <w:rPr>
                <w:sz w:val="20"/>
                <w:szCs w:val="20"/>
              </w:rPr>
              <w:t xml:space="preserve">• OAuth 2.0 integrations: Slack, Gmail, Jira (Atlassian 3LO), Typeform</w:t>
            </w:r>
          </w:p>
          <w:p>
            <w:pPr>
              <w:spacing w:after="80"/>
            </w:pPr>
            <w:r>
              <w:rPr>
                <w:sz w:val="20"/>
                <w:szCs w:val="20"/>
              </w:rPr>
              <w:t xml:space="preserve">• AI pipeline: OpenAI GPT-4.1 for sentiment analysis, weekly syntheses, and RAG chat</w:t>
            </w:r>
          </w:p>
          <w:p>
            <w:pPr>
              <w:spacing w:after="80"/>
            </w:pPr>
            <w:r>
              <w:rPr>
                <w:sz w:val="20"/>
                <w:szCs w:val="20"/>
              </w:rPr>
              <w:t xml:space="preserve">• Vector search with pgvector (HNSW indexing) for semantic feedback retrieval</w:t>
            </w:r>
          </w:p>
          <w:p>
            <w:pPr>
              <w:spacing w:after="80"/>
            </w:pPr>
            <w:r>
              <w:rPr>
                <w:sz w:val="20"/>
                <w:szCs w:val="20"/>
              </w:rPr>
              <w:t xml:space="preserve">• Stripe Checkout integration with three-tier subscription billing and webhooks</w:t>
            </w:r>
          </w:p>
          <w:p>
            <w:pPr>
              <w:spacing w:after="80"/>
            </w:pPr>
            <w:r>
              <w:rPr>
                <w:sz w:val="20"/>
                <w:szCs w:val="20"/>
              </w:rPr>
              <w:t xml:space="preserve">• Background job processing with Sidekiq and Redis for async webhook/feedback processing</w:t>
            </w:r>
          </w:p>
          <w:p>
            <w:pPr>
              <w:spacing w:after="80"/>
            </w:pPr>
            <w:r>
              <w:rPr>
                <w:sz w:val="20"/>
                <w:szCs w:val="20"/>
              </w:rPr>
              <w:t xml:space="preserve">• Production deployment on Hetzner Cloud with Kamal 2, Docker, and zero-downtime deploys</w:t>
            </w:r>
          </w:p>
          <w:p>
            <w:pPr>
              <w:spacing w:after="120"/>
            </w:pPr>
            <w:r>
              <w:rPr>
                <w:sz w:val="20"/>
                <w:szCs w:val="20"/>
              </w:rPr>
              <w:t xml:space="preserve">• REST API with Bearer token authentication for third-party integrations</w:t>
            </w:r>
          </w:p>
          <w:p>
            <w:pPr>
              <w:spacing w:after="80"/>
            </w:pPr>
            <w:r>
              <w:rPr>
                <w:b/>
                <w:bCs/>
                <w:sz w:val="20"/>
                <w:szCs w:val="20"/>
              </w:rPr>
              <w:t xml:space="preserve">Tech Stack: Ruby on Rails 8, Hotwire, Tailwind CSS, PostgreSQL 16, pgvector, OpenAI API, Stripe, Devise, OmniAuth, Sidekiq, Redis, Kamal 2, Docker, Hetzner Cloud</w:t>
            </w:r>
          </w:p>
        </w:tc>
      </w:tr>
    </w:tbl>
    <w:p>
      <w:pPr>
        <w:spacing w:after="0" w:before="300"/>
      </w:pPr>
    </w:p>
    <w:p>
      <w:pPr>
        <w:pStyle w:val="Heading2"/>
      </w:pPr>
      <w:r>
        <w:t xml:space="preserve">Tags / Skills (for Freelance Platforms)</w:t>
      </w:r>
    </w:p>
    <w:p>
      <w:pPr>
        <w:spacing w:after="200"/>
      </w:pPr>
      <w:r>
        <w:rPr>
          <w:color w:val="6B7280"/>
          <w:sz w:val="20"/>
          <w:szCs w:val="20"/>
        </w:rPr>
        <w:t xml:space="preserve">Ruby on Rails • PostgreSQL • Hotwire / Turbo • Tailwind CSS • OpenAI API • Stripe Integration • OAuth 2.0 • SaaS Development • Multi-Tenant Architecture • Docker • DevOps • REST API • Sidekiq • Redis • pgvector • AI/ML Integration • Full-Stack Development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1A1A1A"/>
        <w:sz w:val="16"/>
        <w:szCs w:val="16"/>
      </w:rPr>
      <w:t xml:space="preserve">FeedbackMind</w:t>
    </w:r>
    <w:r>
      <w:rPr>
        <w:color w:val="6B7280"/>
        <w:sz w:val="16"/>
        <w:szCs w:val="16"/>
      </w:rPr>
      <w:t xml:space="preserve">	Portfolio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2026-04-24T19:40:09.624Z</dcterms:created>
  <dcterms:modified xsi:type="dcterms:W3CDTF">2026-04-24T19:40:09.625Z</dcterms:modified>
</cp:coreProperties>
</file>

<file path=docProps/custom.xml><?xml version="1.0" encoding="utf-8"?>
<Properties xmlns="http://schemas.openxmlformats.org/officeDocument/2006/custom-properties" xmlns:vt="http://schemas.openxmlformats.org/officeDocument/2006/docPropsVTypes"/>
</file>