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44" w:rsidRPr="00687396" w:rsidRDefault="00D67B44" w:rsidP="00D67B44">
      <w:pPr>
        <w:rPr>
          <w:rFonts w:ascii="Arial" w:hAnsi="Arial" w:cs="Arial"/>
          <w:sz w:val="24"/>
          <w:szCs w:val="24"/>
        </w:rPr>
      </w:pPr>
    </w:p>
    <w:p w:rsidR="00052DB2" w:rsidRPr="00687396" w:rsidRDefault="00D67B44" w:rsidP="00D67B44">
      <w:pPr>
        <w:jc w:val="center"/>
        <w:rPr>
          <w:rFonts w:ascii="Arial" w:hAnsi="Arial" w:cs="Arial"/>
          <w:b/>
          <w:sz w:val="24"/>
          <w:szCs w:val="24"/>
        </w:rPr>
      </w:pPr>
      <w:bookmarkStart w:id="0" w:name="30j0zll" w:colFirst="0" w:colLast="0"/>
      <w:bookmarkEnd w:id="0"/>
      <w:r w:rsidRPr="00687396">
        <w:rPr>
          <w:rFonts w:ascii="Arial" w:hAnsi="Arial" w:cs="Arial"/>
          <w:b/>
          <w:sz w:val="24"/>
          <w:szCs w:val="24"/>
        </w:rPr>
        <w:t>PROYECTO DE EDUCACION MEDIA TECNICA</w:t>
      </w:r>
    </w:p>
    <w:p w:rsidR="00D67B44" w:rsidRPr="00687396" w:rsidRDefault="00D67B44" w:rsidP="00D67B44">
      <w:pPr>
        <w:jc w:val="center"/>
        <w:rPr>
          <w:rFonts w:ascii="Arial" w:hAnsi="Arial" w:cs="Arial"/>
          <w:b/>
          <w:sz w:val="24"/>
          <w:szCs w:val="24"/>
        </w:rPr>
      </w:pPr>
      <w:r w:rsidRPr="00687396">
        <w:rPr>
          <w:rFonts w:ascii="Arial" w:hAnsi="Arial" w:cs="Arial"/>
          <w:b/>
          <w:sz w:val="24"/>
          <w:szCs w:val="24"/>
        </w:rPr>
        <w:t>INSTITUCION EDUCATIVA SANTA ELENA</w:t>
      </w: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b/>
          <w:sz w:val="24"/>
          <w:szCs w:val="24"/>
        </w:rPr>
      </w:pPr>
    </w:p>
    <w:p w:rsidR="00D67B44" w:rsidRPr="00687396" w:rsidRDefault="00D67B44" w:rsidP="00D67B44">
      <w:pPr>
        <w:jc w:val="center"/>
        <w:rPr>
          <w:rFonts w:ascii="Arial" w:hAnsi="Arial" w:cs="Arial"/>
          <w:sz w:val="24"/>
          <w:szCs w:val="24"/>
        </w:rPr>
      </w:pPr>
      <w:r w:rsidRPr="00687396">
        <w:rPr>
          <w:rFonts w:ascii="Arial" w:hAnsi="Arial" w:cs="Arial"/>
          <w:sz w:val="24"/>
          <w:szCs w:val="24"/>
        </w:rPr>
        <w:t>SILVIA ELENA RENDON GARZON</w:t>
      </w:r>
    </w:p>
    <w:p w:rsidR="00D67B44" w:rsidRPr="00687396" w:rsidRDefault="00D67B44" w:rsidP="00D67B44">
      <w:pPr>
        <w:jc w:val="center"/>
        <w:rPr>
          <w:rFonts w:ascii="Arial" w:hAnsi="Arial" w:cs="Arial"/>
          <w:sz w:val="24"/>
          <w:szCs w:val="24"/>
        </w:rPr>
      </w:pPr>
      <w:r w:rsidRPr="00687396">
        <w:rPr>
          <w:rFonts w:ascii="Arial" w:hAnsi="Arial" w:cs="Arial"/>
          <w:sz w:val="24"/>
          <w:szCs w:val="24"/>
        </w:rPr>
        <w:t>Rectora</w:t>
      </w:r>
    </w:p>
    <w:p w:rsidR="00D67B44" w:rsidRDefault="00D67B44" w:rsidP="00D67B44">
      <w:pPr>
        <w:jc w:val="center"/>
        <w:rPr>
          <w:rFonts w:ascii="Arial" w:hAnsi="Arial" w:cs="Arial"/>
          <w:sz w:val="24"/>
          <w:szCs w:val="24"/>
        </w:rPr>
      </w:pPr>
    </w:p>
    <w:p w:rsidR="009922A9" w:rsidRDefault="009922A9" w:rsidP="00D67B44">
      <w:pPr>
        <w:jc w:val="center"/>
        <w:rPr>
          <w:rFonts w:ascii="Arial" w:hAnsi="Arial" w:cs="Arial"/>
          <w:sz w:val="24"/>
          <w:szCs w:val="24"/>
        </w:rPr>
      </w:pPr>
    </w:p>
    <w:p w:rsidR="009922A9" w:rsidRDefault="009922A9" w:rsidP="00D67B44">
      <w:pPr>
        <w:jc w:val="center"/>
        <w:rPr>
          <w:rFonts w:ascii="Arial" w:hAnsi="Arial" w:cs="Arial"/>
          <w:sz w:val="24"/>
          <w:szCs w:val="24"/>
        </w:rPr>
      </w:pPr>
    </w:p>
    <w:p w:rsidR="009922A9" w:rsidRDefault="009922A9" w:rsidP="00D67B44">
      <w:pPr>
        <w:jc w:val="center"/>
        <w:rPr>
          <w:rFonts w:ascii="Arial" w:hAnsi="Arial" w:cs="Arial"/>
          <w:sz w:val="24"/>
          <w:szCs w:val="24"/>
        </w:rPr>
      </w:pPr>
    </w:p>
    <w:p w:rsidR="009922A9" w:rsidRPr="00687396" w:rsidRDefault="009922A9"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r w:rsidRPr="00687396">
        <w:rPr>
          <w:rFonts w:ascii="Arial" w:hAnsi="Arial" w:cs="Arial"/>
          <w:sz w:val="24"/>
          <w:szCs w:val="24"/>
        </w:rPr>
        <w:t>OLGA</w:t>
      </w:r>
    </w:p>
    <w:p w:rsidR="00D67B44" w:rsidRPr="00687396" w:rsidRDefault="00D67B44" w:rsidP="00D67B44">
      <w:pPr>
        <w:jc w:val="center"/>
        <w:rPr>
          <w:rFonts w:ascii="Arial" w:hAnsi="Arial" w:cs="Arial"/>
          <w:sz w:val="24"/>
          <w:szCs w:val="24"/>
        </w:rPr>
      </w:pPr>
      <w:r w:rsidRPr="00687396">
        <w:rPr>
          <w:rFonts w:ascii="Arial" w:hAnsi="Arial" w:cs="Arial"/>
          <w:sz w:val="24"/>
          <w:szCs w:val="24"/>
        </w:rPr>
        <w:t>Coordinadora</w:t>
      </w:r>
    </w:p>
    <w:p w:rsidR="00D67B44" w:rsidRDefault="00D67B44" w:rsidP="00D67B44">
      <w:pPr>
        <w:jc w:val="center"/>
        <w:rPr>
          <w:rFonts w:ascii="Arial" w:hAnsi="Arial" w:cs="Arial"/>
          <w:sz w:val="24"/>
          <w:szCs w:val="24"/>
        </w:rPr>
      </w:pPr>
    </w:p>
    <w:p w:rsidR="009922A9" w:rsidRDefault="009922A9" w:rsidP="00D67B44">
      <w:pPr>
        <w:jc w:val="center"/>
        <w:rPr>
          <w:rFonts w:ascii="Arial" w:hAnsi="Arial" w:cs="Arial"/>
          <w:sz w:val="24"/>
          <w:szCs w:val="24"/>
        </w:rPr>
      </w:pPr>
    </w:p>
    <w:p w:rsidR="009922A9" w:rsidRPr="00687396" w:rsidRDefault="009922A9"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r w:rsidRPr="00687396">
        <w:rPr>
          <w:rFonts w:ascii="Arial" w:hAnsi="Arial" w:cs="Arial"/>
          <w:sz w:val="24"/>
          <w:szCs w:val="24"/>
        </w:rPr>
        <w:t>MADELEYN PALACIOS ZAPATA</w:t>
      </w:r>
    </w:p>
    <w:p w:rsidR="00D67B44" w:rsidRDefault="00CE0DE1" w:rsidP="00D67B44">
      <w:pPr>
        <w:jc w:val="center"/>
        <w:rPr>
          <w:rFonts w:ascii="Arial" w:hAnsi="Arial" w:cs="Arial"/>
          <w:sz w:val="24"/>
          <w:szCs w:val="24"/>
        </w:rPr>
      </w:pPr>
      <w:r>
        <w:rPr>
          <w:rFonts w:ascii="Arial" w:hAnsi="Arial" w:cs="Arial"/>
          <w:sz w:val="24"/>
          <w:szCs w:val="24"/>
        </w:rPr>
        <w:t>Docente</w:t>
      </w:r>
      <w:r w:rsidR="00D67B44" w:rsidRPr="00687396">
        <w:rPr>
          <w:rFonts w:ascii="Arial" w:hAnsi="Arial" w:cs="Arial"/>
          <w:sz w:val="24"/>
          <w:szCs w:val="24"/>
        </w:rPr>
        <w:t xml:space="preserve"> Media Técnica</w:t>
      </w:r>
      <w:r w:rsidR="009922A9">
        <w:rPr>
          <w:rFonts w:ascii="Arial" w:hAnsi="Arial" w:cs="Arial"/>
          <w:sz w:val="24"/>
          <w:szCs w:val="24"/>
        </w:rPr>
        <w:t xml:space="preserve"> Informática/TICS</w:t>
      </w:r>
    </w:p>
    <w:p w:rsidR="009922A9" w:rsidRDefault="009922A9" w:rsidP="00D67B44">
      <w:pPr>
        <w:jc w:val="center"/>
        <w:rPr>
          <w:rFonts w:ascii="Arial" w:hAnsi="Arial" w:cs="Arial"/>
          <w:sz w:val="24"/>
          <w:szCs w:val="24"/>
        </w:rPr>
      </w:pPr>
      <w:r>
        <w:rPr>
          <w:rFonts w:ascii="Arial" w:hAnsi="Arial" w:cs="Arial"/>
          <w:sz w:val="24"/>
          <w:szCs w:val="24"/>
        </w:rPr>
        <w:t>YULIETH VANESSA MATURANA</w:t>
      </w:r>
    </w:p>
    <w:p w:rsidR="009922A9" w:rsidRPr="00687396" w:rsidRDefault="00CE0DE1" w:rsidP="00D67B44">
      <w:pPr>
        <w:jc w:val="center"/>
        <w:rPr>
          <w:rFonts w:ascii="Arial" w:hAnsi="Arial" w:cs="Arial"/>
          <w:sz w:val="24"/>
          <w:szCs w:val="24"/>
        </w:rPr>
      </w:pPr>
      <w:r>
        <w:rPr>
          <w:rFonts w:ascii="Arial" w:hAnsi="Arial" w:cs="Arial"/>
          <w:sz w:val="24"/>
          <w:szCs w:val="24"/>
        </w:rPr>
        <w:t>Docente</w:t>
      </w:r>
      <w:r w:rsidR="009922A9">
        <w:rPr>
          <w:rFonts w:ascii="Arial" w:hAnsi="Arial" w:cs="Arial"/>
          <w:sz w:val="24"/>
          <w:szCs w:val="24"/>
        </w:rPr>
        <w:t xml:space="preserve"> Media Técnica Crédito y Cartera</w:t>
      </w:r>
    </w:p>
    <w:p w:rsidR="00D67B44" w:rsidRPr="00687396" w:rsidRDefault="00D67B44" w:rsidP="00D67B44">
      <w:pPr>
        <w:jc w:val="center"/>
        <w:rPr>
          <w:rFonts w:ascii="Arial" w:hAnsi="Arial" w:cs="Arial"/>
          <w:sz w:val="24"/>
          <w:szCs w:val="24"/>
        </w:rPr>
      </w:pPr>
    </w:p>
    <w:p w:rsidR="00A323EB" w:rsidRDefault="00A323EB"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r w:rsidRPr="00687396">
        <w:rPr>
          <w:rFonts w:ascii="Arial" w:hAnsi="Arial" w:cs="Arial"/>
          <w:sz w:val="24"/>
          <w:szCs w:val="24"/>
        </w:rPr>
        <w:t>INSTITUCION EDUCATIVA SANTA ELENA</w:t>
      </w:r>
    </w:p>
    <w:p w:rsidR="00D67B44" w:rsidRPr="00687396" w:rsidRDefault="00D67B44" w:rsidP="00D67B44">
      <w:pPr>
        <w:jc w:val="center"/>
        <w:rPr>
          <w:rFonts w:ascii="Arial" w:hAnsi="Arial" w:cs="Arial"/>
          <w:sz w:val="24"/>
          <w:szCs w:val="24"/>
        </w:rPr>
      </w:pPr>
      <w:r w:rsidRPr="00687396">
        <w:rPr>
          <w:rFonts w:ascii="Arial" w:hAnsi="Arial" w:cs="Arial"/>
          <w:sz w:val="24"/>
          <w:szCs w:val="24"/>
        </w:rPr>
        <w:t>MEDELLIN</w:t>
      </w:r>
    </w:p>
    <w:p w:rsidR="00D67B44" w:rsidRPr="00687396" w:rsidRDefault="00D67B44" w:rsidP="00D67B44">
      <w:pPr>
        <w:jc w:val="center"/>
        <w:rPr>
          <w:rFonts w:ascii="Arial" w:hAnsi="Arial" w:cs="Arial"/>
          <w:sz w:val="24"/>
          <w:szCs w:val="24"/>
        </w:rPr>
      </w:pPr>
      <w:r w:rsidRPr="00687396">
        <w:rPr>
          <w:rFonts w:ascii="Arial" w:hAnsi="Arial" w:cs="Arial"/>
          <w:sz w:val="24"/>
          <w:szCs w:val="24"/>
        </w:rPr>
        <w:t>2019</w:t>
      </w: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jc w:val="center"/>
        <w:rPr>
          <w:rFonts w:ascii="Arial" w:hAnsi="Arial" w:cs="Arial"/>
          <w:sz w:val="24"/>
          <w:szCs w:val="24"/>
        </w:rPr>
      </w:pPr>
    </w:p>
    <w:p w:rsidR="00D67B44" w:rsidRPr="00687396" w:rsidRDefault="00D67B44" w:rsidP="00D67B44">
      <w:pPr>
        <w:keepNext/>
        <w:widowControl w:val="0"/>
        <w:pBdr>
          <w:bottom w:val="single" w:sz="6" w:space="1" w:color="auto"/>
        </w:pBdr>
        <w:autoSpaceDE w:val="0"/>
        <w:autoSpaceDN w:val="0"/>
        <w:adjustRightInd w:val="0"/>
        <w:jc w:val="center"/>
        <w:rPr>
          <w:rFonts w:ascii="Arial" w:hAnsi="Arial" w:cs="Arial"/>
          <w:b/>
          <w:bCs/>
          <w:caps/>
          <w:color w:val="000000"/>
          <w:kern w:val="32"/>
          <w:sz w:val="24"/>
          <w:szCs w:val="24"/>
          <w:lang w:val="es-ES_tradnl"/>
        </w:rPr>
      </w:pPr>
      <w:r w:rsidRPr="00687396">
        <w:rPr>
          <w:rFonts w:ascii="Arial" w:hAnsi="Arial" w:cs="Arial"/>
          <w:b/>
          <w:bCs/>
          <w:caps/>
          <w:color w:val="000000"/>
          <w:kern w:val="32"/>
          <w:sz w:val="24"/>
          <w:szCs w:val="24"/>
          <w:lang w:val="es-ES_tradnl"/>
        </w:rPr>
        <w:t>PRESENTACIÓN</w:t>
      </w: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Institución Educativa SANTA ELENA,  interesado en el desarrollo institucional y en la satisfacción de las necesidades de su comunidad educativa y por ende de sus expectativas laborales, al igual que en el cumplimiento de su misión, visión y filosofía institucional, ha vendido ofreciendo desde el año </w:t>
      </w:r>
      <w:r w:rsidR="002A2A08" w:rsidRPr="00687396">
        <w:rPr>
          <w:rFonts w:ascii="Arial" w:hAnsi="Arial" w:cs="Arial"/>
          <w:color w:val="000000"/>
          <w:sz w:val="24"/>
          <w:szCs w:val="24"/>
          <w:highlight w:val="yellow"/>
          <w:lang w:val="es-ES_tradnl"/>
        </w:rPr>
        <w:t>XXXX</w:t>
      </w:r>
      <w:r w:rsidRPr="00687396">
        <w:rPr>
          <w:rFonts w:ascii="Arial" w:hAnsi="Arial" w:cs="Arial"/>
          <w:color w:val="000000"/>
          <w:sz w:val="24"/>
          <w:szCs w:val="24"/>
          <w:lang w:val="es-ES_tradnl"/>
        </w:rPr>
        <w:t xml:space="preserve"> educación formal en el nivel de media técnica con la especialidad de informática, haciendo parte del proyecto de articulación entre la Educación Media Técnica y la formación profesional que adelanta el Politécnico Colombiano Jaime Isaza Cadavid</w:t>
      </w:r>
      <w:r w:rsidR="002A2A08" w:rsidRPr="00687396">
        <w:rPr>
          <w:rFonts w:ascii="Arial" w:hAnsi="Arial" w:cs="Arial"/>
          <w:color w:val="000000"/>
          <w:sz w:val="24"/>
          <w:szCs w:val="24"/>
          <w:lang w:val="es-ES_tradnl"/>
        </w:rPr>
        <w:t xml:space="preserve"> y</w:t>
      </w:r>
      <w:r w:rsidRPr="00687396">
        <w:rPr>
          <w:rFonts w:ascii="Arial" w:hAnsi="Arial" w:cs="Arial"/>
          <w:color w:val="000000"/>
          <w:sz w:val="24"/>
          <w:szCs w:val="24"/>
          <w:lang w:val="es-ES_tradnl"/>
        </w:rPr>
        <w:t xml:space="preserve">, con el municipio de </w:t>
      </w:r>
      <w:r w:rsidR="002A2A08" w:rsidRPr="00687396">
        <w:rPr>
          <w:rFonts w:ascii="Arial" w:hAnsi="Arial" w:cs="Arial"/>
          <w:color w:val="000000"/>
          <w:sz w:val="24"/>
          <w:szCs w:val="24"/>
          <w:lang w:val="es-ES_tradnl"/>
        </w:rPr>
        <w:t>Medellín</w:t>
      </w:r>
      <w:r w:rsidRPr="00687396">
        <w:rPr>
          <w:rFonts w:ascii="Arial" w:hAnsi="Arial" w:cs="Arial"/>
          <w:color w:val="000000"/>
          <w:sz w:val="24"/>
          <w:szCs w:val="24"/>
          <w:lang w:val="es-ES_tradnl"/>
        </w:rPr>
        <w:t>, estando enmarcado dentro del proyecto de transformación de la formación técnica y tecnológico, proyecto presentado al Ministerio de Educación Nacional en el año 2006, en alianza con el sector de la industria del software, con el fin de formar a los estudiantes de la Instituciones Educativas de la educación media técnica, para que adquieran competencias que les permitan vincularse al mundo laboral e incorporarse a la educación superior en los programas tecnológicos o profesionales.</w:t>
      </w: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El presente documento condensa la propuesta del proyecto que se ha vendido trabajando en </w:t>
      </w:r>
      <w:smartTag w:uri="urn:schemas-microsoft-com:office:smarttags" w:element="PersonName">
        <w:smartTagPr>
          <w:attr w:name="ProductID" w:val="la Instituci￳n"/>
        </w:smartTagPr>
        <w:r w:rsidRPr="00687396">
          <w:rPr>
            <w:rFonts w:ascii="Arial" w:hAnsi="Arial" w:cs="Arial"/>
            <w:color w:val="000000"/>
            <w:sz w:val="24"/>
            <w:szCs w:val="24"/>
            <w:lang w:val="es-ES_tradnl"/>
          </w:rPr>
          <w:t>la Institución</w:t>
        </w:r>
      </w:smartTag>
      <w:r w:rsidRPr="00687396">
        <w:rPr>
          <w:rFonts w:ascii="Arial" w:hAnsi="Arial" w:cs="Arial"/>
          <w:color w:val="000000"/>
          <w:sz w:val="24"/>
          <w:szCs w:val="24"/>
          <w:lang w:val="es-ES_tradnl"/>
        </w:rPr>
        <w:t xml:space="preserve"> a partir del año</w:t>
      </w:r>
      <w:r w:rsidR="000A253C" w:rsidRPr="00687396">
        <w:rPr>
          <w:rFonts w:ascii="Arial" w:hAnsi="Arial" w:cs="Arial"/>
          <w:color w:val="000000"/>
          <w:sz w:val="24"/>
          <w:szCs w:val="24"/>
          <w:lang w:val="es-ES_tradnl"/>
        </w:rPr>
        <w:t xml:space="preserve"> </w:t>
      </w:r>
      <w:r w:rsidR="000A253C" w:rsidRPr="00687396">
        <w:rPr>
          <w:rFonts w:ascii="Arial" w:hAnsi="Arial" w:cs="Arial"/>
          <w:color w:val="000000"/>
          <w:sz w:val="24"/>
          <w:szCs w:val="24"/>
          <w:highlight w:val="yellow"/>
          <w:lang w:val="es-ES_tradnl"/>
        </w:rPr>
        <w:t>XXXX</w:t>
      </w:r>
      <w:r w:rsidRPr="00687396">
        <w:rPr>
          <w:rFonts w:ascii="Arial" w:hAnsi="Arial" w:cs="Arial"/>
          <w:color w:val="000000"/>
          <w:sz w:val="24"/>
          <w:szCs w:val="24"/>
          <w:lang w:val="es-ES_tradnl"/>
        </w:rPr>
        <w:t xml:space="preserve">. Una primera parte está dedicada a esbozar los antecedentes históricos de este tipo de educación en varios ámbitos, con el fin de esbozar su importancia a través de la historia y como esta puede influir en la educación del presente y por ende en la del futuro. Además de tener en cuenta los antecedentes históricos en el ámbito nacional. La óptica con la cual se realizó esta parte del estudio en el ámbito nacional es la de hacer coherentes y explicables las relaciones entre el desarrollo económico y social del país con la evolución de este tipo de educación. Es así, como se pudieron establecer seis modelos con su respectiva caracterización educativa. La idea fundamental es llegar a comprender la conceptuación de </w:t>
      </w:r>
      <w:smartTag w:uri="urn:schemas-microsoft-com:office:smarttags" w:element="PersonName">
        <w:smartTagPr>
          <w:attr w:name="ProductID" w:val="la Misi￳n"/>
        </w:smartTagPr>
        <w:r w:rsidRPr="00687396">
          <w:rPr>
            <w:rFonts w:ascii="Arial" w:hAnsi="Arial" w:cs="Arial"/>
            <w:color w:val="000000"/>
            <w:sz w:val="24"/>
            <w:szCs w:val="24"/>
            <w:lang w:val="es-ES_tradnl"/>
          </w:rPr>
          <w:t>la Misión</w:t>
        </w:r>
      </w:smartTag>
      <w:r w:rsidRPr="00687396">
        <w:rPr>
          <w:rFonts w:ascii="Arial" w:hAnsi="Arial" w:cs="Arial"/>
          <w:color w:val="000000"/>
          <w:sz w:val="24"/>
          <w:szCs w:val="24"/>
          <w:lang w:val="es-ES_tradnl"/>
        </w:rPr>
        <w:t xml:space="preserve"> de Educación Técnica, Tecnológica y Profesional. </w:t>
      </w: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En una segunda parte, se hace la propuesta del proyecto enmarcado dentro de los requisitos establecidos por </w:t>
      </w:r>
      <w:smartTag w:uri="urn:schemas-microsoft-com:office:smarttags" w:element="PersonName">
        <w:smartTagPr>
          <w:attr w:name="ProductID" w:val="la Secretar￭a"/>
        </w:smartTagPr>
        <w:r w:rsidRPr="00687396">
          <w:rPr>
            <w:rFonts w:ascii="Arial" w:hAnsi="Arial" w:cs="Arial"/>
            <w:color w:val="000000"/>
            <w:sz w:val="24"/>
            <w:szCs w:val="24"/>
            <w:lang w:val="es-ES_tradnl"/>
          </w:rPr>
          <w:t>la Secretaría</w:t>
        </w:r>
      </w:smartTag>
      <w:r w:rsidRPr="00687396">
        <w:rPr>
          <w:rFonts w:ascii="Arial" w:hAnsi="Arial" w:cs="Arial"/>
          <w:color w:val="000000"/>
          <w:sz w:val="24"/>
          <w:szCs w:val="24"/>
          <w:lang w:val="es-ES_tradnl"/>
        </w:rPr>
        <w:t xml:space="preserve"> de Educación y los enmarcados en la ley. </w:t>
      </w: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p>
    <w:p w:rsidR="003F7FFA" w:rsidRPr="00687396" w:rsidRDefault="00D67B44" w:rsidP="00D67B44">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En el último aparte esbozan las “Propuesta de Lineamientos Curriculares para la Educación Media Técnica en Informática”, resultado de la experiencia de aprendizaje colaborativo de las Instituciones de Educación Superio</w:t>
      </w:r>
      <w:r w:rsidR="005A3F29" w:rsidRPr="00687396">
        <w:rPr>
          <w:rFonts w:ascii="Arial" w:hAnsi="Arial" w:cs="Arial"/>
          <w:color w:val="000000"/>
          <w:sz w:val="24"/>
          <w:szCs w:val="24"/>
          <w:lang w:val="es-ES_tradnl"/>
        </w:rPr>
        <w:t>r que hacen parte de la alianza</w:t>
      </w:r>
      <w:r w:rsidR="00A323EB">
        <w:rPr>
          <w:rFonts w:ascii="Arial" w:hAnsi="Arial" w:cs="Arial"/>
          <w:color w:val="000000"/>
          <w:sz w:val="24"/>
          <w:szCs w:val="24"/>
          <w:lang w:val="es-ES_tradnl"/>
        </w:rPr>
        <w:t>, del proyecto MEDELLIN DIGITAL.</w:t>
      </w:r>
    </w:p>
    <w:p w:rsidR="003F7FFA" w:rsidRPr="00687396" w:rsidRDefault="003F7FFA" w:rsidP="00D67B44">
      <w:pPr>
        <w:widowControl w:val="0"/>
        <w:autoSpaceDE w:val="0"/>
        <w:autoSpaceDN w:val="0"/>
        <w:adjustRightInd w:val="0"/>
        <w:rPr>
          <w:rFonts w:ascii="Arial" w:hAnsi="Arial" w:cs="Arial"/>
          <w:color w:val="000000"/>
          <w:sz w:val="24"/>
          <w:szCs w:val="24"/>
          <w:lang w:val="es-ES_tradnl"/>
        </w:rPr>
      </w:pPr>
    </w:p>
    <w:p w:rsidR="003F7FFA" w:rsidRPr="00687396" w:rsidRDefault="003F7FFA" w:rsidP="00D67B44">
      <w:pPr>
        <w:widowControl w:val="0"/>
        <w:autoSpaceDE w:val="0"/>
        <w:autoSpaceDN w:val="0"/>
        <w:adjustRightInd w:val="0"/>
        <w:rPr>
          <w:rFonts w:ascii="Arial" w:hAnsi="Arial" w:cs="Arial"/>
          <w:color w:val="000000"/>
          <w:sz w:val="24"/>
          <w:szCs w:val="24"/>
          <w:lang w:val="es-ES_tradnl"/>
        </w:rPr>
      </w:pPr>
    </w:p>
    <w:p w:rsidR="003F7FFA" w:rsidRPr="00687396" w:rsidRDefault="003F7FFA" w:rsidP="00D67B44">
      <w:pPr>
        <w:widowControl w:val="0"/>
        <w:autoSpaceDE w:val="0"/>
        <w:autoSpaceDN w:val="0"/>
        <w:adjustRightInd w:val="0"/>
        <w:rPr>
          <w:rFonts w:ascii="Arial" w:hAnsi="Arial" w:cs="Arial"/>
          <w:color w:val="000000"/>
          <w:sz w:val="24"/>
          <w:szCs w:val="24"/>
          <w:lang w:val="es-ES_tradnl"/>
        </w:rPr>
      </w:pPr>
    </w:p>
    <w:p w:rsidR="003F7FFA" w:rsidRPr="00687396" w:rsidRDefault="003F7FFA" w:rsidP="00D67B44">
      <w:pPr>
        <w:widowControl w:val="0"/>
        <w:autoSpaceDE w:val="0"/>
        <w:autoSpaceDN w:val="0"/>
        <w:adjustRightInd w:val="0"/>
        <w:rPr>
          <w:rFonts w:ascii="Arial" w:hAnsi="Arial" w:cs="Arial"/>
          <w:color w:val="000000"/>
          <w:sz w:val="24"/>
          <w:szCs w:val="24"/>
          <w:lang w:val="es-ES_tradnl"/>
        </w:rPr>
      </w:pPr>
    </w:p>
    <w:p w:rsidR="003F7FFA" w:rsidRPr="00687396" w:rsidRDefault="003F7FFA" w:rsidP="003F7FFA">
      <w:pPr>
        <w:keepNext/>
        <w:widowControl w:val="0"/>
        <w:pBdr>
          <w:bottom w:val="single" w:sz="6" w:space="1" w:color="auto"/>
        </w:pBdr>
        <w:autoSpaceDE w:val="0"/>
        <w:autoSpaceDN w:val="0"/>
        <w:adjustRightInd w:val="0"/>
        <w:jc w:val="center"/>
        <w:rPr>
          <w:rFonts w:ascii="Arial" w:hAnsi="Arial" w:cs="Arial"/>
          <w:b/>
          <w:bCs/>
          <w:caps/>
          <w:color w:val="000000"/>
          <w:kern w:val="32"/>
          <w:sz w:val="24"/>
          <w:szCs w:val="24"/>
          <w:lang w:val="es-ES_tradnl"/>
        </w:rPr>
      </w:pPr>
      <w:r w:rsidRPr="00687396">
        <w:rPr>
          <w:rFonts w:ascii="Arial" w:hAnsi="Arial" w:cs="Arial"/>
          <w:b/>
          <w:bCs/>
          <w:caps/>
          <w:color w:val="000000"/>
          <w:kern w:val="32"/>
          <w:sz w:val="24"/>
          <w:szCs w:val="24"/>
          <w:lang w:val="es-ES_tradnl"/>
        </w:rPr>
        <w:t>1.  IDENTIFICACIÓN INSTITUCIONAL</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p>
    <w:p w:rsidR="003F7FFA" w:rsidRPr="00687396" w:rsidRDefault="003F7FFA" w:rsidP="003F7FFA">
      <w:pPr>
        <w:widowControl w:val="0"/>
        <w:autoSpaceDE w:val="0"/>
        <w:autoSpaceDN w:val="0"/>
        <w:adjustRightInd w:val="0"/>
        <w:rPr>
          <w:rFonts w:ascii="Arial" w:hAnsi="Arial" w:cs="Arial"/>
          <w:b/>
          <w:bCs/>
          <w:color w:val="000000"/>
          <w:sz w:val="24"/>
          <w:szCs w:val="24"/>
          <w:lang w:val="es-ES_tradnl"/>
        </w:rPr>
      </w:pP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NOMBRE:</w:t>
      </w:r>
      <w:r w:rsidRPr="00687396">
        <w:rPr>
          <w:rFonts w:ascii="Arial" w:hAnsi="Arial" w:cs="Arial"/>
          <w:color w:val="000000"/>
          <w:sz w:val="24"/>
          <w:szCs w:val="24"/>
          <w:lang w:val="es-ES_tradnl"/>
        </w:rPr>
        <w:t xml:space="preserve"> Institución Educativa </w:t>
      </w:r>
      <w:r w:rsidR="0041689F" w:rsidRPr="00687396">
        <w:rPr>
          <w:rFonts w:ascii="Arial" w:hAnsi="Arial" w:cs="Arial"/>
          <w:color w:val="000000"/>
          <w:sz w:val="24"/>
          <w:szCs w:val="24"/>
          <w:lang w:val="es-ES_tradnl"/>
        </w:rPr>
        <w:t>Santa Elena</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ENTIDAD TERRITORIAL:</w:t>
      </w:r>
      <w:r w:rsidRPr="00687396">
        <w:rPr>
          <w:rFonts w:ascii="Arial" w:hAnsi="Arial" w:cs="Arial"/>
          <w:color w:val="000000"/>
          <w:sz w:val="24"/>
          <w:szCs w:val="24"/>
          <w:lang w:val="es-ES_tradnl"/>
        </w:rPr>
        <w:t xml:space="preserve"> Municipio de </w:t>
      </w:r>
      <w:r w:rsidR="00344868" w:rsidRPr="00687396">
        <w:rPr>
          <w:rFonts w:ascii="Arial" w:hAnsi="Arial" w:cs="Arial"/>
          <w:color w:val="000000"/>
          <w:sz w:val="24"/>
          <w:szCs w:val="24"/>
          <w:lang w:val="es-ES_tradnl"/>
        </w:rPr>
        <w:t>Medellín</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E-MAIL:</w:t>
      </w:r>
      <w:r w:rsidRPr="00687396">
        <w:rPr>
          <w:rFonts w:ascii="Arial" w:hAnsi="Arial" w:cs="Arial"/>
          <w:color w:val="000000"/>
          <w:sz w:val="24"/>
          <w:szCs w:val="24"/>
          <w:lang w:val="es-ES_tradnl"/>
        </w:rPr>
        <w:t xml:space="preserve"> </w:t>
      </w:r>
      <w:r w:rsidR="0041689F" w:rsidRPr="00687396">
        <w:rPr>
          <w:rFonts w:ascii="Arial" w:hAnsi="Arial" w:cs="Arial"/>
          <w:color w:val="000000"/>
          <w:sz w:val="24"/>
          <w:szCs w:val="24"/>
          <w:lang w:val="es-ES_tradnl"/>
        </w:rPr>
        <w:t>XXXXXXXX</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CÓDIGO DANE: </w:t>
      </w:r>
      <w:r w:rsidR="0041689F" w:rsidRPr="00687396">
        <w:rPr>
          <w:rFonts w:ascii="Arial" w:hAnsi="Arial" w:cs="Arial"/>
          <w:color w:val="000000"/>
          <w:sz w:val="24"/>
          <w:szCs w:val="24"/>
          <w:lang w:val="es-ES_tradnl"/>
        </w:rPr>
        <w:t>205001011031</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CÓDIGO ICFES: </w:t>
      </w:r>
      <w:r w:rsidR="0041689F" w:rsidRPr="00687396">
        <w:rPr>
          <w:rFonts w:ascii="Arial" w:hAnsi="Arial" w:cs="Arial"/>
          <w:color w:val="000000"/>
          <w:sz w:val="24"/>
          <w:szCs w:val="24"/>
          <w:lang w:val="es-ES_tradnl"/>
        </w:rPr>
        <w:t>XXXXXXXX</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DIRECCIÓN:</w:t>
      </w:r>
      <w:r w:rsidRPr="00687396">
        <w:rPr>
          <w:rFonts w:ascii="Arial" w:hAnsi="Arial" w:cs="Arial"/>
          <w:color w:val="000000"/>
          <w:sz w:val="24"/>
          <w:szCs w:val="24"/>
          <w:lang w:val="es-ES_tradnl"/>
        </w:rPr>
        <w:t xml:space="preserve"> </w:t>
      </w:r>
      <w:r w:rsidR="0041689F" w:rsidRPr="00687396">
        <w:rPr>
          <w:rFonts w:ascii="Arial" w:hAnsi="Arial" w:cs="Arial"/>
          <w:color w:val="000000"/>
          <w:sz w:val="24"/>
          <w:szCs w:val="24"/>
          <w:lang w:val="es-ES_tradnl"/>
        </w:rPr>
        <w:t>Corregimiento de Santa Elena</w:t>
      </w:r>
    </w:p>
    <w:p w:rsidR="003F7FFA" w:rsidRPr="00687396" w:rsidRDefault="003F7FFA" w:rsidP="003F7FFA">
      <w:pPr>
        <w:widowControl w:val="0"/>
        <w:autoSpaceDE w:val="0"/>
        <w:autoSpaceDN w:val="0"/>
        <w:adjustRightInd w:val="0"/>
        <w:rPr>
          <w:rFonts w:ascii="Arial" w:hAnsi="Arial" w:cs="Arial"/>
          <w:b/>
          <w:color w:val="000000"/>
          <w:sz w:val="24"/>
          <w:szCs w:val="24"/>
          <w:lang w:val="es-ES_tradnl"/>
        </w:rPr>
      </w:pPr>
      <w:r w:rsidRPr="00687396">
        <w:rPr>
          <w:rFonts w:ascii="Arial" w:hAnsi="Arial" w:cs="Arial"/>
          <w:b/>
          <w:bCs/>
          <w:color w:val="000000"/>
          <w:sz w:val="24"/>
          <w:szCs w:val="24"/>
          <w:lang w:val="es-ES_tradnl"/>
        </w:rPr>
        <w:t>TELÉFONO FAX:</w:t>
      </w:r>
      <w:r w:rsidR="0041689F" w:rsidRPr="00687396">
        <w:rPr>
          <w:rFonts w:ascii="Arial" w:hAnsi="Arial" w:cs="Arial"/>
          <w:color w:val="000000"/>
          <w:sz w:val="24"/>
          <w:szCs w:val="24"/>
          <w:lang w:val="es-ES_tradnl"/>
        </w:rPr>
        <w:t xml:space="preserve"> XXXX</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NÚCLEO EDUCATIVO: </w:t>
      </w:r>
      <w:r w:rsidR="0041689F" w:rsidRPr="00687396">
        <w:rPr>
          <w:rFonts w:ascii="Arial" w:hAnsi="Arial" w:cs="Arial"/>
          <w:color w:val="000000"/>
          <w:sz w:val="24"/>
          <w:szCs w:val="24"/>
          <w:lang w:val="es-ES_tradnl"/>
        </w:rPr>
        <w:t>925</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NIVELES DE EDUCACIÓN:</w:t>
      </w:r>
      <w:r w:rsidRPr="00687396">
        <w:rPr>
          <w:rFonts w:ascii="Arial" w:hAnsi="Arial" w:cs="Arial"/>
          <w:color w:val="000000"/>
          <w:sz w:val="24"/>
          <w:szCs w:val="24"/>
          <w:lang w:val="es-ES_tradnl"/>
        </w:rPr>
        <w:t xml:space="preserve"> Preescolar, Básica Primaria con los grados 1º a 5º; Básica Secundaria con los grados 6º a 9º ; Media Vocacional con los grados 10º y 11º y educación en nivel Media Técnica con la especialidad de INFORMATICA</w:t>
      </w:r>
      <w:r w:rsidR="0041689F" w:rsidRPr="00687396">
        <w:rPr>
          <w:rFonts w:ascii="Arial" w:hAnsi="Arial" w:cs="Arial"/>
          <w:color w:val="000000"/>
          <w:sz w:val="24"/>
          <w:szCs w:val="24"/>
          <w:lang w:val="es-ES_tradnl"/>
        </w:rPr>
        <w:t xml:space="preserve"> Y COMERCIO</w:t>
      </w:r>
      <w:r w:rsidRPr="00687396">
        <w:rPr>
          <w:rFonts w:ascii="Arial" w:hAnsi="Arial" w:cs="Arial"/>
          <w:color w:val="000000"/>
          <w:sz w:val="24"/>
          <w:szCs w:val="24"/>
          <w:lang w:val="es-ES_tradnl"/>
        </w:rPr>
        <w:t xml:space="preserve"> para los grados 10º y 11º. </w:t>
      </w:r>
      <w:r w:rsidRPr="00687396">
        <w:rPr>
          <w:rFonts w:ascii="Arial" w:hAnsi="Arial" w:cs="Arial"/>
          <w:b/>
          <w:bCs/>
          <w:color w:val="000000"/>
          <w:sz w:val="24"/>
          <w:szCs w:val="24"/>
          <w:lang w:val="es-ES_tradnl"/>
        </w:rPr>
        <w:t>GRADOS QUE TIENE CUBIERTOS:</w:t>
      </w:r>
      <w:r w:rsidRPr="00687396">
        <w:rPr>
          <w:rFonts w:ascii="Arial" w:hAnsi="Arial" w:cs="Arial"/>
          <w:color w:val="000000"/>
          <w:sz w:val="24"/>
          <w:szCs w:val="24"/>
          <w:lang w:val="es-ES_tradnl"/>
        </w:rPr>
        <w:t xml:space="preserve"> Preescolar, Ciclo Primario, Ciclo Secundario y Educación Media Académica y educación Media Técnica con especialidad en Informática</w:t>
      </w:r>
      <w:r w:rsidR="00344868" w:rsidRPr="00687396">
        <w:rPr>
          <w:rFonts w:ascii="Arial" w:hAnsi="Arial" w:cs="Arial"/>
          <w:color w:val="000000"/>
          <w:sz w:val="24"/>
          <w:szCs w:val="24"/>
          <w:lang w:val="es-ES_tradnl"/>
        </w:rPr>
        <w:t xml:space="preserve"> y Comercio</w:t>
      </w:r>
      <w:r w:rsidRPr="00687396">
        <w:rPr>
          <w:rFonts w:ascii="Arial" w:hAnsi="Arial" w:cs="Arial"/>
          <w:color w:val="000000"/>
          <w:sz w:val="24"/>
          <w:szCs w:val="24"/>
          <w:lang w:val="es-ES_tradnl"/>
        </w:rPr>
        <w:t>.</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JORNADA</w:t>
      </w:r>
      <w:r w:rsidRPr="00687396">
        <w:rPr>
          <w:rFonts w:ascii="Arial" w:hAnsi="Arial" w:cs="Arial"/>
          <w:color w:val="000000"/>
          <w:sz w:val="24"/>
          <w:szCs w:val="24"/>
          <w:lang w:val="es-ES_tradnl"/>
        </w:rPr>
        <w:t xml:space="preserve">: </w:t>
      </w:r>
      <w:r w:rsidR="00344868" w:rsidRPr="00687396">
        <w:rPr>
          <w:rFonts w:ascii="Arial" w:hAnsi="Arial" w:cs="Arial"/>
          <w:color w:val="000000"/>
          <w:sz w:val="24"/>
          <w:szCs w:val="24"/>
          <w:lang w:val="es-ES_tradnl"/>
        </w:rPr>
        <w:t>Única</w:t>
      </w:r>
      <w:r w:rsidRPr="00687396">
        <w:rPr>
          <w:rFonts w:ascii="Arial" w:hAnsi="Arial" w:cs="Arial"/>
          <w:color w:val="000000"/>
          <w:sz w:val="24"/>
          <w:szCs w:val="24"/>
          <w:lang w:val="es-ES_tradnl"/>
        </w:rPr>
        <w:t>.</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NATURALEZA: </w:t>
      </w:r>
      <w:r w:rsidRPr="00687396">
        <w:rPr>
          <w:rFonts w:ascii="Arial" w:hAnsi="Arial" w:cs="Arial"/>
          <w:color w:val="000000"/>
          <w:sz w:val="24"/>
          <w:szCs w:val="24"/>
          <w:lang w:val="es-ES_tradnl"/>
        </w:rPr>
        <w:t>Oficial.</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CARÁCTER:</w:t>
      </w:r>
      <w:r w:rsidRPr="00687396">
        <w:rPr>
          <w:rFonts w:ascii="Arial" w:hAnsi="Arial" w:cs="Arial"/>
          <w:color w:val="000000"/>
          <w:sz w:val="24"/>
          <w:szCs w:val="24"/>
          <w:lang w:val="es-ES_tradnl"/>
        </w:rPr>
        <w:t xml:space="preserve"> Académico.</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CALENDARIO: </w:t>
      </w:r>
      <w:r w:rsidRPr="00687396">
        <w:rPr>
          <w:rFonts w:ascii="Arial" w:hAnsi="Arial" w:cs="Arial"/>
          <w:color w:val="000000"/>
          <w:sz w:val="24"/>
          <w:szCs w:val="24"/>
          <w:lang w:val="es-ES_tradnl"/>
        </w:rPr>
        <w:t>A.</w:t>
      </w:r>
    </w:p>
    <w:p w:rsidR="00344868"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NÚMERO DE AULAS:</w:t>
      </w:r>
      <w:r w:rsidR="00344868" w:rsidRPr="00687396">
        <w:rPr>
          <w:rFonts w:ascii="Arial" w:hAnsi="Arial" w:cs="Arial"/>
          <w:b/>
          <w:bCs/>
          <w:color w:val="000000"/>
          <w:sz w:val="24"/>
          <w:szCs w:val="24"/>
          <w:lang w:val="es-ES_tradnl"/>
        </w:rPr>
        <w:t xml:space="preserve"> </w:t>
      </w:r>
      <w:r w:rsidR="00344868" w:rsidRPr="00687396">
        <w:rPr>
          <w:rFonts w:ascii="Arial" w:hAnsi="Arial" w:cs="Arial"/>
          <w:b/>
          <w:bCs/>
          <w:color w:val="000000"/>
          <w:sz w:val="24"/>
          <w:szCs w:val="24"/>
          <w:highlight w:val="yellow"/>
          <w:lang w:val="es-ES_tradnl"/>
        </w:rPr>
        <w:t>XXXX</w:t>
      </w:r>
      <w:r w:rsidRPr="00687396">
        <w:rPr>
          <w:rFonts w:ascii="Arial" w:hAnsi="Arial" w:cs="Arial"/>
          <w:color w:val="000000"/>
          <w:sz w:val="24"/>
          <w:szCs w:val="24"/>
          <w:lang w:val="es-ES_tradnl"/>
        </w:rPr>
        <w:t xml:space="preserve"> </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NÚMERO TOTAL DE ESTUDIANTES:</w:t>
      </w:r>
      <w:r w:rsidRPr="00687396">
        <w:rPr>
          <w:rFonts w:ascii="Arial" w:hAnsi="Arial" w:cs="Arial"/>
          <w:color w:val="000000"/>
          <w:sz w:val="24"/>
          <w:szCs w:val="24"/>
          <w:lang w:val="es-ES_tradnl"/>
        </w:rPr>
        <w:t xml:space="preserve"> </w:t>
      </w:r>
      <w:r w:rsidR="00344868" w:rsidRPr="00687396">
        <w:rPr>
          <w:rFonts w:ascii="Arial" w:hAnsi="Arial" w:cs="Arial"/>
          <w:color w:val="000000"/>
          <w:sz w:val="24"/>
          <w:szCs w:val="24"/>
          <w:highlight w:val="yellow"/>
          <w:lang w:val="es-ES_tradnl"/>
        </w:rPr>
        <w:t>XXXX</w:t>
      </w:r>
      <w:r w:rsidR="00344868" w:rsidRPr="00687396">
        <w:rPr>
          <w:rFonts w:ascii="Arial" w:hAnsi="Arial" w:cs="Arial"/>
          <w:color w:val="000000"/>
          <w:sz w:val="24"/>
          <w:szCs w:val="24"/>
          <w:lang w:val="es-ES_tradnl"/>
        </w:rPr>
        <w:t xml:space="preserve"> estudiantes.</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NÚMERO PROMEDIO DE ESTUDIANTES POR  GRUPO:</w:t>
      </w:r>
      <w:r w:rsidRPr="00687396">
        <w:rPr>
          <w:rFonts w:ascii="Arial" w:hAnsi="Arial" w:cs="Arial"/>
          <w:color w:val="000000"/>
          <w:sz w:val="24"/>
          <w:szCs w:val="24"/>
          <w:lang w:val="es-ES_tradnl"/>
        </w:rPr>
        <w:t xml:space="preserve"> </w:t>
      </w:r>
      <w:r w:rsidR="00344868" w:rsidRPr="00687396">
        <w:rPr>
          <w:rFonts w:ascii="Arial" w:hAnsi="Arial" w:cs="Arial"/>
          <w:color w:val="000000"/>
          <w:sz w:val="24"/>
          <w:szCs w:val="24"/>
          <w:highlight w:val="yellow"/>
          <w:lang w:val="es-ES_tradnl"/>
        </w:rPr>
        <w:t>XX</w:t>
      </w:r>
      <w:r w:rsidR="00344868" w:rsidRPr="00687396">
        <w:rPr>
          <w:rFonts w:ascii="Arial" w:hAnsi="Arial" w:cs="Arial"/>
          <w:color w:val="000000"/>
          <w:sz w:val="24"/>
          <w:szCs w:val="24"/>
          <w:lang w:val="es-ES_tradnl"/>
        </w:rPr>
        <w:t xml:space="preserve"> </w:t>
      </w:r>
      <w:r w:rsidRPr="00687396">
        <w:rPr>
          <w:rFonts w:ascii="Arial" w:hAnsi="Arial" w:cs="Arial"/>
          <w:color w:val="000000"/>
          <w:sz w:val="24"/>
          <w:szCs w:val="24"/>
          <w:lang w:val="es-ES_tradnl"/>
        </w:rPr>
        <w:t>estudiantes por grupo</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NÚMERO DE MAESTROS:</w:t>
      </w:r>
      <w:r w:rsidR="00344868" w:rsidRPr="00687396">
        <w:rPr>
          <w:rFonts w:ascii="Arial" w:hAnsi="Arial" w:cs="Arial"/>
          <w:color w:val="000000"/>
          <w:sz w:val="24"/>
          <w:szCs w:val="24"/>
          <w:lang w:val="es-ES_tradnl"/>
        </w:rPr>
        <w:t xml:space="preserve"> </w:t>
      </w:r>
      <w:r w:rsidR="00344868" w:rsidRPr="00687396">
        <w:rPr>
          <w:rFonts w:ascii="Arial" w:hAnsi="Arial" w:cs="Arial"/>
          <w:color w:val="000000"/>
          <w:sz w:val="24"/>
          <w:szCs w:val="24"/>
          <w:highlight w:val="yellow"/>
          <w:lang w:val="es-ES_tradnl"/>
        </w:rPr>
        <w:t>XX</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RECTOR:</w:t>
      </w:r>
      <w:r w:rsidRPr="00687396">
        <w:rPr>
          <w:rFonts w:ascii="Arial" w:hAnsi="Arial" w:cs="Arial"/>
          <w:color w:val="000000"/>
          <w:sz w:val="24"/>
          <w:szCs w:val="24"/>
          <w:lang w:val="es-ES_tradnl"/>
        </w:rPr>
        <w:t xml:space="preserve"> </w:t>
      </w:r>
      <w:r w:rsidR="00344868" w:rsidRPr="00687396">
        <w:rPr>
          <w:rFonts w:ascii="Arial" w:hAnsi="Arial" w:cs="Arial"/>
          <w:color w:val="000000"/>
          <w:sz w:val="24"/>
          <w:szCs w:val="24"/>
          <w:lang w:val="es-ES_tradnl"/>
        </w:rPr>
        <w:t>Silvia Elena Rendón Garzón</w:t>
      </w:r>
    </w:p>
    <w:p w:rsidR="003F7FFA" w:rsidRPr="00687396" w:rsidRDefault="003F7FFA" w:rsidP="003F7FFA">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NIT:</w:t>
      </w:r>
      <w:r w:rsidR="00344868" w:rsidRPr="00687396">
        <w:rPr>
          <w:rFonts w:ascii="Arial" w:hAnsi="Arial" w:cs="Arial"/>
          <w:color w:val="000000"/>
          <w:sz w:val="24"/>
          <w:szCs w:val="24"/>
          <w:lang w:val="es-ES_tradnl"/>
        </w:rPr>
        <w:t xml:space="preserve"> 811017836</w:t>
      </w:r>
      <w:r w:rsidRPr="00687396">
        <w:rPr>
          <w:rFonts w:ascii="Arial" w:hAnsi="Arial" w:cs="Arial"/>
          <w:color w:val="000000"/>
          <w:sz w:val="24"/>
          <w:szCs w:val="24"/>
          <w:lang w:val="es-ES_tradnl"/>
        </w:rPr>
        <w:t>-</w:t>
      </w:r>
      <w:r w:rsidR="00344868" w:rsidRPr="00687396">
        <w:rPr>
          <w:rFonts w:ascii="Arial" w:hAnsi="Arial" w:cs="Arial"/>
          <w:color w:val="000000"/>
          <w:sz w:val="24"/>
          <w:szCs w:val="24"/>
          <w:lang w:val="es-ES_tradnl"/>
        </w:rPr>
        <w:t>7</w:t>
      </w:r>
    </w:p>
    <w:p w:rsidR="003F7FFA" w:rsidRPr="00687396" w:rsidRDefault="003F7FFA" w:rsidP="00D67B44">
      <w:pPr>
        <w:widowControl w:val="0"/>
        <w:autoSpaceDE w:val="0"/>
        <w:autoSpaceDN w:val="0"/>
        <w:adjustRightInd w:val="0"/>
        <w:rPr>
          <w:rFonts w:ascii="Arial" w:hAnsi="Arial" w:cs="Arial"/>
          <w:color w:val="000000"/>
          <w:sz w:val="24"/>
          <w:szCs w:val="24"/>
          <w:lang w:val="es-ES_tradnl"/>
        </w:rPr>
      </w:pPr>
    </w:p>
    <w:p w:rsidR="00D67B44" w:rsidRPr="00687396" w:rsidRDefault="00D67B44" w:rsidP="00D67B44">
      <w:pPr>
        <w:widowControl w:val="0"/>
        <w:autoSpaceDE w:val="0"/>
        <w:autoSpaceDN w:val="0"/>
        <w:adjustRightInd w:val="0"/>
        <w:rPr>
          <w:rFonts w:ascii="Arial" w:hAnsi="Arial" w:cs="Arial"/>
          <w:color w:val="000000"/>
          <w:sz w:val="24"/>
          <w:szCs w:val="24"/>
          <w:lang w:val="es-ES_tradnl"/>
        </w:rPr>
      </w:pPr>
    </w:p>
    <w:p w:rsidR="00D67B44" w:rsidRPr="00687396" w:rsidRDefault="00D67B44">
      <w:pPr>
        <w:rPr>
          <w:rFonts w:ascii="Arial" w:hAnsi="Arial" w:cs="Arial"/>
          <w:sz w:val="24"/>
          <w:szCs w:val="24"/>
        </w:rPr>
      </w:pPr>
    </w:p>
    <w:p w:rsidR="00D67B44" w:rsidRPr="00687396" w:rsidRDefault="00D67B44">
      <w:pPr>
        <w:rPr>
          <w:rFonts w:ascii="Arial" w:hAnsi="Arial" w:cs="Arial"/>
          <w:sz w:val="24"/>
          <w:szCs w:val="24"/>
        </w:rPr>
      </w:pPr>
    </w:p>
    <w:p w:rsidR="00344868" w:rsidRPr="00687396" w:rsidRDefault="00344868">
      <w:pPr>
        <w:rPr>
          <w:rFonts w:ascii="Arial" w:hAnsi="Arial" w:cs="Arial"/>
          <w:sz w:val="24"/>
          <w:szCs w:val="24"/>
        </w:rPr>
      </w:pPr>
    </w:p>
    <w:p w:rsidR="00344868" w:rsidRPr="00687396" w:rsidRDefault="00344868">
      <w:pPr>
        <w:rPr>
          <w:rFonts w:ascii="Arial" w:hAnsi="Arial" w:cs="Arial"/>
          <w:sz w:val="24"/>
          <w:szCs w:val="24"/>
        </w:rPr>
      </w:pPr>
    </w:p>
    <w:p w:rsidR="00344868" w:rsidRPr="00687396" w:rsidRDefault="00344868">
      <w:pPr>
        <w:rPr>
          <w:rFonts w:ascii="Arial" w:hAnsi="Arial" w:cs="Arial"/>
          <w:sz w:val="24"/>
          <w:szCs w:val="24"/>
        </w:rPr>
      </w:pPr>
    </w:p>
    <w:p w:rsidR="00344868" w:rsidRPr="00687396" w:rsidRDefault="00344868">
      <w:pPr>
        <w:rPr>
          <w:rFonts w:ascii="Arial" w:hAnsi="Arial" w:cs="Arial"/>
          <w:sz w:val="24"/>
          <w:szCs w:val="24"/>
        </w:rPr>
      </w:pPr>
    </w:p>
    <w:p w:rsidR="00344868" w:rsidRDefault="00344868">
      <w:pPr>
        <w:rPr>
          <w:rFonts w:ascii="Arial" w:hAnsi="Arial" w:cs="Arial"/>
          <w:sz w:val="24"/>
          <w:szCs w:val="24"/>
        </w:rPr>
      </w:pPr>
    </w:p>
    <w:p w:rsidR="00CE0DE1" w:rsidRPr="00687396" w:rsidRDefault="00CE0DE1">
      <w:pPr>
        <w:rPr>
          <w:rFonts w:ascii="Arial" w:hAnsi="Arial" w:cs="Arial"/>
          <w:sz w:val="24"/>
          <w:szCs w:val="24"/>
        </w:rPr>
      </w:pPr>
    </w:p>
    <w:p w:rsidR="00344868" w:rsidRPr="00687396" w:rsidRDefault="00344868">
      <w:pPr>
        <w:rPr>
          <w:rFonts w:ascii="Arial" w:hAnsi="Arial" w:cs="Arial"/>
          <w:sz w:val="24"/>
          <w:szCs w:val="24"/>
        </w:rPr>
      </w:pPr>
    </w:p>
    <w:p w:rsidR="00344868" w:rsidRPr="00687396" w:rsidRDefault="00344868">
      <w:pPr>
        <w:rPr>
          <w:rFonts w:ascii="Arial" w:hAnsi="Arial" w:cs="Arial"/>
          <w:sz w:val="24"/>
          <w:szCs w:val="24"/>
        </w:rPr>
      </w:pPr>
    </w:p>
    <w:p w:rsidR="00344868" w:rsidRPr="00687396" w:rsidRDefault="00344868" w:rsidP="00344868">
      <w:pPr>
        <w:keepNext/>
        <w:widowControl w:val="0"/>
        <w:pBdr>
          <w:bottom w:val="single" w:sz="6" w:space="1" w:color="auto"/>
        </w:pBdr>
        <w:autoSpaceDE w:val="0"/>
        <w:autoSpaceDN w:val="0"/>
        <w:adjustRightInd w:val="0"/>
        <w:jc w:val="center"/>
        <w:rPr>
          <w:rFonts w:ascii="Arial" w:hAnsi="Arial" w:cs="Arial"/>
          <w:b/>
          <w:bCs/>
          <w:caps/>
          <w:color w:val="000000"/>
          <w:kern w:val="32"/>
          <w:sz w:val="24"/>
          <w:szCs w:val="24"/>
          <w:lang w:val="es-ES_tradnl"/>
        </w:rPr>
      </w:pPr>
      <w:r w:rsidRPr="00687396">
        <w:rPr>
          <w:rFonts w:ascii="Arial" w:hAnsi="Arial" w:cs="Arial"/>
          <w:b/>
          <w:bCs/>
          <w:caps/>
          <w:color w:val="000000"/>
          <w:kern w:val="32"/>
          <w:sz w:val="24"/>
          <w:szCs w:val="24"/>
          <w:lang w:val="es-ES_tradnl"/>
        </w:rPr>
        <w:t>2.  FUNDAMENTACIÓN CONCEPTUAL</w:t>
      </w:r>
    </w:p>
    <w:p w:rsidR="00344868" w:rsidRPr="00687396" w:rsidRDefault="00344868" w:rsidP="00344868">
      <w:pPr>
        <w:widowControl w:val="0"/>
        <w:autoSpaceDE w:val="0"/>
        <w:autoSpaceDN w:val="0"/>
        <w:adjustRightInd w:val="0"/>
        <w:rPr>
          <w:rFonts w:ascii="Arial" w:hAnsi="Arial" w:cs="Arial"/>
          <w:b/>
          <w:bCs/>
          <w:color w:val="000000"/>
          <w:sz w:val="24"/>
          <w:szCs w:val="24"/>
          <w:lang w:val="es-ES_tradnl"/>
        </w:rPr>
      </w:pPr>
    </w:p>
    <w:p w:rsidR="00344868" w:rsidRPr="00687396" w:rsidRDefault="00344868" w:rsidP="00344868">
      <w:pPr>
        <w:keepNext/>
        <w:widowControl w:val="0"/>
        <w:tabs>
          <w:tab w:val="left" w:pos="480"/>
        </w:tabs>
        <w:autoSpaceDE w:val="0"/>
        <w:autoSpaceDN w:val="0"/>
        <w:adjustRightInd w:val="0"/>
        <w:ind w:left="480" w:hanging="480"/>
        <w:rPr>
          <w:rFonts w:ascii="Arial" w:hAnsi="Arial" w:cs="Arial"/>
          <w:caps/>
          <w:color w:val="000000"/>
          <w:sz w:val="24"/>
          <w:szCs w:val="24"/>
          <w:lang w:val="es-ES_tradnl"/>
        </w:rPr>
      </w:pPr>
    </w:p>
    <w:p w:rsidR="00344868" w:rsidRPr="00687396" w:rsidRDefault="00344868" w:rsidP="00344868">
      <w:pPr>
        <w:keepNext/>
        <w:widowControl w:val="0"/>
        <w:tabs>
          <w:tab w:val="left" w:pos="480"/>
        </w:tabs>
        <w:autoSpaceDE w:val="0"/>
        <w:autoSpaceDN w:val="0"/>
        <w:adjustRightInd w:val="0"/>
        <w:ind w:left="480" w:hanging="480"/>
        <w:rPr>
          <w:rFonts w:ascii="Arial" w:hAnsi="Arial" w:cs="Arial"/>
          <w:b/>
          <w:caps/>
          <w:color w:val="000000"/>
          <w:sz w:val="24"/>
          <w:szCs w:val="24"/>
          <w:lang w:val="es-ES_tradnl"/>
        </w:rPr>
      </w:pPr>
      <w:r w:rsidRPr="00687396">
        <w:rPr>
          <w:rFonts w:ascii="Arial" w:hAnsi="Arial" w:cs="Arial"/>
          <w:b/>
          <w:caps/>
          <w:color w:val="000000"/>
          <w:sz w:val="24"/>
          <w:szCs w:val="24"/>
          <w:lang w:val="es-ES_tradnl"/>
        </w:rPr>
        <w:t>2.1</w:t>
      </w:r>
      <w:r w:rsidRPr="00687396">
        <w:rPr>
          <w:rFonts w:ascii="Arial" w:hAnsi="Arial" w:cs="Arial"/>
          <w:b/>
          <w:caps/>
          <w:color w:val="000000"/>
          <w:sz w:val="24"/>
          <w:szCs w:val="24"/>
          <w:lang w:val="es-ES_tradnl"/>
        </w:rPr>
        <w:tab/>
        <w:t xml:space="preserve">CONCEPCIÓN DE </w:t>
      </w:r>
      <w:smartTag w:uri="urn:schemas-microsoft-com:office:smarttags" w:element="PersonName">
        <w:smartTagPr>
          <w:attr w:name="ProductID" w:val="LA EDUCACIￓN TECNOLￓGICA"/>
        </w:smartTagPr>
        <w:r w:rsidRPr="00687396">
          <w:rPr>
            <w:rFonts w:ascii="Arial" w:hAnsi="Arial" w:cs="Arial"/>
            <w:b/>
            <w:caps/>
            <w:color w:val="000000"/>
            <w:sz w:val="24"/>
            <w:szCs w:val="24"/>
            <w:lang w:val="es-ES_tradnl"/>
          </w:rPr>
          <w:t>LA EDUCACIÓN TECNOLÓGICA</w:t>
        </w:r>
      </w:smartTag>
    </w:p>
    <w:p w:rsidR="00344868" w:rsidRPr="00687396" w:rsidRDefault="00344868" w:rsidP="00344868">
      <w:pPr>
        <w:widowControl w:val="0"/>
        <w:autoSpaceDE w:val="0"/>
        <w:autoSpaceDN w:val="0"/>
        <w:adjustRightInd w:val="0"/>
        <w:rPr>
          <w:rFonts w:ascii="Arial" w:hAnsi="Arial" w:cs="Arial"/>
          <w:b/>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smartTag w:uri="urn:schemas-microsoft-com:office:smarttags" w:element="PersonName">
        <w:smartTagPr>
          <w:attr w:name="ProductID" w:val="La Instituci￳n Educativa"/>
        </w:smartTagPr>
        <w:r w:rsidRPr="00687396">
          <w:rPr>
            <w:rFonts w:ascii="Arial" w:hAnsi="Arial" w:cs="Arial"/>
            <w:color w:val="000000"/>
            <w:sz w:val="24"/>
            <w:szCs w:val="24"/>
            <w:lang w:val="es-ES_tradnl"/>
          </w:rPr>
          <w:t>La Institución Educativa</w:t>
        </w:r>
      </w:smartTag>
      <w:r w:rsidRPr="00687396">
        <w:rPr>
          <w:rFonts w:ascii="Arial" w:hAnsi="Arial" w:cs="Arial"/>
          <w:color w:val="000000"/>
          <w:sz w:val="24"/>
          <w:szCs w:val="24"/>
          <w:lang w:val="es-ES_tradnl"/>
        </w:rPr>
        <w:t xml:space="preserve"> Santa Elena de acuerdo con </w:t>
      </w:r>
      <w:smartTag w:uri="urn:schemas-microsoft-com:office:smarttags" w:element="PersonName">
        <w:smartTagPr>
          <w:attr w:name="ProductID" w:val="la Misi￳n"/>
        </w:smartTagPr>
        <w:r w:rsidRPr="00687396">
          <w:rPr>
            <w:rFonts w:ascii="Arial" w:hAnsi="Arial" w:cs="Arial"/>
            <w:color w:val="000000"/>
            <w:sz w:val="24"/>
            <w:szCs w:val="24"/>
            <w:lang w:val="es-ES_tradnl"/>
          </w:rPr>
          <w:t>la Misión</w:t>
        </w:r>
      </w:smartTag>
      <w:r w:rsidRPr="00687396">
        <w:rPr>
          <w:rFonts w:ascii="Arial" w:hAnsi="Arial" w:cs="Arial"/>
          <w:color w:val="000000"/>
          <w:sz w:val="24"/>
          <w:szCs w:val="24"/>
          <w:lang w:val="es-ES_tradnl"/>
        </w:rPr>
        <w:t xml:space="preserve"> de Educación Técnica, Tecnológica y Profesional entiende la educación tecnológica como:</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ind w:left="720"/>
        <w:rPr>
          <w:rFonts w:ascii="Arial" w:hAnsi="Arial" w:cs="Arial"/>
          <w:color w:val="000000"/>
          <w:sz w:val="24"/>
          <w:szCs w:val="24"/>
          <w:lang w:val="es-ES_tradnl"/>
        </w:rPr>
      </w:pPr>
      <w:r w:rsidRPr="00687396">
        <w:rPr>
          <w:rFonts w:ascii="Arial" w:hAnsi="Arial" w:cs="Arial"/>
          <w:i/>
          <w:iCs/>
          <w:color w:val="000000"/>
          <w:sz w:val="24"/>
          <w:szCs w:val="24"/>
          <w:lang w:val="es-ES_tradnl"/>
        </w:rPr>
        <w:t>La formación de la capacidad de investigación, desarrollo e innovación, en la respectiva área del conocimiento, de tal manera que este tipo de educación pueda contribuir eficaz y creativamente a la modernización</w:t>
      </w:r>
      <w:r w:rsidRPr="00687396">
        <w:rPr>
          <w:rFonts w:ascii="Arial" w:hAnsi="Arial" w:cs="Arial"/>
          <w:color w:val="000000"/>
          <w:sz w:val="24"/>
          <w:szCs w:val="24"/>
          <w:lang w:val="es-ES_tradnl"/>
        </w:rPr>
        <w:t xml:space="preserve">, respondiendo a los nuevos requerimientos del trabajo tanto nacional  como internacional, </w:t>
      </w:r>
      <w:r w:rsidRPr="00687396">
        <w:rPr>
          <w:rFonts w:ascii="Arial" w:hAnsi="Arial" w:cs="Arial"/>
          <w:i/>
          <w:iCs/>
          <w:color w:val="000000"/>
          <w:sz w:val="24"/>
          <w:szCs w:val="24"/>
          <w:lang w:val="es-ES_tradnl"/>
        </w:rPr>
        <w:t>en el contexto de la internacionalización de las relaciones económicas. El objetivo primordial de esta educación debe ser la generación de una capacidad endógena, que permita tanto la creación de nuevas tecnologías como la adaptación y adecuación de las existentes a condiciones, particularidades y necesidades propias y específicas, para las cuales no existen soluciones tecnológicas universales ni estandarizadas. (2000: 3)</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Si bien se asume esta concepción de educación tecnológica, para </w:t>
      </w:r>
      <w:smartTag w:uri="urn:schemas-microsoft-com:office:smarttags" w:element="PersonName">
        <w:smartTagPr>
          <w:attr w:name="ProductID" w:val="La Instituci￳n Educativa"/>
        </w:smartTagPr>
        <w:r w:rsidRPr="00687396">
          <w:rPr>
            <w:rFonts w:ascii="Arial" w:hAnsi="Arial" w:cs="Arial"/>
            <w:color w:val="000000"/>
            <w:sz w:val="24"/>
            <w:szCs w:val="24"/>
            <w:lang w:val="es-ES_tradnl"/>
          </w:rPr>
          <w:t>la Institución Educativa</w:t>
        </w:r>
      </w:smartTag>
      <w:r w:rsidRPr="00687396">
        <w:rPr>
          <w:rFonts w:ascii="Arial" w:hAnsi="Arial" w:cs="Arial"/>
          <w:color w:val="000000"/>
          <w:sz w:val="24"/>
          <w:szCs w:val="24"/>
          <w:lang w:val="es-ES_tradnl"/>
        </w:rPr>
        <w:t xml:space="preserve"> Santa Elena, la formación implica un proceso de articulación entre el desarrollo personal de los estudiantes, el conocimiento científico y tecnológico, así como las particularidades culturales del sector, la región y del país, permitiendo así el diálogo intercultural y el desarrollo laboral. Estos cuatro componentes, llamados por </w:t>
      </w:r>
      <w:smartTag w:uri="urn:schemas-microsoft-com:office:smarttags" w:element="PersonName">
        <w:smartTagPr>
          <w:attr w:name="ProductID" w:val="la UNESCO"/>
        </w:smartTagPr>
        <w:r w:rsidRPr="00687396">
          <w:rPr>
            <w:rFonts w:ascii="Arial" w:hAnsi="Arial" w:cs="Arial"/>
            <w:color w:val="000000"/>
            <w:sz w:val="24"/>
            <w:szCs w:val="24"/>
            <w:lang w:val="es-ES_tradnl"/>
          </w:rPr>
          <w:t>la UNESCO</w:t>
        </w:r>
      </w:smartTag>
      <w:r w:rsidRPr="00687396">
        <w:rPr>
          <w:rFonts w:ascii="Arial" w:hAnsi="Arial" w:cs="Arial"/>
          <w:color w:val="000000"/>
          <w:sz w:val="24"/>
          <w:szCs w:val="24"/>
          <w:lang w:val="es-ES_tradnl"/>
        </w:rPr>
        <w:t xml:space="preserve"> aprender a ser, aprender a conocer, aprender a convivir y aprender a trabajar son los ejes articuladores de la educación tecnológica.  Esta concepción por lo tanto implica que la calidad de la educación tecnológica se fundamenta en los conocimientos científicos de punta que sustentan cada una de las tecnologías y el privilegio de la solución de problemas tecnológicos en cualquier sector de la producción o los servicios y por lo tanto existe una estrecha relación con las ingenierías y las ciencias aplicadas. El efecto para </w:t>
      </w:r>
      <w:smartTag w:uri="urn:schemas-microsoft-com:office:smarttags" w:element="PersonName">
        <w:smartTagPr>
          <w:attr w:name="ProductID" w:val="La Instituci￳n Educativa"/>
        </w:smartTagPr>
        <w:r w:rsidRPr="00687396">
          <w:rPr>
            <w:rFonts w:ascii="Arial" w:hAnsi="Arial" w:cs="Arial"/>
            <w:color w:val="000000"/>
            <w:sz w:val="24"/>
            <w:szCs w:val="24"/>
            <w:lang w:val="es-ES_tradnl"/>
          </w:rPr>
          <w:t>la Institución Educativa</w:t>
        </w:r>
      </w:smartTag>
      <w:r w:rsidRPr="00687396">
        <w:rPr>
          <w:rFonts w:ascii="Arial" w:hAnsi="Arial" w:cs="Arial"/>
          <w:color w:val="000000"/>
          <w:sz w:val="24"/>
          <w:szCs w:val="24"/>
          <w:lang w:val="es-ES_tradnl"/>
        </w:rPr>
        <w:t xml:space="preserve"> Santa Elena, es el fortalecimiento de la fundamentación científica básica, el desarrollo del pensamiento creativo, crítico, la experimentación y el diseño como soportes del conocimiento tecnológico, soportado en nuestro modelo pedagógico. Además de complementar la educación tradicional que han recibido los educandos por mucho tiempo en nuestro país, creando unas competencias laborales que le permiten desempeñarse en este campo después de terminar sus estudios de la básica secundaria.</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Default="00344868" w:rsidP="00344868">
      <w:pPr>
        <w:keepNext/>
        <w:widowControl w:val="0"/>
        <w:tabs>
          <w:tab w:val="left" w:pos="480"/>
        </w:tabs>
        <w:autoSpaceDE w:val="0"/>
        <w:autoSpaceDN w:val="0"/>
        <w:adjustRightInd w:val="0"/>
        <w:ind w:left="480" w:hanging="480"/>
        <w:rPr>
          <w:rFonts w:ascii="Arial" w:hAnsi="Arial" w:cs="Arial"/>
          <w:b/>
          <w:caps/>
          <w:color w:val="000000"/>
          <w:sz w:val="24"/>
          <w:szCs w:val="24"/>
          <w:lang w:val="es-ES_tradnl"/>
        </w:rPr>
      </w:pPr>
    </w:p>
    <w:p w:rsidR="009922A9" w:rsidRPr="00687396" w:rsidRDefault="009922A9" w:rsidP="00344868">
      <w:pPr>
        <w:keepNext/>
        <w:widowControl w:val="0"/>
        <w:tabs>
          <w:tab w:val="left" w:pos="480"/>
        </w:tabs>
        <w:autoSpaceDE w:val="0"/>
        <w:autoSpaceDN w:val="0"/>
        <w:adjustRightInd w:val="0"/>
        <w:ind w:left="480" w:hanging="480"/>
        <w:rPr>
          <w:rFonts w:ascii="Arial" w:hAnsi="Arial" w:cs="Arial"/>
          <w:b/>
          <w:caps/>
          <w:color w:val="000000"/>
          <w:sz w:val="24"/>
          <w:szCs w:val="24"/>
          <w:lang w:val="es-ES_tradnl"/>
        </w:rPr>
      </w:pPr>
    </w:p>
    <w:p w:rsidR="00344868" w:rsidRPr="00687396" w:rsidRDefault="00344868" w:rsidP="00344868">
      <w:pPr>
        <w:keepNext/>
        <w:widowControl w:val="0"/>
        <w:tabs>
          <w:tab w:val="left" w:pos="480"/>
        </w:tabs>
        <w:autoSpaceDE w:val="0"/>
        <w:autoSpaceDN w:val="0"/>
        <w:adjustRightInd w:val="0"/>
        <w:ind w:left="480" w:hanging="480"/>
        <w:rPr>
          <w:rFonts w:ascii="Arial" w:hAnsi="Arial" w:cs="Arial"/>
          <w:b/>
          <w:caps/>
          <w:color w:val="000000"/>
          <w:sz w:val="24"/>
          <w:szCs w:val="24"/>
          <w:lang w:val="es-ES_tradnl"/>
        </w:rPr>
      </w:pPr>
      <w:r w:rsidRPr="00687396">
        <w:rPr>
          <w:rFonts w:ascii="Arial" w:hAnsi="Arial" w:cs="Arial"/>
          <w:b/>
          <w:caps/>
          <w:color w:val="000000"/>
          <w:sz w:val="24"/>
          <w:szCs w:val="24"/>
          <w:lang w:val="es-ES_tradnl"/>
        </w:rPr>
        <w:t>2.2</w:t>
      </w:r>
      <w:r w:rsidRPr="00687396">
        <w:rPr>
          <w:rFonts w:ascii="Arial" w:hAnsi="Arial" w:cs="Arial"/>
          <w:b/>
          <w:caps/>
          <w:color w:val="000000"/>
          <w:sz w:val="24"/>
          <w:szCs w:val="24"/>
          <w:lang w:val="es-ES_tradnl"/>
        </w:rPr>
        <w:tab/>
        <w:t xml:space="preserve">HACIA </w:t>
      </w:r>
      <w:smartTag w:uri="urn:schemas-microsoft-com:office:smarttags" w:element="PersonName">
        <w:smartTagPr>
          <w:attr w:name="ProductID" w:val="LA EDUCACIￓN TECNOLￓGICA"/>
        </w:smartTagPr>
        <w:r w:rsidRPr="00687396">
          <w:rPr>
            <w:rFonts w:ascii="Arial" w:hAnsi="Arial" w:cs="Arial"/>
            <w:b/>
            <w:caps/>
            <w:color w:val="000000"/>
            <w:sz w:val="24"/>
            <w:szCs w:val="24"/>
            <w:lang w:val="es-ES_tradnl"/>
          </w:rPr>
          <w:t>LA EDUCACIÓN TECNOLÓGICA</w:t>
        </w:r>
      </w:smartTag>
      <w:r w:rsidRPr="00687396">
        <w:rPr>
          <w:rFonts w:ascii="Arial" w:hAnsi="Arial" w:cs="Arial"/>
          <w:b/>
          <w:caps/>
          <w:color w:val="000000"/>
          <w:sz w:val="24"/>
          <w:szCs w:val="24"/>
          <w:lang w:val="es-ES_tradnl"/>
        </w:rPr>
        <w:t xml:space="preserve"> POR CICLOS </w:t>
      </w:r>
      <w:r w:rsidRPr="00687396">
        <w:rPr>
          <w:rFonts w:ascii="Arial" w:hAnsi="Arial" w:cs="Arial"/>
          <w:b/>
          <w:color w:val="000000"/>
          <w:sz w:val="24"/>
          <w:szCs w:val="24"/>
          <w:lang w:val="es-ES_tradnl"/>
        </w:rPr>
        <w:t xml:space="preserve">PROPEDÉUTICOS </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r w:rsidRPr="00687396">
        <w:rPr>
          <w:rFonts w:ascii="Arial" w:hAnsi="Arial" w:cs="Arial"/>
          <w:color w:val="000000"/>
          <w:sz w:val="24"/>
          <w:szCs w:val="24"/>
          <w:lang w:val="es-ES_tradnl"/>
        </w:rPr>
        <w:t xml:space="preserve">El reconocimiento de la importancia estratégica de la educación como medio </w:t>
      </w:r>
      <w:r w:rsidRPr="00687396">
        <w:rPr>
          <w:rFonts w:ascii="Arial" w:hAnsi="Arial" w:cs="Arial"/>
          <w:color w:val="000000"/>
          <w:sz w:val="24"/>
          <w:szCs w:val="24"/>
          <w:lang w:val="es-ES_tradnl"/>
        </w:rPr>
        <w:lastRenderedPageBreak/>
        <w:t xml:space="preserve">fundamental para alcanzar mejores niveles de desarrollo sostenible de las sociedades, ha llevado a expertos, investigadores y académicos a proponer las reformas y a pensar las estrategias para lograrlo.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t xml:space="preserve">Es por ello que la educación, tiene la impostergable responsabilidad de convertirse en el faro que indique e ilumine los nuevos rumbos que debe transitar la sociedad en procura de los ideales de una renovada civilización. </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r w:rsidRPr="00687396">
        <w:rPr>
          <w:rFonts w:ascii="Arial" w:hAnsi="Arial" w:cs="Arial"/>
          <w:color w:val="000000"/>
          <w:sz w:val="24"/>
          <w:szCs w:val="24"/>
          <w:lang w:val="es-ES_tradnl"/>
        </w:rPr>
        <w:t>Respondiendo a estos retos el gobierno nacional ha adelantado tres nuevas estrategias para el fortalecimiento de la formación técnica y tecnológica:</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Pr="00687396" w:rsidRDefault="00344868" w:rsidP="00344868">
      <w:pPr>
        <w:widowControl w:val="0"/>
        <w:numPr>
          <w:ilvl w:val="0"/>
          <w:numId w:val="1"/>
        </w:numPr>
        <w:tabs>
          <w:tab w:val="left" w:pos="720"/>
        </w:tabs>
        <w:autoSpaceDE w:val="0"/>
        <w:autoSpaceDN w:val="0"/>
        <w:adjustRightInd w:val="0"/>
        <w:ind w:left="720" w:right="3" w:hanging="360"/>
        <w:rPr>
          <w:rFonts w:ascii="Arial" w:hAnsi="Arial" w:cs="Arial"/>
          <w:color w:val="000000"/>
          <w:sz w:val="24"/>
          <w:szCs w:val="24"/>
          <w:lang w:val="es-ES_tradnl"/>
        </w:rPr>
      </w:pPr>
      <w:r w:rsidRPr="00687396">
        <w:rPr>
          <w:rFonts w:ascii="Arial" w:hAnsi="Arial" w:cs="Arial"/>
          <w:color w:val="000000"/>
          <w:sz w:val="24"/>
          <w:szCs w:val="24"/>
          <w:lang w:val="es-ES_tradnl"/>
        </w:rPr>
        <w:t>Los CERES (Centros Regionales de Educación Superior) una estrategia para ampliar posibilidades de acceso en las regiones con mayores dificultades económicas.</w:t>
      </w:r>
    </w:p>
    <w:p w:rsidR="00344868" w:rsidRPr="00687396" w:rsidRDefault="00344868" w:rsidP="00344868">
      <w:pPr>
        <w:widowControl w:val="0"/>
        <w:numPr>
          <w:ilvl w:val="0"/>
          <w:numId w:val="2"/>
        </w:numPr>
        <w:tabs>
          <w:tab w:val="left" w:pos="720"/>
        </w:tabs>
        <w:autoSpaceDE w:val="0"/>
        <w:autoSpaceDN w:val="0"/>
        <w:adjustRightInd w:val="0"/>
        <w:ind w:left="720" w:right="3" w:hanging="360"/>
        <w:rPr>
          <w:rFonts w:ascii="Arial" w:hAnsi="Arial" w:cs="Arial"/>
          <w:color w:val="000000"/>
          <w:sz w:val="24"/>
          <w:szCs w:val="24"/>
          <w:lang w:val="es-ES_tradnl"/>
        </w:rPr>
      </w:pPr>
      <w:r w:rsidRPr="00687396">
        <w:rPr>
          <w:rFonts w:ascii="Arial" w:hAnsi="Arial" w:cs="Arial"/>
          <w:color w:val="000000"/>
          <w:sz w:val="24"/>
          <w:szCs w:val="24"/>
          <w:lang w:val="es-ES_tradnl"/>
        </w:rPr>
        <w:t>Los ciclos propedéuticos: en donde cada nivel es una iniciación para el siguiente, de la media técnica al técnico profesional, de éste al tecnólogo y de éste al universitario</w:t>
      </w:r>
    </w:p>
    <w:p w:rsidR="00344868" w:rsidRPr="00687396" w:rsidRDefault="00344868" w:rsidP="00344868">
      <w:pPr>
        <w:widowControl w:val="0"/>
        <w:numPr>
          <w:ilvl w:val="0"/>
          <w:numId w:val="3"/>
        </w:numPr>
        <w:tabs>
          <w:tab w:val="left" w:pos="720"/>
        </w:tabs>
        <w:autoSpaceDE w:val="0"/>
        <w:autoSpaceDN w:val="0"/>
        <w:adjustRightInd w:val="0"/>
        <w:ind w:left="720" w:right="3" w:hanging="360"/>
        <w:rPr>
          <w:rFonts w:ascii="Arial" w:hAnsi="Arial" w:cs="Arial"/>
          <w:color w:val="000000"/>
          <w:sz w:val="24"/>
          <w:szCs w:val="24"/>
          <w:lang w:val="es-ES_tradnl"/>
        </w:rPr>
      </w:pPr>
      <w:r w:rsidRPr="00687396">
        <w:rPr>
          <w:rFonts w:ascii="Arial" w:hAnsi="Arial" w:cs="Arial"/>
          <w:color w:val="000000"/>
          <w:sz w:val="24"/>
          <w:szCs w:val="24"/>
          <w:lang w:val="es-ES_tradnl"/>
        </w:rPr>
        <w:t>Los fondos concursables: articulación de sectores productivos, instituciones de media técnica, universidades, SENA para llevar formación pertinente y articulada.</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Para nuestro caso, nos incumbe la formación a través de los ciclos propedéuticos, la cual se puede definir así:</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Un ciclo propedéutico es una etapa   formativa, dentro de un programa de formación profesional determinado, curricularmente articulado a otros de manera secuencial y complementaria, cada uno de los cuales debe ofrecer una formación integral en el área respectiva y conducir a un título que debe habilitar tanto para el desempeño laboral como para continuar en el siguiente, comprendiendo los siguientes ciclos.</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r w:rsidRPr="00687396">
        <w:rPr>
          <w:rFonts w:ascii="Arial" w:hAnsi="Arial" w:cs="Arial"/>
          <w:color w:val="000000"/>
          <w:sz w:val="24"/>
          <w:szCs w:val="24"/>
          <w:lang w:val="es-ES_tradnl"/>
        </w:rPr>
        <w:t xml:space="preserve">La media técnica es un programa inicial de articulación por ciclos propedéuticos, que articula apropiadamente las dimensiones teóricas, metodológicas y prácticas de la educación, en respuesta a la necesidad de acercar y hacer mucho más eficiente la relación teoría-práctica que la formación en Media Académica no posee. La cual le permite a una persona adelantar sus estudios de educación superior mientras </w:t>
      </w:r>
      <w:r w:rsidR="007C1043" w:rsidRPr="00687396">
        <w:rPr>
          <w:rFonts w:ascii="Arial" w:hAnsi="Arial" w:cs="Arial"/>
          <w:color w:val="000000"/>
          <w:sz w:val="24"/>
          <w:szCs w:val="24"/>
          <w:lang w:val="es-ES_tradnl"/>
        </w:rPr>
        <w:t>está</w:t>
      </w:r>
      <w:r w:rsidRPr="00687396">
        <w:rPr>
          <w:rFonts w:ascii="Arial" w:hAnsi="Arial" w:cs="Arial"/>
          <w:color w:val="000000"/>
          <w:sz w:val="24"/>
          <w:szCs w:val="24"/>
          <w:lang w:val="es-ES_tradnl"/>
        </w:rPr>
        <w:t xml:space="preserve"> cursando su grado décimo y undécimo, en horario contrario al del bachillerato.</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educación media técnica está dirigida a la formación calificada en especialidades tales como: agropecuaria, comercio, finanzas, administración, ecología, medio ambiente, industria, informática, minería</w:t>
      </w:r>
      <w:r w:rsidR="007C1043" w:rsidRPr="00687396">
        <w:rPr>
          <w:rFonts w:ascii="Arial" w:hAnsi="Arial" w:cs="Arial"/>
          <w:color w:val="000000"/>
          <w:sz w:val="24"/>
          <w:szCs w:val="24"/>
          <w:lang w:val="es-ES_tradnl"/>
        </w:rPr>
        <w:t>,</w:t>
      </w:r>
      <w:r w:rsidRPr="00687396">
        <w:rPr>
          <w:rFonts w:ascii="Arial" w:hAnsi="Arial" w:cs="Arial"/>
          <w:color w:val="000000"/>
          <w:sz w:val="24"/>
          <w:szCs w:val="24"/>
          <w:lang w:val="es-ES_tradnl"/>
        </w:rPr>
        <w:t xml:space="preserve"> salud, recreación,  turismo, deporte y las demás que requiera el sector productivo y de servicios.</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r w:rsidRPr="00687396">
        <w:rPr>
          <w:rFonts w:ascii="Arial" w:hAnsi="Arial" w:cs="Arial"/>
          <w:color w:val="000000"/>
          <w:sz w:val="24"/>
          <w:szCs w:val="24"/>
          <w:lang w:val="es-ES_tradnl"/>
        </w:rPr>
        <w:t xml:space="preserve">           </w:t>
      </w:r>
    </w:p>
    <w:p w:rsidR="00344868" w:rsidRPr="00687396" w:rsidRDefault="00344868" w:rsidP="00344868">
      <w:pPr>
        <w:widowControl w:val="0"/>
        <w:autoSpaceDE w:val="0"/>
        <w:autoSpaceDN w:val="0"/>
        <w:adjustRightInd w:val="0"/>
        <w:rPr>
          <w:rFonts w:ascii="Arial" w:hAnsi="Arial" w:cs="Arial"/>
          <w:b/>
          <w:bCs/>
          <w:color w:val="000000"/>
          <w:sz w:val="24"/>
          <w:szCs w:val="24"/>
          <w:lang w:val="es-ES_tradnl"/>
        </w:rPr>
      </w:pPr>
      <w:r w:rsidRPr="00687396">
        <w:rPr>
          <w:rFonts w:ascii="Arial" w:hAnsi="Arial" w:cs="Arial"/>
          <w:b/>
          <w:bCs/>
          <w:color w:val="000000"/>
          <w:sz w:val="24"/>
          <w:szCs w:val="24"/>
          <w:lang w:val="es-ES_tradnl"/>
        </w:rPr>
        <w:t xml:space="preserve">CICLO I: TÉCNICO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lastRenderedPageBreak/>
        <w:t xml:space="preserve">Orientado a generar competencias y desarrollo intelectual como el de aptitudes, habilidades y destrezas al impartir conocimientos técnicos necesarios para el desempeño laboral en una actividad, en áreas específicas de los sectores productivo y de servicios.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formación técnica profesional comprende tareas relacionadas con actividades técnicas que pueden realizarse autónomamente, habilitando para comportar responsabilidades de programación y coordinación.</w:t>
      </w:r>
    </w:p>
    <w:p w:rsidR="00344868" w:rsidRPr="00687396" w:rsidRDefault="00344868" w:rsidP="00344868">
      <w:pPr>
        <w:widowControl w:val="0"/>
        <w:autoSpaceDE w:val="0"/>
        <w:autoSpaceDN w:val="0"/>
        <w:adjustRightInd w:val="0"/>
        <w:rPr>
          <w:rFonts w:ascii="Arial" w:hAnsi="Arial" w:cs="Arial"/>
          <w:b/>
          <w:bCs/>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b/>
          <w:bCs/>
          <w:color w:val="000000"/>
          <w:sz w:val="24"/>
          <w:szCs w:val="24"/>
          <w:lang w:val="es-ES_tradnl"/>
        </w:rPr>
      </w:pPr>
      <w:r w:rsidRPr="00687396">
        <w:rPr>
          <w:rFonts w:ascii="Arial" w:hAnsi="Arial" w:cs="Arial"/>
          <w:b/>
          <w:bCs/>
          <w:color w:val="000000"/>
          <w:sz w:val="24"/>
          <w:szCs w:val="24"/>
          <w:lang w:val="es-ES_tradnl"/>
        </w:rPr>
        <w:t>CICLO II: TECNOLÓGICO</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Ofrecerá una formación básica común, que se fundamente y apropie de los conocimientos científicos y la comprensión teórica para la formación de un pensamiento innovador e inteligente, con capacidad de diseñar, construir, ejecutar, controlar, transformar y operar los medios y procesos que han de favorecer la acción del hombre en la solución de problemas que demandan los sectores productivos y de servicios del país.</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formación tecnológica comprende el desarrollo de responsabilidades de concepción, dirección y gestión de conformidad con la especificidad del programa. </w:t>
      </w:r>
    </w:p>
    <w:p w:rsidR="00344868" w:rsidRPr="00687396" w:rsidRDefault="00344868" w:rsidP="00344868">
      <w:pPr>
        <w:widowControl w:val="0"/>
        <w:autoSpaceDE w:val="0"/>
        <w:autoSpaceDN w:val="0"/>
        <w:adjustRightInd w:val="0"/>
        <w:rPr>
          <w:rFonts w:ascii="Arial" w:hAnsi="Arial" w:cs="Arial"/>
          <w:b/>
          <w:bCs/>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b/>
          <w:bCs/>
          <w:color w:val="000000"/>
          <w:sz w:val="24"/>
          <w:szCs w:val="24"/>
          <w:lang w:val="es-ES_tradnl"/>
        </w:rPr>
      </w:pPr>
      <w:r w:rsidRPr="00687396">
        <w:rPr>
          <w:rFonts w:ascii="Arial" w:hAnsi="Arial" w:cs="Arial"/>
          <w:b/>
          <w:bCs/>
          <w:color w:val="000000"/>
          <w:sz w:val="24"/>
          <w:szCs w:val="24"/>
          <w:lang w:val="es-ES_tradnl"/>
        </w:rPr>
        <w:t>CICLO III: PROFESIONAL</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Complementará el tercer ciclo, en la respectiva área del conocimiento, de forma coherente, con la fundamentación teórica y la propuesta metodológica de la profesión, y debe hacer explícitos los principios y propósitos que la orientan desde una perspectiva integral, considerando, entre otros aspectos, las características y competencias que se espera posea el futuro profesional.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Este ciclo permite el ejercicio autónomo de actividades profesionales de alto nivel, e implica el dominio de conocimientos científicos y técnicos.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En nuestro país esta renovación educativa se ha hecho a través del decreto 80 de 1974, con respecto a la formación secundaria, donde se organizó la formación por ciclos que se denominaron de exploración, de iniciación y de formación vocacional cubriendo desde el grado 6° hasta el 11° de la educación secundaria. Pero, tales ciclos fueron cambiados, por disposición de </w:t>
      </w:r>
      <w:smartTag w:uri="urn:schemas-microsoft-com:office:smarttags" w:element="PersonName">
        <w:smartTagPr>
          <w:attr w:name="ProductID" w:val="la Ley"/>
        </w:smartTagPr>
        <w:r w:rsidRPr="00687396">
          <w:rPr>
            <w:rFonts w:ascii="Arial" w:hAnsi="Arial" w:cs="Arial"/>
            <w:color w:val="000000"/>
            <w:sz w:val="24"/>
            <w:szCs w:val="24"/>
            <w:lang w:val="es-ES_tradnl"/>
          </w:rPr>
          <w:t>la Ley</w:t>
        </w:r>
      </w:smartTag>
      <w:r w:rsidRPr="00687396">
        <w:rPr>
          <w:rFonts w:ascii="Arial" w:hAnsi="Arial" w:cs="Arial"/>
          <w:color w:val="000000"/>
          <w:sz w:val="24"/>
          <w:szCs w:val="24"/>
          <w:lang w:val="es-ES_tradnl"/>
        </w:rPr>
        <w:t xml:space="preserve"> 115 de 1.994, por los de pre-escolar, básica y media académica o técnica;  luego fueron modificados por la ley 749 de 2002, que organiza la formación por ciclos propedéuticos.</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Institución Educativa</w:t>
      </w:r>
      <w:r w:rsidR="007C1043" w:rsidRPr="00687396">
        <w:rPr>
          <w:rFonts w:ascii="Arial" w:hAnsi="Arial" w:cs="Arial"/>
          <w:color w:val="000000"/>
          <w:sz w:val="24"/>
          <w:szCs w:val="24"/>
          <w:lang w:val="es-ES_tradnl"/>
        </w:rPr>
        <w:t xml:space="preserve"> Santa Elena</w:t>
      </w:r>
      <w:r w:rsidRPr="00687396">
        <w:rPr>
          <w:rFonts w:ascii="Arial" w:hAnsi="Arial" w:cs="Arial"/>
          <w:color w:val="000000"/>
          <w:sz w:val="24"/>
          <w:szCs w:val="24"/>
          <w:lang w:val="es-ES_tradnl"/>
        </w:rPr>
        <w:t xml:space="preserve">, también asume la concepción planteada en la experiencia histórica internacional para la educación tecnológica por ciclos propedéuticos y recogida por la misión de educación técnica, tecnológica y científica, en el sentido de ser “un ciclo de formación en ingenierías y en algunas áreas importantes de las ciencias.” (Misión de Educación Técnica, Tecnológica </w:t>
      </w:r>
      <w:r w:rsidRPr="00687396">
        <w:rPr>
          <w:rFonts w:ascii="Arial" w:hAnsi="Arial" w:cs="Arial"/>
          <w:color w:val="000000"/>
          <w:sz w:val="24"/>
          <w:szCs w:val="24"/>
          <w:lang w:val="es-ES_tradnl"/>
        </w:rPr>
        <w:lastRenderedPageBreak/>
        <w:t>y profesional, 1999: 16). Por lo cual se requirió hacer alianzas estratégicas con instituciones de educación superior, en este caso con El Politécnico Colombiano Jaime Isaza Cadavid, a través de un convenio que nos  permite articular la educación media y la superior y por ende formar en un saber laboral a los futuros bachilleres que egresen de nuestra institución educativa.</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Pr="00687396" w:rsidRDefault="00344868" w:rsidP="00344868">
      <w:pPr>
        <w:keepNext/>
        <w:widowControl w:val="0"/>
        <w:autoSpaceDE w:val="0"/>
        <w:autoSpaceDN w:val="0"/>
        <w:adjustRightInd w:val="0"/>
        <w:rPr>
          <w:rFonts w:ascii="Arial" w:hAnsi="Arial" w:cs="Arial"/>
          <w:b/>
          <w:caps/>
          <w:color w:val="000000"/>
          <w:sz w:val="24"/>
          <w:szCs w:val="24"/>
          <w:lang w:val="es-ES_tradnl"/>
        </w:rPr>
      </w:pPr>
      <w:r w:rsidRPr="00687396">
        <w:rPr>
          <w:rFonts w:ascii="Arial" w:hAnsi="Arial" w:cs="Arial"/>
          <w:b/>
          <w:caps/>
          <w:color w:val="000000"/>
          <w:sz w:val="24"/>
          <w:szCs w:val="24"/>
          <w:lang w:val="es-ES_tradnl"/>
        </w:rPr>
        <w:t xml:space="preserve">2.3  EDUCACIÓN TECNOLÓGICA Y COMPETENCIAS  </w:t>
      </w:r>
    </w:p>
    <w:p w:rsidR="00344868" w:rsidRPr="00687396" w:rsidRDefault="00344868" w:rsidP="00344868">
      <w:pPr>
        <w:widowControl w:val="0"/>
        <w:autoSpaceDE w:val="0"/>
        <w:autoSpaceDN w:val="0"/>
        <w:adjustRightInd w:val="0"/>
        <w:rPr>
          <w:rFonts w:ascii="Arial" w:hAnsi="Arial" w:cs="Arial"/>
          <w:b/>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Como se pudo apreciar en las tendencias de la educación tecnológica en el mundo y en América Latina, el gran cambio de la educación técnica impartida en una sociedad industrial bajo modelos económicos y tecnologías mecanizadas, hacia una educación bajo modelos de competitividad y productividad internacional, basados en modelos de apertura y tecnologías de las telecomunicaciones o en la llamada era de la información o sociedad postindustrial, es pasar del aprendizaje de habilidades y destrezas específicas en el manejo de herramientas o artes u oficios y orientada a una ocupación de por vida, hacia una educación tecnológica basada en el adquisición, uso, reflexión y autocontrol de las competencias básicas, genéricas y específicas que le permitan a las personas solucionar problemas tecnológicos en diferentes contextos y aprender durante toda la vida.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Por competencia se entiende la capacidad productiva de una persona que se define y mide, en términos de su desempeño. Las competencias son de tres tipos: básicas, generales y específicas. Las competencias básicas son las referidas aquellas dimensiones del desarrollo humano: cognitiva, comunicativa, corporal, ética, estética, espiritual. Las competencias generales son las que se refieren a los desempeños generales de las ocupaciones como trabajo en equipo, toma de decisiones, planeación del trabajo, solución creativa de problemas y las competencias específicas son las propias de la tecnología definidas en el Sistema Nacional de Formación Laboral con participación de los empresarios, el sector educativo y el gobierno en general. </w:t>
      </w:r>
      <w:smartTag w:uri="urn:schemas-microsoft-com:office:smarttags" w:element="PersonName">
        <w:smartTagPr>
          <w:attr w:name="ProductID" w:val="La Instituci￳n Educativa"/>
        </w:smartTagPr>
        <w:r w:rsidRPr="00687396">
          <w:rPr>
            <w:rFonts w:ascii="Arial" w:hAnsi="Arial" w:cs="Arial"/>
            <w:color w:val="000000"/>
            <w:sz w:val="24"/>
            <w:szCs w:val="24"/>
            <w:lang w:val="es-ES_tradnl"/>
          </w:rPr>
          <w:t>La Institución Educativa</w:t>
        </w:r>
      </w:smartTag>
      <w:r w:rsidRPr="00687396">
        <w:rPr>
          <w:rFonts w:ascii="Arial" w:hAnsi="Arial" w:cs="Arial"/>
          <w:color w:val="000000"/>
          <w:sz w:val="24"/>
          <w:szCs w:val="24"/>
          <w:lang w:val="es-ES_tradnl"/>
        </w:rPr>
        <w:t xml:space="preserve">, entonces, orienta los programas de educación técnica hacia el desarrollo de competencias básicas, generales y específicas, a través de reestructuración de las áreas de la básica primaria, básica secundaria y la media; y de las asignaturas de la especialidad con apoyo de </w:t>
      </w:r>
      <w:smartTag w:uri="urn:schemas-microsoft-com:office:smarttags" w:element="PersonName">
        <w:smartTagPr>
          <w:attr w:name="ProductID" w:val="la Instituci￳n"/>
        </w:smartTagPr>
        <w:r w:rsidRPr="00687396">
          <w:rPr>
            <w:rFonts w:ascii="Arial" w:hAnsi="Arial" w:cs="Arial"/>
            <w:color w:val="000000"/>
            <w:sz w:val="24"/>
            <w:szCs w:val="24"/>
            <w:lang w:val="es-ES_tradnl"/>
          </w:rPr>
          <w:t>la Institución</w:t>
        </w:r>
      </w:smartTag>
      <w:r w:rsidRPr="00687396">
        <w:rPr>
          <w:rFonts w:ascii="Arial" w:hAnsi="Arial" w:cs="Arial"/>
          <w:color w:val="000000"/>
          <w:sz w:val="24"/>
          <w:szCs w:val="24"/>
          <w:lang w:val="es-ES_tradnl"/>
        </w:rPr>
        <w:t xml:space="preserve"> de Educación Superior articuladora.</w:t>
      </w:r>
    </w:p>
    <w:p w:rsidR="00344868" w:rsidRPr="00687396" w:rsidRDefault="00344868" w:rsidP="00344868">
      <w:pPr>
        <w:widowControl w:val="0"/>
        <w:autoSpaceDE w:val="0"/>
        <w:autoSpaceDN w:val="0"/>
        <w:adjustRightInd w:val="0"/>
        <w:ind w:right="3"/>
        <w:rPr>
          <w:rFonts w:ascii="Arial" w:hAnsi="Arial" w:cs="Arial"/>
          <w:color w:val="000000"/>
          <w:sz w:val="24"/>
          <w:szCs w:val="24"/>
          <w:lang w:val="es-ES_tradnl"/>
        </w:rPr>
      </w:pPr>
    </w:p>
    <w:p w:rsidR="00344868" w:rsidRPr="00687396" w:rsidRDefault="00344868" w:rsidP="00344868">
      <w:pPr>
        <w:keepNext/>
        <w:widowControl w:val="0"/>
        <w:autoSpaceDE w:val="0"/>
        <w:autoSpaceDN w:val="0"/>
        <w:adjustRightInd w:val="0"/>
        <w:rPr>
          <w:rFonts w:ascii="Arial" w:hAnsi="Arial" w:cs="Arial"/>
          <w:b/>
          <w:caps/>
          <w:color w:val="000000"/>
          <w:sz w:val="24"/>
          <w:szCs w:val="24"/>
          <w:lang w:val="es-ES_tradnl"/>
        </w:rPr>
      </w:pPr>
      <w:r w:rsidRPr="00687396">
        <w:rPr>
          <w:rFonts w:ascii="Arial" w:hAnsi="Arial" w:cs="Arial"/>
          <w:b/>
          <w:caps/>
          <w:color w:val="000000"/>
          <w:sz w:val="24"/>
          <w:szCs w:val="24"/>
          <w:lang w:val="es-ES_tradnl"/>
        </w:rPr>
        <w:t xml:space="preserve">2.4  </w:t>
      </w:r>
      <w:smartTag w:uri="urn:schemas-microsoft-com:office:smarttags" w:element="PersonName">
        <w:smartTagPr>
          <w:attr w:name="ProductID" w:val="LA EDUCACIￓN MEDIA"/>
        </w:smartTagPr>
        <w:r w:rsidRPr="00687396">
          <w:rPr>
            <w:rFonts w:ascii="Arial" w:hAnsi="Arial" w:cs="Arial"/>
            <w:b/>
            <w:caps/>
            <w:color w:val="000000"/>
            <w:sz w:val="24"/>
            <w:szCs w:val="24"/>
            <w:lang w:val="es-ES_tradnl"/>
          </w:rPr>
          <w:t>LA EDUCACIÓN MEDIA</w:t>
        </w:r>
      </w:smartTag>
      <w:r w:rsidRPr="00687396">
        <w:rPr>
          <w:rFonts w:ascii="Arial" w:hAnsi="Arial" w:cs="Arial"/>
          <w:b/>
          <w:caps/>
          <w:color w:val="000000"/>
          <w:sz w:val="24"/>
          <w:szCs w:val="24"/>
          <w:lang w:val="es-ES_tradnl"/>
        </w:rPr>
        <w:t xml:space="preserve"> TÉCNICA</w:t>
      </w:r>
    </w:p>
    <w:p w:rsidR="00344868" w:rsidRPr="00687396" w:rsidRDefault="00344868" w:rsidP="00344868">
      <w:pPr>
        <w:widowControl w:val="0"/>
        <w:autoSpaceDE w:val="0"/>
        <w:autoSpaceDN w:val="0"/>
        <w:adjustRightInd w:val="0"/>
        <w:rPr>
          <w:rFonts w:ascii="Arial" w:hAnsi="Arial" w:cs="Arial"/>
          <w:b/>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El proceso de diversificación de la educación media en Colombia ha tenido un desarrollo curvado a lo largo del siglo XX. Ya desde los primeros decenios se perfilaban planteamientos y disposiciones normativas tendientes a incentivar modalidades diferentes de las del bachillerato clásico y que proporcionaran mano de obra capacitada en los ramos relacionados con el comercio, la agricultura, la industria y el magisterio. Pero solo a partir de la mitad de siglo que </w:t>
      </w:r>
      <w:r w:rsidRPr="00687396">
        <w:rPr>
          <w:rFonts w:ascii="Arial" w:hAnsi="Arial" w:cs="Arial"/>
          <w:color w:val="000000"/>
          <w:sz w:val="24"/>
          <w:szCs w:val="24"/>
          <w:lang w:val="es-ES_tradnl"/>
        </w:rPr>
        <w:lastRenderedPageBreak/>
        <w:t xml:space="preserve">estas ideas empezaron a cobrar importancia dentro del sistema educativo nacional y es a partir de 1994 con la ley 115 que queda reglamentada. La fragmentación de dos tipos de educación media es un rezago de la educación del siglo IXX, que no se ha podido superar en los inicios del siglo XXI en nuestro país. Hoy es imposible separar el conocimiento de las ciencias de la tecnología. Diferentes estudios (misión de educación técnica, tecnológica y  profesional) han evaluado la educación media técnica y en general se ha llegado a la conclusión, que se caracteriza por concebirse como un paso o puente hacia la educación superior. </w:t>
      </w:r>
    </w:p>
    <w:p w:rsidR="00344868" w:rsidRPr="00687396" w:rsidRDefault="00344868" w:rsidP="00344868">
      <w:pPr>
        <w:widowControl w:val="0"/>
        <w:tabs>
          <w:tab w:val="left" w:pos="0"/>
          <w:tab w:val="left" w:pos="720"/>
        </w:tabs>
        <w:autoSpaceDE w:val="0"/>
        <w:autoSpaceDN w:val="0"/>
        <w:adjustRightInd w:val="0"/>
        <w:ind w:right="-284"/>
        <w:rPr>
          <w:rFonts w:ascii="Arial" w:hAnsi="Arial" w:cs="Arial"/>
          <w:color w:val="000000"/>
          <w:sz w:val="24"/>
          <w:szCs w:val="24"/>
          <w:lang w:val="es-ES_tradnl"/>
        </w:rPr>
      </w:pPr>
    </w:p>
    <w:p w:rsidR="00344868" w:rsidRPr="00687396" w:rsidRDefault="00344868" w:rsidP="00344868">
      <w:pPr>
        <w:widowControl w:val="0"/>
        <w:tabs>
          <w:tab w:val="left" w:pos="0"/>
          <w:tab w:val="left" w:pos="720"/>
        </w:tabs>
        <w:autoSpaceDE w:val="0"/>
        <w:autoSpaceDN w:val="0"/>
        <w:adjustRightInd w:val="0"/>
        <w:ind w:right="-284"/>
        <w:rPr>
          <w:rFonts w:ascii="Arial" w:hAnsi="Arial" w:cs="Arial"/>
          <w:color w:val="000000"/>
          <w:sz w:val="24"/>
          <w:szCs w:val="24"/>
          <w:lang w:val="es-MX"/>
        </w:rPr>
      </w:pPr>
      <w:r w:rsidRPr="00687396">
        <w:rPr>
          <w:rFonts w:ascii="Arial" w:hAnsi="Arial" w:cs="Arial"/>
          <w:color w:val="000000"/>
          <w:sz w:val="24"/>
          <w:szCs w:val="24"/>
          <w:lang w:val="es-ES_tradnl"/>
        </w:rPr>
        <w:t xml:space="preserve">Teniendo en cuenta la historia nacional con respecto a la educación media técnica, cabe resaltar que en </w:t>
      </w:r>
      <w:r w:rsidRPr="00687396">
        <w:rPr>
          <w:rFonts w:ascii="Arial" w:hAnsi="Arial" w:cs="Arial"/>
          <w:color w:val="000000"/>
          <w:sz w:val="24"/>
          <w:szCs w:val="24"/>
          <w:lang w:val="es-MX"/>
        </w:rPr>
        <w:t xml:space="preserve">Antioquia solo el 49% de sus instituciones tienen educación media técnica y el 35% de ellas están ubicadas en el Valle de Aburra. De 46.839 estudiantes de Educación Media, solo el 27% lo están en Media Técnica y el 61% de instituciones que tienen este tipo de educación lo hacen en alianza con el SENA, y una minoría tiene articulación con otras instituciones de educación superior. </w:t>
      </w:r>
    </w:p>
    <w:p w:rsidR="00344868" w:rsidRPr="00687396" w:rsidRDefault="00344868" w:rsidP="00344868">
      <w:pPr>
        <w:widowControl w:val="0"/>
        <w:tabs>
          <w:tab w:val="left" w:pos="0"/>
          <w:tab w:val="left" w:pos="720"/>
        </w:tabs>
        <w:autoSpaceDE w:val="0"/>
        <w:autoSpaceDN w:val="0"/>
        <w:adjustRightInd w:val="0"/>
        <w:ind w:right="-284"/>
        <w:rPr>
          <w:rFonts w:ascii="Arial" w:hAnsi="Arial" w:cs="Arial"/>
          <w:color w:val="000000"/>
          <w:sz w:val="24"/>
          <w:szCs w:val="24"/>
          <w:lang w:val="es-MX"/>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Según la ley 749 de Julio 19 de 2002, las instituciones técnicas profesionales y tecnológicas de educación superior, organizarán su actividad formativa de pregrado en ciclos propedéuticos de formación en las áreas de las ingenierías, la tecnología de la información y la administración, así:</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a) El primer ciclo, estará orientado a generar competencias y desarrollo intelectual como el de aptitudes, habilidades y destrezas al impartir conocimientos técnicos necesarios para el desempeño laboral en una actividad, en áreas específicas de los sectores productivo y de servicios, que conducirá al título de Técnico Profesional en...</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formación técnica profesional comprende tareas relacionadas con actividades técnicas que pueden realizarse autónomamente, habilitando para comportar responsabilidades de programación y coordinación;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b) El segundo ciclo, ofrecerá una formación básica común, que se fundamente y apropie de los conocimientos científicos y la comprensión teórica para la formación de un pensamiento innovador e inteligente, con capacidad de diseñar, construir, ejecutar, controlar, transformar y operar los medios y procesos que han de favorecer la acción del hombre en la solución de problemas que demandan los sectores productivos y de servicios del país.</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formación tecnológica comprende el desarrollo de responsabilidades de concepción, dirección y gestión de conformidad con la especificidad del programa, y conducirá al título de Tecnólogo en el área respectiva;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c) El tercer ciclo, complementará el segundo ciclo, en la respectiva área del conocimiento, de forma coherente, con la fundamentación teórica y la propuesta </w:t>
      </w:r>
      <w:r w:rsidRPr="00687396">
        <w:rPr>
          <w:rFonts w:ascii="Arial" w:hAnsi="Arial" w:cs="Arial"/>
          <w:color w:val="000000"/>
          <w:sz w:val="24"/>
          <w:szCs w:val="24"/>
          <w:lang w:val="es-ES_tradnl"/>
        </w:rPr>
        <w:lastRenderedPageBreak/>
        <w:t>metodológica de la profesión, y debe hacer explícitos los principios y propósitos que la orientan desde una perspectiva integral, considerando, entre otros aspectos, las características y competencias que se espera posea el futuro profesional. Este ciclo permite el ejercicio autónomo de actividades profesionales de alto nivel, e implica el dominio de conocimientos científicos y técnicos y conducirá al título de profesional en...</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Las instituciones técnicas profesionales y tecnológicas de educación superior en forma coherente con la formación alcanzada en cada ciclo, podrán ofrecer programas de especialización en un campo específico del área técnica, tecnológica y/o profesional. Esta formación conducirá al título de Especialista en...</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Estas interacciones mutuas implican que cualquier intervención en alguno de los niveles educativos genera efectos en otros niveles del sistema educativo. Así mismo, la eficacia de esa intervención depende de cambios correspondientes en los otros niveles. Por ejemplo, la conformación de los patrones de demanda por Educación Superior dependen, en gran medida, de las características internas de </w:t>
      </w:r>
      <w:smartTag w:uri="urn:schemas-microsoft-com:office:smarttags" w:element="PersonName">
        <w:smartTagPr>
          <w:attr w:name="ProductID" w:val="LA EDUCACIￓN MEDIA"/>
        </w:smartTagPr>
        <w:r w:rsidRPr="00687396">
          <w:rPr>
            <w:rFonts w:ascii="Arial" w:hAnsi="Arial" w:cs="Arial"/>
            <w:color w:val="000000"/>
            <w:sz w:val="24"/>
            <w:szCs w:val="24"/>
            <w:lang w:val="es-ES_tradnl"/>
          </w:rPr>
          <w:t>la Educación Media</w:t>
        </w:r>
      </w:smartTag>
      <w:r w:rsidRPr="00687396">
        <w:rPr>
          <w:rFonts w:ascii="Arial" w:hAnsi="Arial" w:cs="Arial"/>
          <w:color w:val="000000"/>
          <w:sz w:val="24"/>
          <w:szCs w:val="24"/>
          <w:lang w:val="es-ES_tradnl"/>
        </w:rPr>
        <w:t xml:space="preserve">, particularmente las siguientes: </w:t>
      </w:r>
    </w:p>
    <w:p w:rsidR="00344868" w:rsidRPr="00687396" w:rsidRDefault="00344868" w:rsidP="00344868">
      <w:pPr>
        <w:widowControl w:val="0"/>
        <w:tabs>
          <w:tab w:val="left" w:pos="360"/>
          <w:tab w:val="left" w:pos="2234"/>
        </w:tabs>
        <w:autoSpaceDE w:val="0"/>
        <w:autoSpaceDN w:val="0"/>
        <w:adjustRightInd w:val="0"/>
        <w:ind w:left="90" w:right="-284"/>
        <w:rPr>
          <w:rFonts w:ascii="Arial" w:hAnsi="Arial" w:cs="Arial"/>
          <w:color w:val="000000"/>
          <w:sz w:val="24"/>
          <w:szCs w:val="24"/>
          <w:lang w:val="es-ES_tradnl"/>
        </w:rPr>
      </w:pPr>
    </w:p>
    <w:p w:rsidR="00344868" w:rsidRPr="00687396" w:rsidRDefault="00344868" w:rsidP="00344868">
      <w:pPr>
        <w:widowControl w:val="0"/>
        <w:numPr>
          <w:ilvl w:val="0"/>
          <w:numId w:val="4"/>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Prevalencia de la educación llamada ‘académica’ sobre la educación técnica u otras modalidades de diversificación de la oferta curricular;</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5"/>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El papel social que se le asigna a </w:t>
      </w:r>
      <w:smartTag w:uri="urn:schemas-microsoft-com:office:smarttags" w:element="PersonName">
        <w:smartTagPr>
          <w:attr w:name="ProductID" w:val="LA EDUCACIￓN MEDIA"/>
        </w:smartTagPr>
        <w:r w:rsidRPr="00687396">
          <w:rPr>
            <w:rFonts w:ascii="Arial" w:hAnsi="Arial" w:cs="Arial"/>
            <w:color w:val="000000"/>
            <w:sz w:val="24"/>
            <w:szCs w:val="24"/>
            <w:lang w:val="es-ES_tradnl"/>
          </w:rPr>
          <w:t>la Educación Media</w:t>
        </w:r>
      </w:smartTag>
      <w:r w:rsidRPr="00687396">
        <w:rPr>
          <w:rFonts w:ascii="Arial" w:hAnsi="Arial" w:cs="Arial"/>
          <w:color w:val="000000"/>
          <w:sz w:val="24"/>
          <w:szCs w:val="24"/>
          <w:lang w:val="es-ES_tradnl"/>
        </w:rPr>
        <w:t xml:space="preserve"> como ‘nivel de paso’ hacia </w:t>
      </w:r>
      <w:smartTag w:uri="urn:schemas-microsoft-com:office:smarttags" w:element="PersonName">
        <w:smartTagPr>
          <w:attr w:name="ProductID" w:val="LA EDUCACIￓN SUPERIOR"/>
        </w:smartTagPr>
        <w:r w:rsidRPr="00687396">
          <w:rPr>
            <w:rFonts w:ascii="Arial" w:hAnsi="Arial" w:cs="Arial"/>
            <w:color w:val="000000"/>
            <w:sz w:val="24"/>
            <w:szCs w:val="24"/>
            <w:lang w:val="es-ES_tradnl"/>
          </w:rPr>
          <w:t>la Educación Superior</w:t>
        </w:r>
      </w:smartTag>
      <w:r w:rsidRPr="00687396">
        <w:rPr>
          <w:rFonts w:ascii="Arial" w:hAnsi="Arial" w:cs="Arial"/>
          <w:color w:val="000000"/>
          <w:sz w:val="24"/>
          <w:szCs w:val="24"/>
          <w:lang w:val="es-ES_tradnl"/>
        </w:rPr>
        <w:t>;</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6"/>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Las oportunidades existentes de exploración de intereses y capacidades respecto a la gran diversidad de saberes, profesiones y ocupaciones;</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7"/>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Los modelos y estereotipos prevalecientes de rol social y ocupacional, que conforman y refuerzan las jerarquías de estatus entre las diversas áreas del saber, profesiones y ocupaciones. </w:t>
      </w:r>
    </w:p>
    <w:p w:rsidR="00344868" w:rsidRPr="00687396" w:rsidRDefault="00344868" w:rsidP="00344868">
      <w:pPr>
        <w:widowControl w:val="0"/>
        <w:autoSpaceDE w:val="0"/>
        <w:autoSpaceDN w:val="0"/>
        <w:adjustRightInd w:val="0"/>
        <w:ind w:right="-284"/>
        <w:rPr>
          <w:rFonts w:ascii="Arial" w:hAnsi="Arial" w:cs="Arial"/>
          <w:color w:val="000000"/>
          <w:sz w:val="24"/>
          <w:szCs w:val="24"/>
          <w:lang w:val="es-ES_tradnl"/>
        </w:rPr>
      </w:pPr>
    </w:p>
    <w:p w:rsidR="00344868" w:rsidRPr="00687396" w:rsidRDefault="00344868" w:rsidP="00344868">
      <w:pPr>
        <w:keepNext/>
        <w:widowControl w:val="0"/>
        <w:autoSpaceDE w:val="0"/>
        <w:autoSpaceDN w:val="0"/>
        <w:adjustRightInd w:val="0"/>
        <w:rPr>
          <w:rFonts w:ascii="Arial" w:hAnsi="Arial" w:cs="Arial"/>
          <w:b/>
          <w:caps/>
          <w:color w:val="000000"/>
          <w:sz w:val="24"/>
          <w:szCs w:val="24"/>
          <w:lang w:val="es-ES_tradnl"/>
        </w:rPr>
      </w:pPr>
      <w:r w:rsidRPr="00687396">
        <w:rPr>
          <w:rFonts w:ascii="Arial" w:hAnsi="Arial" w:cs="Arial"/>
          <w:b/>
          <w:caps/>
          <w:color w:val="000000"/>
          <w:sz w:val="24"/>
          <w:szCs w:val="24"/>
          <w:lang w:val="es-ES_tradnl"/>
        </w:rPr>
        <w:t>2.5  RETOS DEL PROYECTO DE EDUCACIÓN MEDIA TÉCNICA</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En este mismo orden de ideas los grandes retos que </w:t>
      </w:r>
      <w:r w:rsidR="007C1043" w:rsidRPr="00687396">
        <w:rPr>
          <w:rFonts w:ascii="Arial" w:hAnsi="Arial" w:cs="Arial"/>
          <w:color w:val="000000"/>
          <w:sz w:val="24"/>
          <w:szCs w:val="24"/>
          <w:lang w:val="es-ES_tradnl"/>
        </w:rPr>
        <w:t>h</w:t>
      </w:r>
      <w:r w:rsidRPr="00687396">
        <w:rPr>
          <w:rFonts w:ascii="Arial" w:hAnsi="Arial" w:cs="Arial"/>
          <w:color w:val="000000"/>
          <w:sz w:val="24"/>
          <w:szCs w:val="24"/>
          <w:lang w:val="es-ES_tradnl"/>
        </w:rPr>
        <w:t>a estado enfrentando el proyecto de educación  media técnica son:</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8"/>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Mejorar la calidad y la pertinencia de la oferta educativa. La Institución Educativa</w:t>
      </w:r>
      <w:r w:rsidR="007C1043" w:rsidRPr="00687396">
        <w:rPr>
          <w:rFonts w:ascii="Arial" w:hAnsi="Arial" w:cs="Arial"/>
          <w:color w:val="000000"/>
          <w:sz w:val="24"/>
          <w:szCs w:val="24"/>
          <w:lang w:val="es-ES_tradnl"/>
        </w:rPr>
        <w:t xml:space="preserve"> Santa Elena</w:t>
      </w:r>
      <w:r w:rsidRPr="00687396">
        <w:rPr>
          <w:rFonts w:ascii="Arial" w:hAnsi="Arial" w:cs="Arial"/>
          <w:color w:val="000000"/>
          <w:sz w:val="24"/>
          <w:szCs w:val="24"/>
          <w:lang w:val="es-ES_tradnl"/>
        </w:rPr>
        <w:t xml:space="preserve">, </w:t>
      </w:r>
      <w:r w:rsidR="007C1043" w:rsidRPr="00687396">
        <w:rPr>
          <w:rFonts w:ascii="Arial" w:hAnsi="Arial" w:cs="Arial"/>
          <w:color w:val="000000"/>
          <w:sz w:val="24"/>
          <w:szCs w:val="24"/>
          <w:lang w:val="es-ES_tradnl"/>
        </w:rPr>
        <w:t>h</w:t>
      </w:r>
      <w:r w:rsidRPr="00687396">
        <w:rPr>
          <w:rFonts w:ascii="Arial" w:hAnsi="Arial" w:cs="Arial"/>
          <w:color w:val="000000"/>
          <w:sz w:val="24"/>
          <w:szCs w:val="24"/>
          <w:lang w:val="es-ES_tradnl"/>
        </w:rPr>
        <w:t xml:space="preserve">a estado asumiendo como el más profundo desafío, mejorar la calidad de la oferta educativa y proponer a la comunidad un programa pertinente a los nuevos avances tecnológicos y a las necesidades del entorno. </w:t>
      </w:r>
    </w:p>
    <w:p w:rsidR="00344868" w:rsidRPr="00687396" w:rsidRDefault="00344868" w:rsidP="00344868">
      <w:pPr>
        <w:widowControl w:val="0"/>
        <w:tabs>
          <w:tab w:val="left" w:pos="360"/>
        </w:tabs>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9"/>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Garantiza su actualización continua y, en consecuencia, la mejora de los </w:t>
      </w:r>
      <w:r w:rsidRPr="00687396">
        <w:rPr>
          <w:rFonts w:ascii="Arial" w:hAnsi="Arial" w:cs="Arial"/>
          <w:color w:val="000000"/>
          <w:sz w:val="24"/>
          <w:szCs w:val="24"/>
          <w:lang w:val="es-ES_tradnl"/>
        </w:rPr>
        <w:lastRenderedPageBreak/>
        <w:t xml:space="preserve">procesos de aprendizaje y el desarrollo de competencias que demanda el mundo moderno; </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10"/>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Asegura el adecuado tránsito del estudiante hacia el nivel superior o su inserción en un mundo laboral calificado; a través de la articulación con el Politécnico Colombiano Jaime Isaza Cadavid.</w:t>
      </w: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numPr>
          <w:ilvl w:val="0"/>
          <w:numId w:val="11"/>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Alcanzar la incorporación de sus egresados en el entorno ciudadano de tal manera que se garantice el fortalecimiento del tejido social.</w:t>
      </w:r>
    </w:p>
    <w:p w:rsidR="00344868" w:rsidRPr="00687396" w:rsidRDefault="00344868" w:rsidP="00344868">
      <w:pPr>
        <w:widowControl w:val="0"/>
        <w:tabs>
          <w:tab w:val="left" w:pos="2410"/>
        </w:tabs>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Así construye una educación pertinente y de calidad, que posibilita el desarrollo de competencias básicas, generales y específicas, para que las estudiantes puedan desempeñarse en un mundo de tecnologías cambiantes y altamente competitivas. </w:t>
      </w:r>
    </w:p>
    <w:p w:rsidR="00344868" w:rsidRPr="00687396" w:rsidRDefault="00344868" w:rsidP="00344868">
      <w:pPr>
        <w:widowControl w:val="0"/>
        <w:tabs>
          <w:tab w:val="left" w:pos="2410"/>
        </w:tabs>
        <w:autoSpaceDE w:val="0"/>
        <w:autoSpaceDN w:val="0"/>
        <w:adjustRightInd w:val="0"/>
        <w:rPr>
          <w:rFonts w:ascii="Arial" w:hAnsi="Arial" w:cs="Arial"/>
          <w:color w:val="000000"/>
          <w:sz w:val="24"/>
          <w:szCs w:val="24"/>
          <w:lang w:val="es-ES_tradnl"/>
        </w:rPr>
      </w:pPr>
    </w:p>
    <w:p w:rsidR="00344868" w:rsidRPr="00687396" w:rsidRDefault="00344868" w:rsidP="00344868">
      <w:pPr>
        <w:widowControl w:val="0"/>
        <w:tabs>
          <w:tab w:val="left" w:pos="2410"/>
        </w:tabs>
        <w:autoSpaceDE w:val="0"/>
        <w:autoSpaceDN w:val="0"/>
        <w:adjustRightInd w:val="0"/>
        <w:rPr>
          <w:rFonts w:ascii="Arial" w:hAnsi="Arial" w:cs="Arial"/>
          <w:color w:val="000000"/>
          <w:sz w:val="24"/>
          <w:szCs w:val="24"/>
          <w:lang w:val="es-ES_tradnl"/>
        </w:rPr>
      </w:pPr>
    </w:p>
    <w:p w:rsidR="00344868" w:rsidRPr="00687396" w:rsidRDefault="00344868" w:rsidP="00344868">
      <w:pPr>
        <w:rPr>
          <w:rFonts w:ascii="Arial" w:hAnsi="Arial" w:cs="Arial"/>
          <w:sz w:val="24"/>
          <w:szCs w:val="24"/>
        </w:rPr>
      </w:pPr>
      <w:r w:rsidRPr="00687396">
        <w:rPr>
          <w:rFonts w:ascii="Arial" w:hAnsi="Arial" w:cs="Arial"/>
          <w:b/>
          <w:bCs/>
          <w:caps/>
          <w:color w:val="000000"/>
          <w:kern w:val="32"/>
          <w:sz w:val="24"/>
          <w:szCs w:val="24"/>
          <w:lang w:val="es-ES_tradnl"/>
        </w:rPr>
        <w:br w:type="page"/>
      </w:r>
    </w:p>
    <w:p w:rsidR="007C1043" w:rsidRPr="00687396" w:rsidRDefault="007C1043" w:rsidP="007C1043">
      <w:pPr>
        <w:keepNext/>
        <w:widowControl w:val="0"/>
        <w:pBdr>
          <w:bottom w:val="single" w:sz="6" w:space="1" w:color="auto"/>
        </w:pBdr>
        <w:autoSpaceDE w:val="0"/>
        <w:autoSpaceDN w:val="0"/>
        <w:adjustRightInd w:val="0"/>
        <w:jc w:val="center"/>
        <w:rPr>
          <w:rFonts w:ascii="Arial" w:hAnsi="Arial" w:cs="Arial"/>
          <w:b/>
          <w:bCs/>
          <w:caps/>
          <w:color w:val="000000"/>
          <w:kern w:val="32"/>
          <w:sz w:val="24"/>
          <w:szCs w:val="24"/>
          <w:lang w:val="es-ES_tradnl"/>
        </w:rPr>
      </w:pPr>
      <w:r w:rsidRPr="00687396">
        <w:rPr>
          <w:rFonts w:ascii="Arial" w:hAnsi="Arial" w:cs="Arial"/>
          <w:b/>
          <w:bCs/>
          <w:caps/>
          <w:color w:val="000000"/>
          <w:kern w:val="32"/>
          <w:sz w:val="24"/>
          <w:szCs w:val="24"/>
          <w:lang w:val="es-ES_tradnl"/>
        </w:rPr>
        <w:lastRenderedPageBreak/>
        <w:t>3.  ESTUDIO DE FACTIBILIDAD</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factibilidad del proyecto de educación media técnica en la tecnología de la información o informática, se sustenta en los aspectos históricos de la educación tecnológica en el mundo, en especial rastreando lo sucedido en Francia, Alemania y Estados Unidos y las tendencias y tensiones  de este tipo de educación en el mundo; la educación tecnológica en América latina, sus tendencias y tensiones; la educación tecnológica en Colombia en especial lo sucedido entre 1987 y el año 2000 , sus tendencias y tensiones. A nivel de Colombia nos interesa mostrar tanto el desarrollo económico y algunos aspectos sociales y educativos, sus tendencias y tensiones de igual manera nos interesa mostrar el desarrollo económico e industrial de Antioquia y la visión de la economía y la industria en el Área Metropolitana, así mismo la educación con sus tendencias y tensiones e igual esquema se aplica para el municipio de Medellín y se presentan las tendencias ocupacionales en la región. De lo que se trata es de sustentar la factibilidad en los requerimientos y la situación de los procesos económicos, industriales, sociales y educativos, además de los deseos y preferencias o problemas que presenta la comunidad educativa de </w:t>
      </w:r>
      <w:smartTag w:uri="urn:schemas-microsoft-com:office:smarttags" w:element="PersonName">
        <w:smartTagPr>
          <w:attr w:name="ProductID" w:val="la Instituci￳n."/>
        </w:smartTagPr>
        <w:r w:rsidRPr="00687396">
          <w:rPr>
            <w:rFonts w:ascii="Arial" w:hAnsi="Arial" w:cs="Arial"/>
            <w:color w:val="000000"/>
            <w:sz w:val="24"/>
            <w:szCs w:val="24"/>
            <w:lang w:val="es-ES_tradnl"/>
          </w:rPr>
          <w:t>la Institución.</w:t>
        </w:r>
      </w:smartTag>
      <w:r w:rsidRPr="00687396">
        <w:rPr>
          <w:rFonts w:ascii="Arial" w:hAnsi="Arial" w:cs="Arial"/>
          <w:color w:val="000000"/>
          <w:sz w:val="24"/>
          <w:szCs w:val="24"/>
          <w:lang w:val="es-ES_tradnl"/>
        </w:rPr>
        <w:t xml:space="preserve">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 xml:space="preserve">3.1  </w:t>
      </w:r>
      <w:smartTag w:uri="urn:schemas-microsoft-com:office:smarttags" w:element="PersonName">
        <w:smartTagPr>
          <w:attr w:name="ProductID" w:val="LA EDUCACIￓN TECNOLￓGICA"/>
        </w:smartTagPr>
        <w:r w:rsidRPr="00687396">
          <w:rPr>
            <w:rFonts w:ascii="Arial" w:hAnsi="Arial" w:cs="Arial"/>
            <w:b/>
            <w:color w:val="000000"/>
            <w:sz w:val="24"/>
            <w:szCs w:val="24"/>
            <w:lang w:val="es-ES_tradnl"/>
          </w:rPr>
          <w:t>LA EDUCACIÓN TECNOLÓGICA</w:t>
        </w:r>
      </w:smartTag>
      <w:r w:rsidRPr="00687396">
        <w:rPr>
          <w:rFonts w:ascii="Arial" w:hAnsi="Arial" w:cs="Arial"/>
          <w:b/>
          <w:color w:val="000000"/>
          <w:sz w:val="24"/>
          <w:szCs w:val="24"/>
          <w:lang w:val="es-ES_tradnl"/>
        </w:rPr>
        <w:t xml:space="preserve"> EN EL MUNDO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 xml:space="preserve">3.1.1  Aspectos Históricos  </w:t>
      </w:r>
    </w:p>
    <w:p w:rsidR="007C1043" w:rsidRPr="00687396" w:rsidRDefault="007C1043" w:rsidP="007C1043">
      <w:pPr>
        <w:widowControl w:val="0"/>
        <w:autoSpaceDE w:val="0"/>
        <w:autoSpaceDN w:val="0"/>
        <w:adjustRightInd w:val="0"/>
        <w:rPr>
          <w:rFonts w:ascii="Arial" w:hAnsi="Arial" w:cs="Arial"/>
          <w:b/>
          <w:bCs/>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El desarrollo de la educación tecnológica en el mundo se ha venido transformando de manera rápida de acuerdo con los avances en las ciencias y en la producción en los últimos cuatro siglos. Entre </w:t>
      </w:r>
      <w:smartTag w:uri="urn:schemas-microsoft-com:office:smarttags" w:element="PersonName">
        <w:smartTagPr>
          <w:attr w:name="ProductID" w:val="la Edad Media"/>
        </w:smartTagPr>
        <w:r w:rsidRPr="00687396">
          <w:rPr>
            <w:rFonts w:ascii="Arial" w:hAnsi="Arial" w:cs="Arial"/>
            <w:color w:val="000000"/>
            <w:sz w:val="24"/>
            <w:szCs w:val="24"/>
            <w:lang w:val="es-ES_tradnl"/>
          </w:rPr>
          <w:t>la Edad Media</w:t>
        </w:r>
      </w:smartTag>
      <w:r w:rsidRPr="00687396">
        <w:rPr>
          <w:rFonts w:ascii="Arial" w:hAnsi="Arial" w:cs="Arial"/>
          <w:color w:val="000000"/>
          <w:sz w:val="24"/>
          <w:szCs w:val="24"/>
          <w:lang w:val="es-ES_tradnl"/>
        </w:rPr>
        <w:t xml:space="preserve"> y el Renacimiento, el aprendizaje de la técnica no requería conceptos teóricos, principios o leyes científicas, sino que era un conocimiento empírico o práctico fundamentado en la observación, en el ensayo y error y transmitido de manera directa y oral a través de las escuelas de aprendices fundadas por los gremios de artesanos o de quienes dominaban un arte u oficio. Al finalizar </w:t>
      </w:r>
      <w:smartTag w:uri="urn:schemas-microsoft-com:office:smarttags" w:element="PersonName">
        <w:smartTagPr>
          <w:attr w:name="ProductID" w:val="la Edad Media"/>
        </w:smartTagPr>
        <w:r w:rsidRPr="00687396">
          <w:rPr>
            <w:rFonts w:ascii="Arial" w:hAnsi="Arial" w:cs="Arial"/>
            <w:color w:val="000000"/>
            <w:sz w:val="24"/>
            <w:szCs w:val="24"/>
            <w:lang w:val="es-ES_tradnl"/>
          </w:rPr>
          <w:t>la Edad Media</w:t>
        </w:r>
      </w:smartTag>
      <w:r w:rsidRPr="00687396">
        <w:rPr>
          <w:rFonts w:ascii="Arial" w:hAnsi="Arial" w:cs="Arial"/>
          <w:color w:val="000000"/>
          <w:sz w:val="24"/>
          <w:szCs w:val="24"/>
          <w:lang w:val="es-ES_tradnl"/>
        </w:rPr>
        <w:t xml:space="preserve">, de acuerdo con Bowen (1992), las universidades estaban orientadas fundamentalmente a la teología, derecho y medicina, mientras que las artes y los oficios eran responsabilidad de dichas escuelas controladas por los gremios. El desarrollo de </w:t>
      </w:r>
      <w:smartTag w:uri="urn:schemas-microsoft-com:office:smarttags" w:element="PersonName">
        <w:smartTagPr>
          <w:attr w:name="ProductID" w:val="la Revoluci￳n Industrial"/>
        </w:smartTagPr>
        <w:r w:rsidRPr="00687396">
          <w:rPr>
            <w:rFonts w:ascii="Arial" w:hAnsi="Arial" w:cs="Arial"/>
            <w:color w:val="000000"/>
            <w:sz w:val="24"/>
            <w:szCs w:val="24"/>
            <w:lang w:val="es-ES_tradnl"/>
          </w:rPr>
          <w:t>la Revolución Industrial</w:t>
        </w:r>
      </w:smartTag>
      <w:r w:rsidRPr="00687396">
        <w:rPr>
          <w:rFonts w:ascii="Arial" w:hAnsi="Arial" w:cs="Arial"/>
          <w:color w:val="000000"/>
          <w:sz w:val="24"/>
          <w:szCs w:val="24"/>
          <w:lang w:val="es-ES_tradnl"/>
        </w:rPr>
        <w:t xml:space="preserve"> empezó a exigir de los maestros más calificados las bases conceptuales o teóricas para poder desarrollar su trabajo. “El avance en matemáticas, física, navegación, astronomía, balística, hidráulica, minería y arquitectura, entre los siglos XIV y XVI, y la rápida difusión de estos conocimientos gracias a la imprenta (1453), requirieron la formación sistemática de los primeros grupos de ingenieros, también llamados inicialmente tecnólogos.” (Gómez, 1995: 16)</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Está claro en la historia de la educación que el siglo XVI fue una época considerada como de alta valoración de la educación hasta el punto que </w:t>
      </w:r>
      <w:r w:rsidRPr="00687396">
        <w:rPr>
          <w:rFonts w:ascii="Arial" w:hAnsi="Arial" w:cs="Arial"/>
          <w:color w:val="000000"/>
          <w:sz w:val="24"/>
          <w:szCs w:val="24"/>
          <w:lang w:val="es-ES_tradnl"/>
        </w:rPr>
        <w:lastRenderedPageBreak/>
        <w:t>personajes como Erasmo y Lutero plantearon la importancia de la educación para el desarrollo intelectual con la característica de diversificarlo y ampliarlo a lo que en esa época se llamó lo nacional y vocacional.</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En el siglo XVII se incrementan las escuelas para la educación de ingenieros militares debido a las políticas de expansión de los diferentes imperios que existían en la época que fundamentaban sus dominios sobre las diferentes colonias con base en su poderío bélico.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 xml:space="preserve">3.1.2  Tendencias de </w:t>
      </w:r>
      <w:smartTag w:uri="urn:schemas-microsoft-com:office:smarttags" w:element="PersonName">
        <w:smartTagPr>
          <w:attr w:name="ProductID" w:val="LA EDUCACIￓN TECNOLￓGICA"/>
        </w:smartTagPr>
        <w:r w:rsidRPr="00687396">
          <w:rPr>
            <w:rFonts w:ascii="Arial" w:hAnsi="Arial" w:cs="Arial"/>
            <w:b/>
            <w:color w:val="000000"/>
            <w:sz w:val="24"/>
            <w:szCs w:val="24"/>
            <w:lang w:val="es-ES_tradnl"/>
          </w:rPr>
          <w:t>La Educación Tecnológica</w:t>
        </w:r>
      </w:smartTag>
      <w:r w:rsidRPr="00687396">
        <w:rPr>
          <w:rFonts w:ascii="Arial" w:hAnsi="Arial" w:cs="Arial"/>
          <w:b/>
          <w:color w:val="000000"/>
          <w:sz w:val="24"/>
          <w:szCs w:val="24"/>
          <w:lang w:val="es-ES_tradnl"/>
        </w:rPr>
        <w:t xml:space="preserve"> en el Mundo</w:t>
      </w:r>
    </w:p>
    <w:p w:rsidR="007C1043" w:rsidRPr="00687396" w:rsidRDefault="007C1043" w:rsidP="007C1043">
      <w:pPr>
        <w:widowControl w:val="0"/>
        <w:autoSpaceDE w:val="0"/>
        <w:autoSpaceDN w:val="0"/>
        <w:adjustRightInd w:val="0"/>
        <w:rPr>
          <w:rFonts w:ascii="Arial" w:hAnsi="Arial" w:cs="Arial"/>
          <w:b/>
          <w:bCs/>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Con la panorámica de algunos de los aspectos fundamentales de la educación tecnológica en el mundo es preciso concretar las principales tendencias de la educación tecnológica en el mundo hoy:</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12"/>
        </w:num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educación profesional es una educación científica y tecnológica. Las proyecciones de la revolución tecnológica que se inició en 1975, caracterizada por el desarrollo de las telecomunicaciones, la biotecnología, la robótica y los nuevos materiales han posibilitado que la formación profesional se fundamente en un alto nivel de conocimiento científico para comprender y avanzar a la par con los desarrollos y la tecnologización de la ciencia.</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13"/>
        </w:num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formación científica y tecnológica se orienta al desarrollo de competencias. Al llegar al nivel de desarrollo tecnológico que requiere un soporte científico, la formación profesional no se orienta hacia el dominio específico de unas herramientas, procedimientos o programas, sino al desarrollo de competencias básicas, generales y específicas que le permitan a las personas una educación para toda la vida. Las competencias son definidas por organismos tripartitas con participación de trabajadores, gobierno y empresarios.</w:t>
      </w:r>
    </w:p>
    <w:p w:rsidR="007C1043" w:rsidRPr="00687396" w:rsidRDefault="007C1043" w:rsidP="007C1043">
      <w:pPr>
        <w:widowControl w:val="0"/>
        <w:autoSpaceDE w:val="0"/>
        <w:autoSpaceDN w:val="0"/>
        <w:adjustRightInd w:val="0"/>
        <w:rPr>
          <w:rFonts w:ascii="Arial" w:hAnsi="Arial" w:cs="Arial"/>
          <w:b/>
          <w:bCs/>
          <w:color w:val="000000"/>
          <w:sz w:val="24"/>
          <w:szCs w:val="24"/>
          <w:lang w:val="es-ES_tradnl"/>
        </w:rPr>
      </w:pPr>
    </w:p>
    <w:p w:rsidR="007C1043" w:rsidRPr="00687396" w:rsidRDefault="007C1043" w:rsidP="007C1043">
      <w:pPr>
        <w:widowControl w:val="0"/>
        <w:numPr>
          <w:ilvl w:val="0"/>
          <w:numId w:val="14"/>
        </w:numPr>
        <w:tabs>
          <w:tab w:val="left" w:pos="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Las organizaciones empresariales se estructuran como redes de conocimiento y aprendizaje. Las estructuras burocráticas que requerían de una gran cantidad de personal para mediar la información entre los de arriba y los de abajo se están reemplazando por estructuras en red donde los trabajadores del conocimiento laboran en equipos autodirigidos y se apoyan en las tecnologías de la información para llevar a cabo trabajos con personal local, nacional o internacional.</w:t>
      </w:r>
    </w:p>
    <w:p w:rsidR="007C1043" w:rsidRPr="00687396" w:rsidRDefault="007C1043" w:rsidP="007C1043">
      <w:pPr>
        <w:widowControl w:val="0"/>
        <w:tabs>
          <w:tab w:val="left" w:pos="0"/>
        </w:tabs>
        <w:autoSpaceDE w:val="0"/>
        <w:autoSpaceDN w:val="0"/>
        <w:adjustRightInd w:val="0"/>
        <w:ind w:left="360"/>
        <w:rPr>
          <w:rFonts w:ascii="Arial" w:hAnsi="Arial" w:cs="Arial"/>
          <w:color w:val="000000"/>
          <w:sz w:val="24"/>
          <w:szCs w:val="24"/>
          <w:lang w:val="es-ES_tradnl"/>
        </w:rPr>
      </w:pPr>
    </w:p>
    <w:p w:rsidR="007C1043" w:rsidRPr="00687396" w:rsidRDefault="007C1043" w:rsidP="007C1043">
      <w:pPr>
        <w:widowControl w:val="0"/>
        <w:numPr>
          <w:ilvl w:val="0"/>
          <w:numId w:val="15"/>
        </w:numPr>
        <w:tabs>
          <w:tab w:val="left" w:pos="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financiación de la educación profesional es compartida. Los gobiernos se comprometen con la financiación de la educación básica y la empresa privada financia la educación de los niveles intermedio y superior. </w:t>
      </w:r>
    </w:p>
    <w:p w:rsidR="007C1043" w:rsidRPr="00687396" w:rsidRDefault="007C1043" w:rsidP="007C1043">
      <w:pPr>
        <w:widowControl w:val="0"/>
        <w:autoSpaceDE w:val="0"/>
        <w:autoSpaceDN w:val="0"/>
        <w:adjustRightInd w:val="0"/>
        <w:rPr>
          <w:rFonts w:ascii="Arial" w:hAnsi="Arial" w:cs="Arial"/>
          <w:b/>
          <w:bCs/>
          <w:color w:val="000000"/>
          <w:sz w:val="24"/>
          <w:szCs w:val="24"/>
          <w:lang w:val="es-ES_tradnl"/>
        </w:rPr>
      </w:pPr>
    </w:p>
    <w:p w:rsidR="007C1043" w:rsidRPr="00687396" w:rsidRDefault="007C1043" w:rsidP="007C1043">
      <w:pPr>
        <w:widowControl w:val="0"/>
        <w:numPr>
          <w:ilvl w:val="0"/>
          <w:numId w:val="16"/>
        </w:num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Currículos contextualizados y metodologías no convencionales de aprendizaje. El desarrollo de las tecnologías de la información son el principal soporte para flexibilizar los currículos y aprovechar las ventajas de Internet y </w:t>
      </w:r>
      <w:r w:rsidRPr="00687396">
        <w:rPr>
          <w:rFonts w:ascii="Arial" w:hAnsi="Arial" w:cs="Arial"/>
          <w:color w:val="000000"/>
          <w:sz w:val="24"/>
          <w:szCs w:val="24"/>
          <w:lang w:val="es-ES_tradnl"/>
        </w:rPr>
        <w:lastRenderedPageBreak/>
        <w:t>medios telemáticos, con el objeto de incrementar el autoaprendizaje y posibilitar la actualización y entrenamiento de manera masiva a la fuerza laboral.</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Aprender a conocer</w:t>
      </w:r>
      <w:r w:rsidRPr="00687396">
        <w:rPr>
          <w:rFonts w:ascii="Arial" w:hAnsi="Arial" w:cs="Arial"/>
          <w:color w:val="000000"/>
          <w:sz w:val="24"/>
          <w:szCs w:val="24"/>
          <w:lang w:val="es-ES_tradnl"/>
        </w:rPr>
        <w:t xml:space="preserve">, combinando una cultura general suficientemente amplia con la posibilidad de profundizar los conocimientos en un pequeño número de materias. Lo que supone, además, aprender a aprender para poder aprovechar las posibilidades que ofrece la educación a lo largo de la vida. </w:t>
      </w:r>
      <w:r w:rsidRPr="00687396">
        <w:rPr>
          <w:rFonts w:ascii="Arial" w:hAnsi="Arial" w:cs="Arial"/>
          <w:b/>
          <w:bCs/>
          <w:color w:val="000000"/>
          <w:sz w:val="24"/>
          <w:szCs w:val="24"/>
          <w:lang w:val="es-ES_tradnl"/>
        </w:rPr>
        <w:t>Aprender a hacer</w:t>
      </w:r>
      <w:r w:rsidRPr="00687396">
        <w:rPr>
          <w:rFonts w:ascii="Arial" w:hAnsi="Arial" w:cs="Arial"/>
          <w:color w:val="000000"/>
          <w:sz w:val="24"/>
          <w:szCs w:val="24"/>
          <w:lang w:val="es-ES_tradnl"/>
        </w:rPr>
        <w:t xml:space="preserve"> a fin de adquirir no sólo una calificación profesional sino, más generalmente, una competencia que capacite al individuo para hacer frente a gran número de situaciones y a trabajar en equipo. Pero también, aprender a hacer en el marco de las distintas experiencias sociales o de trabajo que se ofrecen a los jóvenes y adolescentes, bien espontáneamente a causa del contexto social o nacional, bien formalmente gracias al desarrollo de la enseñanza por alternancia. </w:t>
      </w:r>
      <w:r w:rsidRPr="00687396">
        <w:rPr>
          <w:rFonts w:ascii="Arial" w:hAnsi="Arial" w:cs="Arial"/>
          <w:b/>
          <w:bCs/>
          <w:color w:val="000000"/>
          <w:sz w:val="24"/>
          <w:szCs w:val="24"/>
          <w:lang w:val="es-ES_tradnl"/>
        </w:rPr>
        <w:t>Aprender a vivir</w:t>
      </w:r>
      <w:r w:rsidRPr="00687396">
        <w:rPr>
          <w:rFonts w:ascii="Arial" w:hAnsi="Arial" w:cs="Arial"/>
          <w:color w:val="000000"/>
          <w:sz w:val="24"/>
          <w:szCs w:val="24"/>
          <w:lang w:val="es-ES_tradnl"/>
        </w:rPr>
        <w:t xml:space="preserve"> juntos desarrollando la comprensión del otro y la percepción de las formas de interdependencias realizar proyectos comunes y prepararse para tratar conflictos </w:t>
      </w:r>
      <w:r w:rsidRPr="00687396">
        <w:rPr>
          <w:rFonts w:ascii="Arial" w:hAnsi="Arial" w:cs="Arial"/>
          <w:color w:val="000000"/>
          <w:sz w:val="24"/>
          <w:szCs w:val="24"/>
          <w:lang w:val="es-ES_tradnl"/>
        </w:rPr>
        <w:t></w:t>
      </w:r>
      <w:r w:rsidRPr="00687396">
        <w:rPr>
          <w:rFonts w:ascii="Arial" w:hAnsi="Arial" w:cs="Arial"/>
          <w:color w:val="000000"/>
          <w:sz w:val="24"/>
          <w:szCs w:val="24"/>
          <w:lang w:val="es-ES_tradnl"/>
        </w:rPr>
        <w:t xml:space="preserve">respetando los valores de pluralismo, comprensión mutua y paz. </w:t>
      </w:r>
      <w:r w:rsidRPr="00687396">
        <w:rPr>
          <w:rFonts w:ascii="Arial" w:hAnsi="Arial" w:cs="Arial"/>
          <w:b/>
          <w:bCs/>
          <w:color w:val="000000"/>
          <w:sz w:val="24"/>
          <w:szCs w:val="24"/>
          <w:lang w:val="es-ES_tradnl"/>
        </w:rPr>
        <w:t>Aprender a ser</w:t>
      </w:r>
      <w:r w:rsidRPr="00687396">
        <w:rPr>
          <w:rFonts w:ascii="Arial" w:hAnsi="Arial" w:cs="Arial"/>
          <w:color w:val="000000"/>
          <w:sz w:val="24"/>
          <w:szCs w:val="24"/>
          <w:lang w:val="es-ES_tradnl"/>
        </w:rPr>
        <w:t xml:space="preserve"> para que florezca mejor la propia personalidad y se esté en condiciones de obrar con creciente capacidad de autonomía, de juicio y de responsabilidad personal. Con tal fin, no menospreciar en la educación ninguna de las posibilidades de cada individuo: memoria, razonamiento, sentido estético, capacidades físicas, aptitudes para comunicar... (Unesco, 1996: 109).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keepNext/>
        <w:widowControl w:val="0"/>
        <w:autoSpaceDE w:val="0"/>
        <w:autoSpaceDN w:val="0"/>
        <w:adjustRightInd w:val="0"/>
        <w:rPr>
          <w:rFonts w:ascii="Arial" w:hAnsi="Arial" w:cs="Arial"/>
          <w:b/>
          <w:caps/>
          <w:color w:val="000000"/>
          <w:sz w:val="24"/>
          <w:szCs w:val="24"/>
          <w:lang w:val="es-ES_tradnl"/>
        </w:rPr>
      </w:pPr>
      <w:r w:rsidRPr="00687396">
        <w:rPr>
          <w:rFonts w:ascii="Arial" w:hAnsi="Arial" w:cs="Arial"/>
          <w:b/>
          <w:caps/>
          <w:color w:val="000000"/>
          <w:sz w:val="24"/>
          <w:szCs w:val="24"/>
          <w:lang w:val="es-ES_tradnl"/>
        </w:rPr>
        <w:t xml:space="preserve">3.2  </w:t>
      </w:r>
      <w:smartTag w:uri="urn:schemas-microsoft-com:office:smarttags" w:element="PersonName">
        <w:smartTagPr>
          <w:attr w:name="ProductID" w:val="LA EDUCACIￓN TECNOLￓGICA"/>
        </w:smartTagPr>
        <w:r w:rsidRPr="00687396">
          <w:rPr>
            <w:rFonts w:ascii="Arial" w:hAnsi="Arial" w:cs="Arial"/>
            <w:b/>
            <w:caps/>
            <w:color w:val="000000"/>
            <w:sz w:val="24"/>
            <w:szCs w:val="24"/>
            <w:lang w:val="es-ES_tradnl"/>
          </w:rPr>
          <w:t>LA EDUCACIÓN TECNOLÓGICA</w:t>
        </w:r>
      </w:smartTag>
      <w:r w:rsidRPr="00687396">
        <w:rPr>
          <w:rFonts w:ascii="Arial" w:hAnsi="Arial" w:cs="Arial"/>
          <w:b/>
          <w:caps/>
          <w:color w:val="000000"/>
          <w:sz w:val="24"/>
          <w:szCs w:val="24"/>
          <w:lang w:val="es-ES_tradnl"/>
        </w:rPr>
        <w:t xml:space="preserve"> EN AMÉRICA LATINA</w:t>
      </w: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3.2.1   Tendencias de la educación tecnológica en América Latina</w:t>
      </w: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Los procesos de formación tecnológica en el continente han estado cruzados por el desarrollo en los contextos laboral, tecnológico y educativo y condicionados en y para las estrategias económicas y sociales diseñadas por los diferentes países. De acuerdo con Weimberg (1999), las principales tendencias de la formación tecnológica  en el continente son:</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1.  Un progresivo acercamiento de metodologías, contenidos y estrategias entre los campos de la formación profesional y de la educación media técnica.</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2.  Una revisión de otras áreas de la educación general, como la educación de adultos, que se desplaza de los enfoques más asistencialistas y remediales, al enfoque de una educación para el trabajo productivo.</w:t>
      </w:r>
    </w:p>
    <w:p w:rsidR="007C1043" w:rsidRPr="00687396" w:rsidRDefault="007C1043" w:rsidP="007C1043">
      <w:pPr>
        <w:widowControl w:val="0"/>
        <w:tabs>
          <w:tab w:val="left" w:pos="360"/>
        </w:tabs>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3.  Una ampliación de las esferas de acción educativa de las instituciones de educación profesional, hacia niveles intermedios (p. ej., tecnólogos) y aun superiores (p. Ej., ingenieros tecnológicos y posgrados), sin dejar de actuar en la formación inicial y profesionalizante.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4.  Una reformulación de los conceptos básicos de la formación, antes más </w:t>
      </w:r>
      <w:r w:rsidRPr="00687396">
        <w:rPr>
          <w:rFonts w:ascii="Arial" w:hAnsi="Arial" w:cs="Arial"/>
          <w:color w:val="000000"/>
          <w:sz w:val="24"/>
          <w:szCs w:val="24"/>
          <w:lang w:val="es-ES_tradnl"/>
        </w:rPr>
        <w:lastRenderedPageBreak/>
        <w:t>ligados a la idea de adiestramiento, hacia un enfoque más amplio e integrador, representado en buena medida por los modelos de formación por competencias laborales.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keepNext/>
        <w:widowControl w:val="0"/>
        <w:tabs>
          <w:tab w:val="left" w:pos="480"/>
        </w:tabs>
        <w:autoSpaceDE w:val="0"/>
        <w:autoSpaceDN w:val="0"/>
        <w:adjustRightInd w:val="0"/>
        <w:ind w:left="480" w:hanging="480"/>
        <w:rPr>
          <w:rFonts w:ascii="Arial" w:hAnsi="Arial" w:cs="Arial"/>
          <w:b/>
          <w:caps/>
          <w:color w:val="000000"/>
          <w:sz w:val="24"/>
          <w:szCs w:val="24"/>
          <w:lang w:val="es-ES_tradnl"/>
        </w:rPr>
      </w:pPr>
      <w:r w:rsidRPr="00687396">
        <w:rPr>
          <w:rFonts w:ascii="Arial" w:hAnsi="Arial" w:cs="Arial"/>
          <w:b/>
          <w:caps/>
          <w:color w:val="000000"/>
          <w:sz w:val="24"/>
          <w:szCs w:val="24"/>
          <w:lang w:val="es-ES_tradnl"/>
        </w:rPr>
        <w:t>3.3.</w:t>
      </w:r>
      <w:r w:rsidRPr="00687396">
        <w:rPr>
          <w:rFonts w:ascii="Arial" w:hAnsi="Arial" w:cs="Arial"/>
          <w:b/>
          <w:caps/>
          <w:color w:val="000000"/>
          <w:sz w:val="24"/>
          <w:szCs w:val="24"/>
          <w:lang w:val="es-ES_tradnl"/>
        </w:rPr>
        <w:tab/>
      </w:r>
      <w:smartTag w:uri="urn:schemas-microsoft-com:office:smarttags" w:element="PersonName">
        <w:smartTagPr>
          <w:attr w:name="ProductID" w:val="LA EDUCACIￓN TECNOLￓGICA"/>
        </w:smartTagPr>
        <w:r w:rsidRPr="00687396">
          <w:rPr>
            <w:rFonts w:ascii="Arial" w:hAnsi="Arial" w:cs="Arial"/>
            <w:b/>
            <w:caps/>
            <w:color w:val="000000"/>
            <w:sz w:val="24"/>
            <w:szCs w:val="24"/>
            <w:lang w:val="es-ES_tradnl"/>
          </w:rPr>
          <w:t>LA EDUCACIÓN TECNOLÓGICA</w:t>
        </w:r>
      </w:smartTag>
      <w:r w:rsidRPr="00687396">
        <w:rPr>
          <w:rFonts w:ascii="Arial" w:hAnsi="Arial" w:cs="Arial"/>
          <w:b/>
          <w:caps/>
          <w:color w:val="000000"/>
          <w:sz w:val="24"/>
          <w:szCs w:val="24"/>
          <w:lang w:val="es-ES_tradnl"/>
        </w:rPr>
        <w:t xml:space="preserve"> EN COLOMBIA</w:t>
      </w: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3.3.1  Los desafíos para los próximos años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t>Los principales desafíos de la educación colombiana en los próximos años: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 </w:t>
      </w:r>
    </w:p>
    <w:p w:rsidR="007C1043" w:rsidRPr="00687396" w:rsidRDefault="007C1043" w:rsidP="007C1043">
      <w:pPr>
        <w:widowControl w:val="0"/>
        <w:numPr>
          <w:ilvl w:val="0"/>
          <w:numId w:val="17"/>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rPr>
        <w:t>Transformar el sistema educativo, en magnitud y pertinencia para garantizar la competitividad del país, conseguir una mejor calidad de vida y mayor equidad social.</w:t>
      </w: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ES_tradnl"/>
        </w:rPr>
      </w:pPr>
    </w:p>
    <w:p w:rsidR="007C1043" w:rsidRPr="00687396" w:rsidRDefault="007C1043" w:rsidP="007C1043">
      <w:pPr>
        <w:widowControl w:val="0"/>
        <w:numPr>
          <w:ilvl w:val="0"/>
          <w:numId w:val="18"/>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Desarrollo continuo y articulado de competencias a lo largo de toda la vida y en todos los niveles de formación</w:t>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19"/>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Universalizar el acceso de todos los niños y jóvenes a una educación de alta calidad.</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0"/>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Mejorar sustancialmente la calidad de la educación, a través de estrategias transversales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1"/>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Consolidar la autonomía escolar.</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6</w:t>
      </w:r>
      <w:r w:rsidRPr="00687396">
        <w:rPr>
          <w:rFonts w:ascii="Arial" w:hAnsi="Arial" w:cs="Arial"/>
          <w:color w:val="000000"/>
          <w:sz w:val="24"/>
          <w:szCs w:val="24"/>
          <w:lang w:val="es-ES_tradnl"/>
        </w:rPr>
        <w:tab/>
        <w:t>Aumentar los recursos para universalizar la educación y garantizar su uso eficiente.</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2"/>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Mejorar las estadísticas e indicadores de la educación. </w:t>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3"/>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Garantizar la permanencia de los estudiantes en el sistema educativo.</w:t>
      </w: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ES_tradnl"/>
        </w:rPr>
      </w:pP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ES_tradnl"/>
        </w:rPr>
      </w:pPr>
    </w:p>
    <w:p w:rsidR="007C1043" w:rsidRPr="00687396" w:rsidRDefault="007C1043" w:rsidP="007C1043">
      <w:pPr>
        <w:widowControl w:val="0"/>
        <w:tabs>
          <w:tab w:val="left" w:pos="720"/>
        </w:tabs>
        <w:autoSpaceDE w:val="0"/>
        <w:autoSpaceDN w:val="0"/>
        <w:adjustRightInd w:val="0"/>
        <w:ind w:left="720" w:hanging="720"/>
        <w:rPr>
          <w:rFonts w:ascii="Arial" w:hAnsi="Arial" w:cs="Arial"/>
          <w:b/>
          <w:color w:val="000000"/>
          <w:sz w:val="24"/>
          <w:szCs w:val="24"/>
        </w:rPr>
      </w:pPr>
      <w:r w:rsidRPr="00687396">
        <w:rPr>
          <w:rFonts w:ascii="Arial" w:hAnsi="Arial" w:cs="Arial"/>
          <w:b/>
          <w:color w:val="000000"/>
          <w:sz w:val="24"/>
          <w:szCs w:val="24"/>
        </w:rPr>
        <w:t>3.3.2</w:t>
      </w:r>
      <w:r w:rsidRPr="00687396">
        <w:rPr>
          <w:rFonts w:ascii="Arial" w:hAnsi="Arial" w:cs="Arial"/>
          <w:b/>
          <w:color w:val="000000"/>
          <w:sz w:val="24"/>
          <w:szCs w:val="24"/>
        </w:rPr>
        <w:tab/>
        <w:t>Visión Colombia 2019</w:t>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rPr>
      </w:pPr>
    </w:p>
    <w:p w:rsidR="007C1043" w:rsidRPr="00687396" w:rsidRDefault="007C1043" w:rsidP="007C1043">
      <w:pPr>
        <w:widowControl w:val="0"/>
        <w:numPr>
          <w:ilvl w:val="0"/>
          <w:numId w:val="24"/>
        </w:numPr>
        <w:tabs>
          <w:tab w:val="left" w:pos="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MX"/>
        </w:rPr>
        <w:t>Dos principios rectores:</w:t>
      </w:r>
    </w:p>
    <w:p w:rsidR="007C1043" w:rsidRPr="00687396" w:rsidRDefault="007C1043" w:rsidP="007C1043">
      <w:pPr>
        <w:widowControl w:val="0"/>
        <w:tabs>
          <w:tab w:val="left" w:pos="720"/>
        </w:tabs>
        <w:autoSpaceDE w:val="0"/>
        <w:autoSpaceDN w:val="0"/>
        <w:adjustRightInd w:val="0"/>
        <w:ind w:left="720"/>
        <w:rPr>
          <w:rFonts w:ascii="Arial" w:hAnsi="Arial" w:cs="Arial"/>
          <w:color w:val="000000"/>
          <w:sz w:val="24"/>
          <w:szCs w:val="24"/>
          <w:lang w:val="es-MX"/>
        </w:rPr>
      </w:pPr>
      <w:r w:rsidRPr="00687396">
        <w:rPr>
          <w:rFonts w:ascii="Arial" w:hAnsi="Arial" w:cs="Arial"/>
          <w:color w:val="000000"/>
          <w:sz w:val="24"/>
          <w:szCs w:val="24"/>
          <w:lang w:val="es-MX"/>
        </w:rPr>
        <w:t>Consolidar un modelo político democrático, sustentado en los principios de libertad, tolerancia y fraternidad</w:t>
      </w: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MX"/>
        </w:rPr>
      </w:pPr>
    </w:p>
    <w:p w:rsidR="007C1043" w:rsidRPr="00687396" w:rsidRDefault="007C1043" w:rsidP="007C1043">
      <w:pPr>
        <w:widowControl w:val="0"/>
        <w:tabs>
          <w:tab w:val="left" w:pos="720"/>
        </w:tabs>
        <w:autoSpaceDE w:val="0"/>
        <w:autoSpaceDN w:val="0"/>
        <w:adjustRightInd w:val="0"/>
        <w:ind w:left="708"/>
        <w:rPr>
          <w:rFonts w:ascii="Arial" w:hAnsi="Arial" w:cs="Arial"/>
          <w:color w:val="000000"/>
          <w:sz w:val="24"/>
          <w:szCs w:val="24"/>
          <w:lang w:val="es-MX"/>
        </w:rPr>
      </w:pPr>
      <w:r w:rsidRPr="00687396">
        <w:rPr>
          <w:rFonts w:ascii="Arial" w:hAnsi="Arial" w:cs="Arial"/>
          <w:color w:val="000000"/>
          <w:sz w:val="24"/>
          <w:szCs w:val="24"/>
          <w:lang w:val="es-MX"/>
        </w:rPr>
        <w:tab/>
        <w:t>Afianzar un modelo socioeconómico sin exclusiones, basado en la igualdad de oportunidades y con un Estado garante de la equidad social</w:t>
      </w:r>
    </w:p>
    <w:p w:rsidR="007C1043" w:rsidRPr="00687396" w:rsidRDefault="007C1043" w:rsidP="007C1043">
      <w:pPr>
        <w:widowControl w:val="0"/>
        <w:tabs>
          <w:tab w:val="left" w:pos="720"/>
        </w:tabs>
        <w:autoSpaceDE w:val="0"/>
        <w:autoSpaceDN w:val="0"/>
        <w:adjustRightInd w:val="0"/>
        <w:ind w:left="708"/>
        <w:rPr>
          <w:rFonts w:ascii="Arial" w:hAnsi="Arial" w:cs="Arial"/>
          <w:color w:val="000000"/>
          <w:sz w:val="24"/>
          <w:szCs w:val="24"/>
          <w:lang w:val="es-MX"/>
        </w:rPr>
      </w:pPr>
    </w:p>
    <w:p w:rsidR="007C1043" w:rsidRPr="00687396" w:rsidRDefault="007C1043" w:rsidP="007C1043">
      <w:pPr>
        <w:widowControl w:val="0"/>
        <w:numPr>
          <w:ilvl w:val="0"/>
          <w:numId w:val="25"/>
        </w:numPr>
        <w:tabs>
          <w:tab w:val="left" w:pos="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MX"/>
        </w:rPr>
        <w:t>Cuatro grandes objetivos:</w:t>
      </w: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MX"/>
        </w:rPr>
      </w:pPr>
      <w:r w:rsidRPr="00687396">
        <w:rPr>
          <w:rFonts w:ascii="Arial" w:hAnsi="Arial" w:cs="Arial"/>
          <w:color w:val="000000"/>
          <w:sz w:val="24"/>
          <w:szCs w:val="24"/>
          <w:lang w:val="es-MX"/>
        </w:rPr>
        <w:tab/>
        <w:t>Una economía que garantice mayor nivel de bienestar</w:t>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MX"/>
        </w:rPr>
      </w:pPr>
      <w:r w:rsidRPr="00687396">
        <w:rPr>
          <w:rFonts w:ascii="Arial" w:hAnsi="Arial" w:cs="Arial"/>
          <w:color w:val="000000"/>
          <w:sz w:val="24"/>
          <w:szCs w:val="24"/>
          <w:lang w:val="es-MX"/>
        </w:rPr>
        <w:tab/>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MX"/>
        </w:rPr>
      </w:pP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MX"/>
        </w:rPr>
      </w:pPr>
      <w:r w:rsidRPr="00687396">
        <w:rPr>
          <w:rFonts w:ascii="Arial" w:hAnsi="Arial" w:cs="Arial"/>
          <w:color w:val="000000"/>
          <w:sz w:val="24"/>
          <w:szCs w:val="24"/>
          <w:lang w:val="es-MX"/>
        </w:rPr>
        <w:tab/>
        <w:t>Una sociedad más igualitaria y solidaria</w:t>
      </w: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MX"/>
        </w:rPr>
      </w:pPr>
      <w:r w:rsidRPr="00687396">
        <w:rPr>
          <w:rFonts w:ascii="Arial" w:hAnsi="Arial" w:cs="Arial"/>
          <w:color w:val="000000"/>
          <w:sz w:val="24"/>
          <w:szCs w:val="24"/>
          <w:lang w:val="es-MX"/>
        </w:rPr>
        <w:tab/>
        <w:t>Una sociedad de ciudadanos libres y responsables</w:t>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MX"/>
        </w:rPr>
        <w:tab/>
        <w:t>Un Estado de servicio al ciudadano</w:t>
      </w:r>
    </w:p>
    <w:p w:rsidR="007C1043" w:rsidRPr="00687396" w:rsidRDefault="007C1043" w:rsidP="007C1043">
      <w:pPr>
        <w:widowControl w:val="0"/>
        <w:tabs>
          <w:tab w:val="left" w:pos="720"/>
        </w:tabs>
        <w:autoSpaceDE w:val="0"/>
        <w:autoSpaceDN w:val="0"/>
        <w:adjustRightInd w:val="0"/>
        <w:rPr>
          <w:rFonts w:ascii="Arial" w:hAnsi="Arial" w:cs="Arial"/>
          <w:b/>
          <w:bCs/>
          <w:color w:val="000000"/>
          <w:sz w:val="24"/>
          <w:szCs w:val="24"/>
          <w:lang w:val="es-ES_tradnl"/>
        </w:rPr>
      </w:pP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Para entender mejor la visión de nuestro país para el año </w:t>
      </w:r>
      <w:smartTag w:uri="urn:schemas-microsoft-com:office:smarttags" w:element="metricconverter">
        <w:smartTagPr>
          <w:attr w:name="ProductID" w:val="2019 a"/>
        </w:smartTagPr>
        <w:r w:rsidRPr="00687396">
          <w:rPr>
            <w:rFonts w:ascii="Arial" w:hAnsi="Arial" w:cs="Arial"/>
            <w:color w:val="000000"/>
            <w:sz w:val="24"/>
            <w:szCs w:val="24"/>
            <w:lang w:val="es-ES_tradnl"/>
          </w:rPr>
          <w:t>2019 a</w:t>
        </w:r>
      </w:smartTag>
      <w:r w:rsidRPr="00687396">
        <w:rPr>
          <w:rFonts w:ascii="Arial" w:hAnsi="Arial" w:cs="Arial"/>
          <w:color w:val="000000"/>
          <w:sz w:val="24"/>
          <w:szCs w:val="24"/>
          <w:lang w:val="es-ES_tradnl"/>
        </w:rPr>
        <w:t xml:space="preserve"> nivel educativo, analicemos someramente el </w:t>
      </w:r>
      <w:r w:rsidR="00544DA6" w:rsidRPr="00687396">
        <w:rPr>
          <w:rFonts w:ascii="Arial" w:hAnsi="Arial" w:cs="Arial"/>
          <w:color w:val="000000"/>
          <w:sz w:val="24"/>
          <w:szCs w:val="24"/>
          <w:lang w:val="es-ES_tradnl"/>
        </w:rPr>
        <w:t>Gráfico</w:t>
      </w:r>
      <w:r w:rsidRPr="00687396">
        <w:rPr>
          <w:rFonts w:ascii="Arial" w:hAnsi="Arial" w:cs="Arial"/>
          <w:color w:val="000000"/>
          <w:sz w:val="24"/>
          <w:szCs w:val="24"/>
          <w:lang w:val="es-ES_tradnl"/>
        </w:rPr>
        <w:t xml:space="preserve"> Nº 1. Podemos observar que para el año 2003 la cobertura en la educación básica es del 112%, lo deseado para el año 2019 </w:t>
      </w:r>
      <w:r w:rsidR="00544DA6" w:rsidRPr="00687396">
        <w:rPr>
          <w:rFonts w:ascii="Arial" w:hAnsi="Arial" w:cs="Arial"/>
          <w:color w:val="000000"/>
          <w:sz w:val="24"/>
          <w:szCs w:val="24"/>
          <w:lang w:val="es-ES_tradnl"/>
        </w:rPr>
        <w:t>sería</w:t>
      </w:r>
      <w:r w:rsidRPr="00687396">
        <w:rPr>
          <w:rFonts w:ascii="Arial" w:hAnsi="Arial" w:cs="Arial"/>
          <w:color w:val="000000"/>
          <w:sz w:val="24"/>
          <w:szCs w:val="24"/>
          <w:lang w:val="es-ES_tradnl"/>
        </w:rPr>
        <w:t xml:space="preserve"> de 106%, en la educación secundaria tenemos el 81% para el año 2003 en cobertura y permanencia y del 100% para el año 2019, en la educación media tenemos un porcentaje del 59.4 para el año 2003 y se visualiza un 100% para el año 2019 y con respecto a la educación superior tendremos una cobertura del 50% comparado con el 21.5% del año 2003 en cuanto a cobertura. De lo cual podemos concluir que el gobierno desea mayor permanencia y continuidad de los niños y jóvenes en el sistema educativo colombiano.</w:t>
      </w:r>
    </w:p>
    <w:p w:rsidR="007C1043" w:rsidRPr="00687396" w:rsidRDefault="007C1043" w:rsidP="007C1043">
      <w:pPr>
        <w:widowControl w:val="0"/>
        <w:tabs>
          <w:tab w:val="left" w:pos="720"/>
        </w:tabs>
        <w:autoSpaceDE w:val="0"/>
        <w:autoSpaceDN w:val="0"/>
        <w:adjustRightInd w:val="0"/>
        <w:rPr>
          <w:rFonts w:ascii="Arial" w:hAnsi="Arial" w:cs="Arial"/>
          <w:color w:val="000000"/>
          <w:sz w:val="24"/>
          <w:szCs w:val="24"/>
          <w:lang w:val="es-ES_tradnl"/>
        </w:rPr>
      </w:pPr>
    </w:p>
    <w:p w:rsidR="007C1043" w:rsidRPr="00687396" w:rsidRDefault="007C1043" w:rsidP="007C1043">
      <w:pPr>
        <w:keepNext/>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3.3.3  Formación por competencias: Eje articulador del proceso educativo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incompatibilidad entre la organización de los servicios de capacitación organizados por especialidades y, en algunos casos, hasta por puestos de trabajo y las demandas actuales de la población y la planta productiva. En el mundo del trabajo es cada vez más frecuente el cambio de perfiles ocupacionales.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6"/>
        </w:numPr>
        <w:tabs>
          <w:tab w:val="left" w:pos="0"/>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Rigidez de los programas: En el sistema tradicional la formación se desarrolla mediante programas extensos que carecen de flexibilidad, entre otras razones, porque fueron diseñados con una sola entrada y una única salida. Así, dado el caso de requerirse actualizar solamente algunos conocimientos, no existe otra posibilidad que ingresar a tomar el programa completo y de este modo, repetir contenidos que ya se conocen.</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7"/>
        </w:numPr>
        <w:tabs>
          <w:tab w:val="left" w:pos="0"/>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Falta de conocimiento de la experiencia laboral: Frente a las barreras de entrada, el trabajador recurre a mecanismos informales o aprovecha los espacios que le brinda el centro de trabajo para adquirir los conocimientos que los capaciten para un mejor desempeño. Sin embargo, estos conocimientos obtenidos a través de la experiencia no le son reconocidos formalmente porque no existen los mecanismos para ello.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8"/>
        </w:numPr>
        <w:tabs>
          <w:tab w:val="left" w:pos="0"/>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La escasa información limitada sobre el mercado laboral: Invariablemente, cuando un individuo llega a una empresa a solicitar empleo, no le piden los diplomas que acrediten su formación. Sin embargo, en los niveles operativos la mayoría de las veces si se les pide el certificado de secundaria, para asegurar que el aspirante cuente con el nivel educativo general que le permita desempeñar una ocupación con relativa eficiencia.</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r>
      <w:r w:rsidRPr="00687396">
        <w:rPr>
          <w:rFonts w:ascii="Arial" w:hAnsi="Arial" w:cs="Arial"/>
          <w:b/>
          <w:bCs/>
          <w:color w:val="000000"/>
          <w:sz w:val="24"/>
          <w:szCs w:val="24"/>
          <w:lang w:val="es-ES_tradnl"/>
        </w:rPr>
        <w:lastRenderedPageBreak/>
        <w:t>¿QUÉ DIMENSIONES SE DISTINGUEN EN LAS COMPETENCIAS LABORALES?</w:t>
      </w:r>
      <w:r w:rsidRPr="00687396">
        <w:rPr>
          <w:rFonts w:ascii="Arial" w:hAnsi="Arial" w:cs="Arial"/>
          <w:b/>
          <w:bCs/>
          <w:color w:val="000000"/>
          <w:sz w:val="24"/>
          <w:szCs w:val="24"/>
          <w:lang w:val="es-ES_tradnl"/>
        </w:rPr>
        <w:br/>
      </w:r>
      <w:r w:rsidRPr="00687396">
        <w:rPr>
          <w:rFonts w:ascii="Arial" w:hAnsi="Arial" w:cs="Arial"/>
          <w:color w:val="000000"/>
          <w:sz w:val="24"/>
          <w:szCs w:val="24"/>
          <w:lang w:val="es-ES_tradnl"/>
        </w:rPr>
        <w:br/>
        <w:t xml:space="preserve">Al referirse a competencia laboral es conveniente distinguir entre una de cuatro dimensiones que pueden diferenciarse y significar aplicaciones prácticas del concepto de competencia. Se trata de </w:t>
      </w:r>
      <w:smartTag w:uri="urn:schemas-microsoft-com:office:smarttags" w:element="PersonName">
        <w:smartTagPr>
          <w:attr w:name="ProductID" w:val="la Identificaci￳n"/>
        </w:smartTagPr>
        <w:r w:rsidRPr="00687396">
          <w:rPr>
            <w:rFonts w:ascii="Arial" w:hAnsi="Arial" w:cs="Arial"/>
            <w:color w:val="000000"/>
            <w:sz w:val="24"/>
            <w:szCs w:val="24"/>
            <w:lang w:val="es-ES_tradnl"/>
          </w:rPr>
          <w:t>la Identificación</w:t>
        </w:r>
      </w:smartTag>
      <w:r w:rsidRPr="00687396">
        <w:rPr>
          <w:rFonts w:ascii="Arial" w:hAnsi="Arial" w:cs="Arial"/>
          <w:color w:val="000000"/>
          <w:sz w:val="24"/>
          <w:szCs w:val="24"/>
          <w:lang w:val="es-ES_tradnl"/>
        </w:rPr>
        <w:t xml:space="preserve"> de competencias, </w:t>
      </w:r>
      <w:smartTag w:uri="urn:schemas-microsoft-com:office:smarttags" w:element="PersonName">
        <w:smartTagPr>
          <w:attr w:name="ProductID" w:val="la Normalizaci￳n"/>
        </w:smartTagPr>
        <w:r w:rsidRPr="00687396">
          <w:rPr>
            <w:rFonts w:ascii="Arial" w:hAnsi="Arial" w:cs="Arial"/>
            <w:color w:val="000000"/>
            <w:sz w:val="24"/>
            <w:szCs w:val="24"/>
            <w:lang w:val="es-ES_tradnl"/>
          </w:rPr>
          <w:t>la Normalización</w:t>
        </w:r>
      </w:smartTag>
      <w:r w:rsidRPr="00687396">
        <w:rPr>
          <w:rFonts w:ascii="Arial" w:hAnsi="Arial" w:cs="Arial"/>
          <w:color w:val="000000"/>
          <w:sz w:val="24"/>
          <w:szCs w:val="24"/>
          <w:lang w:val="es-ES_tradnl"/>
        </w:rPr>
        <w:t xml:space="preserve"> de competencias, </w:t>
      </w:r>
      <w:smartTag w:uri="urn:schemas-microsoft-com:office:smarttags" w:element="PersonName">
        <w:smartTagPr>
          <w:attr w:name="ProductID" w:val="la Formaci￳n"/>
        </w:smartTagPr>
        <w:r w:rsidRPr="00687396">
          <w:rPr>
            <w:rFonts w:ascii="Arial" w:hAnsi="Arial" w:cs="Arial"/>
            <w:color w:val="000000"/>
            <w:sz w:val="24"/>
            <w:szCs w:val="24"/>
            <w:lang w:val="es-ES_tradnl"/>
          </w:rPr>
          <w:t>la Formación</w:t>
        </w:r>
      </w:smartTag>
      <w:r w:rsidRPr="00687396">
        <w:rPr>
          <w:rFonts w:ascii="Arial" w:hAnsi="Arial" w:cs="Arial"/>
          <w:color w:val="000000"/>
          <w:sz w:val="24"/>
          <w:szCs w:val="24"/>
          <w:lang w:val="es-ES_tradnl"/>
        </w:rPr>
        <w:t xml:space="preserve"> basada en competencias y </w:t>
      </w:r>
      <w:smartTag w:uri="urn:schemas-microsoft-com:office:smarttags" w:element="PersonName">
        <w:smartTagPr>
          <w:attr w:name="ProductID" w:val="la Certificaci￳n"/>
        </w:smartTagPr>
        <w:r w:rsidRPr="00687396">
          <w:rPr>
            <w:rFonts w:ascii="Arial" w:hAnsi="Arial" w:cs="Arial"/>
            <w:color w:val="000000"/>
            <w:sz w:val="24"/>
            <w:szCs w:val="24"/>
            <w:lang w:val="es-ES_tradnl"/>
          </w:rPr>
          <w:t>la Certificación</w:t>
        </w:r>
      </w:smartTag>
      <w:r w:rsidRPr="00687396">
        <w:rPr>
          <w:rFonts w:ascii="Arial" w:hAnsi="Arial" w:cs="Arial"/>
          <w:color w:val="000000"/>
          <w:sz w:val="24"/>
          <w:szCs w:val="24"/>
          <w:lang w:val="es-ES_tradnl"/>
        </w:rPr>
        <w:t xml:space="preserve"> de competencias.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29"/>
        </w:numPr>
        <w:tabs>
          <w:tab w:val="left" w:pos="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Identificación de competencias: Método o proceso que se sigue para establecer, a partir de una actividad de trabajo, las competencias que se ponen en juego con el fin de desempeñar tal actividad, satisfactoriamente. Las competencias se identifican usualmente sobre la base de la realidad del trabajo, ello implica que se facilite la participación de los trabajadores durante los talleres de análisis.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30"/>
        </w:numPr>
        <w:tabs>
          <w:tab w:val="left" w:pos="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Normalización de competencias: Una vez identificadas las competencias, su descripción puede ser de mucha utilidad para aclarar las transacciones entre empleadores, trabajadores y entidades educativas. Usualmente, cuando se organizan sistemas normalizados, se desarrolla un procedimiento de estandarización ligado a una figura institucional, de forma tal que la competencia identificada y descrita con un procedimiento común, se convierta en una norma, un referente válido para las instituciones educativas, los trabajadores y los empleadores.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31"/>
        </w:numPr>
        <w:tabs>
          <w:tab w:val="left" w:pos="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Formación basada en competencias: Una vez dispuesta la descripción de la competencia y su normalización; la elaboración de currículos de formación para el trabajo será mucho más eficiente si considera la orientación hacia la norma. Esto significa que la formación orientada a generar competencias con referentes claros en normas existentes tendrá mucha más eficiencia e impacto que aquella desvinculada de las necesidades del sector empresarial.</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t>Es necesario, no solamente que los programas de formación se orienten a generar competencias mediante la base de las normas, sino también, que las estrategias pedagógicas sean mucho más flexibles a las tradicionalmente utilizadas. De este modo, la formación por competencias enfrenta también el reto de permitir una mayor facilidad de ingreso-reingreso haciendo realidad el ideal de la formación continua. De igual forma, es necesario que permita una mayor injerencia del participante en su proceso formativo decidiendo lo que más necesita de la formación, el ritmo y los materiales didácticos que utilizará en su formación, así como los contenidos que requiere.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type="page"/>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 xml:space="preserve">3.4   VISIÓN ANTIOQUIA SIGLO XXI </w:t>
      </w:r>
    </w:p>
    <w:p w:rsidR="007C1043" w:rsidRPr="00687396" w:rsidRDefault="007C1043" w:rsidP="007C1043">
      <w:pPr>
        <w:widowControl w:val="0"/>
        <w:autoSpaceDE w:val="0"/>
        <w:autoSpaceDN w:val="0"/>
        <w:adjustRightInd w:val="0"/>
        <w:rPr>
          <w:rFonts w:ascii="Arial" w:hAnsi="Arial" w:cs="Arial"/>
          <w:b/>
          <w:bCs/>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3.4.1  Cinco principales problemas del sector en el año 2020</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1.  Formación del capital humano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2.  Violencia e inseguridad. Falta de desarrollo y eficiencia. Falta de eficacia de las instituciones públicas y privadas.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3.  Deficiente infraestructura física y tecnológica para comunicar a Antioquia</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4.  Ausencia de un modelo de desarrollo rural-urbano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bCs/>
          <w:color w:val="000000"/>
          <w:sz w:val="24"/>
          <w:szCs w:val="24"/>
          <w:lang w:val="es-ES_tradnl"/>
        </w:rPr>
      </w:pPr>
      <w:r w:rsidRPr="00687396">
        <w:rPr>
          <w:rFonts w:ascii="Arial" w:hAnsi="Arial" w:cs="Arial"/>
          <w:color w:val="000000"/>
          <w:sz w:val="24"/>
          <w:szCs w:val="24"/>
          <w:lang w:val="es-ES_tradnl"/>
        </w:rPr>
        <w:t>5</w:t>
      </w:r>
      <w:r w:rsidRPr="00687396">
        <w:rPr>
          <w:rFonts w:ascii="Arial" w:hAnsi="Arial" w:cs="Arial"/>
          <w:b/>
          <w:bCs/>
          <w:color w:val="000000"/>
          <w:sz w:val="24"/>
          <w:szCs w:val="24"/>
          <w:lang w:val="es-ES_tradnl"/>
        </w:rPr>
        <w:t xml:space="preserve">.  </w:t>
      </w:r>
      <w:r w:rsidRPr="00687396">
        <w:rPr>
          <w:rFonts w:ascii="Arial" w:hAnsi="Arial" w:cs="Arial"/>
          <w:color w:val="000000"/>
          <w:sz w:val="24"/>
          <w:szCs w:val="24"/>
          <w:lang w:val="es-ES_tradnl"/>
        </w:rPr>
        <w:t>Carencia de sectores competitivos que endogenicen el conocimiento para el desarrollo tecnológico de las organizaciones productivas y sociales, públicas y privadas</w:t>
      </w:r>
      <w:r w:rsidRPr="00687396">
        <w:rPr>
          <w:rFonts w:ascii="Arial" w:hAnsi="Arial" w:cs="Arial"/>
          <w:b/>
          <w:bCs/>
          <w:color w:val="000000"/>
          <w:sz w:val="24"/>
          <w:szCs w:val="24"/>
          <w:lang w:val="es-ES_tradnl"/>
        </w:rPr>
        <w:t>.</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 xml:space="preserve">3.4.2  Cinco principales factores de éxito del sector en Antioquia en el año 2020 </w:t>
      </w: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1.  Compromiso de la sociedad civil con el reto de la cobertura total, especialmente el sector privado se debe comprometer más con la formación de los futuros ciudadanos.</w:t>
      </w:r>
    </w:p>
    <w:p w:rsidR="007C1043" w:rsidRPr="00687396" w:rsidRDefault="007C1043" w:rsidP="007C1043">
      <w:pPr>
        <w:widowControl w:val="0"/>
        <w:autoSpaceDE w:val="0"/>
        <w:autoSpaceDN w:val="0"/>
        <w:adjustRightInd w:val="0"/>
        <w:rPr>
          <w:rFonts w:ascii="Arial" w:hAnsi="Arial" w:cs="Arial"/>
          <w:i/>
          <w:iCs/>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2.  Reestructuración de las instituciones de los docentes, prestando especial atención a las normales.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i/>
          <w:iCs/>
          <w:color w:val="000000"/>
          <w:sz w:val="24"/>
          <w:szCs w:val="24"/>
          <w:lang w:val="es-ES_tradnl"/>
        </w:rPr>
      </w:pPr>
      <w:r w:rsidRPr="00687396">
        <w:rPr>
          <w:rFonts w:ascii="Arial" w:hAnsi="Arial" w:cs="Arial"/>
          <w:color w:val="000000"/>
          <w:sz w:val="24"/>
          <w:szCs w:val="24"/>
          <w:lang w:val="es-ES_tradnl"/>
        </w:rPr>
        <w:t xml:space="preserve">3.  Acumulación de una masa crítica de investigación social y educativa, capaz de soportar bien el deseable desenvolvimiento de la sociedad hacia sus metas de progreso y desarrollo humano. </w:t>
      </w:r>
    </w:p>
    <w:p w:rsidR="007C1043" w:rsidRPr="00687396" w:rsidRDefault="007C1043" w:rsidP="007C1043">
      <w:pPr>
        <w:widowControl w:val="0"/>
        <w:tabs>
          <w:tab w:val="left" w:pos="720"/>
        </w:tabs>
        <w:autoSpaceDE w:val="0"/>
        <w:autoSpaceDN w:val="0"/>
        <w:adjustRightInd w:val="0"/>
        <w:ind w:left="36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i/>
          <w:iCs/>
          <w:color w:val="000000"/>
          <w:sz w:val="24"/>
          <w:szCs w:val="24"/>
          <w:lang w:val="es-ES_tradnl"/>
        </w:rPr>
      </w:pPr>
      <w:r w:rsidRPr="00687396">
        <w:rPr>
          <w:rFonts w:ascii="Arial" w:hAnsi="Arial" w:cs="Arial"/>
          <w:color w:val="000000"/>
          <w:sz w:val="24"/>
          <w:szCs w:val="24"/>
          <w:lang w:val="es-ES_tradnl"/>
        </w:rPr>
        <w:t>4.  El reconocimiento de la educación como eje central del desarrollo.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544DA6" w:rsidRPr="00687396" w:rsidRDefault="00544DA6" w:rsidP="007C1043">
      <w:pPr>
        <w:widowControl w:val="0"/>
        <w:autoSpaceDE w:val="0"/>
        <w:autoSpaceDN w:val="0"/>
        <w:adjustRightInd w:val="0"/>
        <w:rPr>
          <w:rFonts w:ascii="Arial" w:hAnsi="Arial" w:cs="Arial"/>
          <w:b/>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3.5  ALIANZA FUTURO DIGITAL</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Es un proyecto que busca la transformación y articulación de la educación técnica – media y profesional y tecnológica del sector del software por competencias en ciclos propedéuticos.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Su propósito es mejorar la cobertura, permanencia, pertinencia y calidad de la educación de la ciudad de Medellín.</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type="page"/>
      </w: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 xml:space="preserve">3.5.1  </w:t>
      </w:r>
      <w:r w:rsidRPr="0056118C">
        <w:rPr>
          <w:rFonts w:ascii="Arial" w:hAnsi="Arial" w:cs="Arial"/>
          <w:b/>
          <w:color w:val="000000"/>
          <w:sz w:val="24"/>
          <w:szCs w:val="24"/>
          <w:lang w:val="es-ES_tradnl"/>
        </w:rPr>
        <w:t>Beneficios del proyecto</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numPr>
          <w:ilvl w:val="0"/>
          <w:numId w:val="32"/>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Ambientes de aprendizaje aptos</w:t>
      </w:r>
    </w:p>
    <w:p w:rsidR="007C1043" w:rsidRPr="00687396" w:rsidRDefault="007C1043" w:rsidP="007C1043">
      <w:pPr>
        <w:widowControl w:val="0"/>
        <w:numPr>
          <w:ilvl w:val="0"/>
          <w:numId w:val="33"/>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Egresados formados en competencias</w:t>
      </w:r>
    </w:p>
    <w:p w:rsidR="007C1043" w:rsidRPr="00687396" w:rsidRDefault="007C1043" w:rsidP="007C1043">
      <w:pPr>
        <w:widowControl w:val="0"/>
        <w:numPr>
          <w:ilvl w:val="0"/>
          <w:numId w:val="34"/>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Nuevos empleados que demandan mínimos tiempos de entrenamiento y capacitación</w:t>
      </w:r>
    </w:p>
    <w:p w:rsidR="007C1043" w:rsidRPr="00687396" w:rsidRDefault="007C1043" w:rsidP="007C1043">
      <w:pPr>
        <w:widowControl w:val="0"/>
        <w:numPr>
          <w:ilvl w:val="0"/>
          <w:numId w:val="35"/>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Egresados con posibilidades de profundizar en su conocimiento</w:t>
      </w:r>
    </w:p>
    <w:p w:rsidR="007C1043" w:rsidRPr="0056118C" w:rsidRDefault="007C1043" w:rsidP="007C1043">
      <w:pPr>
        <w:widowControl w:val="0"/>
        <w:numPr>
          <w:ilvl w:val="0"/>
          <w:numId w:val="36"/>
        </w:numPr>
        <w:tabs>
          <w:tab w:val="left" w:pos="720"/>
        </w:tabs>
        <w:autoSpaceDE w:val="0"/>
        <w:autoSpaceDN w:val="0"/>
        <w:adjustRightInd w:val="0"/>
        <w:ind w:left="720" w:hanging="360"/>
        <w:rPr>
          <w:rFonts w:ascii="Arial" w:hAnsi="Arial" w:cs="Arial"/>
          <w:color w:val="000000"/>
          <w:sz w:val="24"/>
          <w:szCs w:val="24"/>
          <w:lang w:val="es-ES_tradnl"/>
        </w:rPr>
      </w:pPr>
      <w:r w:rsidRPr="0056118C">
        <w:rPr>
          <w:rFonts w:ascii="Arial" w:hAnsi="Arial" w:cs="Arial"/>
          <w:color w:val="000000"/>
          <w:sz w:val="24"/>
          <w:szCs w:val="24"/>
          <w:lang w:val="es-ES_tradnl"/>
        </w:rPr>
        <w:t>Articulación de la educación del Politécnico Co</w:t>
      </w:r>
      <w:r w:rsidR="001263F6" w:rsidRPr="0056118C">
        <w:rPr>
          <w:rFonts w:ascii="Arial" w:hAnsi="Arial" w:cs="Arial"/>
          <w:color w:val="000000"/>
          <w:sz w:val="24"/>
          <w:szCs w:val="24"/>
          <w:lang w:val="es-ES_tradnl"/>
        </w:rPr>
        <w:t xml:space="preserve">lombiano Jaime Isaza Cadavid, la </w:t>
      </w:r>
      <w:r w:rsidR="0056118C" w:rsidRPr="0056118C">
        <w:rPr>
          <w:rFonts w:ascii="Arial" w:hAnsi="Arial" w:cs="Arial"/>
          <w:color w:val="000000"/>
          <w:sz w:val="24"/>
          <w:szCs w:val="24"/>
          <w:lang w:val="es-ES_tradnl"/>
        </w:rPr>
        <w:t>Institución</w:t>
      </w:r>
      <w:r w:rsidR="001263F6" w:rsidRPr="0056118C">
        <w:rPr>
          <w:rFonts w:ascii="Arial" w:hAnsi="Arial" w:cs="Arial"/>
          <w:color w:val="000000"/>
          <w:sz w:val="24"/>
          <w:szCs w:val="24"/>
          <w:lang w:val="es-ES_tradnl"/>
        </w:rPr>
        <w:t xml:space="preserve"> Universitaria Pascual Bravo</w:t>
      </w:r>
      <w:r w:rsidRPr="0056118C">
        <w:rPr>
          <w:rFonts w:ascii="Arial" w:hAnsi="Arial" w:cs="Arial"/>
          <w:color w:val="000000"/>
          <w:sz w:val="24"/>
          <w:szCs w:val="24"/>
          <w:lang w:val="es-ES_tradnl"/>
        </w:rPr>
        <w:t>.</w:t>
      </w:r>
    </w:p>
    <w:p w:rsidR="007C1043" w:rsidRPr="00687396" w:rsidRDefault="007C1043" w:rsidP="007C1043">
      <w:pPr>
        <w:widowControl w:val="0"/>
        <w:numPr>
          <w:ilvl w:val="0"/>
          <w:numId w:val="37"/>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Sector productivo visto como un impulsador de desarrollo</w:t>
      </w:r>
    </w:p>
    <w:p w:rsidR="007C1043" w:rsidRPr="00687396" w:rsidRDefault="007C1043" w:rsidP="007C1043">
      <w:pPr>
        <w:widowControl w:val="0"/>
        <w:numPr>
          <w:ilvl w:val="0"/>
          <w:numId w:val="38"/>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Sistemas productivos en desarrollo con el sector educativo</w:t>
      </w:r>
    </w:p>
    <w:p w:rsidR="007C1043" w:rsidRPr="00687396" w:rsidRDefault="007C1043" w:rsidP="007C1043">
      <w:pPr>
        <w:widowControl w:val="0"/>
        <w:numPr>
          <w:ilvl w:val="0"/>
          <w:numId w:val="39"/>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Caracterización de puestos de trabajo acoplados al sistema educativo</w:t>
      </w:r>
    </w:p>
    <w:p w:rsidR="007C1043" w:rsidRPr="0056118C" w:rsidRDefault="007C1043" w:rsidP="007C1043">
      <w:pPr>
        <w:widowControl w:val="0"/>
        <w:numPr>
          <w:ilvl w:val="0"/>
          <w:numId w:val="40"/>
        </w:numPr>
        <w:tabs>
          <w:tab w:val="left" w:pos="720"/>
        </w:tabs>
        <w:autoSpaceDE w:val="0"/>
        <w:autoSpaceDN w:val="0"/>
        <w:adjustRightInd w:val="0"/>
        <w:ind w:left="720" w:hanging="360"/>
        <w:rPr>
          <w:rFonts w:ascii="Arial" w:hAnsi="Arial" w:cs="Arial"/>
          <w:color w:val="000000"/>
          <w:sz w:val="24"/>
          <w:szCs w:val="24"/>
          <w:lang w:val="es-ES_tradnl"/>
        </w:rPr>
      </w:pPr>
      <w:r w:rsidRPr="0056118C">
        <w:rPr>
          <w:rFonts w:ascii="Arial" w:hAnsi="Arial" w:cs="Arial"/>
          <w:color w:val="000000"/>
          <w:sz w:val="24"/>
          <w:szCs w:val="24"/>
          <w:lang w:val="es-ES_tradnl"/>
        </w:rPr>
        <w:t>Nuevos ambientes de aprendizaje: Vivero del software, Laboratorios de Software, Tecnoparque.</w:t>
      </w:r>
    </w:p>
    <w:p w:rsidR="007C1043" w:rsidRPr="00687396" w:rsidRDefault="007C1043" w:rsidP="007C1043">
      <w:pPr>
        <w:widowControl w:val="0"/>
        <w:autoSpaceDE w:val="0"/>
        <w:autoSpaceDN w:val="0"/>
        <w:adjustRightInd w:val="0"/>
        <w:ind w:left="360"/>
        <w:rPr>
          <w:rFonts w:ascii="Arial" w:hAnsi="Arial" w:cs="Arial"/>
          <w:color w:val="000000"/>
          <w:sz w:val="24"/>
          <w:szCs w:val="24"/>
          <w:lang w:val="es-ES_tradnl"/>
        </w:rPr>
      </w:pPr>
    </w:p>
    <w:p w:rsidR="00544DA6" w:rsidRPr="00687396" w:rsidRDefault="00544DA6" w:rsidP="007C1043">
      <w:pPr>
        <w:widowControl w:val="0"/>
        <w:autoSpaceDE w:val="0"/>
        <w:autoSpaceDN w:val="0"/>
        <w:adjustRightInd w:val="0"/>
        <w:rPr>
          <w:rFonts w:ascii="Arial" w:hAnsi="Arial" w:cs="Arial"/>
          <w:b/>
          <w:color w:val="000000"/>
          <w:sz w:val="24"/>
          <w:szCs w:val="24"/>
        </w:rPr>
      </w:pPr>
    </w:p>
    <w:p w:rsidR="007C1043" w:rsidRPr="00687396" w:rsidRDefault="007C1043" w:rsidP="007C1043">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rPr>
        <w:t xml:space="preserve">3.6  TRANSFORMACIÓN Y ARTICULACIÓN DE </w:t>
      </w:r>
      <w:smartTag w:uri="urn:schemas-microsoft-com:office:smarttags" w:element="PersonName">
        <w:smartTagPr>
          <w:attr w:name="ProductID" w:val="LA EDUCACIￓN T￉CNICA"/>
        </w:smartTagPr>
        <w:r w:rsidRPr="00687396">
          <w:rPr>
            <w:rFonts w:ascii="Arial" w:hAnsi="Arial" w:cs="Arial"/>
            <w:b/>
            <w:color w:val="000000"/>
            <w:sz w:val="24"/>
            <w:szCs w:val="24"/>
          </w:rPr>
          <w:t>LA EDUCACIÓN TÉCNICA</w:t>
        </w:r>
      </w:smartTag>
      <w:r w:rsidRPr="00687396">
        <w:rPr>
          <w:rFonts w:ascii="Arial" w:hAnsi="Arial" w:cs="Arial"/>
          <w:b/>
          <w:color w:val="000000"/>
          <w:sz w:val="24"/>
          <w:szCs w:val="24"/>
        </w:rPr>
        <w:t xml:space="preserve"> -  MEDIA Y PROFESIONAL Y TECNOLÓGICA CON EL SECTOR DEL SOFTWARE Y AFINES (Medellín)</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Este proyecto </w:t>
      </w:r>
      <w:r w:rsidR="00544DA6" w:rsidRPr="00687396">
        <w:rPr>
          <w:rFonts w:ascii="Arial" w:hAnsi="Arial" w:cs="Arial"/>
          <w:color w:val="000000"/>
          <w:sz w:val="24"/>
          <w:szCs w:val="24"/>
          <w:lang w:val="es-ES_tradnl"/>
        </w:rPr>
        <w:t>está</w:t>
      </w:r>
      <w:r w:rsidRPr="00687396">
        <w:rPr>
          <w:rFonts w:ascii="Arial" w:hAnsi="Arial" w:cs="Arial"/>
          <w:color w:val="000000"/>
          <w:sz w:val="24"/>
          <w:szCs w:val="24"/>
          <w:lang w:val="es-ES_tradnl"/>
        </w:rPr>
        <w:t xml:space="preserve"> dirigido al cumplimiento de los siguientes objetivos: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numPr>
          <w:ilvl w:val="0"/>
          <w:numId w:val="41"/>
        </w:num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“Diseñar un currículo basado en competencias para la educación Tecnológica, Técnica y Media Técnica en el Politécnico Colombiano Jaime Isaza Cadavid, Tecnológico de Antioquia y Servicio Nacional de Aprendizaje – SENA- (Seccional Antioquia) y en 28 instituciones de Media técnica, con parámetros de calidad y pertinencia, ajustado a las demandas del sector de informática y afines.</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numPr>
          <w:ilvl w:val="0"/>
          <w:numId w:val="42"/>
        </w:num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Facilitar continuidad y movilidad de la formación de los jóvenes presentando diferentes alternativas a nivel  profesional, tecnológico y técnico  mediante  el afianzamiento de los vínculos entre las instituciones involucradas en la alianza y la incorporación de políticas para redefinición de los ciclos propedéuticos.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numPr>
          <w:ilvl w:val="0"/>
          <w:numId w:val="43"/>
        </w:num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Desarrollar y cualificar el talento Humano a partir de actividades de formación  profesional,  tecnológica, y técnica,  orientado por una política de formación en competencias, de acuerdo con los retos de la globalización y la sociedad del conocimiento.  </w:t>
      </w:r>
    </w:p>
    <w:p w:rsidR="007C1043" w:rsidRPr="00687396" w:rsidRDefault="007C1043" w:rsidP="007C1043">
      <w:pPr>
        <w:widowControl w:val="0"/>
        <w:autoSpaceDE w:val="0"/>
        <w:autoSpaceDN w:val="0"/>
        <w:adjustRightInd w:val="0"/>
        <w:rPr>
          <w:rFonts w:ascii="Arial" w:hAnsi="Arial" w:cs="Arial"/>
          <w:color w:val="000000"/>
          <w:sz w:val="24"/>
          <w:szCs w:val="24"/>
          <w:lang w:val="es-ES_tradnl"/>
        </w:rPr>
      </w:pPr>
    </w:p>
    <w:p w:rsidR="007C1043" w:rsidRPr="00687396" w:rsidRDefault="007C1043" w:rsidP="007C1043">
      <w:pPr>
        <w:tabs>
          <w:tab w:val="left" w:pos="36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4</w:t>
      </w:r>
      <w:r w:rsidRPr="00687396">
        <w:rPr>
          <w:rFonts w:ascii="Arial" w:hAnsi="Arial" w:cs="Arial"/>
          <w:color w:val="000000"/>
          <w:sz w:val="24"/>
          <w:szCs w:val="24"/>
          <w:lang w:val="es-ES_tradnl"/>
        </w:rPr>
        <w:tab/>
        <w:t>Diseñar e implementar un modelo de gestión que garantice el logro de los objetivos y permita la sostenibilidad y proyección del proyecto con impacto en la región. Comprende: un sistema de gestión de la calidad, certificación y acreditación, nuevas modalidades de  gestión del sistema propuesto.”</w:t>
      </w:r>
    </w:p>
    <w:p w:rsidR="00544DA6" w:rsidRPr="00687396" w:rsidRDefault="00544DA6" w:rsidP="00544DA6">
      <w:pPr>
        <w:widowControl w:val="0"/>
        <w:pBdr>
          <w:bottom w:val="single" w:sz="12" w:space="1" w:color="auto"/>
        </w:pBdr>
        <w:autoSpaceDE w:val="0"/>
        <w:autoSpaceDN w:val="0"/>
        <w:adjustRightInd w:val="0"/>
        <w:jc w:val="center"/>
        <w:rPr>
          <w:rFonts w:ascii="Arial" w:hAnsi="Arial" w:cs="Arial"/>
          <w:b/>
          <w:bCs/>
          <w:caps/>
          <w:color w:val="000000"/>
          <w:kern w:val="32"/>
          <w:sz w:val="24"/>
          <w:szCs w:val="24"/>
          <w:lang w:val="es-ES_tradnl"/>
        </w:rPr>
      </w:pPr>
      <w:r w:rsidRPr="00687396">
        <w:rPr>
          <w:rFonts w:ascii="Arial" w:hAnsi="Arial" w:cs="Arial"/>
          <w:b/>
          <w:bCs/>
          <w:caps/>
          <w:color w:val="000000"/>
          <w:kern w:val="32"/>
          <w:sz w:val="24"/>
          <w:szCs w:val="24"/>
          <w:lang w:val="es-ES_tradnl"/>
        </w:rPr>
        <w:t>4.  diagnóstico institucional</w:t>
      </w:r>
    </w:p>
    <w:p w:rsidR="00544DA6" w:rsidRPr="00687396" w:rsidRDefault="00544DA6" w:rsidP="00544DA6">
      <w:pPr>
        <w:widowControl w:val="0"/>
        <w:autoSpaceDE w:val="0"/>
        <w:autoSpaceDN w:val="0"/>
        <w:adjustRightInd w:val="0"/>
        <w:jc w:val="center"/>
        <w:rPr>
          <w:rFonts w:ascii="Arial" w:hAnsi="Arial" w:cs="Arial"/>
          <w:b/>
          <w:bCs/>
          <w:caps/>
          <w:color w:val="000000"/>
          <w:kern w:val="32"/>
          <w:sz w:val="24"/>
          <w:szCs w:val="24"/>
          <w:lang w:val="es-ES_tradnl"/>
        </w:rPr>
      </w:pPr>
    </w:p>
    <w:p w:rsidR="00544DA6" w:rsidRPr="00687396" w:rsidRDefault="00544DA6" w:rsidP="00544DA6">
      <w:pPr>
        <w:widowControl w:val="0"/>
        <w:autoSpaceDE w:val="0"/>
        <w:autoSpaceDN w:val="0"/>
        <w:adjustRightInd w:val="0"/>
        <w:rPr>
          <w:rFonts w:ascii="Arial" w:hAnsi="Arial" w:cs="Arial"/>
          <w:b/>
          <w:bCs/>
          <w:color w:val="000000"/>
          <w:sz w:val="24"/>
          <w:szCs w:val="24"/>
          <w:lang w:val="es-ES_tradnl"/>
        </w:rPr>
      </w:pPr>
    </w:p>
    <w:p w:rsidR="00544DA6" w:rsidRPr="00687396" w:rsidRDefault="00544DA6" w:rsidP="00544DA6">
      <w:pPr>
        <w:widowControl w:val="0"/>
        <w:autoSpaceDE w:val="0"/>
        <w:autoSpaceDN w:val="0"/>
        <w:adjustRightInd w:val="0"/>
        <w:rPr>
          <w:rFonts w:ascii="Arial" w:hAnsi="Arial" w:cs="Arial"/>
          <w:b/>
          <w:color w:val="000000"/>
          <w:sz w:val="24"/>
          <w:szCs w:val="24"/>
          <w:lang w:val="es-ES_tradnl"/>
        </w:rPr>
      </w:pPr>
      <w:r w:rsidRPr="00687396">
        <w:rPr>
          <w:rFonts w:ascii="Arial" w:hAnsi="Arial" w:cs="Arial"/>
          <w:b/>
          <w:color w:val="000000"/>
          <w:sz w:val="24"/>
          <w:szCs w:val="24"/>
          <w:lang w:val="es-ES_tradnl"/>
        </w:rPr>
        <w:t>4.1  NUESTRA INSTITUCIÓN</w:t>
      </w:r>
    </w:p>
    <w:p w:rsidR="00544DA6" w:rsidRPr="00687396" w:rsidRDefault="00544DA6" w:rsidP="00544DA6">
      <w:pPr>
        <w:widowControl w:val="0"/>
        <w:autoSpaceDE w:val="0"/>
        <w:autoSpaceDN w:val="0"/>
        <w:adjustRightInd w:val="0"/>
        <w:rPr>
          <w:rFonts w:ascii="Arial" w:hAnsi="Arial" w:cs="Arial"/>
          <w:b/>
          <w:color w:val="000000"/>
          <w:sz w:val="24"/>
          <w:szCs w:val="24"/>
          <w:lang w:val="es-ES_tradnl"/>
        </w:rPr>
      </w:pP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La INSTITUCIÓN EDUCATIVA </w:t>
      </w:r>
      <w:r w:rsidR="004115B0" w:rsidRPr="00687396">
        <w:rPr>
          <w:rFonts w:ascii="Arial" w:hAnsi="Arial" w:cs="Arial"/>
          <w:color w:val="000000"/>
          <w:sz w:val="24"/>
          <w:szCs w:val="24"/>
          <w:lang w:val="es-ES_tradnl"/>
        </w:rPr>
        <w:t>SANTA ELENA</w:t>
      </w:r>
      <w:r w:rsidRPr="00687396">
        <w:rPr>
          <w:rFonts w:ascii="Arial" w:hAnsi="Arial" w:cs="Arial"/>
          <w:color w:val="000000"/>
          <w:sz w:val="24"/>
          <w:szCs w:val="24"/>
          <w:lang w:val="es-ES_tradnl"/>
        </w:rPr>
        <w:t>, es un establecimiento educat</w:t>
      </w:r>
      <w:r w:rsidR="004115B0" w:rsidRPr="00687396">
        <w:rPr>
          <w:rFonts w:ascii="Arial" w:hAnsi="Arial" w:cs="Arial"/>
          <w:color w:val="000000"/>
          <w:sz w:val="24"/>
          <w:szCs w:val="24"/>
          <w:lang w:val="es-ES_tradnl"/>
        </w:rPr>
        <w:t xml:space="preserve">ivo de carácter oficial, </w:t>
      </w:r>
      <w:r w:rsidR="004115B0" w:rsidRPr="00687396">
        <w:rPr>
          <w:rFonts w:ascii="Arial" w:hAnsi="Arial" w:cs="Arial"/>
          <w:color w:val="000000"/>
          <w:sz w:val="24"/>
          <w:szCs w:val="24"/>
          <w:lang w:val="es-ES_tradnl"/>
        </w:rPr>
        <w:br/>
        <w:t>rural</w:t>
      </w:r>
      <w:r w:rsidRPr="00687396">
        <w:rPr>
          <w:rFonts w:ascii="Arial" w:hAnsi="Arial" w:cs="Arial"/>
          <w:color w:val="000000"/>
          <w:sz w:val="24"/>
          <w:szCs w:val="24"/>
          <w:lang w:val="es-ES_tradnl"/>
        </w:rPr>
        <w:t xml:space="preserve">, mixto, calendario A; </w:t>
      </w:r>
      <w:r w:rsidR="0012347A" w:rsidRPr="00687396">
        <w:rPr>
          <w:rFonts w:ascii="Arial" w:hAnsi="Arial" w:cs="Arial"/>
          <w:color w:val="000000"/>
          <w:sz w:val="24"/>
          <w:szCs w:val="24"/>
          <w:lang w:val="es-ES_tradnl"/>
        </w:rPr>
        <w:t>está</w:t>
      </w:r>
      <w:r w:rsidRPr="00687396">
        <w:rPr>
          <w:rFonts w:ascii="Arial" w:hAnsi="Arial" w:cs="Arial"/>
          <w:color w:val="000000"/>
          <w:sz w:val="24"/>
          <w:szCs w:val="24"/>
          <w:lang w:val="es-ES_tradnl"/>
        </w:rPr>
        <w:t xml:space="preserve"> ubicado al </w:t>
      </w:r>
      <w:r w:rsidRPr="00687396">
        <w:rPr>
          <w:rFonts w:ascii="Arial" w:hAnsi="Arial" w:cs="Arial"/>
          <w:color w:val="000000"/>
          <w:sz w:val="24"/>
          <w:szCs w:val="24"/>
          <w:highlight w:val="yellow"/>
          <w:lang w:val="es-ES_tradnl"/>
        </w:rPr>
        <w:t>Nor-occidente</w:t>
      </w:r>
      <w:r w:rsidR="004115B0" w:rsidRPr="00687396">
        <w:rPr>
          <w:rFonts w:ascii="Arial" w:hAnsi="Arial" w:cs="Arial"/>
          <w:color w:val="000000"/>
          <w:sz w:val="24"/>
          <w:szCs w:val="24"/>
          <w:lang w:val="es-ES_tradnl"/>
        </w:rPr>
        <w:t xml:space="preserve"> corregimiento</w:t>
      </w:r>
      <w:r w:rsidRPr="00687396">
        <w:rPr>
          <w:rFonts w:ascii="Arial" w:hAnsi="Arial" w:cs="Arial"/>
          <w:color w:val="000000"/>
          <w:sz w:val="24"/>
          <w:szCs w:val="24"/>
          <w:lang w:val="es-ES_tradnl"/>
        </w:rPr>
        <w:t xml:space="preserve"> de la ciudad, </w:t>
      </w:r>
      <w:r w:rsidR="004115B0" w:rsidRPr="00687396">
        <w:rPr>
          <w:rFonts w:ascii="Arial" w:hAnsi="Arial" w:cs="Arial"/>
          <w:color w:val="000000"/>
          <w:sz w:val="24"/>
          <w:szCs w:val="24"/>
          <w:highlight w:val="yellow"/>
          <w:lang w:val="es-ES_tradnl"/>
        </w:rPr>
        <w:t>dirección</w:t>
      </w:r>
      <w:r w:rsidR="004115B0" w:rsidRPr="00687396">
        <w:rPr>
          <w:rFonts w:ascii="Arial" w:hAnsi="Arial" w:cs="Arial"/>
          <w:color w:val="000000"/>
          <w:sz w:val="24"/>
          <w:szCs w:val="24"/>
          <w:lang w:val="es-ES_tradnl"/>
        </w:rPr>
        <w:t xml:space="preserve"> </w:t>
      </w:r>
      <w:r w:rsidRPr="00687396">
        <w:rPr>
          <w:rFonts w:ascii="Arial" w:hAnsi="Arial" w:cs="Arial"/>
          <w:color w:val="000000"/>
          <w:sz w:val="24"/>
          <w:szCs w:val="24"/>
          <w:lang w:val="es-ES_tradnl"/>
        </w:rPr>
        <w:t>, pertenece al núcleo educativo 9</w:t>
      </w:r>
      <w:r w:rsidR="004115B0" w:rsidRPr="00687396">
        <w:rPr>
          <w:rFonts w:ascii="Arial" w:hAnsi="Arial" w:cs="Arial"/>
          <w:color w:val="000000"/>
          <w:sz w:val="24"/>
          <w:szCs w:val="24"/>
          <w:lang w:val="es-ES_tradnl"/>
        </w:rPr>
        <w:t>25</w:t>
      </w:r>
      <w:r w:rsidRPr="00687396">
        <w:rPr>
          <w:rFonts w:ascii="Arial" w:hAnsi="Arial" w:cs="Arial"/>
          <w:color w:val="000000"/>
          <w:sz w:val="24"/>
          <w:szCs w:val="24"/>
          <w:lang w:val="es-ES_tradnl"/>
        </w:rPr>
        <w:t xml:space="preserve"> de la ciudad de Medellín.</w:t>
      </w: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p>
    <w:p w:rsidR="00544DA6" w:rsidRPr="00687396" w:rsidRDefault="004115B0" w:rsidP="00544DA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Està</w:t>
      </w:r>
      <w:r w:rsidR="00544DA6" w:rsidRPr="00687396">
        <w:rPr>
          <w:rFonts w:ascii="Arial" w:hAnsi="Arial" w:cs="Arial"/>
          <w:color w:val="000000"/>
          <w:sz w:val="24"/>
          <w:szCs w:val="24"/>
          <w:lang w:val="es-ES_tradnl"/>
        </w:rPr>
        <w:t xml:space="preserve"> aprobado por la resolución departamental </w:t>
      </w:r>
      <w:r w:rsidR="00544DA6" w:rsidRPr="00687396">
        <w:rPr>
          <w:rFonts w:ascii="Arial" w:hAnsi="Arial" w:cs="Arial"/>
          <w:color w:val="000000"/>
          <w:sz w:val="24"/>
          <w:szCs w:val="24"/>
          <w:highlight w:val="yellow"/>
          <w:lang w:val="es-ES_tradnl"/>
        </w:rPr>
        <w:t xml:space="preserve">Nº 16220 de Noviembre </w:t>
      </w:r>
      <w:r w:rsidR="00544DA6" w:rsidRPr="00687396">
        <w:rPr>
          <w:rFonts w:ascii="Arial" w:hAnsi="Arial" w:cs="Arial"/>
          <w:color w:val="000000"/>
          <w:sz w:val="24"/>
          <w:szCs w:val="24"/>
          <w:highlight w:val="yellow"/>
          <w:lang w:val="es-ES_tradnl"/>
        </w:rPr>
        <w:br/>
        <w:t>del 2002</w:t>
      </w:r>
      <w:r w:rsidR="00544DA6" w:rsidRPr="00687396">
        <w:rPr>
          <w:rFonts w:ascii="Arial" w:hAnsi="Arial" w:cs="Arial"/>
          <w:color w:val="000000"/>
          <w:sz w:val="24"/>
          <w:szCs w:val="24"/>
          <w:lang w:val="es-ES_tradnl"/>
        </w:rPr>
        <w:t>, la cual cambia de denominación a un establecimiento</w:t>
      </w:r>
      <w:r w:rsidR="00544DA6" w:rsidRPr="00687396">
        <w:rPr>
          <w:rFonts w:ascii="Arial" w:hAnsi="Arial" w:cs="Arial"/>
          <w:color w:val="000000"/>
          <w:sz w:val="24"/>
          <w:szCs w:val="24"/>
          <w:lang w:val="es-ES_tradnl"/>
        </w:rPr>
        <w:br/>
        <w:t xml:space="preserve">educativo oficial. Y la resolución departamental </w:t>
      </w:r>
      <w:r w:rsidR="00544DA6" w:rsidRPr="00687396">
        <w:rPr>
          <w:rFonts w:ascii="Arial" w:hAnsi="Arial" w:cs="Arial"/>
          <w:color w:val="000000"/>
          <w:sz w:val="24"/>
          <w:szCs w:val="24"/>
          <w:highlight w:val="yellow"/>
          <w:lang w:val="es-ES_tradnl"/>
        </w:rPr>
        <w:t>008454 de</w:t>
      </w:r>
      <w:r w:rsidR="00544DA6" w:rsidRPr="00687396">
        <w:rPr>
          <w:rFonts w:ascii="Arial" w:hAnsi="Arial" w:cs="Arial"/>
          <w:color w:val="000000"/>
          <w:sz w:val="24"/>
          <w:szCs w:val="24"/>
          <w:highlight w:val="yellow"/>
          <w:lang w:val="es-ES_tradnl"/>
        </w:rPr>
        <w:br/>
        <w:t>noviembre 16 de 1993</w:t>
      </w:r>
      <w:r w:rsidR="00544DA6" w:rsidRPr="00687396">
        <w:rPr>
          <w:rFonts w:ascii="Arial" w:hAnsi="Arial" w:cs="Arial"/>
          <w:color w:val="000000"/>
          <w:sz w:val="24"/>
          <w:szCs w:val="24"/>
          <w:lang w:val="es-ES_tradnl"/>
        </w:rPr>
        <w:t xml:space="preserve">, </w:t>
      </w:r>
      <w:r w:rsidR="00544DA6" w:rsidRPr="00687396">
        <w:rPr>
          <w:rFonts w:ascii="Arial" w:hAnsi="Arial" w:cs="Arial"/>
          <w:color w:val="000000"/>
          <w:sz w:val="24"/>
          <w:szCs w:val="24"/>
          <w:highlight w:val="yellow"/>
          <w:lang w:val="es-ES_tradnl"/>
        </w:rPr>
        <w:t>le aprueba por el año de 1992 los estudios</w:t>
      </w:r>
      <w:r w:rsidR="00544DA6" w:rsidRPr="00687396">
        <w:rPr>
          <w:rFonts w:ascii="Arial" w:hAnsi="Arial" w:cs="Arial"/>
          <w:color w:val="000000"/>
          <w:sz w:val="24"/>
          <w:szCs w:val="24"/>
          <w:highlight w:val="yellow"/>
          <w:lang w:val="es-ES_tradnl"/>
        </w:rPr>
        <w:br/>
        <w:t>del grado 10º de enseñanza vocacional de la modalidad de ciencias</w:t>
      </w:r>
      <w:r w:rsidR="00544DA6" w:rsidRPr="00687396">
        <w:rPr>
          <w:rFonts w:ascii="Arial" w:hAnsi="Arial" w:cs="Arial"/>
          <w:color w:val="000000"/>
          <w:sz w:val="24"/>
          <w:szCs w:val="24"/>
          <w:highlight w:val="yellow"/>
          <w:lang w:val="es-ES_tradnl"/>
        </w:rPr>
        <w:br/>
        <w:t xml:space="preserve">humanas y por los años 1993 y 1994 los grados 6º y 9º de enseñanza </w:t>
      </w:r>
      <w:r w:rsidR="00544DA6" w:rsidRPr="00687396">
        <w:rPr>
          <w:rFonts w:ascii="Arial" w:hAnsi="Arial" w:cs="Arial"/>
          <w:color w:val="000000"/>
          <w:sz w:val="24"/>
          <w:szCs w:val="24"/>
          <w:highlight w:val="yellow"/>
          <w:lang w:val="es-ES_tradnl"/>
        </w:rPr>
        <w:br/>
        <w:t>básica secundaria y 10º y 11º de media vocal de la modalidad de ciencias</w:t>
      </w:r>
      <w:r w:rsidR="00544DA6" w:rsidRPr="00687396">
        <w:rPr>
          <w:rFonts w:ascii="Arial" w:hAnsi="Arial" w:cs="Arial"/>
          <w:color w:val="000000"/>
          <w:sz w:val="24"/>
          <w:szCs w:val="24"/>
          <w:highlight w:val="yellow"/>
          <w:lang w:val="es-ES_tradnl"/>
        </w:rPr>
        <w:br/>
        <w:t>humanas.</w:t>
      </w:r>
      <w:r w:rsidR="00544DA6" w:rsidRPr="00687396">
        <w:rPr>
          <w:rFonts w:ascii="Arial" w:hAnsi="Arial" w:cs="Arial"/>
          <w:color w:val="000000"/>
          <w:sz w:val="24"/>
          <w:szCs w:val="24"/>
          <w:lang w:val="es-ES_tradnl"/>
        </w:rPr>
        <w:t xml:space="preserve"> </w:t>
      </w: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highlight w:val="yellow"/>
          <w:lang w:val="es-ES_tradnl"/>
        </w:rPr>
        <w:t>Atiende alumnos no solo del barrio Téjelo, sino de los barrios adyacentes como: Florencia, Pedregal, Girardota, Boyacá Las Brisas, Gratamira, Santander, Castilla, entre otros.</w:t>
      </w: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En la actualidad la INSTITUCIÓN EDUCATIVA</w:t>
      </w:r>
      <w:r w:rsidR="004115B0" w:rsidRPr="00687396">
        <w:rPr>
          <w:rFonts w:ascii="Arial" w:hAnsi="Arial" w:cs="Arial"/>
          <w:color w:val="000000"/>
          <w:sz w:val="24"/>
          <w:szCs w:val="24"/>
          <w:lang w:val="es-ES_tradnl"/>
        </w:rPr>
        <w:t xml:space="preserve"> SANTA ELENA</w:t>
      </w:r>
      <w:r w:rsidRPr="00687396">
        <w:rPr>
          <w:rFonts w:ascii="Arial" w:hAnsi="Arial" w:cs="Arial"/>
          <w:color w:val="000000"/>
          <w:sz w:val="24"/>
          <w:szCs w:val="24"/>
          <w:lang w:val="es-ES_tradnl"/>
        </w:rPr>
        <w:t xml:space="preserve">, tiene </w:t>
      </w:r>
      <w:r w:rsidR="004115B0" w:rsidRPr="00687396">
        <w:rPr>
          <w:rFonts w:ascii="Arial" w:hAnsi="Arial" w:cs="Arial"/>
          <w:color w:val="000000"/>
          <w:sz w:val="24"/>
          <w:szCs w:val="24"/>
          <w:highlight w:val="yellow"/>
          <w:lang w:val="es-ES_tradnl"/>
        </w:rPr>
        <w:t>xxxx</w:t>
      </w:r>
      <w:r w:rsidRPr="00687396">
        <w:rPr>
          <w:rFonts w:ascii="Arial" w:hAnsi="Arial" w:cs="Arial"/>
          <w:color w:val="000000"/>
          <w:sz w:val="24"/>
          <w:szCs w:val="24"/>
          <w:lang w:val="es-ES_tradnl"/>
        </w:rPr>
        <w:t xml:space="preserve"> estudiantes distribuidos en la educación preescolar, básica primaria, básica secundaria, media y media técnica en informática con línea de profundización en diseño y desarrollo de software en convenio con el Politécnico Colombiano Jaime Isaza Cadavid.</w:t>
      </w:r>
    </w:p>
    <w:p w:rsidR="00544DA6" w:rsidRPr="00687396" w:rsidRDefault="00544DA6" w:rsidP="00544DA6">
      <w:pPr>
        <w:widowControl w:val="0"/>
        <w:autoSpaceDE w:val="0"/>
        <w:autoSpaceDN w:val="0"/>
        <w:adjustRightInd w:val="0"/>
        <w:rPr>
          <w:rFonts w:ascii="Arial" w:hAnsi="Arial" w:cs="Arial"/>
          <w:color w:val="000000"/>
          <w:sz w:val="24"/>
          <w:szCs w:val="24"/>
          <w:lang w:val="es-ES_tradnl"/>
        </w:rPr>
      </w:pPr>
    </w:p>
    <w:p w:rsidR="00544DA6" w:rsidRPr="00687396" w:rsidRDefault="00544DA6" w:rsidP="00544DA6">
      <w:pPr>
        <w:keepNext/>
        <w:widowControl w:val="0"/>
        <w:autoSpaceDE w:val="0"/>
        <w:autoSpaceDN w:val="0"/>
        <w:adjustRightInd w:val="0"/>
        <w:rPr>
          <w:rFonts w:ascii="Arial" w:hAnsi="Arial" w:cs="Arial"/>
          <w:b/>
          <w:caps/>
          <w:color w:val="000000"/>
          <w:sz w:val="24"/>
          <w:szCs w:val="24"/>
          <w:lang w:val="es-ES_tradnl"/>
        </w:rPr>
      </w:pPr>
      <w:r w:rsidRPr="00687396">
        <w:rPr>
          <w:rFonts w:ascii="Arial" w:hAnsi="Arial" w:cs="Arial"/>
          <w:b/>
          <w:caps/>
          <w:color w:val="000000"/>
          <w:sz w:val="24"/>
          <w:szCs w:val="24"/>
          <w:lang w:val="es-ES_tradnl"/>
        </w:rPr>
        <w:t>4.2  RECURSOS DISPONIBLES</w:t>
      </w:r>
    </w:p>
    <w:p w:rsidR="00544DA6" w:rsidRPr="00687396" w:rsidRDefault="00544DA6" w:rsidP="00544DA6">
      <w:pPr>
        <w:keepNext/>
        <w:widowControl w:val="0"/>
        <w:autoSpaceDE w:val="0"/>
        <w:autoSpaceDN w:val="0"/>
        <w:adjustRightInd w:val="0"/>
        <w:rPr>
          <w:rFonts w:ascii="Arial" w:hAnsi="Arial" w:cs="Arial"/>
          <w:b/>
          <w:color w:val="000000"/>
          <w:sz w:val="24"/>
          <w:szCs w:val="24"/>
          <w:lang w:val="es-ES_tradnl"/>
        </w:rPr>
      </w:pP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4.2.1 Físicos</w:t>
      </w:r>
    </w:p>
    <w:p w:rsidR="00544DA6" w:rsidRPr="00687396" w:rsidRDefault="00544DA6" w:rsidP="00544DA6">
      <w:pPr>
        <w:widowControl w:val="0"/>
        <w:numPr>
          <w:ilvl w:val="0"/>
          <w:numId w:val="45"/>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Planta física institución educativa</w:t>
      </w:r>
    </w:p>
    <w:p w:rsidR="00544DA6" w:rsidRPr="00687396" w:rsidRDefault="00544DA6" w:rsidP="00544DA6">
      <w:pPr>
        <w:widowControl w:val="0"/>
        <w:numPr>
          <w:ilvl w:val="0"/>
          <w:numId w:val="46"/>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Material didáctico</w:t>
      </w:r>
    </w:p>
    <w:p w:rsidR="00544DA6" w:rsidRPr="00687396" w:rsidRDefault="00544DA6" w:rsidP="00544DA6">
      <w:pPr>
        <w:widowControl w:val="0"/>
        <w:numPr>
          <w:ilvl w:val="0"/>
          <w:numId w:val="47"/>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Salas de sistemas</w:t>
      </w:r>
    </w:p>
    <w:p w:rsidR="00544DA6" w:rsidRPr="00687396" w:rsidRDefault="00544DA6" w:rsidP="00544DA6">
      <w:pPr>
        <w:widowControl w:val="0"/>
        <w:numPr>
          <w:ilvl w:val="0"/>
          <w:numId w:val="48"/>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Bibliotecas.</w:t>
      </w:r>
    </w:p>
    <w:p w:rsidR="00544DA6" w:rsidRPr="00687396" w:rsidRDefault="00544DA6" w:rsidP="00544DA6">
      <w:pPr>
        <w:widowControl w:val="0"/>
        <w:autoSpaceDE w:val="0"/>
        <w:autoSpaceDN w:val="0"/>
        <w:adjustRightInd w:val="0"/>
        <w:rPr>
          <w:rFonts w:ascii="Arial" w:hAnsi="Arial" w:cs="Arial"/>
          <w:b/>
          <w:bCs/>
          <w:color w:val="000000"/>
          <w:sz w:val="24"/>
          <w:szCs w:val="24"/>
          <w:lang w:val="es-ES_tradnl"/>
        </w:rPr>
      </w:pP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4.2.2   Humanos</w:t>
      </w:r>
    </w:p>
    <w:p w:rsidR="00544DA6" w:rsidRPr="00687396" w:rsidRDefault="00544DA6" w:rsidP="00544DA6">
      <w:pPr>
        <w:widowControl w:val="0"/>
        <w:numPr>
          <w:ilvl w:val="0"/>
          <w:numId w:val="49"/>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Comunidad Educativa</w:t>
      </w:r>
    </w:p>
    <w:p w:rsidR="00544DA6" w:rsidRPr="00687396" w:rsidRDefault="00544DA6" w:rsidP="00544DA6">
      <w:pPr>
        <w:widowControl w:val="0"/>
        <w:numPr>
          <w:ilvl w:val="0"/>
          <w:numId w:val="50"/>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Docentes Idóneos en Tecnología e Informática</w:t>
      </w:r>
      <w:r w:rsidR="00092E3F">
        <w:rPr>
          <w:rFonts w:ascii="Arial" w:hAnsi="Arial" w:cs="Arial"/>
          <w:color w:val="000000"/>
          <w:sz w:val="24"/>
          <w:szCs w:val="24"/>
          <w:lang w:val="es-ES_tradnl"/>
        </w:rPr>
        <w:t xml:space="preserve"> y Credito y Cartera</w:t>
      </w:r>
    </w:p>
    <w:p w:rsidR="00544DA6" w:rsidRPr="00687396" w:rsidRDefault="00544DA6" w:rsidP="00544DA6">
      <w:pPr>
        <w:widowControl w:val="0"/>
        <w:numPr>
          <w:ilvl w:val="0"/>
          <w:numId w:val="51"/>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Docente articulador del Politécnico  Colombiano Jaime Isaza Cadavid</w:t>
      </w:r>
      <w:r w:rsidR="00092E3F">
        <w:rPr>
          <w:rFonts w:ascii="Arial" w:hAnsi="Arial" w:cs="Arial"/>
          <w:color w:val="000000"/>
          <w:sz w:val="24"/>
          <w:szCs w:val="24"/>
          <w:lang w:val="es-ES_tradnl"/>
        </w:rPr>
        <w:t>, Microempresas de Colombia y Pascual Bravo.</w:t>
      </w:r>
    </w:p>
    <w:p w:rsidR="00544DA6" w:rsidRPr="00687396" w:rsidRDefault="00544DA6" w:rsidP="00544DA6">
      <w:pPr>
        <w:widowControl w:val="0"/>
        <w:numPr>
          <w:ilvl w:val="0"/>
          <w:numId w:val="52"/>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Monitor del Politécnico  Colombiano Jaime Isaza Cadavid</w:t>
      </w:r>
      <w:r w:rsidR="00092E3F">
        <w:rPr>
          <w:rFonts w:ascii="Arial" w:hAnsi="Arial" w:cs="Arial"/>
          <w:color w:val="000000"/>
          <w:sz w:val="24"/>
          <w:szCs w:val="24"/>
          <w:lang w:val="es-ES_tradnl"/>
        </w:rPr>
        <w:t>,</w:t>
      </w:r>
      <w:r w:rsidR="00092E3F" w:rsidRPr="00092E3F">
        <w:rPr>
          <w:rFonts w:ascii="Arial" w:hAnsi="Arial" w:cs="Arial"/>
          <w:color w:val="000000"/>
          <w:sz w:val="24"/>
          <w:szCs w:val="24"/>
          <w:lang w:val="es-ES_tradnl"/>
        </w:rPr>
        <w:t xml:space="preserve"> </w:t>
      </w:r>
      <w:r w:rsidR="00092E3F">
        <w:rPr>
          <w:rFonts w:ascii="Arial" w:hAnsi="Arial" w:cs="Arial"/>
          <w:color w:val="000000"/>
          <w:sz w:val="24"/>
          <w:szCs w:val="24"/>
          <w:lang w:val="es-ES_tradnl"/>
        </w:rPr>
        <w:t>Microempresas de Colombia y Pascual Bravo.</w:t>
      </w:r>
    </w:p>
    <w:p w:rsidR="00544DA6" w:rsidRPr="00687396" w:rsidRDefault="00544DA6" w:rsidP="00544DA6">
      <w:pPr>
        <w:widowControl w:val="0"/>
        <w:numPr>
          <w:ilvl w:val="0"/>
          <w:numId w:val="53"/>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Docente acompañante de la media técnica quien es Ingeniera de sistemas</w:t>
      </w:r>
      <w:r w:rsidR="00092E3F">
        <w:rPr>
          <w:rFonts w:ascii="Arial" w:hAnsi="Arial" w:cs="Arial"/>
          <w:color w:val="000000"/>
          <w:sz w:val="24"/>
          <w:szCs w:val="24"/>
          <w:lang w:val="es-ES_tradnl"/>
        </w:rPr>
        <w:t xml:space="preserve"> (MT Informática) y Administradora de Empresas (MT Crédito y Cartera).</w:t>
      </w:r>
    </w:p>
    <w:p w:rsidR="00544DA6" w:rsidRPr="00687396" w:rsidRDefault="00544DA6" w:rsidP="00544DA6">
      <w:pPr>
        <w:widowControl w:val="0"/>
        <w:numPr>
          <w:ilvl w:val="0"/>
          <w:numId w:val="54"/>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Personal Administrativo</w:t>
      </w: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4.2.3   Logísticos</w:t>
      </w: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p>
    <w:p w:rsidR="00544DA6" w:rsidRPr="00687396" w:rsidRDefault="00544DA6"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Computadores</w:t>
      </w:r>
    </w:p>
    <w:p w:rsidR="00544DA6" w:rsidRPr="00687396" w:rsidRDefault="00544DA6"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Impresoras.</w:t>
      </w:r>
    </w:p>
    <w:p w:rsidR="00544DA6" w:rsidRPr="00687396" w:rsidRDefault="00544DA6"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Proyector de videos</w:t>
      </w:r>
    </w:p>
    <w:p w:rsidR="00544DA6" w:rsidRPr="00687396" w:rsidRDefault="00544DA6"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Pantalla gigantes para proyecciones </w:t>
      </w:r>
    </w:p>
    <w:p w:rsidR="00544DA6" w:rsidRDefault="00544DA6"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Televisor</w:t>
      </w:r>
    </w:p>
    <w:p w:rsidR="00092E3F" w:rsidRDefault="00092E3F"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Pr>
          <w:rFonts w:ascii="Arial" w:hAnsi="Arial" w:cs="Arial"/>
          <w:color w:val="000000"/>
          <w:sz w:val="24"/>
          <w:szCs w:val="24"/>
          <w:lang w:val="es-ES_tradnl"/>
        </w:rPr>
        <w:t>Fotocopiadora.</w:t>
      </w:r>
    </w:p>
    <w:p w:rsidR="00092E3F" w:rsidRPr="00687396" w:rsidRDefault="00092E3F" w:rsidP="00544DA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Pr>
          <w:rFonts w:ascii="Arial" w:hAnsi="Arial" w:cs="Arial"/>
          <w:color w:val="000000"/>
          <w:sz w:val="24"/>
          <w:szCs w:val="24"/>
          <w:lang w:val="es-ES_tradnl"/>
        </w:rPr>
        <w:t>Papeleria.</w:t>
      </w:r>
    </w:p>
    <w:p w:rsidR="00544DA6" w:rsidRPr="00687396" w:rsidRDefault="00544DA6" w:rsidP="00544DA6">
      <w:pPr>
        <w:widowControl w:val="0"/>
        <w:autoSpaceDE w:val="0"/>
        <w:autoSpaceDN w:val="0"/>
        <w:adjustRightInd w:val="0"/>
        <w:ind w:firstLine="240"/>
        <w:rPr>
          <w:rFonts w:ascii="Arial" w:hAnsi="Arial" w:cs="Arial"/>
          <w:b/>
          <w:bCs/>
          <w:color w:val="000000"/>
          <w:sz w:val="24"/>
          <w:szCs w:val="24"/>
          <w:lang w:val="es-ES_tradnl"/>
        </w:rPr>
      </w:pP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4.2.4  Institucionales</w:t>
      </w:r>
    </w:p>
    <w:p w:rsidR="00544DA6" w:rsidRPr="00687396" w:rsidRDefault="00544DA6" w:rsidP="00544DA6">
      <w:pPr>
        <w:keepNext/>
        <w:widowControl w:val="0"/>
        <w:autoSpaceDE w:val="0"/>
        <w:autoSpaceDN w:val="0"/>
        <w:adjustRightInd w:val="0"/>
        <w:rPr>
          <w:rFonts w:ascii="Arial" w:hAnsi="Arial" w:cs="Arial"/>
          <w:color w:val="000000"/>
          <w:sz w:val="24"/>
          <w:szCs w:val="24"/>
          <w:lang w:val="es-ES_tradnl"/>
        </w:rPr>
      </w:pPr>
    </w:p>
    <w:p w:rsidR="00544DA6" w:rsidRPr="00687396" w:rsidRDefault="00544DA6" w:rsidP="00544DA6">
      <w:pPr>
        <w:widowControl w:val="0"/>
        <w:numPr>
          <w:ilvl w:val="0"/>
          <w:numId w:val="55"/>
        </w:numPr>
        <w:tabs>
          <w:tab w:val="left" w:pos="360"/>
        </w:tabs>
        <w:autoSpaceDE w:val="0"/>
        <w:autoSpaceDN w:val="0"/>
        <w:adjustRightInd w:val="0"/>
        <w:ind w:left="720" w:hanging="720"/>
        <w:rPr>
          <w:rFonts w:ascii="Arial" w:hAnsi="Arial" w:cs="Arial"/>
          <w:color w:val="000000"/>
          <w:sz w:val="24"/>
          <w:szCs w:val="24"/>
          <w:lang w:val="es-ES_tradnl"/>
        </w:rPr>
      </w:pPr>
      <w:r w:rsidRPr="00687396">
        <w:rPr>
          <w:rFonts w:ascii="Arial" w:hAnsi="Arial" w:cs="Arial"/>
          <w:color w:val="000000"/>
          <w:sz w:val="24"/>
          <w:szCs w:val="24"/>
          <w:lang w:val="es-ES_tradnl"/>
        </w:rPr>
        <w:t>Comunidad educativa</w:t>
      </w:r>
    </w:p>
    <w:p w:rsidR="00544DA6" w:rsidRPr="00092E3F" w:rsidRDefault="00544DA6" w:rsidP="00544DA6">
      <w:pPr>
        <w:widowControl w:val="0"/>
        <w:numPr>
          <w:ilvl w:val="0"/>
          <w:numId w:val="56"/>
        </w:numPr>
        <w:tabs>
          <w:tab w:val="left" w:pos="360"/>
        </w:tabs>
        <w:autoSpaceDE w:val="0"/>
        <w:autoSpaceDN w:val="0"/>
        <w:adjustRightInd w:val="0"/>
        <w:ind w:left="720" w:hanging="720"/>
        <w:rPr>
          <w:rFonts w:ascii="Arial" w:hAnsi="Arial" w:cs="Arial"/>
          <w:color w:val="000000"/>
          <w:sz w:val="24"/>
          <w:szCs w:val="24"/>
          <w:lang w:val="es-ES_tradnl"/>
        </w:rPr>
      </w:pPr>
      <w:r w:rsidRPr="00092E3F">
        <w:rPr>
          <w:rFonts w:ascii="Arial" w:hAnsi="Arial" w:cs="Arial"/>
          <w:color w:val="000000"/>
          <w:sz w:val="24"/>
          <w:szCs w:val="24"/>
          <w:lang w:val="es-ES_tradnl"/>
        </w:rPr>
        <w:t xml:space="preserve">Comercio cercano a </w:t>
      </w:r>
      <w:smartTag w:uri="urn:schemas-microsoft-com:office:smarttags" w:element="PersonName">
        <w:smartTagPr>
          <w:attr w:name="ProductID" w:val="La Instituci￳n Educativa"/>
        </w:smartTagPr>
        <w:r w:rsidRPr="00092E3F">
          <w:rPr>
            <w:rFonts w:ascii="Arial" w:hAnsi="Arial" w:cs="Arial"/>
            <w:color w:val="000000"/>
            <w:sz w:val="24"/>
            <w:szCs w:val="24"/>
            <w:lang w:val="es-ES_tradnl"/>
          </w:rPr>
          <w:t>la Institución Educativa</w:t>
        </w:r>
      </w:smartTag>
    </w:p>
    <w:p w:rsidR="00544DA6" w:rsidRPr="00687396" w:rsidRDefault="004115B0" w:rsidP="00544DA6">
      <w:pPr>
        <w:widowControl w:val="0"/>
        <w:numPr>
          <w:ilvl w:val="0"/>
          <w:numId w:val="57"/>
        </w:numPr>
        <w:tabs>
          <w:tab w:val="left" w:pos="360"/>
        </w:tabs>
        <w:autoSpaceDE w:val="0"/>
        <w:autoSpaceDN w:val="0"/>
        <w:adjustRightInd w:val="0"/>
        <w:ind w:left="720" w:hanging="720"/>
        <w:rPr>
          <w:rFonts w:ascii="Arial" w:hAnsi="Arial" w:cs="Arial"/>
          <w:color w:val="000000"/>
          <w:sz w:val="24"/>
          <w:szCs w:val="24"/>
          <w:lang w:val="es-ES_tradnl"/>
        </w:rPr>
      </w:pPr>
      <w:r w:rsidRPr="00687396">
        <w:rPr>
          <w:rFonts w:ascii="Arial" w:hAnsi="Arial" w:cs="Arial"/>
          <w:color w:val="000000"/>
          <w:sz w:val="24"/>
          <w:szCs w:val="24"/>
          <w:lang w:val="es-ES_tradnl"/>
        </w:rPr>
        <w:t>Convenio Inter</w:t>
      </w:r>
      <w:r w:rsidR="00544DA6" w:rsidRPr="00687396">
        <w:rPr>
          <w:rFonts w:ascii="Arial" w:hAnsi="Arial" w:cs="Arial"/>
          <w:color w:val="000000"/>
          <w:sz w:val="24"/>
          <w:szCs w:val="24"/>
          <w:lang w:val="es-ES_tradnl"/>
        </w:rPr>
        <w:t xml:space="preserve"> administrativo Politécnico Colombiano Jaime Isaza Cadavid</w:t>
      </w:r>
      <w:r w:rsidR="00092E3F">
        <w:rPr>
          <w:rFonts w:ascii="Arial" w:hAnsi="Arial" w:cs="Arial"/>
          <w:color w:val="000000"/>
          <w:sz w:val="24"/>
          <w:szCs w:val="24"/>
          <w:lang w:val="es-ES_tradnl"/>
        </w:rPr>
        <w:t>, Microempresas de Colombia, Pascual Bravo y Secretaria de Educación de Medellin.</w:t>
      </w:r>
    </w:p>
    <w:p w:rsidR="00544DA6" w:rsidRPr="00092E3F" w:rsidRDefault="004115B0" w:rsidP="00544DA6">
      <w:pPr>
        <w:widowControl w:val="0"/>
        <w:numPr>
          <w:ilvl w:val="0"/>
          <w:numId w:val="58"/>
        </w:numPr>
        <w:tabs>
          <w:tab w:val="left" w:pos="360"/>
        </w:tabs>
        <w:autoSpaceDE w:val="0"/>
        <w:autoSpaceDN w:val="0"/>
        <w:adjustRightInd w:val="0"/>
        <w:ind w:left="720" w:hanging="720"/>
        <w:rPr>
          <w:rFonts w:ascii="Arial" w:hAnsi="Arial" w:cs="Arial"/>
          <w:color w:val="000000"/>
          <w:sz w:val="24"/>
          <w:szCs w:val="24"/>
          <w:highlight w:val="yellow"/>
          <w:lang w:val="es-ES_tradnl"/>
        </w:rPr>
      </w:pPr>
      <w:r w:rsidRPr="00092E3F">
        <w:rPr>
          <w:rFonts w:ascii="Arial" w:hAnsi="Arial" w:cs="Arial"/>
          <w:color w:val="000000"/>
          <w:sz w:val="24"/>
          <w:szCs w:val="24"/>
          <w:highlight w:val="yellow"/>
          <w:lang w:val="es-ES_tradnl"/>
        </w:rPr>
        <w:t>Convenio Inter</w:t>
      </w:r>
      <w:r w:rsidR="00544DA6" w:rsidRPr="00092E3F">
        <w:rPr>
          <w:rFonts w:ascii="Arial" w:hAnsi="Arial" w:cs="Arial"/>
          <w:color w:val="000000"/>
          <w:sz w:val="24"/>
          <w:szCs w:val="24"/>
          <w:highlight w:val="yellow"/>
          <w:lang w:val="es-ES_tradnl"/>
        </w:rPr>
        <w:t xml:space="preserve"> administrativo Proyecto Digital</w:t>
      </w:r>
    </w:p>
    <w:p w:rsidR="00544DA6" w:rsidRPr="00687396" w:rsidRDefault="00544DA6" w:rsidP="00544DA6">
      <w:pPr>
        <w:widowControl w:val="0"/>
        <w:tabs>
          <w:tab w:val="left" w:pos="720"/>
        </w:tabs>
        <w:autoSpaceDE w:val="0"/>
        <w:autoSpaceDN w:val="0"/>
        <w:adjustRightInd w:val="0"/>
        <w:ind w:left="360"/>
        <w:rPr>
          <w:rFonts w:ascii="Arial" w:hAnsi="Arial" w:cs="Arial"/>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Default="00687396" w:rsidP="00544DA6">
      <w:pPr>
        <w:widowControl w:val="0"/>
        <w:autoSpaceDE w:val="0"/>
        <w:autoSpaceDN w:val="0"/>
        <w:adjustRightInd w:val="0"/>
        <w:rPr>
          <w:rFonts w:ascii="Arial" w:hAnsi="Arial" w:cs="Arial"/>
          <w:b/>
          <w:color w:val="000000"/>
          <w:sz w:val="24"/>
          <w:szCs w:val="24"/>
          <w:lang w:val="es-ES_tradnl"/>
        </w:rPr>
      </w:pPr>
    </w:p>
    <w:p w:rsidR="00CE0DE1" w:rsidRDefault="00CE0DE1" w:rsidP="00544DA6">
      <w:pPr>
        <w:widowControl w:val="0"/>
        <w:autoSpaceDE w:val="0"/>
        <w:autoSpaceDN w:val="0"/>
        <w:adjustRightInd w:val="0"/>
        <w:rPr>
          <w:rFonts w:ascii="Arial" w:hAnsi="Arial" w:cs="Arial"/>
          <w:b/>
          <w:color w:val="000000"/>
          <w:sz w:val="24"/>
          <w:szCs w:val="24"/>
          <w:lang w:val="es-ES_tradnl"/>
        </w:rPr>
      </w:pPr>
    </w:p>
    <w:p w:rsidR="00CE0DE1" w:rsidRPr="00687396" w:rsidRDefault="00CE0DE1"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544DA6">
      <w:pPr>
        <w:widowControl w:val="0"/>
        <w:autoSpaceDE w:val="0"/>
        <w:autoSpaceDN w:val="0"/>
        <w:adjustRightInd w:val="0"/>
        <w:rPr>
          <w:rFonts w:ascii="Arial" w:hAnsi="Arial" w:cs="Arial"/>
          <w:b/>
          <w:color w:val="000000"/>
          <w:sz w:val="24"/>
          <w:szCs w:val="24"/>
          <w:lang w:val="es-ES_tradnl"/>
        </w:rPr>
      </w:pPr>
    </w:p>
    <w:p w:rsidR="00687396" w:rsidRPr="00687396" w:rsidRDefault="00687396" w:rsidP="00687396">
      <w:pPr>
        <w:widowControl w:val="0"/>
        <w:pBdr>
          <w:bottom w:val="single" w:sz="12" w:space="1" w:color="auto"/>
        </w:pBdr>
        <w:autoSpaceDE w:val="0"/>
        <w:autoSpaceDN w:val="0"/>
        <w:adjustRightInd w:val="0"/>
        <w:jc w:val="center"/>
        <w:rPr>
          <w:rFonts w:ascii="Arial" w:hAnsi="Arial" w:cs="Arial"/>
          <w:b/>
          <w:bCs/>
          <w:caps/>
          <w:color w:val="000000"/>
          <w:kern w:val="32"/>
          <w:sz w:val="24"/>
          <w:szCs w:val="24"/>
          <w:lang w:val="es-ES_tradnl"/>
        </w:rPr>
      </w:pPr>
      <w:r w:rsidRPr="00687396">
        <w:rPr>
          <w:rFonts w:ascii="Arial" w:hAnsi="Arial" w:cs="Arial"/>
          <w:b/>
          <w:bCs/>
          <w:caps/>
          <w:color w:val="000000"/>
          <w:kern w:val="32"/>
          <w:sz w:val="24"/>
          <w:szCs w:val="24"/>
          <w:lang w:val="es-ES_tradnl"/>
        </w:rPr>
        <w:t xml:space="preserve">5.    PROPUESTA DE LINEAMIENTOS CURRICULARES PARA </w:t>
      </w:r>
      <w:smartTag w:uri="urn:schemas-microsoft-com:office:smarttags" w:element="PersonName">
        <w:smartTagPr>
          <w:attr w:name="ProductID" w:val="LA EDUCACIￓN MEDIA"/>
        </w:smartTagPr>
        <w:r w:rsidRPr="00687396">
          <w:rPr>
            <w:rFonts w:ascii="Arial" w:hAnsi="Arial" w:cs="Arial"/>
            <w:b/>
            <w:bCs/>
            <w:caps/>
            <w:color w:val="000000"/>
            <w:kern w:val="32"/>
            <w:sz w:val="24"/>
            <w:szCs w:val="24"/>
            <w:lang w:val="es-ES_tradnl"/>
          </w:rPr>
          <w:t>LA EDUCACIÓN MEDIA</w:t>
        </w:r>
      </w:smartTag>
      <w:r w:rsidRPr="00687396">
        <w:rPr>
          <w:rFonts w:ascii="Arial" w:hAnsi="Arial" w:cs="Arial"/>
          <w:b/>
          <w:bCs/>
          <w:caps/>
          <w:color w:val="000000"/>
          <w:kern w:val="32"/>
          <w:sz w:val="24"/>
          <w:szCs w:val="24"/>
          <w:lang w:val="es-ES_tradnl"/>
        </w:rPr>
        <w:t xml:space="preserve"> TÉCNICA EN INFORMÁTICA</w:t>
      </w:r>
    </w:p>
    <w:p w:rsidR="00687396" w:rsidRPr="00687396" w:rsidRDefault="00687396" w:rsidP="00687396">
      <w:pPr>
        <w:widowControl w:val="0"/>
        <w:autoSpaceDE w:val="0"/>
        <w:autoSpaceDN w:val="0"/>
        <w:adjustRightInd w:val="0"/>
        <w:jc w:val="center"/>
        <w:rPr>
          <w:rFonts w:ascii="Arial" w:hAnsi="Arial" w:cs="Arial"/>
          <w:b/>
          <w:bCs/>
          <w:i/>
          <w:iCs/>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b/>
          <w:caps/>
          <w:color w:val="000000"/>
          <w:sz w:val="24"/>
          <w:szCs w:val="24"/>
          <w:lang w:val="es-ES_tradnl"/>
        </w:rPr>
      </w:pPr>
      <w:r w:rsidRPr="00687396">
        <w:rPr>
          <w:rFonts w:ascii="Arial" w:hAnsi="Arial" w:cs="Arial"/>
          <w:b/>
          <w:caps/>
          <w:color w:val="000000"/>
          <w:sz w:val="24"/>
          <w:szCs w:val="24"/>
          <w:lang w:val="es-ES_tradnl"/>
        </w:rPr>
        <w:t>5.1. Introducción</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Una de las principales características de la sociedad moderna es la importancia creciente del conocimiento científico y tecnológico en todas las dimensiones de la vida: el trabajo, la familia, el medio ambiente, la economía, el consumo, las comunicaciones, la educación, la salud, la alimentación, etc. Este tipo de conocimiento le ha permitido a la humanidad, en corto tiempo, lograr una inmensa capacidad de controlar y orientar su entorno y su destino, ya sea hacia el mayor progreso social, económico y cultural, o hacia la posibilidad de autodestrucción, de aumento de la desigualdad, la marginación, el conflicto, y el deterioro de la calidad de vida.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La Institución Educativa</w:t>
      </w:r>
      <w:r>
        <w:rPr>
          <w:rFonts w:ascii="Arial" w:hAnsi="Arial" w:cs="Arial"/>
          <w:color w:val="000000"/>
          <w:sz w:val="24"/>
          <w:szCs w:val="24"/>
          <w:lang w:val="es-ES_tradnl"/>
        </w:rPr>
        <w:t xml:space="preserve"> Santa Elena</w:t>
      </w:r>
      <w:r w:rsidRPr="00687396">
        <w:rPr>
          <w:rFonts w:ascii="Arial" w:hAnsi="Arial" w:cs="Arial"/>
          <w:color w:val="000000"/>
          <w:sz w:val="24"/>
          <w:szCs w:val="24"/>
          <w:lang w:val="es-ES_tradnl"/>
        </w:rPr>
        <w:t xml:space="preserve">, interesada en el desarrollo institucional y en la satisfacción de las necesidades de la comunidad educativa, y en harás de mejorar la calidad de </w:t>
      </w:r>
      <w:smartTag w:uri="urn:schemas-microsoft-com:office:smarttags" w:element="PersonName">
        <w:smartTagPr>
          <w:attr w:name="ProductID" w:val="la Educaci￳n"/>
        </w:smartTagPr>
        <w:r w:rsidRPr="00687396">
          <w:rPr>
            <w:rFonts w:ascii="Arial" w:hAnsi="Arial" w:cs="Arial"/>
            <w:color w:val="000000"/>
            <w:sz w:val="24"/>
            <w:szCs w:val="24"/>
            <w:lang w:val="es-ES_tradnl"/>
          </w:rPr>
          <w:t>la Educación</w:t>
        </w:r>
      </w:smartTag>
      <w:r w:rsidRPr="00687396">
        <w:rPr>
          <w:rFonts w:ascii="Arial" w:hAnsi="Arial" w:cs="Arial"/>
          <w:color w:val="000000"/>
          <w:sz w:val="24"/>
          <w:szCs w:val="24"/>
          <w:lang w:val="es-ES_tradnl"/>
        </w:rPr>
        <w:t xml:space="preserve"> que presta y con el fin de ofrecerle a los estudiantes nuevas oportunidades laborales e introducirlos en la educación superior, ha estado ofreciendo </w:t>
      </w:r>
      <w:smartTag w:uri="urn:schemas-microsoft-com:office:smarttags" w:element="PersonName">
        <w:smartTagPr>
          <w:attr w:name="ProductID" w:val="LA MEDIA T￉CNICA"/>
        </w:smartTagPr>
        <w:r w:rsidRPr="00687396">
          <w:rPr>
            <w:rFonts w:ascii="Arial" w:hAnsi="Arial" w:cs="Arial"/>
            <w:color w:val="000000"/>
            <w:sz w:val="24"/>
            <w:szCs w:val="24"/>
            <w:lang w:val="es-ES_tradnl"/>
          </w:rPr>
          <w:t>la Media Técnica</w:t>
        </w:r>
      </w:smartTag>
      <w:r w:rsidRPr="00687396">
        <w:rPr>
          <w:rFonts w:ascii="Arial" w:hAnsi="Arial" w:cs="Arial"/>
          <w:color w:val="000000"/>
          <w:sz w:val="24"/>
          <w:szCs w:val="24"/>
          <w:lang w:val="es-ES_tradnl"/>
        </w:rPr>
        <w:t xml:space="preserve"> en Diseño y Desarrollo de Software, desde el </w:t>
      </w:r>
      <w:r w:rsidRPr="004A4AAA">
        <w:rPr>
          <w:rFonts w:ascii="Arial" w:hAnsi="Arial" w:cs="Arial"/>
          <w:color w:val="000000"/>
          <w:sz w:val="24"/>
          <w:szCs w:val="24"/>
          <w:highlight w:val="yellow"/>
          <w:lang w:val="es-ES_tradnl"/>
        </w:rPr>
        <w:t>año 2005</w:t>
      </w:r>
      <w:r w:rsidRPr="00687396">
        <w:rPr>
          <w:rFonts w:ascii="Arial" w:hAnsi="Arial" w:cs="Arial"/>
          <w:color w:val="000000"/>
          <w:sz w:val="24"/>
          <w:szCs w:val="24"/>
          <w:lang w:val="es-ES_tradnl"/>
        </w:rPr>
        <w:t>, en convenio con el Politécnico Colombiano Jaime Isaza Cadavid.</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Además hace parte del nuevo proyecto educativo: Futuro Digital, de la ciudad de Medellín; que tiene una inversión de 4.200 millones de pesos; en el cual, 16 planteles de la ciudad, incluyendo el nuestro, se articulan con instituciones de educación superior como el SENA, El Politécnico Jaime Isaza Cadavid, El Tecnológico de Antioquia y el acompañamiento y asesoría de </w:t>
      </w:r>
      <w:smartTag w:uri="urn:schemas-microsoft-com:office:smarttags" w:element="PersonName">
        <w:smartTagPr>
          <w:attr w:name="ProductID" w:val="la Universidad EAFIT"/>
        </w:smartTagPr>
        <w:r w:rsidRPr="00687396">
          <w:rPr>
            <w:rFonts w:ascii="Arial" w:hAnsi="Arial" w:cs="Arial"/>
            <w:color w:val="000000"/>
            <w:sz w:val="24"/>
            <w:szCs w:val="24"/>
            <w:lang w:val="es-ES_tradnl"/>
          </w:rPr>
          <w:t>la Universidad EAFIT</w:t>
        </w:r>
      </w:smartTag>
      <w:r w:rsidRPr="00687396">
        <w:rPr>
          <w:rFonts w:ascii="Arial" w:hAnsi="Arial" w:cs="Arial"/>
          <w:color w:val="000000"/>
          <w:sz w:val="24"/>
          <w:szCs w:val="24"/>
          <w:lang w:val="es-ES_tradnl"/>
        </w:rPr>
        <w:t xml:space="preserve">, con el apoyo de </w:t>
      </w:r>
      <w:smartTag w:uri="urn:schemas-microsoft-com:office:smarttags" w:element="PersonName">
        <w:smartTagPr>
          <w:attr w:name="ProductID" w:val="la Alcald￭a"/>
        </w:smartTagPr>
        <w:r w:rsidRPr="00687396">
          <w:rPr>
            <w:rFonts w:ascii="Arial" w:hAnsi="Arial" w:cs="Arial"/>
            <w:color w:val="000000"/>
            <w:sz w:val="24"/>
            <w:szCs w:val="24"/>
            <w:lang w:val="es-ES_tradnl"/>
          </w:rPr>
          <w:t>la Alcaldía</w:t>
        </w:r>
      </w:smartTag>
      <w:r w:rsidRPr="00687396">
        <w:rPr>
          <w:rFonts w:ascii="Arial" w:hAnsi="Arial" w:cs="Arial"/>
          <w:color w:val="000000"/>
          <w:sz w:val="24"/>
          <w:szCs w:val="24"/>
          <w:lang w:val="es-ES_tradnl"/>
        </w:rPr>
        <w:t xml:space="preserve">, el Ministerio de Educación, Intersoftware e Incubadora de Empresas, con el </w:t>
      </w:r>
      <w:r w:rsidR="004A4AAA" w:rsidRPr="00687396">
        <w:rPr>
          <w:rFonts w:ascii="Arial" w:hAnsi="Arial" w:cs="Arial"/>
          <w:color w:val="000000"/>
          <w:sz w:val="24"/>
          <w:szCs w:val="24"/>
          <w:lang w:val="es-ES_tradnl"/>
        </w:rPr>
        <w:t>propósito</w:t>
      </w:r>
      <w:r w:rsidRPr="00687396">
        <w:rPr>
          <w:rFonts w:ascii="Arial" w:hAnsi="Arial" w:cs="Arial"/>
          <w:color w:val="000000"/>
          <w:sz w:val="24"/>
          <w:szCs w:val="24"/>
          <w:lang w:val="es-ES_tradnl"/>
        </w:rPr>
        <w:t xml:space="preserve"> que los estudiantes de la media técnica puedan acceder fácilmente a la educación superior.</w:t>
      </w:r>
    </w:p>
    <w:p w:rsid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El objetivo de dicho proyecto es implementar un modelo educativo articulado, basado en competencias para la educación media, técnica profesional y tecnológica, que dé respuesta a los requerimientos de talento humano demandado por el sector empresarial, representado por el sector del software y su estrategia de internacionalización, con el propósito de mejorar la cobertura, permanencia, pertinencia y calidad de la educación en </w:t>
      </w:r>
      <w:smartTag w:uri="urn:schemas-microsoft-com:office:smarttags" w:element="PersonName">
        <w:smartTagPr>
          <w:attr w:name="ProductID" w:val="la Ciudad"/>
        </w:smartTagPr>
        <w:r w:rsidRPr="00687396">
          <w:rPr>
            <w:rFonts w:ascii="Arial" w:hAnsi="Arial" w:cs="Arial"/>
            <w:color w:val="000000"/>
            <w:sz w:val="24"/>
            <w:szCs w:val="24"/>
            <w:lang w:val="es-ES_tradnl"/>
          </w:rPr>
          <w:t>la Ciudad</w:t>
        </w:r>
      </w:smartTag>
      <w:r w:rsidRPr="00687396">
        <w:rPr>
          <w:rFonts w:ascii="Arial" w:hAnsi="Arial" w:cs="Arial"/>
          <w:color w:val="000000"/>
          <w:sz w:val="24"/>
          <w:szCs w:val="24"/>
          <w:lang w:val="es-ES_tradnl"/>
        </w:rPr>
        <w:t xml:space="preserve">, mediante la estrategia de ciclos propedéuticos, es decir, la formación se realiza en tiempos más cortos que los que requiere la formación profesional y se caracterizan por la relación entre la teoría y la práctica, en aspectos directamente relacionados con el mundo de la producción, la innovación tecnológica y el desempeño laboral. </w:t>
      </w:r>
    </w:p>
    <w:p w:rsidR="00CE0DE1" w:rsidRPr="00687396" w:rsidRDefault="00CE0DE1" w:rsidP="00687396">
      <w:pPr>
        <w:widowControl w:val="0"/>
        <w:autoSpaceDE w:val="0"/>
        <w:autoSpaceDN w:val="0"/>
        <w:adjustRightInd w:val="0"/>
        <w:rPr>
          <w:rFonts w:ascii="Arial" w:hAnsi="Arial" w:cs="Arial"/>
          <w:color w:val="000000"/>
          <w:sz w:val="24"/>
          <w:szCs w:val="24"/>
          <w:lang w:val="es-ES_tradnl"/>
        </w:rPr>
      </w:pPr>
    </w:p>
    <w:p w:rsidR="00687396" w:rsidRPr="00C90080" w:rsidRDefault="00687396" w:rsidP="00687396">
      <w:pPr>
        <w:keepNext/>
        <w:widowControl w:val="0"/>
        <w:autoSpaceDE w:val="0"/>
        <w:autoSpaceDN w:val="0"/>
        <w:adjustRightInd w:val="0"/>
        <w:rPr>
          <w:rFonts w:ascii="Arial" w:hAnsi="Arial" w:cs="Arial"/>
          <w:b/>
          <w:caps/>
          <w:color w:val="000000"/>
          <w:sz w:val="24"/>
          <w:szCs w:val="24"/>
          <w:lang w:val="es-ES_tradnl"/>
        </w:rPr>
      </w:pPr>
      <w:r w:rsidRPr="00C90080">
        <w:rPr>
          <w:rFonts w:ascii="Arial" w:hAnsi="Arial" w:cs="Arial"/>
          <w:b/>
          <w:caps/>
          <w:color w:val="000000"/>
          <w:sz w:val="24"/>
          <w:szCs w:val="24"/>
          <w:lang w:val="es-ES_tradnl"/>
        </w:rPr>
        <w:t>5.2   JUSTIFICACIÓN</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smartTag w:uri="urn:schemas-microsoft-com:office:smarttags" w:element="PersonName">
        <w:smartTagPr>
          <w:attr w:name="ProductID" w:val="La Instituci￳n Educativa"/>
        </w:smartTagPr>
        <w:r w:rsidRPr="00687396">
          <w:rPr>
            <w:rFonts w:ascii="Arial" w:hAnsi="Arial" w:cs="Arial"/>
            <w:color w:val="000000"/>
            <w:sz w:val="24"/>
            <w:szCs w:val="24"/>
            <w:lang w:val="es-ES_tradnl"/>
          </w:rPr>
          <w:t>La Institución Educativa</w:t>
        </w:r>
      </w:smartTag>
      <w:r w:rsidRPr="00687396">
        <w:rPr>
          <w:rFonts w:ascii="Arial" w:hAnsi="Arial" w:cs="Arial"/>
          <w:color w:val="000000"/>
          <w:sz w:val="24"/>
          <w:szCs w:val="24"/>
          <w:lang w:val="es-ES_tradnl"/>
        </w:rPr>
        <w:t xml:space="preserve"> </w:t>
      </w:r>
      <w:r w:rsidR="00C90080">
        <w:rPr>
          <w:rFonts w:ascii="Arial" w:hAnsi="Arial" w:cs="Arial"/>
          <w:color w:val="000000"/>
          <w:sz w:val="24"/>
          <w:szCs w:val="24"/>
          <w:lang w:val="es-ES_tradnl"/>
        </w:rPr>
        <w:t>Santa Elena</w:t>
      </w:r>
      <w:r w:rsidRPr="00687396">
        <w:rPr>
          <w:rFonts w:ascii="Arial" w:hAnsi="Arial" w:cs="Arial"/>
          <w:color w:val="000000"/>
          <w:sz w:val="24"/>
          <w:szCs w:val="24"/>
          <w:lang w:val="es-ES_tradnl"/>
        </w:rPr>
        <w:t xml:space="preserve">, </w:t>
      </w:r>
      <w:r w:rsidR="00C90080" w:rsidRPr="00687396">
        <w:rPr>
          <w:rFonts w:ascii="Arial" w:hAnsi="Arial" w:cs="Arial"/>
          <w:color w:val="000000"/>
          <w:sz w:val="24"/>
          <w:szCs w:val="24"/>
          <w:lang w:val="es-ES_tradnl"/>
        </w:rPr>
        <w:t>consciente</w:t>
      </w:r>
      <w:r w:rsidRPr="00687396">
        <w:rPr>
          <w:rFonts w:ascii="Arial" w:hAnsi="Arial" w:cs="Arial"/>
          <w:color w:val="000000"/>
          <w:sz w:val="24"/>
          <w:szCs w:val="24"/>
          <w:lang w:val="es-ES_tradnl"/>
        </w:rPr>
        <w:t xml:space="preserve"> de la importancia de brindar una formación integral a sus educandos  y teniendo en cuanta el marco legal </w:t>
      </w:r>
      <w:r w:rsidRPr="00687396">
        <w:rPr>
          <w:rFonts w:ascii="Arial" w:hAnsi="Arial" w:cs="Arial"/>
          <w:color w:val="000000"/>
          <w:sz w:val="24"/>
          <w:szCs w:val="24"/>
          <w:lang w:val="es-ES_tradnl"/>
        </w:rPr>
        <w:lastRenderedPageBreak/>
        <w:t xml:space="preserve">vigente,  ha formulado una propuesta curricular para la educación media técnica en Informática, pretendiendo aportar  a la comunidad educativa las oportunidades de una formación laboral con el fin de que nuestros egresados sean competitivos en el mundo empresarial, el cual reclama la presencia de mano calificada y competente; además de brindarle a los educando elementos legales, pedagógicos, conceptuales, técnicos y tecnológicos que les permitan ser agentes de cambio y puedan llegar a ser </w:t>
      </w:r>
      <w:r w:rsidR="00FE2868" w:rsidRPr="00687396">
        <w:rPr>
          <w:rFonts w:ascii="Arial" w:hAnsi="Arial" w:cs="Arial"/>
          <w:color w:val="000000"/>
          <w:sz w:val="24"/>
          <w:szCs w:val="24"/>
          <w:lang w:val="es-ES_tradnl"/>
        </w:rPr>
        <w:t>partícipes</w:t>
      </w:r>
      <w:r w:rsidRPr="00687396">
        <w:rPr>
          <w:rFonts w:ascii="Arial" w:hAnsi="Arial" w:cs="Arial"/>
          <w:color w:val="000000"/>
          <w:sz w:val="24"/>
          <w:szCs w:val="24"/>
          <w:lang w:val="es-ES_tradnl"/>
        </w:rPr>
        <w:t xml:space="preserve"> en la solución de los problemas que enfrentan  su comunidad.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El desarrollo acelerado de la ciencia, la  tecnología y la técnica en el mundo, exige de las personas  capacidad de responder en forma rápida, ágil, oportuna  y eficiente a los retos que se le plantean  en cuanto 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DA21B8">
      <w:pPr>
        <w:widowControl w:val="0"/>
        <w:numPr>
          <w:ilvl w:val="0"/>
          <w:numId w:val="59"/>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La renovación y generación permanente del conocimiento no estático, sino dinámico.</w:t>
      </w:r>
    </w:p>
    <w:p w:rsidR="00687396" w:rsidRPr="00687396" w:rsidRDefault="00687396" w:rsidP="00DA21B8">
      <w:pPr>
        <w:widowControl w:val="0"/>
        <w:numPr>
          <w:ilvl w:val="0"/>
          <w:numId w:val="60"/>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La aparición, adaptación y aplicación de  tecnologías y técnicas en situaciones concretas y cotidianas.</w:t>
      </w:r>
    </w:p>
    <w:p w:rsidR="00687396" w:rsidRPr="00687396" w:rsidRDefault="00687396" w:rsidP="00DA21B8">
      <w:pPr>
        <w:widowControl w:val="0"/>
        <w:numPr>
          <w:ilvl w:val="0"/>
          <w:numId w:val="61"/>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El uso cada vez más creciente de la información en el proceso de  toma  de decisiones.</w:t>
      </w:r>
    </w:p>
    <w:p w:rsidR="00687396" w:rsidRPr="00687396" w:rsidRDefault="00687396" w:rsidP="00DA21B8">
      <w:pPr>
        <w:widowControl w:val="0"/>
        <w:numPr>
          <w:ilvl w:val="0"/>
          <w:numId w:val="62"/>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La convivencia en un entorno cotidiano altamente tecnificado y cambiante.</w:t>
      </w:r>
    </w:p>
    <w:p w:rsidR="00687396" w:rsidRPr="00687396" w:rsidRDefault="00687396" w:rsidP="00DA21B8">
      <w:pPr>
        <w:widowControl w:val="0"/>
        <w:numPr>
          <w:ilvl w:val="0"/>
          <w:numId w:val="63"/>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La  capacitación constante, es hoy un motor de crecimiento sobre el cual se fundamentan la  mayoría de las actividades del hombre moderno, quien así puede participar de una forma activa en la sociedad del consumo.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 </w:t>
      </w:r>
    </w:p>
    <w:p w:rsidR="00687396" w:rsidRPr="007302F2" w:rsidRDefault="00687396" w:rsidP="00687396">
      <w:pPr>
        <w:keepNext/>
        <w:widowControl w:val="0"/>
        <w:autoSpaceDE w:val="0"/>
        <w:autoSpaceDN w:val="0"/>
        <w:adjustRightInd w:val="0"/>
        <w:rPr>
          <w:rFonts w:ascii="Arial" w:hAnsi="Arial" w:cs="Arial"/>
          <w:b/>
          <w:caps/>
          <w:color w:val="000000"/>
          <w:sz w:val="24"/>
          <w:szCs w:val="24"/>
          <w:lang w:val="es-ES_tradnl"/>
        </w:rPr>
      </w:pPr>
      <w:r w:rsidRPr="007302F2">
        <w:rPr>
          <w:rFonts w:ascii="Arial" w:hAnsi="Arial" w:cs="Arial"/>
          <w:b/>
          <w:caps/>
          <w:color w:val="000000"/>
          <w:sz w:val="24"/>
          <w:szCs w:val="24"/>
          <w:lang w:val="es-ES_tradnl"/>
        </w:rPr>
        <w:t>5.3.   CARACTERIZACIÓN</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Analizando la problemática de la comunidad educativa se observa que los egresados de la institución no poseen mayores oportunidades laborales o de acceso a la educación superior debido a su nivel socio - económico o nivel de preparación educativo. Lo cual ha ido mejorando a través de los últimos dos años, al </w:t>
      </w:r>
      <w:r w:rsidR="007302F2" w:rsidRPr="00687396">
        <w:rPr>
          <w:rFonts w:ascii="Arial" w:hAnsi="Arial" w:cs="Arial"/>
          <w:color w:val="000000"/>
          <w:sz w:val="24"/>
          <w:szCs w:val="24"/>
          <w:lang w:val="es-ES_tradnl"/>
        </w:rPr>
        <w:t>ofrecerles</w:t>
      </w:r>
      <w:r w:rsidRPr="00687396">
        <w:rPr>
          <w:rFonts w:ascii="Arial" w:hAnsi="Arial" w:cs="Arial"/>
          <w:color w:val="000000"/>
          <w:sz w:val="24"/>
          <w:szCs w:val="24"/>
          <w:lang w:val="es-ES_tradnl"/>
        </w:rPr>
        <w:t xml:space="preserve"> a los estudiantes otro tipo de educación “Media Técnica” en la cual requieren mayor esfuerzo y dedicación, redundando en un mayor nivel de preparación y mejores oportunidades laborales.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Además al hacer parte del proyecto “Medellín Digital”, tenemos la posibilidad de poseer articulación con una institución de educación superior (Politécnico Colombiano Jaime Isaza Cadavid</w:t>
      </w:r>
      <w:r w:rsidR="0012347A">
        <w:rPr>
          <w:rFonts w:ascii="Arial" w:hAnsi="Arial" w:cs="Arial"/>
          <w:color w:val="000000"/>
          <w:sz w:val="24"/>
          <w:szCs w:val="24"/>
          <w:lang w:val="es-ES_tradnl"/>
        </w:rPr>
        <w:t xml:space="preserve"> y la Institución Universitaria Pascual Bravo</w:t>
      </w:r>
      <w:r w:rsidRPr="00687396">
        <w:rPr>
          <w:rFonts w:ascii="Arial" w:hAnsi="Arial" w:cs="Arial"/>
          <w:color w:val="000000"/>
          <w:sz w:val="24"/>
          <w:szCs w:val="24"/>
          <w:lang w:val="es-ES_tradnl"/>
        </w:rPr>
        <w:t>) y brindarles a nuestros estudiantes la continuidad a la educación superior.</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Existe la conciencia en la sociedad de hoy de que administrar productivamente el conocimiento es requisito para mejorar el desempeño de las personas en cualquier área.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Poseer conocimientos básicos en computación, ha  hecho que aquellos </w:t>
      </w:r>
      <w:r w:rsidRPr="00687396">
        <w:rPr>
          <w:rFonts w:ascii="Arial" w:hAnsi="Arial" w:cs="Arial"/>
          <w:color w:val="000000"/>
          <w:sz w:val="24"/>
          <w:szCs w:val="24"/>
          <w:lang w:val="es-ES_tradnl"/>
        </w:rPr>
        <w:lastRenderedPageBreak/>
        <w:t>egresados que los posean tengan ventajas competitivas frente a quienes de ellos adolecen.  Por lo cual hace que muchos estudiantes deban emplearse en cualquier tipo de oficio mal remunerado, llevando consigo la descomposición social, debido a la falta de empleabilidad de sus habitantes.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r w:rsidRPr="00687396">
        <w:rPr>
          <w:rFonts w:ascii="Arial" w:hAnsi="Arial" w:cs="Arial"/>
          <w:caps/>
          <w:color w:val="000000"/>
          <w:sz w:val="24"/>
          <w:szCs w:val="24"/>
          <w:lang w:val="es-ES_tradnl"/>
        </w:rPr>
        <w:t xml:space="preserve">5.4  OBJETIVOS DE </w:t>
      </w:r>
      <w:smartTag w:uri="urn:schemas-microsoft-com:office:smarttags" w:element="PersonName">
        <w:smartTagPr>
          <w:attr w:name="ProductID" w:val="LA PROPUESTA"/>
        </w:smartTagPr>
        <w:r w:rsidRPr="00687396">
          <w:rPr>
            <w:rFonts w:ascii="Arial" w:hAnsi="Arial" w:cs="Arial"/>
            <w:caps/>
            <w:color w:val="000000"/>
            <w:sz w:val="24"/>
            <w:szCs w:val="24"/>
            <w:lang w:val="es-ES_tradnl"/>
          </w:rPr>
          <w:t>LA PROPUESTA</w:t>
        </w:r>
      </w:smartTag>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5.4.1. Generales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Formar estudiantes con habilidades técnicas en diseño y desarrollo de software, con el fin ser competentes en el mundo laboral y/o tener herramientas suficientes para continuar su educación superior.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Definir aspectos conceptuales y </w:t>
      </w:r>
      <w:r w:rsidR="00CE0DE1" w:rsidRPr="00687396">
        <w:rPr>
          <w:rFonts w:ascii="Arial" w:hAnsi="Arial" w:cs="Arial"/>
          <w:color w:val="000000"/>
          <w:sz w:val="24"/>
          <w:szCs w:val="24"/>
          <w:lang w:val="es-ES_tradnl"/>
        </w:rPr>
        <w:t>académicos que</w:t>
      </w:r>
      <w:r w:rsidRPr="00687396">
        <w:rPr>
          <w:rFonts w:ascii="Arial" w:hAnsi="Arial" w:cs="Arial"/>
          <w:color w:val="000000"/>
          <w:sz w:val="24"/>
          <w:szCs w:val="24"/>
          <w:lang w:val="es-ES_tradnl"/>
        </w:rPr>
        <w:t xml:space="preserve"> permitan a la Institución Educativa </w:t>
      </w:r>
      <w:r w:rsidR="0012347A">
        <w:rPr>
          <w:rFonts w:ascii="Arial" w:hAnsi="Arial" w:cs="Arial"/>
          <w:color w:val="000000"/>
          <w:sz w:val="24"/>
          <w:szCs w:val="24"/>
          <w:lang w:val="es-ES_tradnl"/>
        </w:rPr>
        <w:t>Santa Elena</w:t>
      </w:r>
      <w:r w:rsidRPr="00687396">
        <w:rPr>
          <w:rFonts w:ascii="Arial" w:hAnsi="Arial" w:cs="Arial"/>
          <w:color w:val="000000"/>
          <w:sz w:val="24"/>
          <w:szCs w:val="24"/>
          <w:lang w:val="es-ES_tradnl"/>
        </w:rPr>
        <w:t xml:space="preserve">, continuar la formación de sus estudiantes de una manera </w:t>
      </w:r>
      <w:r w:rsidR="0012347A" w:rsidRPr="00687396">
        <w:rPr>
          <w:rFonts w:ascii="Arial" w:hAnsi="Arial" w:cs="Arial"/>
          <w:color w:val="000000"/>
          <w:sz w:val="24"/>
          <w:szCs w:val="24"/>
          <w:lang w:val="es-ES_tradnl"/>
        </w:rPr>
        <w:t>íntegra</w:t>
      </w:r>
      <w:r w:rsidRPr="00687396">
        <w:rPr>
          <w:rFonts w:ascii="Arial" w:hAnsi="Arial" w:cs="Arial"/>
          <w:color w:val="000000"/>
          <w:sz w:val="24"/>
          <w:szCs w:val="24"/>
          <w:lang w:val="es-ES_tradnl"/>
        </w:rPr>
        <w:t xml:space="preserve"> y con habilidades técnicas, según demanda y tendencias del desarrollo de las comunidad del municipio de Medellín y en especial en el sector de software.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5.4.2  Específicos </w:t>
      </w: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Generar procesos de investigación y transferencias de experiencias de media técnica en diseño y desarrollo de software, que permitan su continuo fortalecimiento y continuidad del proceso iniciado desde el año 2005 con respecto a la media técnica ofrecida por la institución. </w:t>
      </w:r>
    </w:p>
    <w:p w:rsidR="00687396" w:rsidRPr="00687396" w:rsidRDefault="00687396" w:rsidP="00687396">
      <w:pPr>
        <w:widowControl w:val="0"/>
        <w:tabs>
          <w:tab w:val="left" w:pos="360"/>
        </w:tabs>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Desarrollar en el estudiante de la Institución Educativa </w:t>
      </w:r>
      <w:r w:rsidR="0012347A">
        <w:rPr>
          <w:rFonts w:ascii="Arial" w:hAnsi="Arial" w:cs="Arial"/>
          <w:color w:val="000000"/>
          <w:sz w:val="24"/>
          <w:szCs w:val="24"/>
          <w:lang w:val="es-ES_tradnl"/>
        </w:rPr>
        <w:t>Santa Elena</w:t>
      </w:r>
      <w:r w:rsidRPr="00687396">
        <w:rPr>
          <w:rFonts w:ascii="Arial" w:hAnsi="Arial" w:cs="Arial"/>
          <w:color w:val="000000"/>
          <w:sz w:val="24"/>
          <w:szCs w:val="24"/>
          <w:lang w:val="es-ES_tradnl"/>
        </w:rPr>
        <w:t>, la capacidad reflexiva, critica y analítica frente al avance científico y tecnológico del ámbito regional, orientado</w:t>
      </w:r>
      <w:r w:rsidR="0012347A">
        <w:rPr>
          <w:rFonts w:ascii="Arial" w:hAnsi="Arial" w:cs="Arial"/>
          <w:color w:val="000000"/>
          <w:sz w:val="24"/>
          <w:szCs w:val="24"/>
          <w:lang w:val="es-ES_tradnl"/>
        </w:rPr>
        <w:t xml:space="preserve"> al mejoramiento de </w:t>
      </w:r>
      <w:r w:rsidRPr="00687396">
        <w:rPr>
          <w:rFonts w:ascii="Arial" w:hAnsi="Arial" w:cs="Arial"/>
          <w:color w:val="000000"/>
          <w:sz w:val="24"/>
          <w:szCs w:val="24"/>
          <w:lang w:val="es-ES_tradnl"/>
        </w:rPr>
        <w:t>l</w:t>
      </w:r>
      <w:r w:rsidR="0012347A">
        <w:rPr>
          <w:rFonts w:ascii="Arial" w:hAnsi="Arial" w:cs="Arial"/>
          <w:color w:val="000000"/>
          <w:sz w:val="24"/>
          <w:szCs w:val="24"/>
          <w:lang w:val="es-ES_tradnl"/>
        </w:rPr>
        <w:t>a</w:t>
      </w:r>
      <w:r w:rsidRPr="00687396">
        <w:rPr>
          <w:rFonts w:ascii="Arial" w:hAnsi="Arial" w:cs="Arial"/>
          <w:color w:val="000000"/>
          <w:sz w:val="24"/>
          <w:szCs w:val="24"/>
          <w:lang w:val="es-ES_tradnl"/>
        </w:rPr>
        <w:t xml:space="preserve"> calidad de vida de su comunidad.</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Formar al estudiante en competencias laborales  a través de conocimiento técnicos y habilidades, que permitan llegar a la valoración como agente activo del desarrollo individual y social de su comunidad.</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r w:rsidRPr="00687396">
        <w:rPr>
          <w:rFonts w:ascii="Arial" w:hAnsi="Arial" w:cs="Arial"/>
          <w:caps/>
          <w:color w:val="000000"/>
          <w:sz w:val="24"/>
          <w:szCs w:val="24"/>
          <w:lang w:val="es-ES_tradnl"/>
        </w:rPr>
        <w:br w:type="page"/>
      </w: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r w:rsidRPr="00687396">
        <w:rPr>
          <w:rFonts w:ascii="Arial" w:hAnsi="Arial" w:cs="Arial"/>
          <w:caps/>
          <w:color w:val="000000"/>
          <w:sz w:val="24"/>
          <w:szCs w:val="24"/>
          <w:lang w:val="es-ES_tradnl"/>
        </w:rPr>
        <w:t>5.5.  FUNDAMENTACION LEGAL</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El Decreto 080 de 1974, propone descubrir y desarrollar la vocación de los estudiantes.  Fue la puerta al proceso con el que hoy se pretende dar respuesta: la formación de bachilleres técnicos.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Para la época los colegios hicieron una aproximación temporal a lo que se denominó modalidades y énfasis.  Su pretensión fue la de entregar herramientas para la inserción laboral, en un país que reclamaba y sigue reclamando mano de obra calificada  a precios que permitieran adelantar procesos productivos con altos grados de rentabilidad.</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Para 1994 </w:t>
      </w:r>
      <w:smartTag w:uri="urn:schemas-microsoft-com:office:smarttags" w:element="PersonName">
        <w:smartTagPr>
          <w:attr w:name="ProductID" w:val="la Ley"/>
        </w:smartTagPr>
        <w:r w:rsidRPr="00687396">
          <w:rPr>
            <w:rFonts w:ascii="Arial" w:hAnsi="Arial" w:cs="Arial"/>
            <w:color w:val="000000"/>
            <w:sz w:val="24"/>
            <w:szCs w:val="24"/>
            <w:lang w:val="es-ES_tradnl"/>
          </w:rPr>
          <w:t>la Ley</w:t>
        </w:r>
      </w:smartTag>
      <w:r w:rsidRPr="00687396">
        <w:rPr>
          <w:rFonts w:ascii="Arial" w:hAnsi="Arial" w:cs="Arial"/>
          <w:color w:val="000000"/>
          <w:sz w:val="24"/>
          <w:szCs w:val="24"/>
          <w:lang w:val="es-ES_tradnl"/>
        </w:rPr>
        <w:t xml:space="preserve"> 115, refuerza aún más la necesidad de la formación técnica específica y en su artículo 32, establece la necesidad de preparar al estudiante para el desempeño laboral y el acceso a la educación superior.  Años antes, 1992, </w:t>
      </w:r>
      <w:smartTag w:uri="urn:schemas-microsoft-com:office:smarttags" w:element="PersonName">
        <w:smartTagPr>
          <w:attr w:name="ProductID" w:val="la Ley"/>
        </w:smartTagPr>
        <w:r w:rsidRPr="00687396">
          <w:rPr>
            <w:rFonts w:ascii="Arial" w:hAnsi="Arial" w:cs="Arial"/>
            <w:color w:val="000000"/>
            <w:sz w:val="24"/>
            <w:szCs w:val="24"/>
            <w:lang w:val="es-ES_tradnl"/>
          </w:rPr>
          <w:t>la Ley</w:t>
        </w:r>
      </w:smartTag>
      <w:r w:rsidRPr="00687396">
        <w:rPr>
          <w:rFonts w:ascii="Arial" w:hAnsi="Arial" w:cs="Arial"/>
          <w:color w:val="000000"/>
          <w:sz w:val="24"/>
          <w:szCs w:val="24"/>
          <w:lang w:val="es-ES_tradnl"/>
        </w:rPr>
        <w:t xml:space="preserve"> 30 que reglamentó el sistema de Educación Superior, en su artículo 6, establece que uno de los objetivos de este servicio educativo es:  “Contribuir al desarrollo de los niveles educativos que le preceden para facilitar el logro de sus correspondientes fines  (Literal f).   El literal g asegura que “</w:t>
      </w:r>
      <w:smartTag w:uri="urn:schemas-microsoft-com:office:smarttags" w:element="PersonName">
        <w:smartTagPr>
          <w:attr w:name="ProductID" w:val="LA EDUCACIￓN SUPERIOR"/>
        </w:smartTagPr>
        <w:r w:rsidRPr="00687396">
          <w:rPr>
            <w:rFonts w:ascii="Arial" w:hAnsi="Arial" w:cs="Arial"/>
            <w:color w:val="000000"/>
            <w:sz w:val="24"/>
            <w:szCs w:val="24"/>
            <w:lang w:val="es-ES_tradnl"/>
          </w:rPr>
          <w:t>La Educación Superior</w:t>
        </w:r>
      </w:smartTag>
      <w:r w:rsidRPr="00687396">
        <w:rPr>
          <w:rFonts w:ascii="Arial" w:hAnsi="Arial" w:cs="Arial"/>
          <w:color w:val="000000"/>
          <w:sz w:val="24"/>
          <w:szCs w:val="24"/>
          <w:lang w:val="es-ES_tradnl"/>
        </w:rPr>
        <w:t xml:space="preserve"> debe promover la unidad nacional, la descentralización, la integración regional y la cooperación internacional a fin de que las diferentes zonas del país dispongan de los recursos humanos y las tecnologías apropiadas para atender sus necesidades”.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Se desprende de lo anterior la urgente necesidad nacional de impartir Educación Técnica como factor generador de empleo y de posibilidades de acceso a la educación superior.  </w:t>
      </w:r>
      <w:smartTag w:uri="urn:schemas-microsoft-com:office:smarttags" w:element="PersonName">
        <w:smartTagPr>
          <w:attr w:name="ProductID" w:val="la Ley"/>
        </w:smartTagPr>
        <w:r w:rsidRPr="00687396">
          <w:rPr>
            <w:rFonts w:ascii="Arial" w:hAnsi="Arial" w:cs="Arial"/>
            <w:color w:val="000000"/>
            <w:sz w:val="24"/>
            <w:szCs w:val="24"/>
            <w:lang w:val="es-ES_tradnl"/>
          </w:rPr>
          <w:t>La Ley</w:t>
        </w:r>
      </w:smartTag>
      <w:r w:rsidRPr="00687396">
        <w:rPr>
          <w:rFonts w:ascii="Arial" w:hAnsi="Arial" w:cs="Arial"/>
          <w:color w:val="000000"/>
          <w:sz w:val="24"/>
          <w:szCs w:val="24"/>
          <w:lang w:val="es-ES_tradnl"/>
        </w:rPr>
        <w:t xml:space="preserve"> 115 lo formula en sus fines (Artículo 5), en sus objetivos (artículo 13) y  en el artículo 33 explicita los objetivos de </w:t>
      </w:r>
      <w:smartTag w:uri="urn:schemas-microsoft-com:office:smarttags" w:element="PersonName">
        <w:smartTagPr>
          <w:attr w:name="ProductID" w:val="LA EDUCACIￓN MEDIA"/>
        </w:smartTagPr>
        <w:r w:rsidRPr="00687396">
          <w:rPr>
            <w:rFonts w:ascii="Arial" w:hAnsi="Arial" w:cs="Arial"/>
            <w:color w:val="000000"/>
            <w:sz w:val="24"/>
            <w:szCs w:val="24"/>
            <w:lang w:val="es-ES_tradnl"/>
          </w:rPr>
          <w:t>la Educación Media</w:t>
        </w:r>
      </w:smartTag>
      <w:r w:rsidRPr="00687396">
        <w:rPr>
          <w:rFonts w:ascii="Arial" w:hAnsi="Arial" w:cs="Arial"/>
          <w:color w:val="000000"/>
          <w:sz w:val="24"/>
          <w:szCs w:val="24"/>
          <w:lang w:val="es-ES_tradnl"/>
        </w:rPr>
        <w:t xml:space="preserve"> Técnica.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smartTag w:uri="urn:schemas-microsoft-com:office:smarttags" w:element="PersonName">
        <w:smartTagPr>
          <w:attr w:name="ProductID" w:val="La Resoluci￳n"/>
        </w:smartTagPr>
        <w:r w:rsidRPr="00687396">
          <w:rPr>
            <w:rFonts w:ascii="Arial" w:hAnsi="Arial" w:cs="Arial"/>
            <w:color w:val="000000"/>
            <w:sz w:val="24"/>
            <w:szCs w:val="24"/>
            <w:lang w:val="es-ES_tradnl"/>
          </w:rPr>
          <w:t>La Resolución</w:t>
        </w:r>
      </w:smartTag>
      <w:r w:rsidRPr="00687396">
        <w:rPr>
          <w:rFonts w:ascii="Arial" w:hAnsi="Arial" w:cs="Arial"/>
          <w:color w:val="000000"/>
          <w:sz w:val="24"/>
          <w:szCs w:val="24"/>
          <w:lang w:val="es-ES_tradnl"/>
        </w:rPr>
        <w:t xml:space="preserve"> 2343 de 1996, direcciona el componente de tecnología e informática de </w:t>
      </w:r>
      <w:smartTag w:uri="urn:schemas-microsoft-com:office:smarttags" w:element="PersonName">
        <w:smartTagPr>
          <w:attr w:name="ProductID" w:val="la Educaci￳n Media."/>
        </w:smartTagPr>
        <w:r w:rsidRPr="00687396">
          <w:rPr>
            <w:rFonts w:ascii="Arial" w:hAnsi="Arial" w:cs="Arial"/>
            <w:color w:val="000000"/>
            <w:sz w:val="24"/>
            <w:szCs w:val="24"/>
            <w:lang w:val="es-ES_tradnl"/>
          </w:rPr>
          <w:t>la Educación Media.</w:t>
        </w:r>
      </w:smartTag>
      <w:r w:rsidRPr="00687396">
        <w:rPr>
          <w:rFonts w:ascii="Arial" w:hAnsi="Arial" w:cs="Arial"/>
          <w:color w:val="000000"/>
          <w:sz w:val="24"/>
          <w:szCs w:val="24"/>
          <w:lang w:val="es-ES_tradnl"/>
        </w:rPr>
        <w:t xml:space="preserve">  Hace énfasis en “Pertinencia y significado de los saberes mediante el desarrollo y evaluación de procesos que integren lo cognitivo, lo práctico y lo valorativo”.  También se reafirma la necesidad de desarrollar la capacidad para argumentar en torno a  la solución de tipo tecnológico a problemas locales, a partir de la  experiencia y la apropiación de saberes.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smartTag w:uri="urn:schemas-microsoft-com:office:smarttags" w:element="PersonName">
        <w:smartTagPr>
          <w:attr w:name="ProductID" w:val="la Ley"/>
        </w:smartTagPr>
        <w:r w:rsidRPr="00687396">
          <w:rPr>
            <w:rFonts w:ascii="Arial" w:hAnsi="Arial" w:cs="Arial"/>
            <w:color w:val="000000"/>
            <w:sz w:val="24"/>
            <w:szCs w:val="24"/>
            <w:lang w:val="es-ES_tradnl"/>
          </w:rPr>
          <w:t>La Ley</w:t>
        </w:r>
      </w:smartTag>
      <w:r w:rsidRPr="00687396">
        <w:rPr>
          <w:rFonts w:ascii="Arial" w:hAnsi="Arial" w:cs="Arial"/>
          <w:color w:val="000000"/>
          <w:sz w:val="24"/>
          <w:szCs w:val="24"/>
          <w:lang w:val="es-ES_tradnl"/>
        </w:rPr>
        <w:t xml:space="preserve"> 749 de Junio de 2000 enfatiza, en el artículo 4,   la necesidad de hacer formación en las áreas de las ingenierías, la tecnología de la información y al administración, en los ciclos propedéuticos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El Decreto 0230 de 2002 sobre evaluación y promoción, enfatiza  en la necesidad de que el estudiante de la media técnica desarrolle, mediante componentes propios, las habilidades técnicas necesarias para evidenciar su conocimiento, denominadas hoy  competencias.  El Ministerio de Educación Nacional publica </w:t>
      </w:r>
      <w:r w:rsidRPr="00687396">
        <w:rPr>
          <w:rFonts w:ascii="Arial" w:hAnsi="Arial" w:cs="Arial"/>
          <w:color w:val="000000"/>
          <w:sz w:val="24"/>
          <w:szCs w:val="24"/>
          <w:lang w:val="es-ES_tradnl"/>
        </w:rPr>
        <w:lastRenderedPageBreak/>
        <w:t>documentos que establecen los estándares nacionales en algunas áreas.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 </w:t>
      </w: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aps/>
          <w:color w:val="000000"/>
          <w:sz w:val="24"/>
          <w:szCs w:val="24"/>
          <w:lang w:val="es-ES_tradnl"/>
        </w:rPr>
      </w:pPr>
      <w:r w:rsidRPr="00687396">
        <w:rPr>
          <w:rFonts w:ascii="Arial" w:hAnsi="Arial" w:cs="Arial"/>
          <w:caps/>
          <w:color w:val="000000"/>
          <w:sz w:val="24"/>
          <w:szCs w:val="24"/>
          <w:lang w:val="es-ES_tradnl"/>
        </w:rPr>
        <w:t>5.6.  MARCO  CONCEPTUAL</w:t>
      </w: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5.6.1   Fines de </w:t>
      </w:r>
      <w:smartTag w:uri="urn:schemas-microsoft-com:office:smarttags" w:element="PersonName">
        <w:smartTagPr>
          <w:attr w:name="ProductID" w:val="la Educaci￳n"/>
        </w:smartTagPr>
        <w:r w:rsidRPr="00687396">
          <w:rPr>
            <w:rFonts w:ascii="Arial" w:hAnsi="Arial" w:cs="Arial"/>
            <w:color w:val="000000"/>
            <w:sz w:val="24"/>
            <w:szCs w:val="24"/>
            <w:lang w:val="es-ES_tradnl"/>
          </w:rPr>
          <w:t>la Educación</w:t>
        </w:r>
      </w:smartTag>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Según el artículo 5 de </w:t>
      </w:r>
      <w:smartTag w:uri="urn:schemas-microsoft-com:office:smarttags" w:element="PersonName">
        <w:smartTagPr>
          <w:attr w:name="ProductID" w:val="la Ley"/>
        </w:smartTagPr>
        <w:r w:rsidRPr="00687396">
          <w:rPr>
            <w:rFonts w:ascii="Arial" w:hAnsi="Arial" w:cs="Arial"/>
            <w:color w:val="000000"/>
            <w:sz w:val="24"/>
            <w:szCs w:val="24"/>
            <w:lang w:val="es-ES_tradnl"/>
          </w:rPr>
          <w:t>la Ley</w:t>
        </w:r>
      </w:smartTag>
      <w:r w:rsidRPr="00687396">
        <w:rPr>
          <w:rFonts w:ascii="Arial" w:hAnsi="Arial" w:cs="Arial"/>
          <w:color w:val="000000"/>
          <w:sz w:val="24"/>
          <w:szCs w:val="24"/>
          <w:lang w:val="es-ES_tradnl"/>
        </w:rPr>
        <w:t xml:space="preserve"> 115 de 1994, los aspectos a desarrollar con especial énfasis en la educación media técnica son: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tabs>
          <w:tab w:val="left" w:pos="0"/>
        </w:tabs>
        <w:autoSpaceDE w:val="0"/>
        <w:autoSpaceDN w:val="0"/>
        <w:adjustRightInd w:val="0"/>
        <w:rPr>
          <w:rFonts w:ascii="Arial" w:hAnsi="Arial" w:cs="Arial"/>
          <w:b/>
          <w:bCs/>
          <w:color w:val="000000"/>
          <w:sz w:val="24"/>
          <w:szCs w:val="24"/>
          <w:lang w:val="es-ES_tradnl"/>
        </w:rPr>
      </w:pPr>
      <w:r w:rsidRPr="00687396">
        <w:rPr>
          <w:rFonts w:ascii="Arial" w:hAnsi="Arial" w:cs="Arial"/>
          <w:color w:val="000000"/>
          <w:sz w:val="24"/>
          <w:szCs w:val="24"/>
          <w:lang w:val="es-ES_tradnl"/>
        </w:rPr>
        <w:t>1. La adquisición y generación de los conocimientos científicos y técnicos más avanzados, humanísticos, históricos, sociales, geográficos y estéticos, mediante la apropiación de hábitos intelectuales adecuados para el desarrollo del saber</w:t>
      </w:r>
      <w:r w:rsidRPr="00687396">
        <w:rPr>
          <w:rFonts w:ascii="Arial" w:hAnsi="Arial" w:cs="Arial"/>
          <w:b/>
          <w:bCs/>
          <w:color w:val="000000"/>
          <w:sz w:val="24"/>
          <w:szCs w:val="24"/>
          <w:lang w:val="es-ES_tradnl"/>
        </w:rPr>
        <w:t>.</w:t>
      </w:r>
    </w:p>
    <w:p w:rsidR="00687396" w:rsidRPr="00687396" w:rsidRDefault="00687396" w:rsidP="00687396">
      <w:pPr>
        <w:widowControl w:val="0"/>
        <w:tabs>
          <w:tab w:val="left" w:pos="0"/>
        </w:tabs>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2.  El acceso al conocimiento, la ciencia, la técnica y demás bienes y valores de la cultura, el fomento de la investigación y el estímulo a la creación artística en sus diferentes manifestaciones. </w:t>
      </w: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3.  El desarrollo de la capacidad crítica, reflexiva y analítica que fortalezca el avance científico y tecnológico nacional, orientado con prioridad al mejoramiento cultural y  calidad de vida de la población, a la participación en  la búsqueda de alternativas de solución a los problemas y al progreso social y económico del país.</w:t>
      </w: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4.  La formación en la práctica del trabajo, mediante los conocimientos técnicos y habilidades, así como en la valoración del mismo como fundamento del desarrollo individual y social. </w:t>
      </w: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tabs>
          <w:tab w:val="left" w:pos="0"/>
        </w:tabs>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  La promoción en la persona y en la sociedad  de la capacidad para crear, investigar, adoptar la tecnología que se requiere en los procesos de desarrollo del país y le permita al educando ingresar al sector productivo.</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5.6.2  Modelo pedagógico y sus aspectos constitutivos</w:t>
      </w:r>
    </w:p>
    <w:p w:rsidR="00687396" w:rsidRDefault="00687396" w:rsidP="00687396">
      <w:pPr>
        <w:widowControl w:val="0"/>
        <w:autoSpaceDE w:val="0"/>
        <w:autoSpaceDN w:val="0"/>
        <w:adjustRightInd w:val="0"/>
        <w:ind w:right="1418"/>
        <w:rPr>
          <w:rFonts w:ascii="Arial" w:hAnsi="Arial" w:cs="Arial"/>
          <w:color w:val="000000"/>
          <w:sz w:val="24"/>
          <w:szCs w:val="24"/>
          <w:lang w:val="es-ES_tradnl"/>
        </w:rPr>
      </w:pPr>
    </w:p>
    <w:p w:rsidR="00D11A4C" w:rsidRDefault="00D11A4C" w:rsidP="00D11A4C">
      <w:pPr>
        <w:widowControl w:val="0"/>
        <w:autoSpaceDE w:val="0"/>
        <w:autoSpaceDN w:val="0"/>
        <w:adjustRightInd w:val="0"/>
        <w:ind w:right="-1"/>
        <w:rPr>
          <w:rFonts w:ascii="Arial" w:hAnsi="Arial" w:cs="Arial"/>
          <w:color w:val="000000"/>
          <w:sz w:val="24"/>
          <w:szCs w:val="24"/>
          <w:lang w:val="es-ES_tradnl"/>
        </w:rPr>
      </w:pPr>
      <w:r w:rsidRPr="00D11A4C">
        <w:rPr>
          <w:rFonts w:ascii="Arial" w:hAnsi="Arial" w:cs="Arial"/>
          <w:color w:val="000000"/>
          <w:sz w:val="24"/>
          <w:szCs w:val="24"/>
          <w:lang w:val="es-ES_tradnl"/>
        </w:rPr>
        <w:t xml:space="preserve">El Modelo Pedagógico es la línea de orientación pedagógica institucional, construida con la participación de los miembros de la comunidad educativa, en especial del Consejo Académico, en cabeza de su Rectora y con el acompañamiento del Colegio Montessori. En él se recogen las directrices, lineamientos y orientaciones para, a la luz del horizonte institucional y en especial de su misión,  dar vida  al proceso formativo de los  niños y jóvenes,  apoyados en prácticas pedagógicas que garanticen el desarrollo de competencias  académicas y humanas,  que apunten a la formación de personas  responsables, respetuosas y solidarias con capacidad para acceder a la educación superior  y al mundo laboral; comprometidos con el desarrollo de la región y la preservación de su patrimonio cultural y ambiental.  </w:t>
      </w:r>
    </w:p>
    <w:p w:rsidR="00D11A4C" w:rsidRPr="00687396" w:rsidRDefault="00D11A4C" w:rsidP="00687396">
      <w:pPr>
        <w:widowControl w:val="0"/>
        <w:autoSpaceDE w:val="0"/>
        <w:autoSpaceDN w:val="0"/>
        <w:adjustRightInd w:val="0"/>
        <w:ind w:right="1418"/>
        <w:rPr>
          <w:rFonts w:ascii="Arial" w:hAnsi="Arial" w:cs="Arial"/>
          <w:color w:val="000000"/>
          <w:sz w:val="24"/>
          <w:szCs w:val="24"/>
          <w:lang w:val="es-ES_tradnl"/>
        </w:rPr>
      </w:pPr>
    </w:p>
    <w:p w:rsidR="00687396" w:rsidRDefault="00D11A4C" w:rsidP="00687396">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El gran compromiso que emerge del acogimiento y la práctica del Modelo  Pedagógico radica en promover el desarrollo de  las dimensiones de  la personalidad de los estudiantes: su ser, su pensar, su sentir  y su actuar, para que puedan alcanzar el desarrollo de las habilidades y capacidades que les permitan  prepararse para la vida; es decir, para la convivencia y el trabajo,  a la luz de la vivencia  de competencias ciudadanas y valores esenciales, para que los integrantes de la Comunidad,  interactúen  armónicamente en el entorno escolar, como condición necesaria para la transformación de la institución educativa y de manera extendida, de su ciudad y su mundo</w:t>
      </w:r>
      <w:r>
        <w:rPr>
          <w:rFonts w:ascii="Arial" w:hAnsi="Arial" w:cs="Arial"/>
          <w:color w:val="000000"/>
          <w:sz w:val="24"/>
          <w:szCs w:val="24"/>
          <w:lang w:val="es-ES_tradnl"/>
        </w:rPr>
        <w:t>.</w:t>
      </w:r>
    </w:p>
    <w:p w:rsidR="00D11A4C" w:rsidRDefault="00D11A4C" w:rsidP="00687396">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Concepciones orientadoras.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Definiciones básicas: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Corresponden con los ejes orientadores de los procesos formativos que desarrolla la Institución.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Educación: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el proceso multidireccional mediante el cual se transmiten conocimientos, valores, costumbres y formas de actuar. La educación no sólo se produce a través de la palabra, pues está presente en todas nuestras acciones, sentimientos y actitudes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Pedagogía: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el saber propio de los educadores, que les permite orientar los procesos de formación de los estudiantes, que se nutre de la historia, que nos brinda propuestas que los pedagogos han desarrollado a lo largo de los siglos, pero que también se construye diariamente en el trabajo con los estudiantes y demás miembros de la Comunidad pedagógica, sobre los logros propuestos y obtenidos, con las metodologías más apropiadas para conseguir el desarrollo humano y la construcción de la nueva Colombia a medida que se desarrollan los proyectos pedagógicos y las demás actividades de la vida escolar.</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Currículo: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el conjunto de criterios, planes de estudio, programas, metodologías, y procesos que contribuyen a la formación integral y a la construcción de la identidad cultural nacional, regional y local, incluyendo también los recursos humanos, académicos y físicos para poner en práctica las políticas y llevar a cabo el proyecto educativo institucional.</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Didáctica: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la rama de la pedagogía que permite abordar, analizar y diseñar los esquemas y planes destinados a plasmar las bases orientadoras sobre cómo enseñar cada saber de manera estructurada y significativa.</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Agentes centrales en el desarrollo del Modelo pedagógico institucional</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El Modelo pedagógico se constituye en un elemento de alineación de la </w:t>
      </w:r>
      <w:r w:rsidRPr="00D11A4C">
        <w:rPr>
          <w:rFonts w:ascii="Arial" w:hAnsi="Arial" w:cs="Arial"/>
          <w:color w:val="000000"/>
          <w:sz w:val="24"/>
          <w:szCs w:val="24"/>
          <w:lang w:val="es-ES_tradnl"/>
        </w:rPr>
        <w:lastRenderedPageBreak/>
        <w:t>estrategia formativa, lo cual se hace posible desde la participación direccionada de los diferentes agentes: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Comunidad: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Grupo o conjunto de personas que comparten una serie de cuestiones como pueden ser: el idioma, las costumbres, valores, tareas, roles, estatus y zona geográfica, entre otras.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Estudiante</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El estudiante es un sujeto en formación constante, y dicha formación debe orientarse hacia la conservación de su cultura y la trasformación de la sociedad que habita.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Maestro</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el orientador de los procesos pedagógicos y didácticos, líder en el desarrollo de proyectos formativos y debe ser modelo competente en todas sus actuaciones para aportar a la convivencia con la apropiación de los valores institucionales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Familia</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Es el núcleo central de personas que como primera estructura de acogida, acompaña a los niños y jóvenes en su proceso de crecimiento y formación integral, orientándolos en compañía de la institución educativa, para   que consoliden principios, valores, experiencias y saberes   que sean el soporte e impulso de sus proyectos de vida, su integración con la sociedad y la base para comprometerse con la participación en el desarrollo de los demás, de su región, su país y el mudo.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Procesos que articulan el Modelo Pedagógico de la Institución: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Enseñanza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un proceso intencionado para diseñar, aplicar y evaluar estrategias donde los diversos saberes puedan calar en las habilidades de quienes aprenden.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Aprendizaje</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Es la pretensión de las estrategias de enseñanza, involucrando la movilización de los procesos cognitivos de quienes aprenden, a la vez, es donde se van desarrollando las diversas competencias de los aprendices.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Evaluación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un conjunto de estrategias pedagógicas que buscan determinar y valorar el saber–hacer del estudiante, en búsqueda de la mejora constante de sus procesos cognitivos en la adquisición de competencias.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Competencias: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Son los conocimientos, habilidades y destrezas que desarrolla una persona para comprender, transformar y participar en el mundo en el que vive. Son elementos dinámicos que están en continuo desarrollo, pueden generar, potenciar, apoyar </w:t>
      </w:r>
      <w:r w:rsidRPr="00D11A4C">
        <w:rPr>
          <w:rFonts w:ascii="Arial" w:hAnsi="Arial" w:cs="Arial"/>
          <w:color w:val="000000"/>
          <w:sz w:val="24"/>
          <w:szCs w:val="24"/>
          <w:lang w:val="es-ES_tradnl"/>
        </w:rPr>
        <w:lastRenderedPageBreak/>
        <w:t>y promover el conocimiento.</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Ejes para la caracterización del Modelo y la orientación docente:</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Metodología</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Conjunto de estrategias que deben orientarse a un hacer común bajo los criterios de un modelo pedagógico determinado, y debe estar acorde al contexto de la comunidad educativa.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Clase</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Espacio de interacción entre los actores educativos, es donde se ponen en marcha las diversas herramientas metodológicas y didácticas a manera de momento pedagógico.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Estrategias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Acciones direccionadas al desarrollo de una planeación que se orienta, buscando mejorar los resultados académicos, cognitivos y el alcance de las competencias de los aprendices.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Ejes Preliminares del Modelo Pedagógico Institucional:</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Constituyen el marco para la orientación de las acciones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Afecto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Manifestación en forma de palabras o acciones que tiene un individuo haciendo importante la existencia y presencia de otro ser.</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Valores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Características del ser, aprendidas y aprehendidas en la cultura; que permiten las formas de manifestación de la personalidad o de actitudes que hacen que un sujeto se desarrolle en comunidad, aportando para su mejoramiento, o se aísle de ella.</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Cognición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la capacidad de conocimiento del individuo que se desea potencializar mediante la enseñanza y que reúne los procesos mentales tales como el aprendizaje, razonamiento, atención, memoria, resolución de problemas, toma de decisiones y procesamiento del lenguaje.</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Investigación: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el conjunto de actividades de índole intelectual y experimental de carácter sistemático, con la intención de incrementar los conocimientos sobre un determinado asunto.</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Proceso: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        Un proceso es una secuencia de pasos dispuesta con algún tipo de lógica que se enfoca en lograr algún resultado específico</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Equipo: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Grupo de dos o más personas que interactúan, discuten y piensan de forma coordinada y cooperativa, unidas con un objetivo común.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 xml:space="preserve">Factores impulsadores del desarrollo efectivo del Modelo pedagógico en la </w:t>
      </w:r>
      <w:r w:rsidRPr="00D11A4C">
        <w:rPr>
          <w:rFonts w:ascii="Arial" w:hAnsi="Arial" w:cs="Arial"/>
          <w:color w:val="000000"/>
          <w:sz w:val="24"/>
          <w:szCs w:val="24"/>
          <w:lang w:val="es-ES_tradnl"/>
        </w:rPr>
        <w:lastRenderedPageBreak/>
        <w:t>Institución Educativa Santa Elena</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 xml:space="preserve">Necesidades </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Ausencia o carencia que afectan a una persona o comunidad y minimiza el desarrollo de procesos con calidad que no permiten obtener resultados óptimos en los diferentes procesos.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Disciplina</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Valor que permite generar acciones y actitudes para el desarrollo exitoso de una actividad, implica la capacidad de generar un orden para alcanzar un objetivo</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Sistematicidad</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la gestión organizada del conjunto de procesos que intervienen en una institución educativa, busca estandarizar y mejorar los procedimientos, con base en los planes establecidos.</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Participación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Cualidad que se debe desarrollar en los individuos como ciudadanos manifestando ideas y sentimientos de forma activa y constructiva para desarrollar tareas y solucionar problemas que velen por el desarrollo y bienestar de la comunidad</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Compromiso</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Es la actitud de trabajo y participación en el desarrollo de una tarea para el alcance de objetivos personales y comunitarios, debe partir de la convicción individual y no de la obligación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w:t>
      </w:r>
      <w:r w:rsidRPr="00D11A4C">
        <w:rPr>
          <w:rFonts w:ascii="Arial" w:hAnsi="Arial" w:cs="Arial"/>
          <w:color w:val="000000"/>
          <w:sz w:val="24"/>
          <w:szCs w:val="24"/>
          <w:lang w:val="es-ES_tradnl"/>
        </w:rPr>
        <w:tab/>
        <w:t>Motivación</w:t>
      </w:r>
    </w:p>
    <w:p w:rsidR="00D11A4C" w:rsidRP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Razón o sentimiento que la persona involucra en su ser y la impulsan al alcance de un logro</w:t>
      </w:r>
    </w:p>
    <w:p w:rsidR="00D11A4C" w:rsidRDefault="00D11A4C" w:rsidP="00D11A4C">
      <w:pPr>
        <w:keepNext/>
        <w:widowControl w:val="0"/>
        <w:autoSpaceDE w:val="0"/>
        <w:autoSpaceDN w:val="0"/>
        <w:adjustRightInd w:val="0"/>
        <w:rPr>
          <w:rFonts w:ascii="Arial" w:hAnsi="Arial" w:cs="Arial"/>
          <w:color w:val="000000"/>
          <w:sz w:val="24"/>
          <w:szCs w:val="24"/>
          <w:lang w:val="es-ES_tradnl"/>
        </w:rPr>
      </w:pPr>
      <w:r w:rsidRPr="00D11A4C">
        <w:rPr>
          <w:rFonts w:ascii="Arial" w:hAnsi="Arial" w:cs="Arial"/>
          <w:color w:val="000000"/>
          <w:sz w:val="24"/>
          <w:szCs w:val="24"/>
          <w:lang w:val="es-ES_tradnl"/>
        </w:rPr>
        <w:t>El Proyecto Educativo Institucional (PEI),  construido con la participación de todos los miembros de la comunidad educativa y el acompañamiento del Programa Líderes Siglo XXI y la Alianza Universidad EAFIT, Colegio Montessori , Fundación NUTRESA y Secretaría de educación, recoge la propuesta de formación, los componentes, estructura  y funcionamiento de la institución cuyo propósito es  alcanzar los fines de la educación definidos en el país, considerando el contexto y la realidad institucional y el direccionamiento de la educación en la ciudad .</w:t>
      </w:r>
    </w:p>
    <w:p w:rsidR="00D11A4C" w:rsidRPr="00687396" w:rsidRDefault="00D11A4C" w:rsidP="00687396">
      <w:pPr>
        <w:keepNext/>
        <w:widowControl w:val="0"/>
        <w:autoSpaceDE w:val="0"/>
        <w:autoSpaceDN w:val="0"/>
        <w:adjustRightInd w:val="0"/>
        <w:rPr>
          <w:rFonts w:ascii="Arial" w:hAnsi="Arial" w:cs="Arial"/>
          <w:color w:val="000000"/>
          <w:sz w:val="24"/>
          <w:szCs w:val="24"/>
          <w:lang w:val="es-ES_tradnl"/>
        </w:rPr>
      </w:pPr>
    </w:p>
    <w:p w:rsidR="00C079D5" w:rsidRDefault="00C079D5" w:rsidP="00687396">
      <w:pPr>
        <w:keepNext/>
        <w:widowControl w:val="0"/>
        <w:autoSpaceDE w:val="0"/>
        <w:autoSpaceDN w:val="0"/>
        <w:adjustRightInd w:val="0"/>
        <w:rPr>
          <w:rFonts w:ascii="Arial" w:hAnsi="Arial" w:cs="Arial"/>
          <w:color w:val="000000"/>
          <w:sz w:val="24"/>
          <w:szCs w:val="24"/>
          <w:lang w:val="es-ES_tradnl"/>
        </w:rPr>
      </w:pPr>
    </w:p>
    <w:p w:rsidR="00C079D5" w:rsidRDefault="00C079D5" w:rsidP="00687396">
      <w:pPr>
        <w:keepNext/>
        <w:widowControl w:val="0"/>
        <w:autoSpaceDE w:val="0"/>
        <w:autoSpaceDN w:val="0"/>
        <w:adjustRightInd w:val="0"/>
        <w:rPr>
          <w:rFonts w:ascii="Arial" w:hAnsi="Arial" w:cs="Arial"/>
          <w:color w:val="000000"/>
          <w:sz w:val="24"/>
          <w:szCs w:val="24"/>
          <w:lang w:val="es-ES_tradnl"/>
        </w:rPr>
      </w:pPr>
    </w:p>
    <w:p w:rsidR="00C079D5" w:rsidRDefault="00C079D5" w:rsidP="00687396">
      <w:pPr>
        <w:keepNext/>
        <w:widowControl w:val="0"/>
        <w:autoSpaceDE w:val="0"/>
        <w:autoSpaceDN w:val="0"/>
        <w:adjustRightInd w:val="0"/>
        <w:rPr>
          <w:rFonts w:ascii="Arial" w:hAnsi="Arial" w:cs="Arial"/>
          <w:color w:val="000000"/>
          <w:sz w:val="24"/>
          <w:szCs w:val="24"/>
          <w:lang w:val="es-ES_tradnl"/>
        </w:rPr>
      </w:pPr>
    </w:p>
    <w:p w:rsidR="00C079D5" w:rsidRDefault="00C079D5" w:rsidP="00687396">
      <w:pPr>
        <w:keepNext/>
        <w:widowControl w:val="0"/>
        <w:autoSpaceDE w:val="0"/>
        <w:autoSpaceDN w:val="0"/>
        <w:adjustRightInd w:val="0"/>
        <w:rPr>
          <w:rFonts w:ascii="Arial" w:hAnsi="Arial" w:cs="Arial"/>
          <w:color w:val="000000"/>
          <w:sz w:val="24"/>
          <w:szCs w:val="24"/>
          <w:lang w:val="es-ES_tradnl"/>
        </w:rPr>
      </w:pPr>
    </w:p>
    <w:p w:rsidR="00C079D5" w:rsidRDefault="00C079D5" w:rsidP="00687396">
      <w:pPr>
        <w:keepNext/>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5.6.4.  Precisiones Conceptuales</w:t>
      </w:r>
    </w:p>
    <w:p w:rsidR="00687396" w:rsidRPr="00687396" w:rsidRDefault="00687396" w:rsidP="00687396">
      <w:pPr>
        <w:widowControl w:val="0"/>
        <w:autoSpaceDE w:val="0"/>
        <w:autoSpaceDN w:val="0"/>
        <w:adjustRightInd w:val="0"/>
        <w:rPr>
          <w:rFonts w:ascii="Arial" w:hAnsi="Arial" w:cs="Arial"/>
          <w:i/>
          <w:i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Acompañamiento: </w:t>
      </w:r>
      <w:r w:rsidRPr="00687396">
        <w:rPr>
          <w:rFonts w:ascii="Arial" w:hAnsi="Arial" w:cs="Arial"/>
          <w:color w:val="000000"/>
          <w:sz w:val="24"/>
          <w:szCs w:val="24"/>
          <w:lang w:val="es-ES_tradnl"/>
        </w:rPr>
        <w:t xml:space="preserve">El acompañamiento es una estrategia en la que dos o </w:t>
      </w:r>
      <w:r w:rsidR="00C079D5" w:rsidRPr="00687396">
        <w:rPr>
          <w:rFonts w:ascii="Arial" w:hAnsi="Arial" w:cs="Arial"/>
          <w:color w:val="000000"/>
          <w:sz w:val="24"/>
          <w:szCs w:val="24"/>
          <w:lang w:val="es-ES_tradnl"/>
        </w:rPr>
        <w:t>más</w:t>
      </w:r>
      <w:r w:rsidRPr="00687396">
        <w:rPr>
          <w:rFonts w:ascii="Arial" w:hAnsi="Arial" w:cs="Arial"/>
          <w:color w:val="000000"/>
          <w:sz w:val="24"/>
          <w:szCs w:val="24"/>
          <w:lang w:val="es-ES_tradnl"/>
        </w:rPr>
        <w:t xml:space="preserve"> organizaciones se relacionan, comparten conocimientos y se enfocan en la mejora de una situación claramente determinada y caracterizada.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r>
      <w:r w:rsidRPr="00687396">
        <w:rPr>
          <w:rFonts w:ascii="Arial" w:hAnsi="Arial" w:cs="Arial"/>
          <w:b/>
          <w:bCs/>
          <w:color w:val="000000"/>
          <w:sz w:val="24"/>
          <w:szCs w:val="24"/>
          <w:lang w:val="es-ES_tradnl"/>
        </w:rPr>
        <w:lastRenderedPageBreak/>
        <w:t xml:space="preserve">Carácter de </w:t>
      </w:r>
      <w:smartTag w:uri="urn:schemas-microsoft-com:office:smarttags" w:element="PersonName">
        <w:smartTagPr>
          <w:attr w:name="ProductID" w:val="LA EDUCACIￓN MEDIA"/>
        </w:smartTagPr>
        <w:r w:rsidRPr="00687396">
          <w:rPr>
            <w:rFonts w:ascii="Arial" w:hAnsi="Arial" w:cs="Arial"/>
            <w:b/>
            <w:bCs/>
            <w:color w:val="000000"/>
            <w:sz w:val="24"/>
            <w:szCs w:val="24"/>
            <w:lang w:val="es-ES_tradnl"/>
          </w:rPr>
          <w:t>la Educación Media</w:t>
        </w:r>
      </w:smartTag>
      <w:r w:rsidRPr="00687396">
        <w:rPr>
          <w:rFonts w:ascii="Arial" w:hAnsi="Arial" w:cs="Arial"/>
          <w:b/>
          <w:bCs/>
          <w:color w:val="000000"/>
          <w:sz w:val="24"/>
          <w:szCs w:val="24"/>
          <w:lang w:val="es-ES_tradnl"/>
        </w:rPr>
        <w:t xml:space="preserve">: </w:t>
      </w:r>
      <w:r w:rsidRPr="00687396">
        <w:rPr>
          <w:rFonts w:ascii="Arial" w:hAnsi="Arial" w:cs="Arial"/>
          <w:color w:val="000000"/>
          <w:sz w:val="24"/>
          <w:szCs w:val="24"/>
          <w:lang w:val="es-ES_tradnl"/>
        </w:rPr>
        <w:t>La educación media tiene el carácter de académica o técnica. A su término se obtiene el título de bachiller que habilita al educando para ingresar a la educación superior en cualquiera de sus niveles y carreras.</w:t>
      </w:r>
    </w:p>
    <w:p w:rsidR="00687396" w:rsidRPr="00687396" w:rsidRDefault="00687396" w:rsidP="00687396">
      <w:pPr>
        <w:widowControl w:val="0"/>
        <w:autoSpaceDE w:val="0"/>
        <w:autoSpaceDN w:val="0"/>
        <w:adjustRightInd w:val="0"/>
        <w:rPr>
          <w:rFonts w:ascii="Arial" w:hAnsi="Arial" w:cs="Arial"/>
          <w:color w:val="007F7F"/>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Competencia: </w:t>
      </w:r>
      <w:r w:rsidRPr="00687396">
        <w:rPr>
          <w:rFonts w:ascii="Arial" w:hAnsi="Arial" w:cs="Arial"/>
          <w:color w:val="000000"/>
          <w:sz w:val="24"/>
          <w:szCs w:val="24"/>
          <w:lang w:val="es-ES_tradnl"/>
        </w:rPr>
        <w:t>“Es la manifestación, en la actuación (desempeños), de los conocimientos y la inteligencia en determinado contexto, siendo la inteligencia ‘un potencial bio-psicológico para procesar información que sirve para resolver problemas o crear productos”</w:t>
      </w:r>
    </w:p>
    <w:p w:rsidR="00687396" w:rsidRPr="00687396" w:rsidRDefault="00687396" w:rsidP="00687396">
      <w:pPr>
        <w:widowControl w:val="0"/>
        <w:autoSpaceDE w:val="0"/>
        <w:autoSpaceDN w:val="0"/>
        <w:adjustRightInd w:val="0"/>
        <w:rPr>
          <w:rFonts w:ascii="Arial" w:hAnsi="Arial" w:cs="Arial"/>
          <w:color w:val="007F7F"/>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Competencia Laboral: </w:t>
      </w:r>
      <w:r w:rsidRPr="00687396">
        <w:rPr>
          <w:rFonts w:ascii="Arial" w:hAnsi="Arial" w:cs="Arial"/>
          <w:color w:val="000000"/>
          <w:sz w:val="24"/>
          <w:szCs w:val="24"/>
          <w:lang w:val="es-ES_tradnl"/>
        </w:rPr>
        <w:t>Es el conjunto de conocimientos, habilidades y actitudes que aplicadas o demostradas en situaciones del ámbito productivo, tanto en un empleo como en una unidad para la generación de ingreso por cuenta propia, se traducen en resultados efectivos que contribuyen al logro de los objetivos o negocios.</w:t>
      </w:r>
    </w:p>
    <w:p w:rsidR="00C079D5" w:rsidRDefault="00C079D5"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Competencias Laborales Específicas: </w:t>
      </w:r>
      <w:r w:rsidRPr="00687396">
        <w:rPr>
          <w:rFonts w:ascii="Arial" w:hAnsi="Arial" w:cs="Arial"/>
          <w:color w:val="000000"/>
          <w:sz w:val="24"/>
          <w:szCs w:val="24"/>
          <w:lang w:val="es-ES_tradnl"/>
        </w:rPr>
        <w:t>Están orientadas a habilitar a un individuo para desarrollar funciones productivas propias de una ocupación o funciones comunes a un conjunto de ocupaciones. En el sector educativo, estas competencias han sido ofrecidas tradicionalmente por las instituciones de educación media técnica.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r>
      <w:r w:rsidRPr="00687396">
        <w:rPr>
          <w:rFonts w:ascii="Arial" w:hAnsi="Arial" w:cs="Arial"/>
          <w:b/>
          <w:bCs/>
          <w:color w:val="000000"/>
          <w:sz w:val="24"/>
          <w:szCs w:val="24"/>
          <w:lang w:val="es-ES_tradnl"/>
        </w:rPr>
        <w:t xml:space="preserve">Competencias Laborales Generales: </w:t>
      </w:r>
      <w:r w:rsidRPr="00687396">
        <w:rPr>
          <w:rFonts w:ascii="Arial" w:hAnsi="Arial" w:cs="Arial"/>
          <w:color w:val="000000"/>
          <w:sz w:val="24"/>
          <w:szCs w:val="24"/>
          <w:lang w:val="es-ES_tradnl"/>
        </w:rPr>
        <w:t>Son las requeridas para desempeñarse en cualquier entorno social y productivo, sin importar el sector económico, el nivel del cargo o del tipo de actividad, pues tienen el carácter de ser transferibles y genéricas.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Currículo: </w:t>
      </w:r>
      <w:r w:rsidRPr="00687396">
        <w:rPr>
          <w:rFonts w:ascii="Arial" w:hAnsi="Arial" w:cs="Arial"/>
          <w:color w:val="000000"/>
          <w:sz w:val="24"/>
          <w:szCs w:val="24"/>
          <w:lang w:val="es-ES_tradnl"/>
        </w:rPr>
        <w:t>"Es el conjunto de criterios, planes de estudio, metodologías y procesos que contribuyen a la formación integral y a la construcción de la identidad cultural nacional, regional y local, incluyendo también los recursos humanos, académicos y físicos para poner en práctica las políticas y llevar a cabo el proyecto educativo institucional." Decreto 230 Art. 2°</w:t>
      </w:r>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Educación Básica: </w:t>
      </w:r>
      <w:r w:rsidRPr="00687396">
        <w:rPr>
          <w:rFonts w:ascii="Arial" w:hAnsi="Arial" w:cs="Arial"/>
          <w:color w:val="000000"/>
          <w:sz w:val="24"/>
          <w:szCs w:val="24"/>
          <w:lang w:val="es-ES_tradnl"/>
        </w:rPr>
        <w:t xml:space="preserve">La educación básica corresponde a la identificada en el artículo 356 de </w:t>
      </w:r>
      <w:smartTag w:uri="urn:schemas-microsoft-com:office:smarttags" w:element="PersonName">
        <w:smartTagPr>
          <w:attr w:name="ProductID" w:val="la Constituci￳n Pol￭tica"/>
        </w:smartTagPr>
        <w:r w:rsidRPr="00687396">
          <w:rPr>
            <w:rFonts w:ascii="Arial" w:hAnsi="Arial" w:cs="Arial"/>
            <w:color w:val="000000"/>
            <w:sz w:val="24"/>
            <w:szCs w:val="24"/>
            <w:lang w:val="es-ES_tradnl"/>
          </w:rPr>
          <w:t>la Constitución Política</w:t>
        </w:r>
      </w:smartTag>
      <w:r w:rsidRPr="00687396">
        <w:rPr>
          <w:rFonts w:ascii="Arial" w:hAnsi="Arial" w:cs="Arial"/>
          <w:color w:val="000000"/>
          <w:sz w:val="24"/>
          <w:szCs w:val="24"/>
          <w:lang w:val="es-ES_tradnl"/>
        </w:rPr>
        <w:t xml:space="preserve"> como educación básica obligatoria, la cual es desarrollada en dos ciclos: el de educación primaria y el de educación secundaria. Comprende nueve (9) grados y se estructura en torno a un currículo común, conformado por las áreas fundamentales del conocimiento y de la actividad humana.</w:t>
      </w:r>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Educación Formal: </w:t>
      </w:r>
      <w:r w:rsidRPr="00687396">
        <w:rPr>
          <w:rFonts w:ascii="Arial" w:hAnsi="Arial" w:cs="Arial"/>
          <w:color w:val="000000"/>
          <w:sz w:val="24"/>
          <w:szCs w:val="24"/>
          <w:lang w:val="es-ES_tradnl"/>
        </w:rPr>
        <w:t>Se entiende por educación formal aquella que se imparte en establecimientos educativos aprobados, en una secuencia regular de ciclos lectivos, con sujeción a pautas curriculares progresivas, y conducente a grados y títulos.</w:t>
      </w:r>
      <w:r w:rsidRPr="00687396">
        <w:rPr>
          <w:rFonts w:ascii="Arial" w:hAnsi="Arial" w:cs="Arial"/>
          <w:color w:val="000000"/>
          <w:sz w:val="24"/>
          <w:szCs w:val="24"/>
          <w:lang w:val="es-ES_tradnl"/>
        </w:rPr>
        <w:br/>
      </w:r>
      <w:r w:rsidRPr="00687396">
        <w:rPr>
          <w:rFonts w:ascii="Arial" w:hAnsi="Arial" w:cs="Arial"/>
          <w:color w:val="000000"/>
          <w:sz w:val="24"/>
          <w:szCs w:val="24"/>
          <w:lang w:val="es-ES_tradnl"/>
        </w:rPr>
        <w:br/>
      </w:r>
      <w:r w:rsidRPr="00687396">
        <w:rPr>
          <w:rFonts w:ascii="Arial" w:hAnsi="Arial" w:cs="Arial"/>
          <w:color w:val="000000"/>
          <w:sz w:val="24"/>
          <w:szCs w:val="24"/>
          <w:lang w:val="es-ES_tradnl"/>
        </w:rPr>
        <w:lastRenderedPageBreak/>
        <w:t>Niveles de la educación formal: La educación formal a que se refiere la ley 115, se organiza en tres (3) niveles:</w:t>
      </w:r>
    </w:p>
    <w:p w:rsidR="00687396" w:rsidRPr="00687396" w:rsidRDefault="00687396" w:rsidP="00DA21B8">
      <w:pPr>
        <w:widowControl w:val="0"/>
        <w:numPr>
          <w:ilvl w:val="0"/>
          <w:numId w:val="6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El Preescolar: </w:t>
      </w:r>
      <w:r w:rsidRPr="00687396">
        <w:rPr>
          <w:rFonts w:ascii="Arial" w:hAnsi="Arial" w:cs="Arial"/>
          <w:color w:val="000000"/>
          <w:sz w:val="24"/>
          <w:szCs w:val="24"/>
          <w:lang w:val="es-ES_tradnl"/>
        </w:rPr>
        <w:t>Comprende mínimo un grado obligatorio.</w:t>
      </w:r>
    </w:p>
    <w:p w:rsidR="00687396" w:rsidRPr="00687396" w:rsidRDefault="00687396" w:rsidP="00DA21B8">
      <w:pPr>
        <w:widowControl w:val="0"/>
        <w:numPr>
          <w:ilvl w:val="0"/>
          <w:numId w:val="65"/>
        </w:numPr>
        <w:tabs>
          <w:tab w:val="left" w:pos="360"/>
        </w:tabs>
        <w:autoSpaceDE w:val="0"/>
        <w:autoSpaceDN w:val="0"/>
        <w:adjustRightInd w:val="0"/>
        <w:ind w:left="360" w:hanging="360"/>
        <w:rPr>
          <w:rFonts w:ascii="Arial" w:hAnsi="Arial" w:cs="Arial"/>
          <w:color w:val="000000"/>
          <w:sz w:val="24"/>
          <w:szCs w:val="24"/>
          <w:lang w:val="es-ES_tradnl"/>
        </w:rPr>
      </w:pPr>
      <w:smartTag w:uri="urn:schemas-microsoft-com:office:smarttags" w:element="PersonName">
        <w:smartTagPr>
          <w:attr w:name="ProductID" w:val="La Educaci￳n B￡sica"/>
        </w:smartTagPr>
        <w:r w:rsidRPr="00687396">
          <w:rPr>
            <w:rFonts w:ascii="Arial" w:hAnsi="Arial" w:cs="Arial"/>
            <w:b/>
            <w:bCs/>
            <w:color w:val="000000"/>
            <w:sz w:val="24"/>
            <w:szCs w:val="24"/>
            <w:lang w:val="es-ES_tradnl"/>
          </w:rPr>
          <w:t>La Educación Básica</w:t>
        </w:r>
      </w:smartTag>
      <w:r w:rsidRPr="00687396">
        <w:rPr>
          <w:rFonts w:ascii="Arial" w:hAnsi="Arial" w:cs="Arial"/>
          <w:b/>
          <w:bCs/>
          <w:color w:val="000000"/>
          <w:sz w:val="24"/>
          <w:szCs w:val="24"/>
          <w:lang w:val="es-ES_tradnl"/>
        </w:rPr>
        <w:t>:</w:t>
      </w:r>
      <w:r w:rsidRPr="00687396">
        <w:rPr>
          <w:rFonts w:ascii="Arial" w:hAnsi="Arial" w:cs="Arial"/>
          <w:color w:val="000000"/>
          <w:sz w:val="24"/>
          <w:szCs w:val="24"/>
          <w:lang w:val="es-ES_tradnl"/>
        </w:rPr>
        <w:t xml:space="preserve"> Con una duración de nueve (9) grados que se desarrolla en dos ciclos: </w:t>
      </w:r>
      <w:smartTag w:uri="urn:schemas-microsoft-com:office:smarttags" w:element="PersonName">
        <w:smartTagPr>
          <w:attr w:name="ProductID" w:val="La Educaci￳n B￡sica"/>
        </w:smartTagPr>
        <w:r w:rsidRPr="00687396">
          <w:rPr>
            <w:rFonts w:ascii="Arial" w:hAnsi="Arial" w:cs="Arial"/>
            <w:color w:val="000000"/>
            <w:sz w:val="24"/>
            <w:szCs w:val="24"/>
            <w:lang w:val="es-ES_tradnl"/>
          </w:rPr>
          <w:t>la Educación Básica</w:t>
        </w:r>
      </w:smartTag>
      <w:r w:rsidRPr="00687396">
        <w:rPr>
          <w:rFonts w:ascii="Arial" w:hAnsi="Arial" w:cs="Arial"/>
          <w:color w:val="000000"/>
          <w:sz w:val="24"/>
          <w:szCs w:val="24"/>
          <w:lang w:val="es-ES_tradnl"/>
        </w:rPr>
        <w:t xml:space="preserve"> Primaria de cinco ( 5) grados, la educación Básica Secundaria de cuatro (4) grados y </w:t>
      </w:r>
      <w:smartTag w:uri="urn:schemas-microsoft-com:office:smarttags" w:element="PersonName">
        <w:smartTagPr>
          <w:attr w:name="ProductID" w:val="la Educaci￳n Media."/>
        </w:smartTagPr>
        <w:r w:rsidRPr="00687396">
          <w:rPr>
            <w:rFonts w:ascii="Arial" w:hAnsi="Arial" w:cs="Arial"/>
            <w:color w:val="000000"/>
            <w:sz w:val="24"/>
            <w:szCs w:val="24"/>
            <w:lang w:val="es-ES_tradnl"/>
          </w:rPr>
          <w:t>la Educación Media.</w:t>
        </w:r>
      </w:smartTag>
      <w:r w:rsidRPr="00687396">
        <w:rPr>
          <w:rFonts w:ascii="Arial" w:hAnsi="Arial" w:cs="Arial"/>
          <w:color w:val="000000"/>
          <w:sz w:val="24"/>
          <w:szCs w:val="24"/>
          <w:lang w:val="es-ES_tradnl"/>
        </w:rPr>
        <w:t xml:space="preserve"> Con una duración de dos (2) grados.</w:t>
      </w:r>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Educación Media: </w:t>
      </w:r>
      <w:r w:rsidRPr="00687396">
        <w:rPr>
          <w:rFonts w:ascii="Arial" w:hAnsi="Arial" w:cs="Arial"/>
          <w:color w:val="000000"/>
          <w:sz w:val="24"/>
          <w:szCs w:val="24"/>
          <w:lang w:val="es-ES_tradnl"/>
        </w:rPr>
        <w:t>La educación media constituye la culminación, consolidación y avance en el logro de los niveles anteriores y comprende dos grados, el décimo (10°) y el undécimo (11°). Tiene como fin la comprensión de las ideas y los valores universales y la preparación para el ingreso del educando a la educación superior y al trabajo.</w:t>
      </w:r>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Educación Media Académica: </w:t>
      </w:r>
      <w:r w:rsidRPr="00687396">
        <w:rPr>
          <w:rFonts w:ascii="Arial" w:hAnsi="Arial" w:cs="Arial"/>
          <w:color w:val="000000"/>
          <w:sz w:val="24"/>
          <w:szCs w:val="24"/>
          <w:lang w:val="es-ES_tradnl"/>
        </w:rPr>
        <w:t>La educación media académica permite preparar al estudiante, según sus intereses y capacidades, profundizar en un campo específico de las ciencias, las artes o las humanidades y acceder a la educación superior.</w:t>
      </w:r>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Educación Media Técnica: </w:t>
      </w:r>
      <w:r w:rsidRPr="00687396">
        <w:rPr>
          <w:rFonts w:ascii="Arial" w:hAnsi="Arial" w:cs="Arial"/>
          <w:color w:val="000000"/>
          <w:sz w:val="24"/>
          <w:szCs w:val="24"/>
          <w:lang w:val="es-ES_tradnl"/>
        </w:rPr>
        <w:t>La educación media técnica permite preparar a los estudiantes para el desempeño laboral en uno de los sectores de la producción y de los servicios, y para la continuación de la educación superior.</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Formación Profesional: </w:t>
      </w:r>
      <w:r w:rsidRPr="00687396">
        <w:rPr>
          <w:rFonts w:ascii="Arial" w:hAnsi="Arial" w:cs="Arial"/>
          <w:color w:val="000000"/>
          <w:sz w:val="24"/>
          <w:szCs w:val="24"/>
          <w:lang w:val="es-ES_tradnl"/>
        </w:rPr>
        <w:t>Es el proceso teórico práctico sistemáticamente adelantado, mediante el cual las personas adquieren, mantienen o mejoran conocimientos técnicos y tecnológicos, destrezas, aptitudes y valores que sustentan su empleabilidad como trabajadores y su capacidad para actuar crítica y creativamente en la actividad productiva, contribuyendo así a su propio desarrollo personal, a la competitividad de la economía y al ejercicio pleno de la ciudadanía. Servicio Nacional de Aprendizaje SENA, Colombia.</w:t>
      </w:r>
    </w:p>
    <w:p w:rsidR="00687396" w:rsidRPr="00687396" w:rsidRDefault="00687396" w:rsidP="00687396">
      <w:pPr>
        <w:widowControl w:val="0"/>
        <w:autoSpaceDE w:val="0"/>
        <w:autoSpaceDN w:val="0"/>
        <w:adjustRightInd w:val="0"/>
        <w:rPr>
          <w:rFonts w:ascii="Arial" w:hAnsi="Arial" w:cs="Arial"/>
          <w:b/>
          <w:bCs/>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Lineamientos Curriculares: </w:t>
      </w:r>
      <w:r w:rsidRPr="00687396">
        <w:rPr>
          <w:rFonts w:ascii="Arial" w:hAnsi="Arial" w:cs="Arial"/>
          <w:color w:val="000000"/>
          <w:sz w:val="24"/>
          <w:szCs w:val="24"/>
          <w:lang w:val="es-ES_tradnl"/>
        </w:rPr>
        <w:t>Son el fundamento pedagógico, filosófico y epistemológico de las áreas del conocimiento, "Con ellos se pretende atender la necesidad de orientaciones y criterios nacionales sobre los currículos, sobre la función de las áreas y sobre nuevos enfoques para comprenderlas y enseñarlas."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b/>
          <w:bCs/>
          <w:color w:val="000000"/>
          <w:sz w:val="24"/>
          <w:szCs w:val="24"/>
          <w:lang w:val="es-ES_tradnl"/>
        </w:rPr>
        <w:t xml:space="preserve">Rotación de Estudiantes: </w:t>
      </w:r>
      <w:r w:rsidRPr="00687396">
        <w:rPr>
          <w:rFonts w:ascii="Arial" w:hAnsi="Arial" w:cs="Arial"/>
          <w:color w:val="000000"/>
          <w:sz w:val="24"/>
          <w:szCs w:val="24"/>
          <w:lang w:val="es-ES_tradnl"/>
        </w:rPr>
        <w:t>Es un sistema pedagógico de optimización de todos los espacios físicos de una institución educativa, que busca mejorar la calidad y la cobertura mediante la organización y administración de aulas por áreas del conocimiento, que responden a un diseño institucional, de grado y de área.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aps/>
          <w:color w:val="000000"/>
          <w:sz w:val="24"/>
          <w:szCs w:val="24"/>
          <w:lang w:val="es-ES_tradnl"/>
        </w:rPr>
      </w:pPr>
      <w:r w:rsidRPr="00687396">
        <w:rPr>
          <w:rFonts w:ascii="Arial" w:hAnsi="Arial" w:cs="Arial"/>
          <w:caps/>
          <w:color w:val="000000"/>
          <w:sz w:val="24"/>
          <w:szCs w:val="24"/>
          <w:lang w:val="es-ES_tradnl"/>
        </w:rPr>
        <w:t>5.8.  PERFILES</w:t>
      </w: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5.8.1  Perfil  del Docente</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smartTag w:uri="urn:schemas-microsoft-com:office:smarttags" w:element="PersonName">
        <w:smartTagPr>
          <w:attr w:name="ProductID" w:val="LA EDUCACIￓN MEDIA"/>
        </w:smartTagPr>
        <w:r w:rsidRPr="00687396">
          <w:rPr>
            <w:rFonts w:ascii="Arial" w:hAnsi="Arial" w:cs="Arial"/>
            <w:color w:val="000000"/>
            <w:sz w:val="24"/>
            <w:szCs w:val="24"/>
            <w:lang w:val="es-ES_tradnl"/>
          </w:rPr>
          <w:lastRenderedPageBreak/>
          <w:t>La Educación Media</w:t>
        </w:r>
      </w:smartTag>
      <w:r w:rsidRPr="00687396">
        <w:rPr>
          <w:rFonts w:ascii="Arial" w:hAnsi="Arial" w:cs="Arial"/>
          <w:color w:val="000000"/>
          <w:sz w:val="24"/>
          <w:szCs w:val="24"/>
          <w:lang w:val="es-ES_tradnl"/>
        </w:rPr>
        <w:t xml:space="preserve"> Técnica en Informática con énfasis en diseño y desarrollo de software, requiere un educador que conjugue  su SER con el HACER en forma consciente, libre y responsable.  En este sentido debe poseer las siguientes características: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Conocimiento amplio de los contenidos de la especialidad.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Hábil en el manejo de herramientas informáticas y de comunicación.</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Hábil para dirigir procesos de orientación pedagógica en ambientes informáticos.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Capacidad de generar, ampliar y transmitir conocimientos.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Búsqueda permanentemente de la superación personal y profesional</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Espíritu investigativo, creador e innovador.</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Dispuesto al cambio y la innovación permanente de sus métodos.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Capacidad de liderazgo y proyección a la comunidad.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Interés por actualizar su  formación específica.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5.8.2  Perfil del estudiante aspirante </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 xml:space="preserve">El aspirante a  </w:t>
      </w:r>
      <w:smartTag w:uri="urn:schemas-microsoft-com:office:smarttags" w:element="PersonName">
        <w:smartTagPr>
          <w:attr w:name="ProductID" w:val="LA EDUCACIￓN MEDIA"/>
        </w:smartTagPr>
        <w:r w:rsidRPr="00687396">
          <w:rPr>
            <w:rFonts w:ascii="Arial" w:hAnsi="Arial" w:cs="Arial"/>
            <w:color w:val="000000"/>
            <w:sz w:val="24"/>
            <w:szCs w:val="24"/>
            <w:lang w:val="es-ES_tradnl"/>
          </w:rPr>
          <w:t>la Educación Media</w:t>
        </w:r>
      </w:smartTag>
      <w:r w:rsidRPr="00687396">
        <w:rPr>
          <w:rFonts w:ascii="Arial" w:hAnsi="Arial" w:cs="Arial"/>
          <w:color w:val="000000"/>
          <w:sz w:val="24"/>
          <w:szCs w:val="24"/>
          <w:lang w:val="es-ES_tradnl"/>
        </w:rPr>
        <w:t xml:space="preserve"> Técnica en Informática con énfasis en diseño y desarrollo de software, debe manifestar:</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Desarrollo y habilidades básicas de aprendizaje: leer, escribir, hablar y comprender.</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Capacidad de análisis y síntesis.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Gusto y valoración por la especialidad.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Capacidad para trabajar en equipo.</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Formación básica en principios éticos y morales.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Sentido de pertenencia institucional.</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Habilidad para seguir instrucciones.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Habilidad y destreza para manejar equipos y herramientas.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Habilidades en pensamiento lógico matemático y en habilidades comunicativas.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br w:type="page"/>
      </w:r>
      <w:r w:rsidRPr="00687396">
        <w:rPr>
          <w:rFonts w:ascii="Arial" w:hAnsi="Arial" w:cs="Arial"/>
          <w:color w:val="000000"/>
          <w:sz w:val="24"/>
          <w:szCs w:val="24"/>
          <w:lang w:val="es-ES_tradnl"/>
        </w:rPr>
        <w:lastRenderedPageBreak/>
        <w:t>5.8.3  Perfil del Egresado</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El Bachiller de la Media Técnica en Informática</w:t>
      </w:r>
      <w:r w:rsidR="00C079D5">
        <w:rPr>
          <w:rFonts w:ascii="Arial" w:hAnsi="Arial" w:cs="Arial"/>
          <w:color w:val="000000"/>
          <w:sz w:val="24"/>
          <w:szCs w:val="24"/>
          <w:lang w:val="es-ES_tradnl"/>
        </w:rPr>
        <w:t xml:space="preserve"> </w:t>
      </w:r>
      <w:r w:rsidR="00C079D5" w:rsidRPr="00687396">
        <w:rPr>
          <w:rFonts w:ascii="Arial" w:hAnsi="Arial" w:cs="Arial"/>
          <w:color w:val="000000"/>
          <w:sz w:val="24"/>
          <w:szCs w:val="24"/>
          <w:lang w:val="es-ES_tradnl"/>
        </w:rPr>
        <w:t>con énfasis en diseño y desarrollo de software</w:t>
      </w:r>
      <w:r w:rsidRPr="00687396">
        <w:rPr>
          <w:rFonts w:ascii="Arial" w:hAnsi="Arial" w:cs="Arial"/>
          <w:color w:val="000000"/>
          <w:sz w:val="24"/>
          <w:szCs w:val="24"/>
          <w:lang w:val="es-ES_tradnl"/>
        </w:rPr>
        <w:t xml:space="preserve">, debe: </w:t>
      </w:r>
    </w:p>
    <w:p w:rsidR="00687396" w:rsidRPr="00687396" w:rsidRDefault="00687396" w:rsidP="00687396">
      <w:pPr>
        <w:widowControl w:val="0"/>
        <w:autoSpaceDE w:val="0"/>
        <w:autoSpaceDN w:val="0"/>
        <w:adjustRightInd w:val="0"/>
        <w:rPr>
          <w:rFonts w:ascii="Arial" w:hAnsi="Arial" w:cs="Arial"/>
          <w:i/>
          <w:iCs/>
          <w:color w:val="000000"/>
          <w:sz w:val="24"/>
          <w:szCs w:val="24"/>
          <w:lang w:val="es-ES_tradnl"/>
        </w:rPr>
      </w:pPr>
      <w:r w:rsidRPr="00687396">
        <w:rPr>
          <w:rFonts w:ascii="Arial" w:hAnsi="Arial" w:cs="Arial"/>
          <w:i/>
          <w:iCs/>
          <w:color w:val="000000"/>
          <w:sz w:val="24"/>
          <w:szCs w:val="24"/>
          <w:lang w:val="es-ES_tradnl"/>
        </w:rPr>
        <w:t>En lo personal:</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DA21B8">
      <w:pPr>
        <w:widowControl w:val="0"/>
        <w:numPr>
          <w:ilvl w:val="0"/>
          <w:numId w:val="66"/>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Tener capacidad para manejar procesos de lectura, escritura, análisis, interpretación y comprensión.</w:t>
      </w:r>
    </w:p>
    <w:p w:rsidR="00687396" w:rsidRPr="00687396" w:rsidRDefault="00687396" w:rsidP="00DA21B8">
      <w:pPr>
        <w:widowControl w:val="0"/>
        <w:numPr>
          <w:ilvl w:val="0"/>
          <w:numId w:val="67"/>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Poseer habilidades de interacción y comunicación.</w:t>
      </w:r>
    </w:p>
    <w:p w:rsidR="00687396" w:rsidRPr="00687396" w:rsidRDefault="00687396" w:rsidP="00DA21B8">
      <w:pPr>
        <w:widowControl w:val="0"/>
        <w:numPr>
          <w:ilvl w:val="0"/>
          <w:numId w:val="68"/>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Ser reflexivo, tolerante, creativo, dinámico, persistente y dispuesto al trabajo en equipo.</w:t>
      </w:r>
    </w:p>
    <w:p w:rsidR="00687396" w:rsidRPr="00687396" w:rsidRDefault="00687396" w:rsidP="00DA21B8">
      <w:pPr>
        <w:widowControl w:val="0"/>
        <w:numPr>
          <w:ilvl w:val="0"/>
          <w:numId w:val="69"/>
        </w:numPr>
        <w:tabs>
          <w:tab w:val="left" w:pos="720"/>
        </w:tabs>
        <w:autoSpaceDE w:val="0"/>
        <w:autoSpaceDN w:val="0"/>
        <w:adjustRightInd w:val="0"/>
        <w:ind w:left="720" w:hanging="360"/>
        <w:rPr>
          <w:rFonts w:ascii="Arial" w:hAnsi="Arial" w:cs="Arial"/>
          <w:color w:val="000000"/>
          <w:sz w:val="24"/>
          <w:szCs w:val="24"/>
          <w:lang w:val="es-ES_tradnl"/>
        </w:rPr>
      </w:pPr>
      <w:r w:rsidRPr="00687396">
        <w:rPr>
          <w:rFonts w:ascii="Arial" w:hAnsi="Arial" w:cs="Arial"/>
          <w:color w:val="000000"/>
          <w:sz w:val="24"/>
          <w:szCs w:val="24"/>
          <w:lang w:val="es-ES_tradnl"/>
        </w:rPr>
        <w:t>Ser consciente de la necesidad de actualización permanente.</w:t>
      </w:r>
    </w:p>
    <w:p w:rsidR="00687396" w:rsidRPr="00687396" w:rsidRDefault="00687396" w:rsidP="00687396">
      <w:pPr>
        <w:widowControl w:val="0"/>
        <w:autoSpaceDE w:val="0"/>
        <w:autoSpaceDN w:val="0"/>
        <w:adjustRightInd w:val="0"/>
        <w:rPr>
          <w:rFonts w:ascii="Arial" w:hAnsi="Arial" w:cs="Arial"/>
          <w:color w:val="FF00FF"/>
          <w:sz w:val="24"/>
          <w:szCs w:val="24"/>
          <w:u w:val="single"/>
          <w:lang w:val="es-ES_tradnl"/>
        </w:rPr>
      </w:pPr>
    </w:p>
    <w:p w:rsidR="00687396" w:rsidRPr="00687396" w:rsidRDefault="00687396" w:rsidP="00687396">
      <w:pPr>
        <w:widowControl w:val="0"/>
        <w:autoSpaceDE w:val="0"/>
        <w:autoSpaceDN w:val="0"/>
        <w:adjustRightInd w:val="0"/>
        <w:rPr>
          <w:rFonts w:ascii="Arial" w:hAnsi="Arial" w:cs="Arial"/>
          <w:i/>
          <w:iCs/>
          <w:color w:val="000000"/>
          <w:sz w:val="24"/>
          <w:szCs w:val="24"/>
        </w:rPr>
      </w:pPr>
      <w:r w:rsidRPr="00687396">
        <w:rPr>
          <w:rFonts w:ascii="Arial" w:hAnsi="Arial" w:cs="Arial"/>
          <w:i/>
          <w:iCs/>
          <w:color w:val="000000"/>
          <w:sz w:val="24"/>
          <w:szCs w:val="24"/>
        </w:rPr>
        <w:t>En lo Profesional y  Ocupacional:</w:t>
      </w:r>
    </w:p>
    <w:p w:rsidR="00687396" w:rsidRPr="00687396" w:rsidRDefault="00687396" w:rsidP="00687396">
      <w:pPr>
        <w:widowControl w:val="0"/>
        <w:autoSpaceDE w:val="0"/>
        <w:autoSpaceDN w:val="0"/>
        <w:adjustRightInd w:val="0"/>
        <w:rPr>
          <w:rFonts w:ascii="Arial" w:hAnsi="Arial" w:cs="Arial"/>
          <w:i/>
          <w:iCs/>
          <w:color w:val="000000"/>
          <w:sz w:val="24"/>
          <w:szCs w:val="24"/>
        </w:rPr>
      </w:pP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rPr>
      </w:pPr>
      <w:r w:rsidRPr="00687396">
        <w:rPr>
          <w:rFonts w:ascii="Arial" w:hAnsi="Arial" w:cs="Arial"/>
          <w:color w:val="000000"/>
          <w:sz w:val="24"/>
          <w:szCs w:val="24"/>
        </w:rPr>
        <w:t>Será auxiliar en el desarrollo de  software en las empresas productoras de software o en el área de informática o de sistemas de cualquier tipo de empresa.</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rPr>
      </w:pPr>
      <w:r w:rsidRPr="00687396">
        <w:rPr>
          <w:rFonts w:ascii="Arial" w:hAnsi="Arial" w:cs="Arial"/>
          <w:color w:val="000000"/>
          <w:sz w:val="24"/>
          <w:szCs w:val="24"/>
        </w:rPr>
        <w:t>Manejará lenguajes de programación para construir sistemas de información.</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Conocerá herramientas informáticas de desarrollo de software.</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Gestionará la información en las empresas a través de las bases de datos.</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Participará en los grupos de modelamiento de soluciones. </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Aplicará la lógica en las diferentes disciplinas </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Apoyará todas las fases del ciclo de desarrollo de software en las empresas.</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Desarrollará habilidades y destrezas en temas de empresarismo, que contribuyan a la definición de una idea de negocio.</w:t>
      </w:r>
    </w:p>
    <w:p w:rsidR="00687396" w:rsidRPr="00687396" w:rsidRDefault="00687396" w:rsidP="00687396">
      <w:pPr>
        <w:numPr>
          <w:ilvl w:val="0"/>
          <w:numId w:val="44"/>
        </w:numPr>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Desarrollará habilidades que le faciliten el ingreso a la educación superior.</w:t>
      </w:r>
    </w:p>
    <w:p w:rsidR="00687396" w:rsidRPr="00687396" w:rsidRDefault="00687396" w:rsidP="00687396">
      <w:pPr>
        <w:widowControl w:val="0"/>
        <w:tabs>
          <w:tab w:val="left" w:pos="360"/>
        </w:tabs>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5.8.4 Del Directivo Docente</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Además de las características inherentes a su función administrativa, es deseable que el directivo de la institución educativa posea: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Interés en la aplicación de las tecnologías de la información en la educación.</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Sentido crítico, analítico y propositivo de las tendencias educativas y su pertinencia con el sector de la producción de bienes y servicios.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Formación en planeación, administración, ejecución y evaluación de proyectos.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Disponibilidad permanente al cambio.</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Capacidad de trabajo en equipo.</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Capacidad  de liderar, establecer y desarrollar proyectos en red.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Sentido práctico de la eficiencia, la eficacia, la competitividad y la excelencia.</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 xml:space="preserve">Apertura para establecer relaciones interinstitucionales que favorezcan el </w:t>
      </w:r>
      <w:r w:rsidRPr="00687396">
        <w:rPr>
          <w:rFonts w:ascii="Arial" w:hAnsi="Arial" w:cs="Arial"/>
          <w:color w:val="000000"/>
          <w:sz w:val="24"/>
          <w:szCs w:val="24"/>
          <w:lang w:val="es-ES_tradnl"/>
        </w:rPr>
        <w:lastRenderedPageBreak/>
        <w:t>desarrollo de la especialidad.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Proyecta la especialidad a otros ambientes institucionales tanto pedagógicos como administrativos.</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keepNext/>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5.8.5  De la institución educativa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r w:rsidRPr="00687396">
        <w:rPr>
          <w:rFonts w:ascii="Arial" w:hAnsi="Arial" w:cs="Arial"/>
          <w:color w:val="000000"/>
          <w:sz w:val="24"/>
          <w:szCs w:val="24"/>
          <w:lang w:val="es-ES_tradnl"/>
        </w:rPr>
        <w:t>Es deseable que la institución Educativa posea:</w:t>
      </w:r>
    </w:p>
    <w:p w:rsidR="00687396" w:rsidRPr="00687396" w:rsidRDefault="00687396" w:rsidP="00687396">
      <w:pPr>
        <w:widowControl w:val="0"/>
        <w:autoSpaceDE w:val="0"/>
        <w:autoSpaceDN w:val="0"/>
        <w:adjustRightInd w:val="0"/>
        <w:rPr>
          <w:rFonts w:ascii="Arial" w:hAnsi="Arial" w:cs="Arial"/>
          <w:color w:val="000000"/>
          <w:sz w:val="24"/>
          <w:szCs w:val="24"/>
          <w:lang w:val="es-ES_tradnl"/>
        </w:rPr>
      </w:pP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Recursos humanos, técnicos y de infraestructura indispensables para la especialidad.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Un currículo pertinente con la realidad social, económica y productiva de su comunidad.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Espacios para la socialización de proyectos y de procesos de información con participación de la comunidad educativa.</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Compartir los procesos de desarrollo en su comunidad y con otras instituciones.</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Presupuesto adecuado para el funcionamiento y actualización de los recursos utilizados en la especialidad.</w:t>
      </w:r>
    </w:p>
    <w:p w:rsidR="00687396" w:rsidRPr="00687396" w:rsidRDefault="00687396" w:rsidP="00687396">
      <w:pPr>
        <w:widowControl w:val="0"/>
        <w:numPr>
          <w:ilvl w:val="0"/>
          <w:numId w:val="44"/>
        </w:numPr>
        <w:tabs>
          <w:tab w:val="left" w:pos="360"/>
        </w:tabs>
        <w:autoSpaceDE w:val="0"/>
        <w:autoSpaceDN w:val="0"/>
        <w:adjustRightInd w:val="0"/>
        <w:ind w:left="360" w:hanging="360"/>
        <w:rPr>
          <w:rFonts w:ascii="Arial" w:hAnsi="Arial" w:cs="Arial"/>
          <w:color w:val="000000"/>
          <w:sz w:val="24"/>
          <w:szCs w:val="24"/>
          <w:lang w:val="es-ES_tradnl"/>
        </w:rPr>
      </w:pPr>
      <w:r w:rsidRPr="00687396">
        <w:rPr>
          <w:rFonts w:ascii="Arial" w:hAnsi="Arial" w:cs="Arial"/>
          <w:color w:val="000000"/>
          <w:sz w:val="24"/>
          <w:szCs w:val="24"/>
          <w:lang w:val="es-ES_tradnl"/>
        </w:rPr>
        <w:t>Gobierno escolar que favorezca el desarrollo y crecimiento de la especialidad.</w:t>
      </w:r>
    </w:p>
    <w:p w:rsidR="00687396" w:rsidRPr="00687396" w:rsidRDefault="00687396" w:rsidP="00687396">
      <w:pPr>
        <w:widowControl w:val="0"/>
        <w:autoSpaceDE w:val="0"/>
        <w:autoSpaceDN w:val="0"/>
        <w:adjustRightInd w:val="0"/>
        <w:rPr>
          <w:rFonts w:ascii="Arial" w:hAnsi="Arial" w:cs="Arial"/>
          <w:b/>
          <w:color w:val="000000"/>
          <w:sz w:val="24"/>
          <w:szCs w:val="24"/>
          <w:lang w:val="es-ES_tradnl"/>
        </w:rPr>
      </w:pPr>
      <w:r w:rsidRPr="00687396">
        <w:rPr>
          <w:rFonts w:ascii="Arial" w:hAnsi="Arial" w:cs="Arial"/>
          <w:b/>
          <w:bCs/>
          <w:caps/>
          <w:color w:val="000000"/>
          <w:kern w:val="32"/>
          <w:sz w:val="24"/>
          <w:szCs w:val="24"/>
          <w:lang w:val="es-ES_tradnl"/>
        </w:rPr>
        <w:br w:type="page"/>
      </w:r>
    </w:p>
    <w:p w:rsidR="00B96B2C" w:rsidRPr="0095639E" w:rsidRDefault="00B96B2C" w:rsidP="00B96B2C">
      <w:pPr>
        <w:rPr>
          <w:rFonts w:ascii="Arial" w:hAnsi="Arial" w:cs="Arial"/>
          <w:b/>
          <w:webHidden/>
          <w:color w:val="000000" w:themeColor="text1"/>
          <w:sz w:val="24"/>
          <w:szCs w:val="24"/>
        </w:rPr>
      </w:pPr>
      <w:r w:rsidRPr="008D1945">
        <w:rPr>
          <w:rFonts w:ascii="Arial" w:hAnsi="Arial" w:cs="Arial"/>
          <w:b/>
          <w:webHidden/>
          <w:color w:val="000000" w:themeColor="text1"/>
          <w:sz w:val="24"/>
          <w:szCs w:val="24"/>
          <w:highlight w:val="yellow"/>
        </w:rPr>
        <w:lastRenderedPageBreak/>
        <w:t>COMITÉ DE MEDIA TECNICA</w:t>
      </w:r>
    </w:p>
    <w:p w:rsidR="00B96B2C" w:rsidRDefault="00B96B2C" w:rsidP="00B96B2C">
      <w:pPr>
        <w:rPr>
          <w:rFonts w:ascii="Arial" w:hAnsi="Arial" w:cs="Arial"/>
          <w:color w:val="000000" w:themeColor="text1"/>
          <w:sz w:val="24"/>
          <w:szCs w:val="24"/>
        </w:rPr>
      </w:pPr>
      <w:r w:rsidRPr="00563E2F">
        <w:rPr>
          <w:rFonts w:ascii="Arial" w:hAnsi="Arial" w:cs="Arial"/>
          <w:color w:val="000000" w:themeColor="text1"/>
          <w:sz w:val="24"/>
          <w:szCs w:val="24"/>
        </w:rPr>
        <w:t xml:space="preserve">El comité de Media Técnica estará conformado por el rector, coordinador, docentes de Media técnica, </w:t>
      </w:r>
      <w:r>
        <w:rPr>
          <w:rFonts w:ascii="Arial" w:hAnsi="Arial" w:cs="Arial"/>
          <w:color w:val="000000" w:themeColor="text1"/>
          <w:sz w:val="24"/>
          <w:szCs w:val="24"/>
        </w:rPr>
        <w:t xml:space="preserve">un docente articulador por cada especialidad y </w:t>
      </w:r>
      <w:r w:rsidRPr="00563E2F">
        <w:rPr>
          <w:rFonts w:ascii="Arial" w:hAnsi="Arial" w:cs="Arial"/>
          <w:color w:val="000000" w:themeColor="text1"/>
          <w:sz w:val="24"/>
          <w:szCs w:val="24"/>
        </w:rPr>
        <w:t xml:space="preserve">un docente de </w:t>
      </w:r>
      <w:r>
        <w:rPr>
          <w:rFonts w:ascii="Arial" w:hAnsi="Arial" w:cs="Arial"/>
          <w:color w:val="000000" w:themeColor="text1"/>
          <w:sz w:val="24"/>
          <w:szCs w:val="24"/>
        </w:rPr>
        <w:t xml:space="preserve">una de las </w:t>
      </w:r>
      <w:r w:rsidRPr="00563E2F">
        <w:rPr>
          <w:rFonts w:ascii="Arial" w:hAnsi="Arial" w:cs="Arial"/>
          <w:color w:val="000000" w:themeColor="text1"/>
          <w:sz w:val="24"/>
          <w:szCs w:val="24"/>
        </w:rPr>
        <w:t>áreas establecidas como afine</w:t>
      </w:r>
      <w:r>
        <w:rPr>
          <w:rFonts w:ascii="Arial" w:hAnsi="Arial" w:cs="Arial"/>
          <w:color w:val="000000" w:themeColor="text1"/>
          <w:sz w:val="24"/>
          <w:szCs w:val="24"/>
        </w:rPr>
        <w:t>s a cada especialidad por grado.</w:t>
      </w:r>
    </w:p>
    <w:tbl>
      <w:tblPr>
        <w:tblStyle w:val="Tablaconcuadrcula"/>
        <w:tblW w:w="0" w:type="auto"/>
        <w:jc w:val="center"/>
        <w:tblLook w:val="04A0" w:firstRow="1" w:lastRow="0" w:firstColumn="1" w:lastColumn="0" w:noHBand="0" w:noVBand="1"/>
      </w:tblPr>
      <w:tblGrid>
        <w:gridCol w:w="2992"/>
        <w:gridCol w:w="3353"/>
      </w:tblGrid>
      <w:tr w:rsidR="00B96B2C" w:rsidTr="00AD3E3D">
        <w:trPr>
          <w:jc w:val="center"/>
        </w:trPr>
        <w:tc>
          <w:tcPr>
            <w:tcW w:w="2992"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Especialidad</w:t>
            </w: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 xml:space="preserve">Rol </w:t>
            </w:r>
          </w:p>
        </w:tc>
      </w:tr>
      <w:tr w:rsidR="00B96B2C" w:rsidTr="00AD3E3D">
        <w:trPr>
          <w:jc w:val="center"/>
        </w:trPr>
        <w:tc>
          <w:tcPr>
            <w:tcW w:w="2992" w:type="dxa"/>
            <w:vMerge w:val="restart"/>
          </w:tcPr>
          <w:p w:rsidR="00B96B2C" w:rsidRDefault="00B96B2C" w:rsidP="00AD3E3D">
            <w:pPr>
              <w:jc w:val="center"/>
              <w:rPr>
                <w:rFonts w:ascii="Arial" w:hAnsi="Arial" w:cs="Arial"/>
                <w:color w:val="000000" w:themeColor="text1"/>
                <w:sz w:val="24"/>
                <w:szCs w:val="24"/>
              </w:rPr>
            </w:pPr>
            <w:r>
              <w:rPr>
                <w:rFonts w:ascii="Arial" w:hAnsi="Arial" w:cs="Arial"/>
                <w:color w:val="000000" w:themeColor="text1"/>
                <w:sz w:val="24"/>
                <w:szCs w:val="24"/>
              </w:rPr>
              <w:t>IE</w:t>
            </w: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Rector</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Coordinador</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Directores de grupo 10</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Directores de grupo 11</w:t>
            </w:r>
          </w:p>
        </w:tc>
      </w:tr>
      <w:tr w:rsidR="00B96B2C" w:rsidTr="00AD3E3D">
        <w:trPr>
          <w:jc w:val="center"/>
        </w:trPr>
        <w:tc>
          <w:tcPr>
            <w:tcW w:w="2992" w:type="dxa"/>
            <w:vMerge w:val="restart"/>
          </w:tcPr>
          <w:p w:rsidR="00B96B2C" w:rsidRDefault="00B96B2C" w:rsidP="00AD3E3D">
            <w:pPr>
              <w:jc w:val="center"/>
              <w:rPr>
                <w:rFonts w:ascii="Arial" w:hAnsi="Arial" w:cs="Arial"/>
                <w:color w:val="000000" w:themeColor="text1"/>
                <w:sz w:val="24"/>
                <w:szCs w:val="24"/>
              </w:rPr>
            </w:pPr>
            <w:r>
              <w:rPr>
                <w:rFonts w:ascii="Arial" w:hAnsi="Arial" w:cs="Arial"/>
                <w:color w:val="000000" w:themeColor="text1"/>
                <w:sz w:val="24"/>
                <w:szCs w:val="24"/>
              </w:rPr>
              <w:t>Crédito y cartera</w:t>
            </w: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Docente articulador</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Docente IE (Articulado)</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B96B2C">
            <w:pPr>
              <w:rPr>
                <w:rFonts w:ascii="Arial" w:hAnsi="Arial" w:cs="Arial"/>
                <w:color w:val="000000" w:themeColor="text1"/>
                <w:sz w:val="24"/>
                <w:szCs w:val="24"/>
              </w:rPr>
            </w:pPr>
            <w:r>
              <w:rPr>
                <w:rFonts w:ascii="Arial" w:hAnsi="Arial" w:cs="Arial"/>
                <w:color w:val="000000" w:themeColor="text1"/>
                <w:sz w:val="24"/>
                <w:szCs w:val="24"/>
              </w:rPr>
              <w:t>Docente Matemáticas</w:t>
            </w:r>
          </w:p>
        </w:tc>
      </w:tr>
      <w:tr w:rsidR="00B96B2C" w:rsidTr="00AD3E3D">
        <w:trPr>
          <w:jc w:val="center"/>
        </w:trPr>
        <w:tc>
          <w:tcPr>
            <w:tcW w:w="2992" w:type="dxa"/>
            <w:vMerge w:val="restart"/>
          </w:tcPr>
          <w:p w:rsidR="00B96B2C" w:rsidRDefault="00B96B2C" w:rsidP="00AD3E3D">
            <w:pPr>
              <w:jc w:val="center"/>
              <w:rPr>
                <w:rFonts w:ascii="Arial" w:hAnsi="Arial" w:cs="Arial"/>
                <w:color w:val="000000" w:themeColor="text1"/>
                <w:sz w:val="24"/>
                <w:szCs w:val="24"/>
              </w:rPr>
            </w:pPr>
            <w:r>
              <w:rPr>
                <w:rFonts w:ascii="Arial" w:hAnsi="Arial" w:cs="Arial"/>
                <w:color w:val="000000" w:themeColor="text1"/>
                <w:sz w:val="24"/>
                <w:szCs w:val="24"/>
              </w:rPr>
              <w:t>Informática/TICS énfasis desarrollo de software</w:t>
            </w: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Docente articulador</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Docente IE (Articulado)</w:t>
            </w:r>
          </w:p>
        </w:tc>
      </w:tr>
      <w:tr w:rsidR="00B96B2C" w:rsidTr="00AD3E3D">
        <w:trPr>
          <w:jc w:val="center"/>
        </w:trPr>
        <w:tc>
          <w:tcPr>
            <w:tcW w:w="2992" w:type="dxa"/>
            <w:vMerge/>
          </w:tcPr>
          <w:p w:rsidR="00B96B2C" w:rsidRDefault="00B96B2C" w:rsidP="00AD3E3D">
            <w:pPr>
              <w:jc w:val="center"/>
              <w:rPr>
                <w:rFonts w:ascii="Arial" w:hAnsi="Arial" w:cs="Arial"/>
                <w:color w:val="000000" w:themeColor="text1"/>
                <w:sz w:val="24"/>
                <w:szCs w:val="24"/>
              </w:rPr>
            </w:pPr>
          </w:p>
        </w:tc>
        <w:tc>
          <w:tcPr>
            <w:tcW w:w="3353" w:type="dxa"/>
          </w:tcPr>
          <w:p w:rsidR="00B96B2C" w:rsidRDefault="00B96B2C" w:rsidP="00AD3E3D">
            <w:pPr>
              <w:rPr>
                <w:rFonts w:ascii="Arial" w:hAnsi="Arial" w:cs="Arial"/>
                <w:color w:val="000000" w:themeColor="text1"/>
                <w:sz w:val="24"/>
                <w:szCs w:val="24"/>
              </w:rPr>
            </w:pPr>
            <w:r>
              <w:rPr>
                <w:rFonts w:ascii="Arial" w:hAnsi="Arial" w:cs="Arial"/>
                <w:color w:val="000000" w:themeColor="text1"/>
                <w:sz w:val="24"/>
                <w:szCs w:val="24"/>
              </w:rPr>
              <w:t>Docente Matemáticas</w:t>
            </w:r>
          </w:p>
        </w:tc>
      </w:tr>
    </w:tbl>
    <w:p w:rsidR="00B96B2C" w:rsidRDefault="00B96B2C" w:rsidP="00B96B2C">
      <w:pPr>
        <w:jc w:val="center"/>
        <w:rPr>
          <w:rFonts w:ascii="Arial" w:hAnsi="Arial" w:cs="Arial"/>
          <w:color w:val="000000" w:themeColor="text1"/>
        </w:rPr>
      </w:pPr>
      <w:r>
        <w:rPr>
          <w:rFonts w:ascii="Arial" w:hAnsi="Arial" w:cs="Arial"/>
          <w:color w:val="000000" w:themeColor="text1"/>
        </w:rPr>
        <w:br/>
      </w:r>
      <w:r w:rsidRPr="004F4FD8">
        <w:rPr>
          <w:rFonts w:ascii="Arial" w:hAnsi="Arial" w:cs="Arial"/>
          <w:color w:val="000000" w:themeColor="text1"/>
        </w:rPr>
        <w:t>Tabla 1. Conformación del Comité de Media Técnica</w:t>
      </w:r>
    </w:p>
    <w:p w:rsidR="00AD3E3D" w:rsidRPr="004F4FD8" w:rsidRDefault="00AD3E3D" w:rsidP="00B96B2C">
      <w:pPr>
        <w:jc w:val="center"/>
        <w:rPr>
          <w:rFonts w:ascii="Arial" w:hAnsi="Arial" w:cs="Arial"/>
          <w:color w:val="000000" w:themeColor="text1"/>
        </w:rPr>
      </w:pPr>
    </w:p>
    <w:p w:rsidR="00AD3E3D" w:rsidRPr="00210ACE" w:rsidRDefault="00AD3E3D" w:rsidP="00AD3E3D">
      <w:pPr>
        <w:rPr>
          <w:rFonts w:ascii="Arial" w:hAnsi="Arial" w:cs="Arial"/>
          <w:b/>
          <w:color w:val="000000" w:themeColor="text1"/>
          <w:sz w:val="24"/>
          <w:szCs w:val="24"/>
        </w:rPr>
      </w:pPr>
      <w:r w:rsidRPr="00210ACE">
        <w:rPr>
          <w:rFonts w:ascii="Arial" w:hAnsi="Arial" w:cs="Arial"/>
          <w:b/>
          <w:color w:val="000000" w:themeColor="text1"/>
          <w:sz w:val="24"/>
          <w:szCs w:val="24"/>
        </w:rPr>
        <w:t>Conformación del comité de Media Técnica</w:t>
      </w:r>
    </w:p>
    <w:p w:rsidR="00AD3E3D" w:rsidRDefault="00AD3E3D" w:rsidP="00AD3E3D">
      <w:pPr>
        <w:rPr>
          <w:rFonts w:ascii="Arial" w:hAnsi="Arial" w:cs="Arial"/>
          <w:color w:val="000000" w:themeColor="text1"/>
          <w:sz w:val="24"/>
          <w:szCs w:val="24"/>
        </w:rPr>
      </w:pPr>
      <w:r>
        <w:rPr>
          <w:rFonts w:ascii="Arial" w:hAnsi="Arial" w:cs="Arial"/>
          <w:color w:val="000000" w:themeColor="text1"/>
          <w:sz w:val="24"/>
          <w:szCs w:val="24"/>
        </w:rPr>
        <w:t xml:space="preserve">Durante la primera semana de desarrollo institucional del año lectivo, el comité de Media técnica se conformará por el rector, coordinador académico, coordinadores de cada especialidad de media  técnica, directores de grupo de grado décimo y grado once y por los docentes encargados de las áreas afines a cada especialidad en cada grado (ciencias naturales, emprendimiento, lengua castellana, artes, </w:t>
      </w:r>
    </w:p>
    <w:p w:rsidR="00AD3E3D" w:rsidRPr="00271C64" w:rsidRDefault="00AD3E3D" w:rsidP="00AD3E3D">
      <w:pPr>
        <w:rPr>
          <w:rFonts w:ascii="Arial" w:hAnsi="Arial" w:cs="Arial"/>
          <w:color w:val="000000" w:themeColor="text1"/>
          <w:sz w:val="24"/>
          <w:szCs w:val="24"/>
        </w:rPr>
      </w:pPr>
      <w:r>
        <w:rPr>
          <w:rFonts w:ascii="Arial" w:hAnsi="Arial" w:cs="Arial"/>
          <w:color w:val="000000" w:themeColor="text1"/>
          <w:sz w:val="24"/>
          <w:szCs w:val="24"/>
        </w:rPr>
        <w:t xml:space="preserve"> </w:t>
      </w:r>
    </w:p>
    <w:p w:rsidR="00AD3E3D" w:rsidRPr="00210ACE" w:rsidRDefault="00AD3E3D" w:rsidP="00AD3E3D">
      <w:pPr>
        <w:rPr>
          <w:rFonts w:ascii="Arial" w:hAnsi="Arial" w:cs="Arial"/>
          <w:b/>
          <w:color w:val="000000" w:themeColor="text1"/>
          <w:sz w:val="24"/>
          <w:szCs w:val="24"/>
        </w:rPr>
      </w:pPr>
      <w:r w:rsidRPr="00210ACE">
        <w:rPr>
          <w:rFonts w:ascii="Arial" w:hAnsi="Arial" w:cs="Arial"/>
          <w:b/>
          <w:color w:val="000000" w:themeColor="text1"/>
          <w:sz w:val="24"/>
          <w:szCs w:val="24"/>
        </w:rPr>
        <w:t>Funciones del comité de Media Técnica</w:t>
      </w:r>
    </w:p>
    <w:p w:rsidR="00AD3E3D" w:rsidRPr="00503376" w:rsidRDefault="00AD3E3D" w:rsidP="00AD3E3D">
      <w:pPr>
        <w:pStyle w:val="Prrafodelista"/>
        <w:numPr>
          <w:ilvl w:val="0"/>
          <w:numId w:val="70"/>
        </w:numPr>
        <w:jc w:val="both"/>
        <w:rPr>
          <w:rFonts w:ascii="Arial" w:hAnsi="Arial" w:cs="Arial"/>
          <w:color w:val="000000" w:themeColor="text1"/>
          <w:sz w:val="24"/>
          <w:szCs w:val="24"/>
        </w:rPr>
      </w:pPr>
      <w:r w:rsidRPr="00503376">
        <w:rPr>
          <w:rFonts w:ascii="Arial" w:hAnsi="Arial" w:cs="Arial"/>
          <w:color w:val="000000" w:themeColor="text1"/>
          <w:sz w:val="24"/>
          <w:szCs w:val="24"/>
        </w:rPr>
        <w:t>Planear y ejecutar la admisión de los estudiantes aspirantes a cada una de las especialidades de media técnica, de acuerdo a los criterios estipulados en el numeral XXXX</w:t>
      </w:r>
    </w:p>
    <w:p w:rsidR="00AD3E3D" w:rsidRPr="00E273AD" w:rsidRDefault="00AD3E3D" w:rsidP="00AD3E3D">
      <w:pPr>
        <w:pStyle w:val="Prrafodelista"/>
        <w:numPr>
          <w:ilvl w:val="0"/>
          <w:numId w:val="70"/>
        </w:numPr>
        <w:jc w:val="both"/>
        <w:rPr>
          <w:rFonts w:ascii="Arial" w:hAnsi="Arial" w:cs="Arial"/>
          <w:sz w:val="24"/>
          <w:szCs w:val="24"/>
        </w:rPr>
      </w:pPr>
      <w:r w:rsidRPr="00E273AD">
        <w:rPr>
          <w:rFonts w:ascii="Arial" w:hAnsi="Arial" w:cs="Arial"/>
          <w:sz w:val="24"/>
          <w:szCs w:val="24"/>
        </w:rPr>
        <w:t xml:space="preserve">Realizar el acompañamiento y seguimiento a los procesos de ingreso, permanencia y retiro de los estudiantes de Media técnica. </w:t>
      </w:r>
    </w:p>
    <w:p w:rsidR="00AD3E3D" w:rsidRPr="00E273AD" w:rsidRDefault="00AD3E3D" w:rsidP="00AD3E3D">
      <w:pPr>
        <w:pStyle w:val="Prrafodelista"/>
        <w:numPr>
          <w:ilvl w:val="0"/>
          <w:numId w:val="70"/>
        </w:numPr>
        <w:jc w:val="both"/>
        <w:rPr>
          <w:rFonts w:ascii="Arial" w:hAnsi="Arial" w:cs="Arial"/>
          <w:sz w:val="24"/>
          <w:szCs w:val="24"/>
        </w:rPr>
      </w:pPr>
      <w:r w:rsidRPr="00E273AD">
        <w:rPr>
          <w:rFonts w:ascii="Arial" w:hAnsi="Arial" w:cs="Arial"/>
          <w:sz w:val="24"/>
          <w:szCs w:val="24"/>
        </w:rPr>
        <w:t>Diseñar estrategias de motivación para velar por la permanencia de los estudiantes en cada una de las especialidades.</w:t>
      </w:r>
    </w:p>
    <w:p w:rsidR="00AD3E3D" w:rsidRPr="00E273AD" w:rsidRDefault="00AD3E3D" w:rsidP="00AD3E3D">
      <w:pPr>
        <w:pStyle w:val="Prrafodelista"/>
        <w:numPr>
          <w:ilvl w:val="0"/>
          <w:numId w:val="70"/>
        </w:numPr>
        <w:jc w:val="both"/>
        <w:rPr>
          <w:rFonts w:ascii="Arial" w:hAnsi="Arial" w:cs="Arial"/>
          <w:sz w:val="24"/>
          <w:szCs w:val="24"/>
        </w:rPr>
      </w:pPr>
      <w:r w:rsidRPr="00E273AD">
        <w:rPr>
          <w:rFonts w:ascii="Arial" w:hAnsi="Arial" w:cs="Arial"/>
          <w:sz w:val="24"/>
          <w:szCs w:val="24"/>
        </w:rPr>
        <w:t>Promover estrategias de transversalización de las áreas del plan de estudios académico a la Media técnica.</w:t>
      </w:r>
    </w:p>
    <w:p w:rsidR="00AD3E3D" w:rsidRPr="00E273AD" w:rsidRDefault="00AD3E3D" w:rsidP="00AD3E3D">
      <w:pPr>
        <w:pStyle w:val="Prrafodelista"/>
        <w:numPr>
          <w:ilvl w:val="0"/>
          <w:numId w:val="70"/>
        </w:numPr>
        <w:rPr>
          <w:rFonts w:ascii="Arial" w:hAnsi="Arial" w:cs="Arial"/>
          <w:sz w:val="24"/>
          <w:szCs w:val="24"/>
        </w:rPr>
      </w:pPr>
      <w:r w:rsidRPr="00E273AD">
        <w:rPr>
          <w:rFonts w:ascii="Arial" w:hAnsi="Arial" w:cs="Arial"/>
          <w:sz w:val="24"/>
          <w:szCs w:val="24"/>
        </w:rPr>
        <w:t>Realizar seguimiento y realimentación periódico al diseño, ejecución y evaluación de los planes de estudio de media técnica.</w:t>
      </w:r>
    </w:p>
    <w:p w:rsidR="00AD3E3D" w:rsidRPr="00E273AD" w:rsidRDefault="00AD3E3D" w:rsidP="00AD3E3D">
      <w:pPr>
        <w:pStyle w:val="Prrafodelista"/>
        <w:numPr>
          <w:ilvl w:val="0"/>
          <w:numId w:val="70"/>
        </w:numPr>
        <w:jc w:val="both"/>
        <w:rPr>
          <w:rFonts w:ascii="Arial" w:hAnsi="Arial" w:cs="Arial"/>
          <w:sz w:val="24"/>
          <w:szCs w:val="24"/>
        </w:rPr>
      </w:pPr>
      <w:r w:rsidRPr="00E273AD">
        <w:rPr>
          <w:rFonts w:ascii="Arial" w:hAnsi="Arial" w:cs="Arial"/>
          <w:sz w:val="24"/>
          <w:szCs w:val="24"/>
        </w:rPr>
        <w:t>Evaluar el impacto de cada una de las especialidades en la continuidad laboral y académica de los egresados.</w:t>
      </w:r>
    </w:p>
    <w:p w:rsidR="00AD3E3D" w:rsidRPr="00E273AD" w:rsidRDefault="00AD3E3D" w:rsidP="00AD3E3D">
      <w:pPr>
        <w:pStyle w:val="Prrafodelista"/>
        <w:numPr>
          <w:ilvl w:val="0"/>
          <w:numId w:val="70"/>
        </w:numPr>
        <w:jc w:val="both"/>
        <w:rPr>
          <w:rFonts w:ascii="Arial" w:hAnsi="Arial" w:cs="Arial"/>
          <w:sz w:val="24"/>
          <w:szCs w:val="24"/>
        </w:rPr>
      </w:pPr>
      <w:r w:rsidRPr="00E273AD">
        <w:rPr>
          <w:rFonts w:ascii="Arial" w:hAnsi="Arial" w:cs="Arial"/>
          <w:sz w:val="24"/>
          <w:szCs w:val="24"/>
        </w:rPr>
        <w:t>Realizar la articulación de la Media Técnica al PEI y al SIE de la Institución Educativa Santa Elena.</w:t>
      </w:r>
    </w:p>
    <w:p w:rsidR="00AD3E3D" w:rsidRDefault="00AD3E3D" w:rsidP="00AD3E3D">
      <w:pPr>
        <w:pStyle w:val="Prrafodelista"/>
        <w:numPr>
          <w:ilvl w:val="0"/>
          <w:numId w:val="70"/>
        </w:numPr>
        <w:jc w:val="both"/>
        <w:rPr>
          <w:rFonts w:ascii="Arial" w:hAnsi="Arial" w:cs="Arial"/>
          <w:sz w:val="24"/>
          <w:szCs w:val="24"/>
        </w:rPr>
      </w:pPr>
      <w:r w:rsidRPr="00E273AD">
        <w:rPr>
          <w:rFonts w:ascii="Arial" w:hAnsi="Arial" w:cs="Arial"/>
          <w:sz w:val="24"/>
          <w:szCs w:val="24"/>
        </w:rPr>
        <w:lastRenderedPageBreak/>
        <w:t>Realizar reuniones de promoción para generar estrategias de apoyo a estudiantes que presenten dificultades en su desempeño.</w:t>
      </w:r>
    </w:p>
    <w:p w:rsidR="00AD3E3D" w:rsidRDefault="00AD3E3D" w:rsidP="00AD3E3D">
      <w:pPr>
        <w:rPr>
          <w:rFonts w:ascii="Arial" w:hAnsi="Arial" w:cs="Arial"/>
          <w:b/>
          <w:color w:val="000000" w:themeColor="text1"/>
          <w:sz w:val="24"/>
          <w:szCs w:val="24"/>
        </w:rPr>
      </w:pPr>
    </w:p>
    <w:p w:rsidR="00AD3E3D" w:rsidRDefault="00AD3E3D" w:rsidP="00AD3E3D">
      <w:pPr>
        <w:rPr>
          <w:rFonts w:ascii="Arial" w:hAnsi="Arial" w:cs="Arial"/>
          <w:sz w:val="24"/>
          <w:szCs w:val="24"/>
        </w:rPr>
      </w:pPr>
      <w:r w:rsidRPr="00AD3E3D">
        <w:rPr>
          <w:rFonts w:ascii="Arial" w:hAnsi="Arial" w:cs="Arial"/>
          <w:b/>
          <w:color w:val="000000" w:themeColor="text1"/>
          <w:sz w:val="24"/>
          <w:szCs w:val="24"/>
        </w:rPr>
        <w:t>Periodicidad de encuentro</w:t>
      </w:r>
      <w:r w:rsidRPr="00AD3E3D">
        <w:rPr>
          <w:rFonts w:ascii="Arial" w:hAnsi="Arial" w:cs="Arial"/>
          <w:sz w:val="24"/>
          <w:szCs w:val="24"/>
        </w:rPr>
        <w:t xml:space="preserve"> </w:t>
      </w:r>
      <w:r w:rsidRPr="00AD3E3D">
        <w:rPr>
          <w:rFonts w:ascii="Arial" w:hAnsi="Arial" w:cs="Arial"/>
          <w:b/>
          <w:color w:val="000000" w:themeColor="text1"/>
          <w:sz w:val="24"/>
          <w:szCs w:val="24"/>
        </w:rPr>
        <w:t>del comité de Media Técnica</w:t>
      </w:r>
      <w:r w:rsidRPr="00AD3E3D">
        <w:rPr>
          <w:rFonts w:ascii="Arial" w:hAnsi="Arial" w:cs="Arial"/>
          <w:sz w:val="24"/>
          <w:szCs w:val="24"/>
        </w:rPr>
        <w:t xml:space="preserve"> </w:t>
      </w:r>
    </w:p>
    <w:p w:rsidR="00DD56BB" w:rsidRPr="00AD3E3D" w:rsidRDefault="00DD56BB" w:rsidP="00AD3E3D">
      <w:pPr>
        <w:rPr>
          <w:rFonts w:ascii="Arial" w:hAnsi="Arial" w:cs="Arial"/>
          <w:sz w:val="24"/>
          <w:szCs w:val="24"/>
        </w:rPr>
      </w:pPr>
    </w:p>
    <w:p w:rsidR="00AD3E3D" w:rsidRPr="00DD56BB" w:rsidRDefault="00DD56BB" w:rsidP="00DD56BB">
      <w:pPr>
        <w:rPr>
          <w:rFonts w:ascii="Arial" w:hAnsi="Arial" w:cs="Arial"/>
          <w:sz w:val="24"/>
          <w:szCs w:val="24"/>
        </w:rPr>
      </w:pPr>
      <w:r w:rsidRPr="00DD56BB">
        <w:rPr>
          <w:rFonts w:ascii="Arial" w:hAnsi="Arial" w:cs="Arial"/>
          <w:sz w:val="24"/>
          <w:szCs w:val="24"/>
        </w:rPr>
        <w:t>El comité se reunirá en los tres periodos del año cada quince (15) días, la cual se programara en la agenda institucional.</w:t>
      </w:r>
    </w:p>
    <w:p w:rsidR="003C0154" w:rsidRDefault="003C0154" w:rsidP="003C0154">
      <w:pPr>
        <w:jc w:val="center"/>
        <w:rPr>
          <w:rFonts w:ascii="Arial" w:hAnsi="Arial" w:cs="Arial"/>
        </w:rPr>
      </w:pPr>
    </w:p>
    <w:p w:rsidR="003C0154" w:rsidRDefault="003C0154" w:rsidP="003C0154">
      <w:pPr>
        <w:jc w:val="center"/>
        <w:rPr>
          <w:rFonts w:ascii="Arial" w:hAnsi="Arial" w:cs="Arial"/>
        </w:rPr>
      </w:pPr>
    </w:p>
    <w:p w:rsidR="003C0154" w:rsidRPr="00307D18" w:rsidRDefault="003C0154" w:rsidP="003C0154">
      <w:pPr>
        <w:rPr>
          <w:rFonts w:ascii="Arial" w:hAnsi="Arial" w:cs="Arial"/>
          <w:b/>
          <w:sz w:val="24"/>
          <w:szCs w:val="24"/>
        </w:rPr>
      </w:pPr>
      <w:r w:rsidRPr="00307D18">
        <w:rPr>
          <w:rFonts w:ascii="Arial" w:hAnsi="Arial" w:cs="Arial"/>
          <w:b/>
          <w:sz w:val="24"/>
          <w:szCs w:val="24"/>
        </w:rPr>
        <w:t>INGRESO A LA MEDIA TECNICA</w:t>
      </w:r>
    </w:p>
    <w:p w:rsidR="003C0154" w:rsidRDefault="003C0154" w:rsidP="003C0154">
      <w:pPr>
        <w:rPr>
          <w:rFonts w:ascii="Arial" w:hAnsi="Arial" w:cs="Arial"/>
          <w:sz w:val="24"/>
          <w:szCs w:val="24"/>
        </w:rPr>
      </w:pPr>
      <w:r w:rsidRPr="00307D18">
        <w:rPr>
          <w:rFonts w:ascii="Arial" w:hAnsi="Arial" w:cs="Arial"/>
          <w:sz w:val="24"/>
          <w:szCs w:val="24"/>
        </w:rPr>
        <w:t xml:space="preserve">La admisión de un estudiante a una especialidad de media técnica, la determinará el comité de media técnica con base al puntaje obtenido </w:t>
      </w:r>
      <w:r>
        <w:rPr>
          <w:rFonts w:ascii="Arial" w:hAnsi="Arial" w:cs="Arial"/>
          <w:sz w:val="24"/>
          <w:szCs w:val="24"/>
        </w:rPr>
        <w:t>como resultado del análisis de cinco estrategias que se desarrollan en el segundo semestre del año escolar para los estudiantes de noveno grado (ver anexo 1). A continuación se describe cada estrategia y su respectiva valoración.</w:t>
      </w:r>
    </w:p>
    <w:p w:rsidR="003C0154" w:rsidRPr="00307D18" w:rsidRDefault="003C0154" w:rsidP="003C0154">
      <w:pPr>
        <w:rPr>
          <w:rFonts w:ascii="Arial" w:hAnsi="Arial" w:cs="Arial"/>
          <w:sz w:val="24"/>
          <w:szCs w:val="24"/>
        </w:rPr>
      </w:pPr>
    </w:p>
    <w:tbl>
      <w:tblPr>
        <w:tblStyle w:val="Tablaconcuadrcula"/>
        <w:tblW w:w="7517" w:type="dxa"/>
        <w:jc w:val="center"/>
        <w:tblLook w:val="04A0" w:firstRow="1" w:lastRow="0" w:firstColumn="1" w:lastColumn="0" w:noHBand="0" w:noVBand="1"/>
      </w:tblPr>
      <w:tblGrid>
        <w:gridCol w:w="5609"/>
        <w:gridCol w:w="1908"/>
      </w:tblGrid>
      <w:tr w:rsidR="003C0154" w:rsidRPr="00307D18" w:rsidTr="003B2C01">
        <w:trPr>
          <w:jc w:val="center"/>
        </w:trPr>
        <w:tc>
          <w:tcPr>
            <w:tcW w:w="5609" w:type="dxa"/>
          </w:tcPr>
          <w:p w:rsidR="003C0154" w:rsidRPr="00307D18" w:rsidRDefault="003C0154" w:rsidP="003B2C01">
            <w:pPr>
              <w:jc w:val="center"/>
              <w:rPr>
                <w:rFonts w:ascii="Arial" w:hAnsi="Arial" w:cs="Arial"/>
                <w:b/>
                <w:sz w:val="24"/>
                <w:szCs w:val="24"/>
              </w:rPr>
            </w:pPr>
            <w:r w:rsidRPr="00307D18">
              <w:rPr>
                <w:rFonts w:ascii="Arial" w:hAnsi="Arial" w:cs="Arial"/>
                <w:b/>
                <w:sz w:val="24"/>
                <w:szCs w:val="24"/>
              </w:rPr>
              <w:t>Estrategia a desarrollar</w:t>
            </w:r>
          </w:p>
        </w:tc>
        <w:tc>
          <w:tcPr>
            <w:tcW w:w="1908" w:type="dxa"/>
          </w:tcPr>
          <w:p w:rsidR="003C0154" w:rsidRPr="00307D18" w:rsidRDefault="003C0154" w:rsidP="003B2C01">
            <w:pPr>
              <w:jc w:val="center"/>
              <w:rPr>
                <w:rFonts w:ascii="Arial" w:hAnsi="Arial" w:cs="Arial"/>
                <w:b/>
                <w:sz w:val="24"/>
                <w:szCs w:val="24"/>
              </w:rPr>
            </w:pPr>
            <w:r w:rsidRPr="00307D18">
              <w:rPr>
                <w:rFonts w:ascii="Arial" w:hAnsi="Arial" w:cs="Arial"/>
                <w:b/>
                <w:sz w:val="24"/>
                <w:szCs w:val="24"/>
              </w:rPr>
              <w:t>Puntaje</w:t>
            </w:r>
          </w:p>
        </w:tc>
      </w:tr>
      <w:tr w:rsidR="003C0154" w:rsidRPr="00307D18" w:rsidTr="003B2C01">
        <w:trPr>
          <w:jc w:val="center"/>
        </w:trPr>
        <w:tc>
          <w:tcPr>
            <w:tcW w:w="5609" w:type="dxa"/>
          </w:tcPr>
          <w:p w:rsidR="003C0154" w:rsidRPr="00307D18" w:rsidRDefault="003C0154" w:rsidP="003B2C01">
            <w:pPr>
              <w:rPr>
                <w:rFonts w:ascii="Arial" w:hAnsi="Arial" w:cs="Arial"/>
                <w:sz w:val="24"/>
                <w:szCs w:val="24"/>
              </w:rPr>
            </w:pPr>
            <w:r w:rsidRPr="00307D18">
              <w:rPr>
                <w:rFonts w:ascii="Arial" w:hAnsi="Arial" w:cs="Arial"/>
                <w:sz w:val="24"/>
                <w:szCs w:val="24"/>
              </w:rPr>
              <w:t xml:space="preserve">Presentación de </w:t>
            </w:r>
            <w:r>
              <w:rPr>
                <w:rFonts w:ascii="Arial" w:hAnsi="Arial" w:cs="Arial"/>
                <w:sz w:val="24"/>
                <w:szCs w:val="24"/>
              </w:rPr>
              <w:t>formulario</w:t>
            </w:r>
            <w:r w:rsidRPr="00307D18">
              <w:rPr>
                <w:rFonts w:ascii="Arial" w:hAnsi="Arial" w:cs="Arial"/>
                <w:sz w:val="24"/>
                <w:szCs w:val="24"/>
              </w:rPr>
              <w:t xml:space="preserve"> de solicitud de Ingreso</w:t>
            </w:r>
            <w:r w:rsidR="00190464">
              <w:rPr>
                <w:rFonts w:ascii="Arial" w:hAnsi="Arial" w:cs="Arial"/>
                <w:sz w:val="24"/>
                <w:szCs w:val="24"/>
              </w:rPr>
              <w:t xml:space="preserve"> </w:t>
            </w:r>
            <w:r w:rsidRPr="00307D18">
              <w:rPr>
                <w:rFonts w:ascii="Arial" w:hAnsi="Arial" w:cs="Arial"/>
                <w:sz w:val="24"/>
                <w:szCs w:val="24"/>
              </w:rPr>
              <w:t xml:space="preserve"> </w:t>
            </w:r>
          </w:p>
        </w:tc>
        <w:tc>
          <w:tcPr>
            <w:tcW w:w="1908" w:type="dxa"/>
          </w:tcPr>
          <w:p w:rsidR="003C0154" w:rsidRPr="00307D18" w:rsidRDefault="003C0154" w:rsidP="003B2C01">
            <w:pPr>
              <w:jc w:val="center"/>
              <w:rPr>
                <w:rFonts w:ascii="Arial" w:hAnsi="Arial" w:cs="Arial"/>
                <w:sz w:val="24"/>
                <w:szCs w:val="24"/>
              </w:rPr>
            </w:pPr>
            <w:r w:rsidRPr="00307D18">
              <w:rPr>
                <w:rFonts w:ascii="Arial" w:hAnsi="Arial" w:cs="Arial"/>
                <w:sz w:val="24"/>
                <w:szCs w:val="24"/>
              </w:rPr>
              <w:t>15</w:t>
            </w:r>
          </w:p>
        </w:tc>
      </w:tr>
      <w:tr w:rsidR="003C0154" w:rsidRPr="00307D18" w:rsidTr="003B2C01">
        <w:trPr>
          <w:jc w:val="center"/>
        </w:trPr>
        <w:tc>
          <w:tcPr>
            <w:tcW w:w="5609"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Resultado Test de orientación vocacional</w:t>
            </w:r>
          </w:p>
        </w:tc>
        <w:tc>
          <w:tcPr>
            <w:tcW w:w="1908" w:type="dxa"/>
          </w:tcPr>
          <w:p w:rsidR="003C0154" w:rsidRPr="00307D18" w:rsidRDefault="003C0154" w:rsidP="003B2C01">
            <w:pPr>
              <w:jc w:val="center"/>
              <w:rPr>
                <w:rFonts w:ascii="Arial" w:hAnsi="Arial" w:cs="Arial"/>
                <w:sz w:val="24"/>
                <w:szCs w:val="24"/>
              </w:rPr>
            </w:pPr>
            <w:r w:rsidRPr="00307D18">
              <w:rPr>
                <w:rFonts w:ascii="Arial" w:hAnsi="Arial" w:cs="Arial"/>
                <w:sz w:val="24"/>
                <w:szCs w:val="24"/>
              </w:rPr>
              <w:t>25</w:t>
            </w:r>
          </w:p>
        </w:tc>
      </w:tr>
      <w:tr w:rsidR="003C0154" w:rsidRPr="00307D18" w:rsidTr="003B2C01">
        <w:trPr>
          <w:jc w:val="center"/>
        </w:trPr>
        <w:tc>
          <w:tcPr>
            <w:tcW w:w="5609" w:type="dxa"/>
          </w:tcPr>
          <w:p w:rsidR="003C0154" w:rsidRPr="00307D18" w:rsidRDefault="003C0154" w:rsidP="003B2C01">
            <w:pPr>
              <w:rPr>
                <w:rFonts w:ascii="Arial" w:hAnsi="Arial" w:cs="Arial"/>
                <w:sz w:val="24"/>
                <w:szCs w:val="24"/>
              </w:rPr>
            </w:pPr>
            <w:r w:rsidRPr="00307D18">
              <w:rPr>
                <w:rFonts w:ascii="Arial" w:hAnsi="Arial" w:cs="Arial"/>
                <w:sz w:val="24"/>
                <w:szCs w:val="24"/>
              </w:rPr>
              <w:t>Análisis áreas con mayor desempeño académico</w:t>
            </w:r>
          </w:p>
        </w:tc>
        <w:tc>
          <w:tcPr>
            <w:tcW w:w="1908" w:type="dxa"/>
          </w:tcPr>
          <w:p w:rsidR="003C0154" w:rsidRPr="00307D18" w:rsidRDefault="003C0154" w:rsidP="003B2C01">
            <w:pPr>
              <w:jc w:val="center"/>
              <w:rPr>
                <w:rFonts w:ascii="Arial" w:hAnsi="Arial" w:cs="Arial"/>
                <w:sz w:val="24"/>
                <w:szCs w:val="24"/>
              </w:rPr>
            </w:pPr>
            <w:r w:rsidRPr="00307D18">
              <w:rPr>
                <w:rFonts w:ascii="Arial" w:hAnsi="Arial" w:cs="Arial"/>
                <w:sz w:val="24"/>
                <w:szCs w:val="24"/>
              </w:rPr>
              <w:t>20</w:t>
            </w:r>
          </w:p>
        </w:tc>
      </w:tr>
      <w:tr w:rsidR="003C0154" w:rsidRPr="00307D18" w:rsidTr="003B2C01">
        <w:trPr>
          <w:jc w:val="center"/>
        </w:trPr>
        <w:tc>
          <w:tcPr>
            <w:tcW w:w="5609" w:type="dxa"/>
          </w:tcPr>
          <w:p w:rsidR="003C0154" w:rsidRPr="00307D18" w:rsidRDefault="003C0154" w:rsidP="003B2C01">
            <w:pPr>
              <w:rPr>
                <w:rFonts w:ascii="Arial" w:hAnsi="Arial" w:cs="Arial"/>
                <w:sz w:val="24"/>
                <w:szCs w:val="24"/>
              </w:rPr>
            </w:pPr>
            <w:r w:rsidRPr="00307D18">
              <w:rPr>
                <w:rFonts w:ascii="Arial" w:hAnsi="Arial" w:cs="Arial"/>
                <w:sz w:val="24"/>
                <w:szCs w:val="24"/>
              </w:rPr>
              <w:t>Análisis asistencia a las estrategias de inducción</w:t>
            </w:r>
          </w:p>
        </w:tc>
        <w:tc>
          <w:tcPr>
            <w:tcW w:w="1908" w:type="dxa"/>
          </w:tcPr>
          <w:p w:rsidR="003C0154" w:rsidRPr="00307D18" w:rsidRDefault="003C0154" w:rsidP="003B2C01">
            <w:pPr>
              <w:jc w:val="center"/>
              <w:rPr>
                <w:rFonts w:ascii="Arial" w:hAnsi="Arial" w:cs="Arial"/>
                <w:sz w:val="24"/>
                <w:szCs w:val="24"/>
              </w:rPr>
            </w:pPr>
            <w:r w:rsidRPr="00307D18">
              <w:rPr>
                <w:rFonts w:ascii="Arial" w:hAnsi="Arial" w:cs="Arial"/>
                <w:sz w:val="24"/>
                <w:szCs w:val="24"/>
              </w:rPr>
              <w:t>25</w:t>
            </w:r>
          </w:p>
        </w:tc>
      </w:tr>
      <w:tr w:rsidR="003C0154" w:rsidRPr="00307D18" w:rsidTr="003B2C01">
        <w:trPr>
          <w:jc w:val="center"/>
        </w:trPr>
        <w:tc>
          <w:tcPr>
            <w:tcW w:w="5609" w:type="dxa"/>
          </w:tcPr>
          <w:p w:rsidR="003C0154" w:rsidRPr="00307D18" w:rsidRDefault="003C0154" w:rsidP="003B2C01">
            <w:pPr>
              <w:rPr>
                <w:rFonts w:ascii="Arial" w:hAnsi="Arial" w:cs="Arial"/>
                <w:sz w:val="24"/>
                <w:szCs w:val="24"/>
              </w:rPr>
            </w:pPr>
            <w:r w:rsidRPr="00307D18">
              <w:rPr>
                <w:rFonts w:ascii="Arial" w:hAnsi="Arial" w:cs="Arial"/>
                <w:sz w:val="24"/>
                <w:szCs w:val="24"/>
              </w:rPr>
              <w:t xml:space="preserve">Entrevista </w:t>
            </w:r>
          </w:p>
        </w:tc>
        <w:tc>
          <w:tcPr>
            <w:tcW w:w="1908" w:type="dxa"/>
          </w:tcPr>
          <w:p w:rsidR="003C0154" w:rsidRPr="00307D18" w:rsidRDefault="003C0154" w:rsidP="003B2C01">
            <w:pPr>
              <w:jc w:val="center"/>
              <w:rPr>
                <w:rFonts w:ascii="Arial" w:hAnsi="Arial" w:cs="Arial"/>
                <w:sz w:val="24"/>
                <w:szCs w:val="24"/>
              </w:rPr>
            </w:pPr>
            <w:r w:rsidRPr="00307D18">
              <w:rPr>
                <w:rFonts w:ascii="Arial" w:hAnsi="Arial" w:cs="Arial"/>
                <w:sz w:val="24"/>
                <w:szCs w:val="24"/>
              </w:rPr>
              <w:t>15</w:t>
            </w:r>
          </w:p>
        </w:tc>
      </w:tr>
      <w:tr w:rsidR="003C0154" w:rsidRPr="00307D18" w:rsidTr="003B2C01">
        <w:trPr>
          <w:jc w:val="center"/>
        </w:trPr>
        <w:tc>
          <w:tcPr>
            <w:tcW w:w="5609" w:type="dxa"/>
          </w:tcPr>
          <w:p w:rsidR="003C0154" w:rsidRPr="00307D18" w:rsidRDefault="003C0154" w:rsidP="003B2C01">
            <w:pPr>
              <w:rPr>
                <w:rFonts w:ascii="Arial" w:hAnsi="Arial" w:cs="Arial"/>
                <w:sz w:val="24"/>
                <w:szCs w:val="24"/>
              </w:rPr>
            </w:pPr>
            <w:r w:rsidRPr="00307D18">
              <w:rPr>
                <w:rFonts w:ascii="Arial" w:hAnsi="Arial" w:cs="Arial"/>
                <w:sz w:val="24"/>
                <w:szCs w:val="24"/>
              </w:rPr>
              <w:t>Total</w:t>
            </w:r>
          </w:p>
        </w:tc>
        <w:tc>
          <w:tcPr>
            <w:tcW w:w="1908" w:type="dxa"/>
          </w:tcPr>
          <w:p w:rsidR="003C0154" w:rsidRPr="00307D18" w:rsidRDefault="003C0154" w:rsidP="003B2C01">
            <w:pPr>
              <w:jc w:val="center"/>
              <w:rPr>
                <w:rFonts w:ascii="Arial" w:hAnsi="Arial" w:cs="Arial"/>
                <w:sz w:val="24"/>
                <w:szCs w:val="24"/>
              </w:rPr>
            </w:pPr>
            <w:r w:rsidRPr="00307D18">
              <w:rPr>
                <w:rFonts w:ascii="Arial" w:hAnsi="Arial" w:cs="Arial"/>
                <w:sz w:val="24"/>
                <w:szCs w:val="24"/>
              </w:rPr>
              <w:t>100 puntos</w:t>
            </w:r>
          </w:p>
        </w:tc>
      </w:tr>
    </w:tbl>
    <w:p w:rsidR="003C0154" w:rsidRPr="004F4FD8" w:rsidRDefault="003C0154" w:rsidP="003C0154">
      <w:pPr>
        <w:spacing w:line="240" w:lineRule="atLeast"/>
        <w:jc w:val="center"/>
        <w:rPr>
          <w:rFonts w:ascii="Arial" w:hAnsi="Arial" w:cs="Arial"/>
        </w:rPr>
      </w:pPr>
      <w:r w:rsidRPr="004F4FD8">
        <w:rPr>
          <w:rFonts w:ascii="Arial" w:hAnsi="Arial" w:cs="Arial"/>
        </w:rPr>
        <w:t>Tabla 3. Estrategias para el proceso de admisión a la Media Técnica</w:t>
      </w:r>
    </w:p>
    <w:p w:rsidR="003C0154" w:rsidRPr="00307D18" w:rsidRDefault="003C0154" w:rsidP="003C0154">
      <w:pPr>
        <w:spacing w:line="240" w:lineRule="atLeast"/>
        <w:rPr>
          <w:rFonts w:ascii="Arial" w:hAnsi="Arial" w:cs="Arial"/>
          <w:sz w:val="24"/>
          <w:szCs w:val="24"/>
        </w:rPr>
      </w:pPr>
    </w:p>
    <w:p w:rsidR="003C0154" w:rsidRDefault="003C0154" w:rsidP="003C0154">
      <w:pPr>
        <w:spacing w:line="240" w:lineRule="atLeast"/>
        <w:rPr>
          <w:rFonts w:ascii="Arial" w:hAnsi="Arial" w:cs="Arial"/>
          <w:sz w:val="24"/>
          <w:szCs w:val="24"/>
        </w:rPr>
      </w:pPr>
    </w:p>
    <w:p w:rsidR="003C0154" w:rsidRDefault="003C0154" w:rsidP="003C0154">
      <w:pPr>
        <w:pStyle w:val="Prrafodelista"/>
        <w:numPr>
          <w:ilvl w:val="0"/>
          <w:numId w:val="71"/>
        </w:numPr>
        <w:spacing w:after="0" w:line="240" w:lineRule="atLeast"/>
        <w:rPr>
          <w:rFonts w:ascii="Arial" w:hAnsi="Arial" w:cs="Arial"/>
          <w:sz w:val="24"/>
          <w:szCs w:val="24"/>
        </w:rPr>
      </w:pPr>
      <w:r>
        <w:rPr>
          <w:rFonts w:ascii="Arial" w:hAnsi="Arial" w:cs="Arial"/>
          <w:sz w:val="24"/>
          <w:szCs w:val="24"/>
        </w:rPr>
        <w:t>Formulario</w:t>
      </w:r>
      <w:r w:rsidRPr="00307D18">
        <w:rPr>
          <w:rFonts w:ascii="Arial" w:hAnsi="Arial" w:cs="Arial"/>
          <w:sz w:val="24"/>
          <w:szCs w:val="24"/>
        </w:rPr>
        <w:t xml:space="preserve"> de solicitud de ingreso</w:t>
      </w:r>
    </w:p>
    <w:p w:rsidR="00C93076" w:rsidRPr="00307D18" w:rsidRDefault="00C93076" w:rsidP="00C93076">
      <w:pPr>
        <w:pStyle w:val="Prrafodelista"/>
        <w:spacing w:after="0" w:line="240" w:lineRule="atLeast"/>
        <w:rPr>
          <w:rFonts w:ascii="Arial" w:hAnsi="Arial" w:cs="Arial"/>
          <w:sz w:val="24"/>
          <w:szCs w:val="24"/>
        </w:rPr>
      </w:pPr>
    </w:p>
    <w:p w:rsidR="003C0154" w:rsidRDefault="003C0154" w:rsidP="00C93076">
      <w:pPr>
        <w:pStyle w:val="Prrafodelista"/>
        <w:spacing w:after="0" w:line="240" w:lineRule="atLeast"/>
        <w:jc w:val="both"/>
        <w:rPr>
          <w:rFonts w:ascii="Arial" w:hAnsi="Arial" w:cs="Arial"/>
          <w:sz w:val="24"/>
          <w:szCs w:val="24"/>
        </w:rPr>
      </w:pPr>
      <w:r w:rsidRPr="00307D18">
        <w:rPr>
          <w:rFonts w:ascii="Arial" w:hAnsi="Arial" w:cs="Arial"/>
          <w:sz w:val="24"/>
          <w:szCs w:val="24"/>
        </w:rPr>
        <w:t xml:space="preserve">Presentar </w:t>
      </w:r>
      <w:r>
        <w:rPr>
          <w:rFonts w:ascii="Arial" w:hAnsi="Arial" w:cs="Arial"/>
          <w:sz w:val="24"/>
          <w:szCs w:val="24"/>
        </w:rPr>
        <w:t>formulario</w:t>
      </w:r>
      <w:r w:rsidRPr="00307D18">
        <w:rPr>
          <w:rFonts w:ascii="Arial" w:hAnsi="Arial" w:cs="Arial"/>
          <w:sz w:val="24"/>
          <w:szCs w:val="24"/>
        </w:rPr>
        <w:t xml:space="preserve"> de solicitud de ingreso a una especialidad, diligenciada y firmada por el estudiante y su acudiente,</w:t>
      </w:r>
      <w:r w:rsidR="00C93076" w:rsidRPr="00C93076">
        <w:rPr>
          <w:rFonts w:ascii="Arial" w:hAnsi="Arial" w:cs="Arial"/>
          <w:sz w:val="24"/>
          <w:szCs w:val="24"/>
        </w:rPr>
        <w:t xml:space="preserve"> </w:t>
      </w:r>
      <w:r w:rsidR="00C93076">
        <w:rPr>
          <w:rFonts w:ascii="Arial" w:hAnsi="Arial" w:cs="Arial"/>
          <w:sz w:val="24"/>
          <w:szCs w:val="24"/>
        </w:rPr>
        <w:t>para su matrícula a cada especialidad</w:t>
      </w:r>
      <w:r w:rsidRPr="00307D18">
        <w:rPr>
          <w:rFonts w:ascii="Arial" w:hAnsi="Arial" w:cs="Arial"/>
          <w:sz w:val="24"/>
          <w:szCs w:val="24"/>
        </w:rPr>
        <w:t xml:space="preserve">  en formato establecido por la institución</w:t>
      </w:r>
      <w:r w:rsidR="00190464">
        <w:rPr>
          <w:rFonts w:ascii="Arial" w:hAnsi="Arial" w:cs="Arial"/>
          <w:sz w:val="24"/>
          <w:szCs w:val="24"/>
        </w:rPr>
        <w:t>.</w:t>
      </w:r>
      <w:r w:rsidR="00C93076">
        <w:rPr>
          <w:rFonts w:ascii="Arial" w:hAnsi="Arial" w:cs="Arial"/>
          <w:sz w:val="24"/>
          <w:szCs w:val="24"/>
        </w:rPr>
        <w:t xml:space="preserve"> </w:t>
      </w:r>
      <w:r w:rsidR="00190464">
        <w:rPr>
          <w:rFonts w:ascii="Arial" w:hAnsi="Arial" w:cs="Arial"/>
          <w:sz w:val="24"/>
          <w:szCs w:val="24"/>
        </w:rPr>
        <w:t>U</w:t>
      </w:r>
      <w:r w:rsidR="00C93076">
        <w:rPr>
          <w:rFonts w:ascii="Arial" w:hAnsi="Arial" w:cs="Arial"/>
          <w:sz w:val="24"/>
          <w:szCs w:val="24"/>
        </w:rPr>
        <w:t xml:space="preserve">na vez </w:t>
      </w:r>
      <w:r w:rsidR="00190464">
        <w:rPr>
          <w:rFonts w:ascii="Arial" w:hAnsi="Arial" w:cs="Arial"/>
          <w:sz w:val="24"/>
          <w:szCs w:val="24"/>
        </w:rPr>
        <w:t xml:space="preserve">que </w:t>
      </w:r>
      <w:r w:rsidR="00C93076">
        <w:rPr>
          <w:rFonts w:ascii="Arial" w:hAnsi="Arial" w:cs="Arial"/>
          <w:sz w:val="24"/>
          <w:szCs w:val="24"/>
        </w:rPr>
        <w:t>se hayan realizado las otras cuatro (4) estrategias de ingreso</w:t>
      </w:r>
      <w:r w:rsidRPr="00307D18">
        <w:rPr>
          <w:rFonts w:ascii="Arial" w:hAnsi="Arial" w:cs="Arial"/>
          <w:sz w:val="24"/>
          <w:szCs w:val="24"/>
        </w:rPr>
        <w:t xml:space="preserve">. Ver anexo </w:t>
      </w:r>
      <w:r>
        <w:rPr>
          <w:rFonts w:ascii="Arial" w:hAnsi="Arial" w:cs="Arial"/>
          <w:sz w:val="24"/>
          <w:szCs w:val="24"/>
        </w:rPr>
        <w:t>2</w:t>
      </w:r>
      <w:r w:rsidRPr="00307D18">
        <w:rPr>
          <w:rFonts w:ascii="Arial" w:hAnsi="Arial" w:cs="Arial"/>
          <w:sz w:val="24"/>
          <w:szCs w:val="24"/>
        </w:rPr>
        <w:t>.</w:t>
      </w:r>
    </w:p>
    <w:p w:rsidR="00190464" w:rsidRDefault="00190464" w:rsidP="00C93076">
      <w:pPr>
        <w:pStyle w:val="Prrafodelista"/>
        <w:spacing w:after="0" w:line="240" w:lineRule="atLeast"/>
        <w:jc w:val="both"/>
        <w:rPr>
          <w:rFonts w:ascii="Arial" w:hAnsi="Arial" w:cs="Arial"/>
          <w:sz w:val="24"/>
          <w:szCs w:val="24"/>
        </w:rPr>
      </w:pPr>
    </w:p>
    <w:p w:rsidR="00190464" w:rsidRDefault="00190464" w:rsidP="00C93076">
      <w:pPr>
        <w:pStyle w:val="Prrafodelista"/>
        <w:spacing w:after="0" w:line="240" w:lineRule="atLeast"/>
        <w:jc w:val="both"/>
        <w:rPr>
          <w:rFonts w:ascii="Arial" w:hAnsi="Arial" w:cs="Arial"/>
          <w:sz w:val="24"/>
          <w:szCs w:val="24"/>
        </w:rPr>
      </w:pPr>
    </w:p>
    <w:p w:rsidR="00190464" w:rsidRDefault="00190464" w:rsidP="00C93076">
      <w:pPr>
        <w:pStyle w:val="Prrafodelista"/>
        <w:spacing w:after="0" w:line="240" w:lineRule="atLeast"/>
        <w:jc w:val="both"/>
        <w:rPr>
          <w:rFonts w:ascii="Arial" w:hAnsi="Arial" w:cs="Arial"/>
          <w:sz w:val="24"/>
          <w:szCs w:val="24"/>
        </w:rPr>
      </w:pPr>
    </w:p>
    <w:p w:rsidR="00190464" w:rsidRPr="00307D18" w:rsidRDefault="00190464" w:rsidP="00C93076">
      <w:pPr>
        <w:pStyle w:val="Prrafodelista"/>
        <w:spacing w:after="0" w:line="240" w:lineRule="atLeast"/>
        <w:jc w:val="both"/>
        <w:rPr>
          <w:rFonts w:ascii="Arial" w:hAnsi="Arial" w:cs="Arial"/>
          <w:sz w:val="24"/>
          <w:szCs w:val="24"/>
        </w:rPr>
      </w:pPr>
    </w:p>
    <w:p w:rsidR="003C0154" w:rsidRPr="00307D18" w:rsidRDefault="003C0154" w:rsidP="003C0154">
      <w:pPr>
        <w:pStyle w:val="Prrafodelista"/>
        <w:spacing w:after="0" w:line="240" w:lineRule="atLeast"/>
        <w:rPr>
          <w:rFonts w:ascii="Arial" w:hAnsi="Arial" w:cs="Arial"/>
          <w:color w:val="FF0000"/>
          <w:sz w:val="24"/>
          <w:szCs w:val="24"/>
        </w:rPr>
      </w:pPr>
    </w:p>
    <w:p w:rsidR="00940FD9" w:rsidRPr="00190464" w:rsidRDefault="003C0154" w:rsidP="003C0154">
      <w:pPr>
        <w:pStyle w:val="Prrafodelista"/>
        <w:numPr>
          <w:ilvl w:val="0"/>
          <w:numId w:val="71"/>
        </w:numPr>
        <w:spacing w:after="0" w:line="240" w:lineRule="atLeast"/>
        <w:rPr>
          <w:rFonts w:ascii="Arial" w:hAnsi="Arial" w:cs="Arial"/>
          <w:sz w:val="24"/>
          <w:szCs w:val="24"/>
        </w:rPr>
      </w:pPr>
      <w:r w:rsidRPr="00190464">
        <w:rPr>
          <w:rFonts w:ascii="Arial" w:hAnsi="Arial" w:cs="Arial"/>
          <w:sz w:val="24"/>
          <w:szCs w:val="24"/>
        </w:rPr>
        <w:t>Test de orientación vocacional</w:t>
      </w:r>
    </w:p>
    <w:p w:rsidR="003C0154" w:rsidRPr="00190464" w:rsidRDefault="003C0154" w:rsidP="00940FD9">
      <w:pPr>
        <w:pStyle w:val="Prrafodelista"/>
        <w:spacing w:after="0" w:line="240" w:lineRule="atLeast"/>
        <w:rPr>
          <w:rFonts w:ascii="Arial" w:hAnsi="Arial" w:cs="Arial"/>
          <w:sz w:val="24"/>
          <w:szCs w:val="24"/>
        </w:rPr>
      </w:pPr>
      <w:r w:rsidRPr="00190464">
        <w:rPr>
          <w:rFonts w:ascii="Arial" w:hAnsi="Arial" w:cs="Arial"/>
          <w:sz w:val="24"/>
          <w:szCs w:val="24"/>
        </w:rPr>
        <w:t xml:space="preserve"> </w:t>
      </w:r>
    </w:p>
    <w:p w:rsidR="003C0154" w:rsidRPr="00190464" w:rsidRDefault="003C0154" w:rsidP="003C0154">
      <w:pPr>
        <w:pStyle w:val="Prrafodelista"/>
        <w:spacing w:after="0" w:line="240" w:lineRule="atLeast"/>
        <w:jc w:val="both"/>
        <w:rPr>
          <w:rFonts w:ascii="Arial" w:hAnsi="Arial" w:cs="Arial"/>
          <w:sz w:val="24"/>
          <w:szCs w:val="24"/>
        </w:rPr>
      </w:pPr>
      <w:r w:rsidRPr="00190464">
        <w:rPr>
          <w:rFonts w:ascii="Arial" w:hAnsi="Arial" w:cs="Arial"/>
          <w:sz w:val="24"/>
          <w:szCs w:val="24"/>
        </w:rPr>
        <w:t xml:space="preserve">La primera semana del tercer periodo, los estudiantes de grado noveno que aspiran a una </w:t>
      </w:r>
      <w:r w:rsidR="000D1DE6" w:rsidRPr="00190464">
        <w:rPr>
          <w:rFonts w:ascii="Arial" w:hAnsi="Arial" w:cs="Arial"/>
          <w:sz w:val="24"/>
          <w:szCs w:val="24"/>
        </w:rPr>
        <w:t xml:space="preserve">de las </w:t>
      </w:r>
      <w:r w:rsidRPr="00190464">
        <w:rPr>
          <w:rFonts w:ascii="Arial" w:hAnsi="Arial" w:cs="Arial"/>
          <w:sz w:val="24"/>
          <w:szCs w:val="24"/>
        </w:rPr>
        <w:t>especialidad</w:t>
      </w:r>
      <w:r w:rsidR="000D1DE6" w:rsidRPr="00190464">
        <w:rPr>
          <w:rFonts w:ascii="Arial" w:hAnsi="Arial" w:cs="Arial"/>
          <w:sz w:val="24"/>
          <w:szCs w:val="24"/>
        </w:rPr>
        <w:t>es</w:t>
      </w:r>
      <w:r w:rsidRPr="00190464">
        <w:rPr>
          <w:rFonts w:ascii="Arial" w:hAnsi="Arial" w:cs="Arial"/>
          <w:sz w:val="24"/>
          <w:szCs w:val="24"/>
        </w:rPr>
        <w:t xml:space="preserve"> de media técnica, presentarán la prueba de </w:t>
      </w:r>
      <w:r w:rsidR="000D1DE6" w:rsidRPr="00190464">
        <w:rPr>
          <w:rFonts w:ascii="Arial" w:hAnsi="Arial" w:cs="Arial"/>
          <w:sz w:val="24"/>
          <w:szCs w:val="24"/>
        </w:rPr>
        <w:t xml:space="preserve">aptitud orientada a los programas de crédito y cartera e </w:t>
      </w:r>
      <w:r w:rsidR="000D1DE6" w:rsidRPr="00190464">
        <w:rPr>
          <w:rFonts w:ascii="Arial" w:hAnsi="Arial" w:cs="Arial"/>
          <w:sz w:val="24"/>
          <w:szCs w:val="24"/>
        </w:rPr>
        <w:lastRenderedPageBreak/>
        <w:t xml:space="preserve">informática/tics con el fin de evidenciar habilidades </w:t>
      </w:r>
      <w:r w:rsidRPr="00190464">
        <w:rPr>
          <w:rFonts w:ascii="Arial" w:hAnsi="Arial" w:cs="Arial"/>
          <w:sz w:val="24"/>
          <w:szCs w:val="24"/>
        </w:rPr>
        <w:t>con las cuales se asocia cada especialidad</w:t>
      </w:r>
    </w:p>
    <w:p w:rsidR="003C0154" w:rsidRPr="00190464" w:rsidRDefault="003C0154" w:rsidP="003C0154">
      <w:pPr>
        <w:pStyle w:val="Prrafodelista"/>
        <w:spacing w:after="0" w:line="240" w:lineRule="atLeast"/>
        <w:rPr>
          <w:rFonts w:ascii="Arial" w:hAnsi="Arial" w:cs="Arial"/>
          <w:sz w:val="24"/>
          <w:szCs w:val="24"/>
        </w:rPr>
      </w:pPr>
    </w:p>
    <w:p w:rsidR="003C0154" w:rsidRPr="00190464" w:rsidRDefault="003C0154" w:rsidP="003C0154">
      <w:pPr>
        <w:pStyle w:val="Prrafodelista"/>
        <w:spacing w:after="0" w:line="240" w:lineRule="atLeast"/>
        <w:rPr>
          <w:rFonts w:ascii="Arial" w:hAnsi="Arial" w:cs="Arial"/>
          <w:sz w:val="24"/>
          <w:szCs w:val="24"/>
        </w:rPr>
      </w:pPr>
    </w:p>
    <w:tbl>
      <w:tblPr>
        <w:tblStyle w:val="Tablaconcuadrcula"/>
        <w:tblW w:w="0" w:type="auto"/>
        <w:jc w:val="center"/>
        <w:tblLook w:val="04A0" w:firstRow="1" w:lastRow="0" w:firstColumn="1" w:lastColumn="0" w:noHBand="0" w:noVBand="1"/>
      </w:tblPr>
      <w:tblGrid>
        <w:gridCol w:w="3794"/>
        <w:gridCol w:w="2835"/>
      </w:tblGrid>
      <w:tr w:rsidR="003C0154" w:rsidRPr="00190464" w:rsidTr="003B2C01">
        <w:trPr>
          <w:jc w:val="center"/>
        </w:trPr>
        <w:tc>
          <w:tcPr>
            <w:tcW w:w="3794" w:type="dxa"/>
          </w:tcPr>
          <w:p w:rsidR="003C0154" w:rsidRPr="00190464" w:rsidRDefault="003B2C01" w:rsidP="00816AA9">
            <w:pPr>
              <w:jc w:val="center"/>
              <w:rPr>
                <w:b/>
              </w:rPr>
            </w:pPr>
            <w:r w:rsidRPr="00190464">
              <w:rPr>
                <w:b/>
              </w:rPr>
              <w:t>HABILIDADES</w:t>
            </w:r>
          </w:p>
        </w:tc>
        <w:tc>
          <w:tcPr>
            <w:tcW w:w="2835" w:type="dxa"/>
          </w:tcPr>
          <w:p w:rsidR="003C0154" w:rsidRPr="00190464" w:rsidRDefault="003C0154" w:rsidP="00816AA9">
            <w:pPr>
              <w:jc w:val="center"/>
              <w:rPr>
                <w:b/>
              </w:rPr>
            </w:pPr>
            <w:r w:rsidRPr="00190464">
              <w:rPr>
                <w:b/>
              </w:rPr>
              <w:t>ESPECIALIDAD</w:t>
            </w:r>
          </w:p>
        </w:tc>
      </w:tr>
      <w:tr w:rsidR="003C0154" w:rsidRPr="00190464" w:rsidTr="003B2C01">
        <w:trPr>
          <w:jc w:val="center"/>
        </w:trPr>
        <w:tc>
          <w:tcPr>
            <w:tcW w:w="3794" w:type="dxa"/>
          </w:tcPr>
          <w:p w:rsidR="003C0154" w:rsidRPr="00190464" w:rsidRDefault="003B2C01" w:rsidP="003B2C01">
            <w:r w:rsidRPr="00190464">
              <w:t>PROGRAMACION Y COMPUTACION</w:t>
            </w:r>
          </w:p>
        </w:tc>
        <w:tc>
          <w:tcPr>
            <w:tcW w:w="2835" w:type="dxa"/>
          </w:tcPr>
          <w:p w:rsidR="003C0154" w:rsidRPr="00190464" w:rsidRDefault="000D1DE6" w:rsidP="003B2C01">
            <w:r w:rsidRPr="00190464">
              <w:t>INFORMÁTICA/TICS – ENFASIS DESARROLLO DE SOFTWARE</w:t>
            </w:r>
          </w:p>
        </w:tc>
      </w:tr>
      <w:tr w:rsidR="000D1DE6" w:rsidRPr="00190464" w:rsidTr="003B2C01">
        <w:trPr>
          <w:jc w:val="center"/>
        </w:trPr>
        <w:tc>
          <w:tcPr>
            <w:tcW w:w="3794" w:type="dxa"/>
          </w:tcPr>
          <w:p w:rsidR="000D1DE6" w:rsidRPr="00190464" w:rsidRDefault="000D1DE6" w:rsidP="003B2C01">
            <w:r w:rsidRPr="00190464">
              <w:t>PROPORCIONAR ESTRATEGIAS PARA LA BUENA COMUNICACIÓN</w:t>
            </w:r>
          </w:p>
        </w:tc>
        <w:tc>
          <w:tcPr>
            <w:tcW w:w="2835" w:type="dxa"/>
          </w:tcPr>
          <w:p w:rsidR="000D1DE6" w:rsidRPr="00190464" w:rsidRDefault="000D1DE6">
            <w:r w:rsidRPr="00190464">
              <w:t>INFORMÁTICA/TICS – ENFASIS DESARROLLO DE SOFTWARE</w:t>
            </w:r>
          </w:p>
        </w:tc>
      </w:tr>
      <w:tr w:rsidR="000D1DE6" w:rsidRPr="00190464" w:rsidTr="003B2C01">
        <w:trPr>
          <w:jc w:val="center"/>
        </w:trPr>
        <w:tc>
          <w:tcPr>
            <w:tcW w:w="3794" w:type="dxa"/>
          </w:tcPr>
          <w:p w:rsidR="000D1DE6" w:rsidRPr="00190464" w:rsidRDefault="000D1DE6" w:rsidP="003B2C01">
            <w:r w:rsidRPr="00190464">
              <w:t>INVESTIGAR Y DISEÑAR APLICACIONES PARA EL SERVICIO DE LA COMUNIDAD</w:t>
            </w:r>
          </w:p>
        </w:tc>
        <w:tc>
          <w:tcPr>
            <w:tcW w:w="2835" w:type="dxa"/>
          </w:tcPr>
          <w:p w:rsidR="000D1DE6" w:rsidRPr="00190464" w:rsidRDefault="000D1DE6">
            <w:r w:rsidRPr="00190464">
              <w:t>INFORMÁTICA/TICS – ENFASIS DESARROLLO DE SOFTWARE</w:t>
            </w:r>
          </w:p>
        </w:tc>
      </w:tr>
      <w:tr w:rsidR="000D1DE6" w:rsidRPr="00190464" w:rsidTr="003B2C01">
        <w:trPr>
          <w:jc w:val="center"/>
        </w:trPr>
        <w:tc>
          <w:tcPr>
            <w:tcW w:w="3794" w:type="dxa"/>
          </w:tcPr>
          <w:p w:rsidR="000D1DE6" w:rsidRPr="00190464" w:rsidRDefault="000D1DE6" w:rsidP="003B2C01">
            <w:r w:rsidRPr="00190464">
              <w:t>DISEÑO E INNOVACION DE PROCESOS</w:t>
            </w:r>
          </w:p>
        </w:tc>
        <w:tc>
          <w:tcPr>
            <w:tcW w:w="2835" w:type="dxa"/>
          </w:tcPr>
          <w:p w:rsidR="000D1DE6" w:rsidRPr="00190464" w:rsidRDefault="000D1DE6">
            <w:r w:rsidRPr="00190464">
              <w:t>INFORMÁTICA/TICS – ENFASIS DESARROLLO DE SOFTWARE</w:t>
            </w:r>
          </w:p>
        </w:tc>
      </w:tr>
      <w:tr w:rsidR="000D1DE6" w:rsidRPr="00190464" w:rsidTr="003B2C01">
        <w:trPr>
          <w:jc w:val="center"/>
        </w:trPr>
        <w:tc>
          <w:tcPr>
            <w:tcW w:w="3794" w:type="dxa"/>
          </w:tcPr>
          <w:p w:rsidR="000D1DE6" w:rsidRPr="00190464" w:rsidRDefault="000D1DE6" w:rsidP="003B2C01">
            <w:r w:rsidRPr="00190464">
              <w:t>CAPACIDAD PARA ANALISIS, DISEÑO, PROGRAMACION E IMPLEMENTACION DE SOFTTWARE</w:t>
            </w:r>
          </w:p>
        </w:tc>
        <w:tc>
          <w:tcPr>
            <w:tcW w:w="2835" w:type="dxa"/>
          </w:tcPr>
          <w:p w:rsidR="000D1DE6" w:rsidRPr="00190464" w:rsidRDefault="000D1DE6">
            <w:r w:rsidRPr="00190464">
              <w:t>INFORMÁTICA/TICS – ENFASIS DESARROLLO DE SOFTWARE</w:t>
            </w:r>
          </w:p>
        </w:tc>
      </w:tr>
      <w:tr w:rsidR="000D1DE6" w:rsidRPr="00190464" w:rsidTr="003B2C01">
        <w:trPr>
          <w:jc w:val="center"/>
        </w:trPr>
        <w:tc>
          <w:tcPr>
            <w:tcW w:w="3794" w:type="dxa"/>
          </w:tcPr>
          <w:p w:rsidR="000D1DE6" w:rsidRPr="00190464" w:rsidRDefault="000D1DE6" w:rsidP="003B2C01">
            <w:r w:rsidRPr="00190464">
              <w:t>ANALISIS PARA IDENTIFICAR NUEVAS ESTRATEGIAS TECNOLOGICAS</w:t>
            </w:r>
          </w:p>
        </w:tc>
        <w:tc>
          <w:tcPr>
            <w:tcW w:w="2835" w:type="dxa"/>
          </w:tcPr>
          <w:p w:rsidR="000D1DE6" w:rsidRPr="00190464" w:rsidRDefault="000D1DE6">
            <w:r w:rsidRPr="00190464">
              <w:t>INFORMÁTICA/TICS – ENFASIS DESARROLLO DE SOFTWARE</w:t>
            </w:r>
          </w:p>
        </w:tc>
      </w:tr>
      <w:tr w:rsidR="000D1DE6" w:rsidRPr="00190464" w:rsidTr="003B2C01">
        <w:trPr>
          <w:jc w:val="center"/>
        </w:trPr>
        <w:tc>
          <w:tcPr>
            <w:tcW w:w="3794" w:type="dxa"/>
          </w:tcPr>
          <w:p w:rsidR="000D1DE6" w:rsidRPr="00190464" w:rsidRDefault="000D1DE6" w:rsidP="003B2C01">
            <w:r w:rsidRPr="00190464">
              <w:t>HABILIDADES PARA ORIENTAR, EXPLICAR Y DIRECCIONAR A LOS CLIENTES</w:t>
            </w:r>
          </w:p>
        </w:tc>
        <w:tc>
          <w:tcPr>
            <w:tcW w:w="2835" w:type="dxa"/>
          </w:tcPr>
          <w:p w:rsidR="000D1DE6" w:rsidRPr="00190464" w:rsidRDefault="000D1DE6">
            <w:r w:rsidRPr="00190464">
              <w:t>INFORMÁTICA/TICS – ENFASIS DESARROLLO DE SOFTWARE</w:t>
            </w:r>
          </w:p>
        </w:tc>
      </w:tr>
      <w:tr w:rsidR="003B2C01" w:rsidRPr="00190464" w:rsidTr="003B2C01">
        <w:trPr>
          <w:jc w:val="center"/>
        </w:trPr>
        <w:tc>
          <w:tcPr>
            <w:tcW w:w="3794" w:type="dxa"/>
          </w:tcPr>
          <w:p w:rsidR="003B2C01" w:rsidRPr="00190464" w:rsidRDefault="003B2C01" w:rsidP="003B2C01">
            <w:r w:rsidRPr="00190464">
              <w:t>HABILIDADES PARA CONTROLAR INGRESOS Y EGRESOS DE UNA ENTIDAD</w:t>
            </w:r>
          </w:p>
        </w:tc>
        <w:tc>
          <w:tcPr>
            <w:tcW w:w="2835" w:type="dxa"/>
          </w:tcPr>
          <w:p w:rsidR="003B2C01" w:rsidRPr="00190464" w:rsidRDefault="000D1DE6" w:rsidP="003B2C01">
            <w:r w:rsidRPr="00190464">
              <w:t>CREDITO Y CARTERA</w:t>
            </w:r>
          </w:p>
        </w:tc>
      </w:tr>
      <w:tr w:rsidR="000D1DE6" w:rsidRPr="00190464" w:rsidTr="003B2C01">
        <w:trPr>
          <w:jc w:val="center"/>
        </w:trPr>
        <w:tc>
          <w:tcPr>
            <w:tcW w:w="3794" w:type="dxa"/>
          </w:tcPr>
          <w:p w:rsidR="000D1DE6" w:rsidRPr="00190464" w:rsidRDefault="000D1DE6" w:rsidP="003B2C01">
            <w:r w:rsidRPr="00190464">
              <w:t>ASESORIA SOBRE PLANES DE AHORRO E INVERSION</w:t>
            </w:r>
          </w:p>
        </w:tc>
        <w:tc>
          <w:tcPr>
            <w:tcW w:w="2835" w:type="dxa"/>
          </w:tcPr>
          <w:p w:rsidR="000D1DE6" w:rsidRPr="00190464" w:rsidRDefault="000D1DE6">
            <w:r w:rsidRPr="00190464">
              <w:t>CREDITO Y CARTERA</w:t>
            </w:r>
          </w:p>
        </w:tc>
      </w:tr>
      <w:tr w:rsidR="000D1DE6" w:rsidRPr="00190464" w:rsidTr="003B2C01">
        <w:trPr>
          <w:jc w:val="center"/>
        </w:trPr>
        <w:tc>
          <w:tcPr>
            <w:tcW w:w="3794" w:type="dxa"/>
          </w:tcPr>
          <w:p w:rsidR="000D1DE6" w:rsidRPr="00190464" w:rsidRDefault="000D1DE6" w:rsidP="00FB3087">
            <w:r w:rsidRPr="00190464">
              <w:t>CREACION DE ESTRATEGIAS DE PROMOCION Y VENTA</w:t>
            </w:r>
          </w:p>
        </w:tc>
        <w:tc>
          <w:tcPr>
            <w:tcW w:w="2835" w:type="dxa"/>
          </w:tcPr>
          <w:p w:rsidR="000D1DE6" w:rsidRPr="00190464" w:rsidRDefault="000D1DE6">
            <w:r w:rsidRPr="00190464">
              <w:t>CREDITO Y CARTERA</w:t>
            </w:r>
          </w:p>
        </w:tc>
      </w:tr>
      <w:tr w:rsidR="000D1DE6" w:rsidRPr="00190464" w:rsidTr="003B2C01">
        <w:trPr>
          <w:jc w:val="center"/>
        </w:trPr>
        <w:tc>
          <w:tcPr>
            <w:tcW w:w="3794" w:type="dxa"/>
          </w:tcPr>
          <w:p w:rsidR="000D1DE6" w:rsidRPr="00190464" w:rsidRDefault="000D1DE6" w:rsidP="003B2C01">
            <w:r w:rsidRPr="00190464">
              <w:t>INVESTIGACION SOBRE CAMPO LABORAL</w:t>
            </w:r>
          </w:p>
        </w:tc>
        <w:tc>
          <w:tcPr>
            <w:tcW w:w="2835" w:type="dxa"/>
          </w:tcPr>
          <w:p w:rsidR="000D1DE6" w:rsidRPr="00190464" w:rsidRDefault="000D1DE6">
            <w:r w:rsidRPr="00190464">
              <w:t>CREDITO Y CARTERA</w:t>
            </w:r>
          </w:p>
        </w:tc>
      </w:tr>
      <w:tr w:rsidR="000D1DE6" w:rsidRPr="00190464" w:rsidTr="003B2C01">
        <w:trPr>
          <w:jc w:val="center"/>
        </w:trPr>
        <w:tc>
          <w:tcPr>
            <w:tcW w:w="3794" w:type="dxa"/>
          </w:tcPr>
          <w:p w:rsidR="000D1DE6" w:rsidRPr="00190464" w:rsidRDefault="000D1DE6" w:rsidP="003B2C01">
            <w:r w:rsidRPr="00190464">
              <w:t>HABILIDADES Y DESTREZAS PARA INTERACTUAR CON EL CLIENTE</w:t>
            </w:r>
          </w:p>
        </w:tc>
        <w:tc>
          <w:tcPr>
            <w:tcW w:w="2835" w:type="dxa"/>
          </w:tcPr>
          <w:p w:rsidR="000D1DE6" w:rsidRPr="00190464" w:rsidRDefault="000D1DE6">
            <w:r w:rsidRPr="00190464">
              <w:t>CREDITO Y CARTERA</w:t>
            </w:r>
          </w:p>
        </w:tc>
      </w:tr>
      <w:tr w:rsidR="000D1DE6" w:rsidRPr="00190464" w:rsidTr="003B2C01">
        <w:trPr>
          <w:jc w:val="center"/>
        </w:trPr>
        <w:tc>
          <w:tcPr>
            <w:tcW w:w="3794" w:type="dxa"/>
          </w:tcPr>
          <w:p w:rsidR="000D1DE6" w:rsidRPr="00190464" w:rsidRDefault="000D1DE6" w:rsidP="003B2C01">
            <w:r w:rsidRPr="00190464">
              <w:t>DESARROLLO DE OPERACIONES LOGICO MATEMATICAS</w:t>
            </w:r>
          </w:p>
        </w:tc>
        <w:tc>
          <w:tcPr>
            <w:tcW w:w="2835" w:type="dxa"/>
          </w:tcPr>
          <w:p w:rsidR="000D1DE6" w:rsidRPr="00190464" w:rsidRDefault="000D1DE6">
            <w:r w:rsidRPr="00190464">
              <w:t>CREDITO Y CARTERA</w:t>
            </w:r>
          </w:p>
        </w:tc>
      </w:tr>
      <w:tr w:rsidR="000D1DE6" w:rsidTr="003B2C01">
        <w:trPr>
          <w:jc w:val="center"/>
        </w:trPr>
        <w:tc>
          <w:tcPr>
            <w:tcW w:w="3794" w:type="dxa"/>
          </w:tcPr>
          <w:p w:rsidR="000D1DE6" w:rsidRPr="00190464" w:rsidRDefault="000D1DE6" w:rsidP="003B2C01">
            <w:r w:rsidRPr="00190464">
              <w:t>HABILIDADES PARA EL DESARROLLO DE NUEVAS IDEAS DE NEGOCIO</w:t>
            </w:r>
          </w:p>
        </w:tc>
        <w:tc>
          <w:tcPr>
            <w:tcW w:w="2835" w:type="dxa"/>
          </w:tcPr>
          <w:p w:rsidR="000D1DE6" w:rsidRDefault="000D1DE6">
            <w:r w:rsidRPr="00190464">
              <w:t>CREDITO Y CARTERA</w:t>
            </w:r>
          </w:p>
        </w:tc>
      </w:tr>
      <w:tr w:rsidR="003B2C01" w:rsidTr="003B2C01">
        <w:trPr>
          <w:jc w:val="center"/>
        </w:trPr>
        <w:tc>
          <w:tcPr>
            <w:tcW w:w="3794" w:type="dxa"/>
          </w:tcPr>
          <w:p w:rsidR="003B2C01" w:rsidRDefault="003B2C01" w:rsidP="003B2C01">
            <w:pPr>
              <w:rPr>
                <w:highlight w:val="yellow"/>
              </w:rPr>
            </w:pPr>
          </w:p>
        </w:tc>
        <w:tc>
          <w:tcPr>
            <w:tcW w:w="2835" w:type="dxa"/>
          </w:tcPr>
          <w:p w:rsidR="003B2C01" w:rsidRPr="008D1945" w:rsidRDefault="003B2C01" w:rsidP="003B2C01">
            <w:pPr>
              <w:rPr>
                <w:highlight w:val="yellow"/>
              </w:rPr>
            </w:pPr>
          </w:p>
        </w:tc>
      </w:tr>
    </w:tbl>
    <w:p w:rsidR="003C0154" w:rsidRPr="00882112" w:rsidRDefault="003C0154" w:rsidP="003C0154">
      <w:pPr>
        <w:pStyle w:val="Prrafodelista"/>
        <w:spacing w:after="0" w:line="240" w:lineRule="atLeast"/>
        <w:ind w:right="-234"/>
        <w:rPr>
          <w:rFonts w:ascii="Arial" w:hAnsi="Arial" w:cs="Arial"/>
        </w:rPr>
      </w:pPr>
    </w:p>
    <w:p w:rsidR="003C0154" w:rsidRPr="00882112" w:rsidRDefault="003C0154" w:rsidP="003C0154">
      <w:pPr>
        <w:spacing w:line="240" w:lineRule="atLeast"/>
        <w:ind w:right="-234"/>
        <w:rPr>
          <w:rFonts w:ascii="Arial" w:hAnsi="Arial" w:cs="Arial"/>
          <w:spacing w:val="52"/>
          <w:w w:val="128"/>
        </w:rPr>
      </w:pPr>
      <w:r w:rsidRPr="00190464">
        <w:rPr>
          <w:rFonts w:ascii="Arial" w:hAnsi="Arial" w:cs="Arial"/>
          <w:highlight w:val="yellow"/>
        </w:rPr>
        <w:t xml:space="preserve">Tabla 4. Escala para determinar el puntaje del resultado del Test </w:t>
      </w:r>
      <w:r w:rsidRPr="00190464">
        <w:rPr>
          <w:rFonts w:ascii="Arial" w:hAnsi="Arial" w:cs="Arial"/>
          <w:spacing w:val="52"/>
          <w:w w:val="128"/>
          <w:highlight w:val="yellow"/>
        </w:rPr>
        <w:t>C.H.A.S.I.D.E.</w:t>
      </w:r>
    </w:p>
    <w:p w:rsidR="003C0154" w:rsidRDefault="003C0154" w:rsidP="003C0154">
      <w:pPr>
        <w:spacing w:line="240" w:lineRule="atLeast"/>
        <w:rPr>
          <w:rFonts w:ascii="Arial" w:hAnsi="Arial" w:cs="Arial"/>
          <w:color w:val="FF0000"/>
          <w:sz w:val="24"/>
          <w:szCs w:val="24"/>
        </w:rPr>
      </w:pPr>
    </w:p>
    <w:p w:rsidR="003C0154" w:rsidRDefault="003C0154" w:rsidP="003C0154">
      <w:pPr>
        <w:spacing w:line="240" w:lineRule="atLeast"/>
        <w:rPr>
          <w:rFonts w:ascii="Arial" w:hAnsi="Arial" w:cs="Arial"/>
          <w:color w:val="FF0000"/>
          <w:sz w:val="24"/>
          <w:szCs w:val="24"/>
        </w:rPr>
      </w:pPr>
    </w:p>
    <w:p w:rsidR="003C0154" w:rsidRPr="00584B39" w:rsidRDefault="003C0154" w:rsidP="003C0154">
      <w:pPr>
        <w:spacing w:line="240" w:lineRule="atLeast"/>
        <w:rPr>
          <w:rFonts w:ascii="Arial" w:hAnsi="Arial" w:cs="Arial"/>
          <w:color w:val="000000" w:themeColor="text1"/>
          <w:sz w:val="24"/>
          <w:szCs w:val="24"/>
        </w:rPr>
      </w:pPr>
      <w:r w:rsidRPr="00584B39">
        <w:rPr>
          <w:rFonts w:ascii="Arial" w:hAnsi="Arial" w:cs="Arial"/>
          <w:color w:val="000000" w:themeColor="text1"/>
          <w:sz w:val="24"/>
          <w:szCs w:val="24"/>
        </w:rPr>
        <w:lastRenderedPageBreak/>
        <w:t>Para las respuestas asociadas a los intereses y a las aptitudes se asigna un punto y posteriormente se analiza su relación con la especialidad elegida por el estudiante para determinar las coincidencias o no con las carreras afines, de acuerdo a la siguiente tabla:</w:t>
      </w:r>
    </w:p>
    <w:tbl>
      <w:tblPr>
        <w:tblStyle w:val="Tablaconcuadrcula"/>
        <w:tblpPr w:leftFromText="141" w:rightFromText="141" w:vertAnchor="text" w:horzAnchor="margin" w:tblpXSpec="center" w:tblpY="184"/>
        <w:tblW w:w="0" w:type="auto"/>
        <w:tblLook w:val="04A0" w:firstRow="1" w:lastRow="0" w:firstColumn="1" w:lastColumn="0" w:noHBand="0" w:noVBand="1"/>
      </w:tblPr>
      <w:tblGrid>
        <w:gridCol w:w="959"/>
        <w:gridCol w:w="2126"/>
        <w:gridCol w:w="1701"/>
      </w:tblGrid>
      <w:tr w:rsidR="003C0154" w:rsidRPr="00BA67A7" w:rsidTr="003B2C01">
        <w:tc>
          <w:tcPr>
            <w:tcW w:w="959" w:type="dxa"/>
          </w:tcPr>
          <w:p w:rsidR="003C0154" w:rsidRPr="00BA67A7" w:rsidRDefault="003C0154" w:rsidP="003B2C01">
            <w:pPr>
              <w:spacing w:line="240" w:lineRule="atLeast"/>
              <w:rPr>
                <w:rFonts w:cstheme="minorHAnsi"/>
                <w:b/>
              </w:rPr>
            </w:pPr>
          </w:p>
        </w:tc>
        <w:tc>
          <w:tcPr>
            <w:tcW w:w="2126" w:type="dxa"/>
          </w:tcPr>
          <w:p w:rsidR="003C0154" w:rsidRPr="00BA67A7" w:rsidRDefault="003C0154" w:rsidP="003B2C01">
            <w:pPr>
              <w:spacing w:line="240" w:lineRule="atLeast"/>
              <w:rPr>
                <w:rFonts w:cstheme="minorHAnsi"/>
                <w:b/>
              </w:rPr>
            </w:pPr>
            <w:r w:rsidRPr="00BA67A7">
              <w:rPr>
                <w:rFonts w:cstheme="minorHAnsi"/>
                <w:b/>
              </w:rPr>
              <w:t>No coincide</w:t>
            </w:r>
          </w:p>
        </w:tc>
        <w:tc>
          <w:tcPr>
            <w:tcW w:w="1701" w:type="dxa"/>
          </w:tcPr>
          <w:p w:rsidR="003C0154" w:rsidRPr="00BA67A7" w:rsidRDefault="003C0154" w:rsidP="003B2C01">
            <w:pPr>
              <w:spacing w:line="240" w:lineRule="atLeast"/>
              <w:rPr>
                <w:rFonts w:cstheme="minorHAnsi"/>
                <w:b/>
              </w:rPr>
            </w:pPr>
            <w:r w:rsidRPr="00BA67A7">
              <w:rPr>
                <w:rFonts w:cstheme="minorHAnsi"/>
                <w:b/>
              </w:rPr>
              <w:t>Coincide</w:t>
            </w:r>
          </w:p>
        </w:tc>
      </w:tr>
      <w:tr w:rsidR="003C0154" w:rsidRPr="00BA67A7" w:rsidTr="003B2C01">
        <w:tc>
          <w:tcPr>
            <w:tcW w:w="959" w:type="dxa"/>
          </w:tcPr>
          <w:p w:rsidR="003C0154" w:rsidRPr="00BA67A7" w:rsidRDefault="003C0154" w:rsidP="003B2C01">
            <w:pPr>
              <w:spacing w:line="240" w:lineRule="atLeast"/>
              <w:rPr>
                <w:rFonts w:cstheme="minorHAnsi"/>
              </w:rPr>
            </w:pPr>
            <w:r w:rsidRPr="00BA67A7">
              <w:rPr>
                <w:rFonts w:cstheme="minorHAnsi"/>
              </w:rPr>
              <w:t>Interés</w:t>
            </w:r>
          </w:p>
        </w:tc>
        <w:tc>
          <w:tcPr>
            <w:tcW w:w="2126" w:type="dxa"/>
          </w:tcPr>
          <w:p w:rsidR="003C0154" w:rsidRPr="00BA67A7" w:rsidRDefault="003C0154" w:rsidP="003B2C01">
            <w:pPr>
              <w:spacing w:line="240" w:lineRule="atLeast"/>
              <w:rPr>
                <w:rFonts w:cstheme="minorHAnsi"/>
              </w:rPr>
            </w:pPr>
            <w:r w:rsidRPr="00BA67A7">
              <w:rPr>
                <w:rFonts w:cstheme="minorHAnsi"/>
              </w:rPr>
              <w:t>Max 10</w:t>
            </w:r>
          </w:p>
        </w:tc>
        <w:tc>
          <w:tcPr>
            <w:tcW w:w="1701" w:type="dxa"/>
          </w:tcPr>
          <w:p w:rsidR="003C0154" w:rsidRPr="00BA67A7" w:rsidRDefault="003C0154" w:rsidP="003B2C01">
            <w:pPr>
              <w:spacing w:line="240" w:lineRule="atLeast"/>
              <w:rPr>
                <w:rFonts w:cstheme="minorHAnsi"/>
              </w:rPr>
            </w:pPr>
            <w:r w:rsidRPr="00BA67A7">
              <w:rPr>
                <w:rFonts w:cstheme="minorHAnsi"/>
              </w:rPr>
              <w:t>Max 12</w:t>
            </w:r>
          </w:p>
        </w:tc>
      </w:tr>
      <w:tr w:rsidR="003C0154" w:rsidRPr="00BA67A7" w:rsidTr="003B2C01">
        <w:tc>
          <w:tcPr>
            <w:tcW w:w="959" w:type="dxa"/>
          </w:tcPr>
          <w:p w:rsidR="003C0154" w:rsidRPr="00BA67A7" w:rsidRDefault="003C0154" w:rsidP="003B2C01">
            <w:pPr>
              <w:spacing w:line="240" w:lineRule="atLeast"/>
              <w:rPr>
                <w:rFonts w:cstheme="minorHAnsi"/>
              </w:rPr>
            </w:pPr>
            <w:r w:rsidRPr="00BA67A7">
              <w:rPr>
                <w:rFonts w:cstheme="minorHAnsi"/>
              </w:rPr>
              <w:t>Aptitud</w:t>
            </w:r>
          </w:p>
        </w:tc>
        <w:tc>
          <w:tcPr>
            <w:tcW w:w="2126" w:type="dxa"/>
          </w:tcPr>
          <w:p w:rsidR="003C0154" w:rsidRPr="00BA67A7" w:rsidRDefault="003C0154" w:rsidP="003B2C01">
            <w:pPr>
              <w:spacing w:line="240" w:lineRule="atLeast"/>
              <w:rPr>
                <w:rFonts w:cstheme="minorHAnsi"/>
              </w:rPr>
            </w:pPr>
            <w:r w:rsidRPr="00BA67A7">
              <w:rPr>
                <w:rFonts w:cstheme="minorHAnsi"/>
              </w:rPr>
              <w:t>Max 4</w:t>
            </w:r>
          </w:p>
        </w:tc>
        <w:tc>
          <w:tcPr>
            <w:tcW w:w="1701" w:type="dxa"/>
          </w:tcPr>
          <w:p w:rsidR="003C0154" w:rsidRPr="00BA67A7" w:rsidRDefault="003C0154" w:rsidP="003B2C01">
            <w:pPr>
              <w:spacing w:line="240" w:lineRule="atLeast"/>
              <w:rPr>
                <w:rFonts w:cstheme="minorHAnsi"/>
              </w:rPr>
            </w:pPr>
            <w:r w:rsidRPr="00BA67A7">
              <w:rPr>
                <w:rFonts w:cstheme="minorHAnsi"/>
              </w:rPr>
              <w:t>Max 8</w:t>
            </w:r>
          </w:p>
        </w:tc>
      </w:tr>
      <w:tr w:rsidR="003C0154" w:rsidRPr="00BA67A7" w:rsidTr="003B2C01">
        <w:tc>
          <w:tcPr>
            <w:tcW w:w="959" w:type="dxa"/>
            <w:shd w:val="clear" w:color="auto" w:fill="D9D9D9" w:themeFill="background1" w:themeFillShade="D9"/>
          </w:tcPr>
          <w:p w:rsidR="003C0154" w:rsidRPr="00BA67A7" w:rsidRDefault="003C0154" w:rsidP="003B2C01">
            <w:pPr>
              <w:spacing w:line="240" w:lineRule="atLeast"/>
              <w:rPr>
                <w:rFonts w:cstheme="minorHAnsi"/>
              </w:rPr>
            </w:pPr>
            <w:r w:rsidRPr="00BA67A7">
              <w:rPr>
                <w:rFonts w:cstheme="minorHAnsi"/>
              </w:rPr>
              <w:t>Total</w:t>
            </w:r>
          </w:p>
        </w:tc>
        <w:tc>
          <w:tcPr>
            <w:tcW w:w="2126" w:type="dxa"/>
            <w:shd w:val="clear" w:color="auto" w:fill="D9D9D9" w:themeFill="background1" w:themeFillShade="D9"/>
          </w:tcPr>
          <w:p w:rsidR="003C0154" w:rsidRPr="00BA67A7" w:rsidRDefault="003C0154" w:rsidP="003B2C01">
            <w:pPr>
              <w:spacing w:line="240" w:lineRule="atLeast"/>
              <w:rPr>
                <w:rFonts w:cstheme="minorHAnsi"/>
              </w:rPr>
            </w:pPr>
            <w:r w:rsidRPr="00BA67A7">
              <w:rPr>
                <w:rFonts w:cstheme="minorHAnsi"/>
              </w:rPr>
              <w:t>14</w:t>
            </w:r>
          </w:p>
        </w:tc>
        <w:tc>
          <w:tcPr>
            <w:tcW w:w="1701" w:type="dxa"/>
            <w:shd w:val="clear" w:color="auto" w:fill="D9D9D9" w:themeFill="background1" w:themeFillShade="D9"/>
          </w:tcPr>
          <w:p w:rsidR="003C0154" w:rsidRPr="00BA67A7" w:rsidRDefault="003C0154" w:rsidP="003B2C01">
            <w:pPr>
              <w:spacing w:line="240" w:lineRule="atLeast"/>
              <w:rPr>
                <w:rFonts w:cstheme="minorHAnsi"/>
              </w:rPr>
            </w:pPr>
            <w:r w:rsidRPr="00BA67A7">
              <w:rPr>
                <w:rFonts w:cstheme="minorHAnsi"/>
              </w:rPr>
              <w:t>20</w:t>
            </w:r>
          </w:p>
        </w:tc>
      </w:tr>
    </w:tbl>
    <w:p w:rsidR="003C0154" w:rsidRDefault="003C0154" w:rsidP="003C0154">
      <w:pPr>
        <w:spacing w:line="240" w:lineRule="atLeast"/>
        <w:rPr>
          <w:rFonts w:ascii="Arial" w:hAnsi="Arial" w:cs="Arial"/>
          <w:color w:val="FF0000"/>
          <w:sz w:val="24"/>
          <w:szCs w:val="24"/>
        </w:rPr>
      </w:pPr>
    </w:p>
    <w:p w:rsidR="003C0154" w:rsidRDefault="003C0154" w:rsidP="003C0154">
      <w:pPr>
        <w:spacing w:line="240" w:lineRule="atLeast"/>
        <w:rPr>
          <w:rFonts w:ascii="Arial" w:hAnsi="Arial" w:cs="Arial"/>
          <w:color w:val="FF0000"/>
          <w:sz w:val="24"/>
          <w:szCs w:val="24"/>
        </w:rPr>
      </w:pPr>
    </w:p>
    <w:p w:rsidR="003C0154" w:rsidRDefault="003C0154" w:rsidP="003C0154">
      <w:pPr>
        <w:spacing w:line="240" w:lineRule="atLeast"/>
        <w:rPr>
          <w:rFonts w:ascii="Arial" w:hAnsi="Arial" w:cs="Arial"/>
          <w:color w:val="FF0000"/>
          <w:sz w:val="24"/>
          <w:szCs w:val="24"/>
        </w:rPr>
      </w:pPr>
    </w:p>
    <w:p w:rsidR="003C0154" w:rsidRDefault="003C0154" w:rsidP="003C0154">
      <w:pPr>
        <w:spacing w:line="240" w:lineRule="atLeast"/>
        <w:rPr>
          <w:rFonts w:ascii="Arial" w:hAnsi="Arial" w:cs="Arial"/>
          <w:color w:val="FF0000"/>
          <w:sz w:val="24"/>
          <w:szCs w:val="24"/>
        </w:rPr>
      </w:pPr>
    </w:p>
    <w:p w:rsidR="003C0154" w:rsidRDefault="003C0154" w:rsidP="003C0154">
      <w:pPr>
        <w:spacing w:line="240" w:lineRule="atLeast"/>
        <w:rPr>
          <w:rFonts w:ascii="Arial" w:hAnsi="Arial" w:cs="Arial"/>
          <w:color w:val="FF0000"/>
          <w:sz w:val="24"/>
          <w:szCs w:val="24"/>
        </w:rPr>
      </w:pPr>
    </w:p>
    <w:p w:rsidR="003C0154" w:rsidRPr="00882112" w:rsidRDefault="003C0154" w:rsidP="003C0154">
      <w:pPr>
        <w:spacing w:line="240" w:lineRule="atLeast"/>
        <w:jc w:val="center"/>
        <w:rPr>
          <w:rFonts w:ascii="Arial" w:hAnsi="Arial" w:cs="Arial"/>
          <w:color w:val="000000" w:themeColor="text1"/>
        </w:rPr>
      </w:pPr>
      <w:r w:rsidRPr="00882112">
        <w:rPr>
          <w:rFonts w:ascii="Arial" w:hAnsi="Arial" w:cs="Arial"/>
          <w:color w:val="000000" w:themeColor="text1"/>
        </w:rPr>
        <w:t xml:space="preserve">Tabla 5. Escala para determinar el puntaje del test </w:t>
      </w:r>
      <w:r w:rsidRPr="00882112">
        <w:rPr>
          <w:rFonts w:ascii="Arial" w:hAnsi="Arial" w:cs="Arial"/>
          <w:color w:val="000000" w:themeColor="text1"/>
          <w:spacing w:val="52"/>
          <w:w w:val="128"/>
        </w:rPr>
        <w:t>C.H.A.S.I.D.E.</w:t>
      </w:r>
    </w:p>
    <w:p w:rsidR="003C0154" w:rsidRDefault="003C0154" w:rsidP="003C0154">
      <w:pPr>
        <w:spacing w:line="240" w:lineRule="atLeast"/>
        <w:rPr>
          <w:rFonts w:ascii="Arial" w:hAnsi="Arial" w:cs="Arial"/>
          <w:color w:val="FF0000"/>
          <w:sz w:val="24"/>
          <w:szCs w:val="24"/>
        </w:rPr>
      </w:pPr>
    </w:p>
    <w:p w:rsidR="003C0154" w:rsidRPr="00307D18" w:rsidRDefault="003C0154" w:rsidP="003C0154">
      <w:pPr>
        <w:pStyle w:val="Prrafodelista"/>
        <w:spacing w:after="0" w:line="240" w:lineRule="atLeast"/>
        <w:rPr>
          <w:rFonts w:ascii="Arial" w:hAnsi="Arial" w:cs="Arial"/>
          <w:color w:val="FF0000"/>
          <w:sz w:val="24"/>
          <w:szCs w:val="24"/>
        </w:rPr>
      </w:pPr>
    </w:p>
    <w:p w:rsidR="003C0154" w:rsidRDefault="003C0154" w:rsidP="003C0154">
      <w:pPr>
        <w:pStyle w:val="Prrafodelista"/>
        <w:numPr>
          <w:ilvl w:val="0"/>
          <w:numId w:val="71"/>
        </w:numPr>
        <w:spacing w:after="0" w:line="240" w:lineRule="atLeast"/>
        <w:rPr>
          <w:rFonts w:ascii="Arial" w:hAnsi="Arial" w:cs="Arial"/>
          <w:sz w:val="24"/>
          <w:szCs w:val="24"/>
          <w:highlight w:val="yellow"/>
        </w:rPr>
      </w:pPr>
      <w:r w:rsidRPr="008D1945">
        <w:rPr>
          <w:rFonts w:ascii="Arial" w:hAnsi="Arial" w:cs="Arial"/>
          <w:sz w:val="24"/>
          <w:szCs w:val="24"/>
          <w:highlight w:val="yellow"/>
        </w:rPr>
        <w:t>Áreas con mayor desempeño académico de acuerdo a la especialidad seleccionada</w:t>
      </w:r>
    </w:p>
    <w:p w:rsidR="00190464" w:rsidRPr="008D1945" w:rsidRDefault="00190464" w:rsidP="00190464">
      <w:pPr>
        <w:pStyle w:val="Prrafodelista"/>
        <w:spacing w:after="0" w:line="240" w:lineRule="atLeast"/>
        <w:rPr>
          <w:rFonts w:ascii="Arial" w:hAnsi="Arial" w:cs="Arial"/>
          <w:sz w:val="24"/>
          <w:szCs w:val="24"/>
          <w:highlight w:val="yellow"/>
        </w:rPr>
      </w:pPr>
    </w:p>
    <w:p w:rsidR="003C0154" w:rsidRPr="008D1945" w:rsidRDefault="003C0154" w:rsidP="00190464">
      <w:pPr>
        <w:pStyle w:val="Prrafodelista"/>
        <w:spacing w:after="0" w:line="240" w:lineRule="atLeast"/>
        <w:jc w:val="both"/>
        <w:rPr>
          <w:rFonts w:ascii="Arial" w:hAnsi="Arial" w:cs="Arial"/>
          <w:sz w:val="24"/>
          <w:szCs w:val="24"/>
          <w:highlight w:val="yellow"/>
        </w:rPr>
      </w:pPr>
      <w:r w:rsidRPr="008D1945">
        <w:rPr>
          <w:rFonts w:ascii="Arial" w:hAnsi="Arial" w:cs="Arial"/>
          <w:sz w:val="24"/>
          <w:szCs w:val="24"/>
          <w:highlight w:val="yellow"/>
        </w:rPr>
        <w:t>Se pretende determinar desde el componente académico, el desarrollo de competencias asociadas con el perfil del estudiante aspirante a cada especialidad. Este análisis se realizará teniendo en cuenta la siguiente asignación de áreas afines por especialidad:</w:t>
      </w:r>
    </w:p>
    <w:p w:rsidR="003C0154" w:rsidRPr="008D1945" w:rsidRDefault="003C0154" w:rsidP="003C0154">
      <w:pPr>
        <w:spacing w:line="240" w:lineRule="atLeast"/>
        <w:rPr>
          <w:rFonts w:ascii="Arial" w:hAnsi="Arial" w:cs="Arial"/>
          <w:color w:val="FF0000"/>
          <w:sz w:val="24"/>
          <w:szCs w:val="24"/>
          <w:highlight w:val="yellow"/>
        </w:rPr>
      </w:pPr>
    </w:p>
    <w:tbl>
      <w:tblPr>
        <w:tblStyle w:val="Tablaconcuadrcula"/>
        <w:tblW w:w="0" w:type="auto"/>
        <w:jc w:val="center"/>
        <w:tblLook w:val="04A0" w:firstRow="1" w:lastRow="0" w:firstColumn="1" w:lastColumn="0" w:noHBand="0" w:noVBand="1"/>
      </w:tblPr>
      <w:tblGrid>
        <w:gridCol w:w="2802"/>
        <w:gridCol w:w="1984"/>
        <w:gridCol w:w="2552"/>
      </w:tblGrid>
      <w:tr w:rsidR="003C0154" w:rsidRPr="008D1945" w:rsidTr="003B2C01">
        <w:trPr>
          <w:jc w:val="center"/>
        </w:trPr>
        <w:tc>
          <w:tcPr>
            <w:tcW w:w="2802" w:type="dxa"/>
          </w:tcPr>
          <w:p w:rsidR="003C0154" w:rsidRPr="006C2C92" w:rsidRDefault="003C0154" w:rsidP="003B2C01">
            <w:pPr>
              <w:spacing w:line="240" w:lineRule="atLeast"/>
              <w:jc w:val="center"/>
              <w:rPr>
                <w:rFonts w:ascii="Arial" w:hAnsi="Arial" w:cs="Arial"/>
                <w:b/>
                <w:sz w:val="24"/>
                <w:szCs w:val="24"/>
              </w:rPr>
            </w:pPr>
            <w:r w:rsidRPr="006C2C92">
              <w:rPr>
                <w:rFonts w:ascii="Arial" w:hAnsi="Arial" w:cs="Arial"/>
                <w:b/>
                <w:sz w:val="24"/>
                <w:szCs w:val="24"/>
              </w:rPr>
              <w:t>Especialidad</w:t>
            </w:r>
          </w:p>
        </w:tc>
        <w:tc>
          <w:tcPr>
            <w:tcW w:w="1984" w:type="dxa"/>
          </w:tcPr>
          <w:p w:rsidR="003C0154" w:rsidRPr="006C2C92" w:rsidRDefault="003C0154" w:rsidP="003B2C01">
            <w:pPr>
              <w:spacing w:line="240" w:lineRule="atLeast"/>
              <w:jc w:val="center"/>
              <w:rPr>
                <w:rFonts w:ascii="Arial" w:hAnsi="Arial" w:cs="Arial"/>
                <w:b/>
                <w:sz w:val="24"/>
                <w:szCs w:val="24"/>
              </w:rPr>
            </w:pPr>
            <w:r w:rsidRPr="006C2C92">
              <w:rPr>
                <w:rFonts w:ascii="Arial" w:hAnsi="Arial" w:cs="Arial"/>
                <w:b/>
                <w:sz w:val="24"/>
                <w:szCs w:val="24"/>
              </w:rPr>
              <w:t>Área 1</w:t>
            </w:r>
          </w:p>
        </w:tc>
        <w:tc>
          <w:tcPr>
            <w:tcW w:w="2552" w:type="dxa"/>
          </w:tcPr>
          <w:p w:rsidR="003C0154" w:rsidRPr="006C2C92" w:rsidRDefault="003C0154" w:rsidP="003B2C01">
            <w:pPr>
              <w:spacing w:line="240" w:lineRule="atLeast"/>
              <w:jc w:val="center"/>
              <w:rPr>
                <w:rFonts w:ascii="Arial" w:hAnsi="Arial" w:cs="Arial"/>
                <w:b/>
                <w:sz w:val="24"/>
                <w:szCs w:val="24"/>
              </w:rPr>
            </w:pPr>
            <w:r w:rsidRPr="006C2C92">
              <w:rPr>
                <w:rFonts w:ascii="Arial" w:hAnsi="Arial" w:cs="Arial"/>
                <w:b/>
                <w:sz w:val="24"/>
                <w:szCs w:val="24"/>
              </w:rPr>
              <w:t>Área 2</w:t>
            </w:r>
          </w:p>
        </w:tc>
      </w:tr>
      <w:tr w:rsidR="003C0154" w:rsidRPr="008D1945" w:rsidTr="003B2C01">
        <w:trPr>
          <w:jc w:val="center"/>
        </w:trPr>
        <w:tc>
          <w:tcPr>
            <w:tcW w:w="2802" w:type="dxa"/>
          </w:tcPr>
          <w:p w:rsidR="003C0154" w:rsidRPr="006C2C92" w:rsidRDefault="006C2C92" w:rsidP="003B2C01">
            <w:pPr>
              <w:spacing w:line="240" w:lineRule="atLeast"/>
              <w:rPr>
                <w:rFonts w:ascii="Arial" w:hAnsi="Arial" w:cs="Arial"/>
                <w:sz w:val="24"/>
                <w:szCs w:val="24"/>
              </w:rPr>
            </w:pPr>
            <w:r w:rsidRPr="006C2C92">
              <w:rPr>
                <w:rFonts w:ascii="Arial" w:hAnsi="Arial" w:cs="Arial"/>
                <w:sz w:val="24"/>
                <w:szCs w:val="24"/>
              </w:rPr>
              <w:t>Crédito y cartera</w:t>
            </w:r>
          </w:p>
        </w:tc>
        <w:tc>
          <w:tcPr>
            <w:tcW w:w="1984" w:type="dxa"/>
          </w:tcPr>
          <w:p w:rsidR="003C0154" w:rsidRPr="006C2C92" w:rsidRDefault="006C2C92" w:rsidP="003B2C01">
            <w:pPr>
              <w:spacing w:line="240" w:lineRule="atLeast"/>
              <w:rPr>
                <w:rFonts w:ascii="Arial" w:hAnsi="Arial" w:cs="Arial"/>
                <w:sz w:val="24"/>
                <w:szCs w:val="24"/>
              </w:rPr>
            </w:pPr>
            <w:r w:rsidRPr="006C2C92">
              <w:rPr>
                <w:rFonts w:ascii="Arial" w:hAnsi="Arial" w:cs="Arial"/>
                <w:sz w:val="24"/>
                <w:szCs w:val="24"/>
              </w:rPr>
              <w:t>Matemáticas</w:t>
            </w:r>
          </w:p>
        </w:tc>
        <w:tc>
          <w:tcPr>
            <w:tcW w:w="2552" w:type="dxa"/>
          </w:tcPr>
          <w:p w:rsidR="003C0154" w:rsidRPr="006C2C92" w:rsidRDefault="006C2C92" w:rsidP="003B2C01">
            <w:pPr>
              <w:spacing w:line="240" w:lineRule="atLeast"/>
              <w:rPr>
                <w:rFonts w:ascii="Arial" w:hAnsi="Arial" w:cs="Arial"/>
                <w:sz w:val="24"/>
                <w:szCs w:val="24"/>
              </w:rPr>
            </w:pPr>
            <w:r w:rsidRPr="006C2C92">
              <w:rPr>
                <w:rFonts w:ascii="Arial" w:hAnsi="Arial" w:cs="Arial"/>
                <w:sz w:val="24"/>
                <w:szCs w:val="24"/>
              </w:rPr>
              <w:t>Español</w:t>
            </w:r>
          </w:p>
        </w:tc>
      </w:tr>
      <w:tr w:rsidR="003C0154" w:rsidRPr="008D1945" w:rsidTr="003B2C01">
        <w:trPr>
          <w:jc w:val="center"/>
        </w:trPr>
        <w:tc>
          <w:tcPr>
            <w:tcW w:w="2802" w:type="dxa"/>
          </w:tcPr>
          <w:p w:rsidR="003C0154" w:rsidRPr="006C2C92" w:rsidRDefault="0068683B" w:rsidP="0068683B">
            <w:pPr>
              <w:spacing w:line="240" w:lineRule="atLeast"/>
              <w:rPr>
                <w:rFonts w:ascii="Arial" w:hAnsi="Arial" w:cs="Arial"/>
                <w:sz w:val="24"/>
                <w:szCs w:val="24"/>
              </w:rPr>
            </w:pPr>
            <w:r>
              <w:rPr>
                <w:rFonts w:ascii="Arial" w:hAnsi="Arial" w:cs="Arial"/>
                <w:sz w:val="24"/>
                <w:szCs w:val="24"/>
              </w:rPr>
              <w:t>Informática /TICS</w:t>
            </w:r>
          </w:p>
        </w:tc>
        <w:tc>
          <w:tcPr>
            <w:tcW w:w="1984" w:type="dxa"/>
          </w:tcPr>
          <w:p w:rsidR="003C0154" w:rsidRPr="006C2C92" w:rsidRDefault="003C0154" w:rsidP="003B2C01">
            <w:pPr>
              <w:spacing w:line="240" w:lineRule="atLeast"/>
              <w:rPr>
                <w:rFonts w:ascii="Arial" w:hAnsi="Arial" w:cs="Arial"/>
                <w:sz w:val="24"/>
                <w:szCs w:val="24"/>
              </w:rPr>
            </w:pPr>
            <w:r w:rsidRPr="006C2C92">
              <w:rPr>
                <w:rFonts w:ascii="Arial" w:hAnsi="Arial" w:cs="Arial"/>
                <w:sz w:val="24"/>
                <w:szCs w:val="24"/>
              </w:rPr>
              <w:t>Matemáticas</w:t>
            </w:r>
          </w:p>
        </w:tc>
        <w:tc>
          <w:tcPr>
            <w:tcW w:w="2552" w:type="dxa"/>
          </w:tcPr>
          <w:p w:rsidR="003C0154" w:rsidRPr="006C2C92" w:rsidRDefault="003C0154" w:rsidP="003B2C01">
            <w:pPr>
              <w:spacing w:line="240" w:lineRule="atLeast"/>
              <w:rPr>
                <w:rFonts w:ascii="Arial" w:hAnsi="Arial" w:cs="Arial"/>
                <w:sz w:val="24"/>
                <w:szCs w:val="24"/>
              </w:rPr>
            </w:pPr>
            <w:r w:rsidRPr="006C2C92">
              <w:rPr>
                <w:rFonts w:ascii="Arial" w:hAnsi="Arial" w:cs="Arial"/>
                <w:sz w:val="24"/>
                <w:szCs w:val="24"/>
              </w:rPr>
              <w:t>Tecnología e Informática</w:t>
            </w:r>
          </w:p>
        </w:tc>
      </w:tr>
    </w:tbl>
    <w:p w:rsidR="003C0154" w:rsidRPr="00307D18" w:rsidRDefault="003C0154" w:rsidP="003C0154">
      <w:pPr>
        <w:spacing w:line="240" w:lineRule="atLeast"/>
        <w:jc w:val="center"/>
        <w:rPr>
          <w:rFonts w:ascii="Arial" w:hAnsi="Arial" w:cs="Arial"/>
          <w:color w:val="FF0000"/>
          <w:sz w:val="24"/>
          <w:szCs w:val="24"/>
        </w:rPr>
      </w:pPr>
      <w:r>
        <w:rPr>
          <w:rFonts w:ascii="Arial" w:hAnsi="Arial" w:cs="Arial"/>
          <w:color w:val="FF0000"/>
          <w:sz w:val="24"/>
          <w:szCs w:val="24"/>
        </w:rPr>
        <w:br/>
      </w:r>
      <w:r w:rsidRPr="00307D18">
        <w:rPr>
          <w:rFonts w:ascii="Arial" w:hAnsi="Arial" w:cs="Arial"/>
          <w:color w:val="FF0000"/>
          <w:sz w:val="24"/>
          <w:szCs w:val="24"/>
        </w:rPr>
        <w:t xml:space="preserve"> </w:t>
      </w:r>
      <w:r w:rsidRPr="00584B39">
        <w:rPr>
          <w:rFonts w:ascii="Arial" w:hAnsi="Arial" w:cs="Arial"/>
          <w:color w:val="000000" w:themeColor="text1"/>
          <w:sz w:val="24"/>
          <w:szCs w:val="24"/>
        </w:rPr>
        <w:t xml:space="preserve">Tabla </w:t>
      </w:r>
      <w:r>
        <w:rPr>
          <w:rFonts w:ascii="Arial" w:hAnsi="Arial" w:cs="Arial"/>
          <w:color w:val="000000" w:themeColor="text1"/>
          <w:sz w:val="24"/>
          <w:szCs w:val="24"/>
        </w:rPr>
        <w:t>6.</w:t>
      </w:r>
      <w:r w:rsidRPr="00584B39">
        <w:rPr>
          <w:rFonts w:ascii="Arial" w:hAnsi="Arial" w:cs="Arial"/>
          <w:color w:val="000000" w:themeColor="text1"/>
          <w:sz w:val="24"/>
          <w:szCs w:val="24"/>
        </w:rPr>
        <w:t xml:space="preserve"> Análisis con área de mayor desempeño</w:t>
      </w:r>
    </w:p>
    <w:p w:rsidR="003C0154" w:rsidRPr="00307D18" w:rsidRDefault="003C0154" w:rsidP="003C0154">
      <w:pPr>
        <w:spacing w:line="240" w:lineRule="atLeast"/>
        <w:rPr>
          <w:rFonts w:ascii="Arial" w:hAnsi="Arial" w:cs="Arial"/>
          <w:sz w:val="24"/>
          <w:szCs w:val="24"/>
        </w:rPr>
      </w:pPr>
      <w:r>
        <w:rPr>
          <w:rFonts w:ascii="Arial" w:hAnsi="Arial" w:cs="Arial"/>
          <w:sz w:val="24"/>
          <w:szCs w:val="24"/>
        </w:rPr>
        <w:br/>
      </w:r>
      <w:r w:rsidRPr="00307D18">
        <w:rPr>
          <w:rFonts w:ascii="Arial" w:hAnsi="Arial" w:cs="Arial"/>
          <w:sz w:val="24"/>
          <w:szCs w:val="24"/>
        </w:rPr>
        <w:t>Escala para determinar el puntaje del rendimiento académico en las áreas afines a cada especialidad</w:t>
      </w:r>
    </w:p>
    <w:p w:rsidR="003C0154" w:rsidRPr="00307D18" w:rsidRDefault="003C0154" w:rsidP="003C0154">
      <w:pPr>
        <w:spacing w:line="240" w:lineRule="atLeast"/>
        <w:rPr>
          <w:rFonts w:ascii="Arial" w:hAnsi="Arial" w:cs="Arial"/>
          <w:color w:val="FF0000"/>
          <w:sz w:val="24"/>
          <w:szCs w:val="24"/>
        </w:rPr>
      </w:pPr>
    </w:p>
    <w:tbl>
      <w:tblPr>
        <w:tblStyle w:val="Tablaconcuadrcula"/>
        <w:tblW w:w="0" w:type="auto"/>
        <w:jc w:val="center"/>
        <w:tblLook w:val="04A0" w:firstRow="1" w:lastRow="0" w:firstColumn="1" w:lastColumn="0" w:noHBand="0" w:noVBand="1"/>
      </w:tblPr>
      <w:tblGrid>
        <w:gridCol w:w="1577"/>
        <w:gridCol w:w="1268"/>
      </w:tblGrid>
      <w:tr w:rsidR="003C0154" w:rsidRPr="00307D18" w:rsidTr="003B2C01">
        <w:trPr>
          <w:jc w:val="center"/>
        </w:trPr>
        <w:tc>
          <w:tcPr>
            <w:tcW w:w="1526" w:type="dxa"/>
          </w:tcPr>
          <w:p w:rsidR="003C0154" w:rsidRPr="00307D18" w:rsidRDefault="003C0154" w:rsidP="003B2C01">
            <w:pPr>
              <w:spacing w:line="240" w:lineRule="atLeast"/>
              <w:rPr>
                <w:rFonts w:ascii="Arial" w:hAnsi="Arial" w:cs="Arial"/>
                <w:b/>
                <w:sz w:val="24"/>
                <w:szCs w:val="24"/>
              </w:rPr>
            </w:pPr>
            <w:r w:rsidRPr="00307D18">
              <w:rPr>
                <w:rFonts w:ascii="Arial" w:hAnsi="Arial" w:cs="Arial"/>
                <w:b/>
                <w:sz w:val="24"/>
                <w:szCs w:val="24"/>
              </w:rPr>
              <w:t>Desempeño</w:t>
            </w:r>
          </w:p>
        </w:tc>
        <w:tc>
          <w:tcPr>
            <w:tcW w:w="1268" w:type="dxa"/>
          </w:tcPr>
          <w:p w:rsidR="003C0154" w:rsidRPr="00307D18" w:rsidRDefault="003C0154" w:rsidP="003B2C01">
            <w:pPr>
              <w:spacing w:line="240" w:lineRule="atLeast"/>
              <w:rPr>
                <w:rFonts w:ascii="Arial" w:hAnsi="Arial" w:cs="Arial"/>
                <w:b/>
                <w:sz w:val="24"/>
                <w:szCs w:val="24"/>
              </w:rPr>
            </w:pPr>
            <w:r w:rsidRPr="00307D18">
              <w:rPr>
                <w:rFonts w:ascii="Arial" w:hAnsi="Arial" w:cs="Arial"/>
                <w:b/>
                <w:sz w:val="24"/>
                <w:szCs w:val="24"/>
              </w:rPr>
              <w:t>Puntaje</w:t>
            </w:r>
          </w:p>
        </w:tc>
      </w:tr>
      <w:tr w:rsidR="003C0154" w:rsidRPr="00307D18" w:rsidTr="003B2C01">
        <w:trPr>
          <w:jc w:val="center"/>
        </w:trPr>
        <w:tc>
          <w:tcPr>
            <w:tcW w:w="1526"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Bajo</w:t>
            </w:r>
          </w:p>
        </w:tc>
        <w:tc>
          <w:tcPr>
            <w:tcW w:w="1268"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0</w:t>
            </w:r>
          </w:p>
        </w:tc>
      </w:tr>
      <w:tr w:rsidR="003C0154" w:rsidRPr="00307D18" w:rsidTr="003B2C01">
        <w:trPr>
          <w:jc w:val="center"/>
        </w:trPr>
        <w:tc>
          <w:tcPr>
            <w:tcW w:w="1526"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Básico</w:t>
            </w:r>
          </w:p>
        </w:tc>
        <w:tc>
          <w:tcPr>
            <w:tcW w:w="1268"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4</w:t>
            </w:r>
          </w:p>
        </w:tc>
      </w:tr>
      <w:tr w:rsidR="003C0154" w:rsidRPr="00307D18" w:rsidTr="003B2C01">
        <w:trPr>
          <w:jc w:val="center"/>
        </w:trPr>
        <w:tc>
          <w:tcPr>
            <w:tcW w:w="1526"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Alto</w:t>
            </w:r>
          </w:p>
        </w:tc>
        <w:tc>
          <w:tcPr>
            <w:tcW w:w="1268"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6</w:t>
            </w:r>
          </w:p>
        </w:tc>
      </w:tr>
      <w:tr w:rsidR="003C0154" w:rsidRPr="00307D18" w:rsidTr="003B2C01">
        <w:trPr>
          <w:jc w:val="center"/>
        </w:trPr>
        <w:tc>
          <w:tcPr>
            <w:tcW w:w="1526"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Superior</w:t>
            </w:r>
          </w:p>
        </w:tc>
        <w:tc>
          <w:tcPr>
            <w:tcW w:w="1268" w:type="dxa"/>
          </w:tcPr>
          <w:p w:rsidR="003C0154" w:rsidRPr="00307D18" w:rsidRDefault="003C0154" w:rsidP="003B2C01">
            <w:pPr>
              <w:spacing w:line="240" w:lineRule="atLeast"/>
              <w:rPr>
                <w:rFonts w:ascii="Arial" w:hAnsi="Arial" w:cs="Arial"/>
                <w:sz w:val="24"/>
                <w:szCs w:val="24"/>
              </w:rPr>
            </w:pPr>
            <w:r w:rsidRPr="00307D18">
              <w:rPr>
                <w:rFonts w:ascii="Arial" w:hAnsi="Arial" w:cs="Arial"/>
                <w:sz w:val="24"/>
                <w:szCs w:val="24"/>
              </w:rPr>
              <w:t>10</w:t>
            </w:r>
          </w:p>
        </w:tc>
      </w:tr>
    </w:tbl>
    <w:p w:rsidR="003C0154" w:rsidRPr="00584B39" w:rsidRDefault="003C0154" w:rsidP="003C0154">
      <w:pPr>
        <w:spacing w:line="240" w:lineRule="atLeast"/>
        <w:rPr>
          <w:rFonts w:ascii="Arial" w:hAnsi="Arial" w:cs="Arial"/>
          <w:color w:val="000000" w:themeColor="text1"/>
          <w:sz w:val="24"/>
          <w:szCs w:val="24"/>
        </w:rPr>
      </w:pPr>
      <w:r w:rsidRPr="00584B39">
        <w:rPr>
          <w:rFonts w:ascii="Arial" w:hAnsi="Arial" w:cs="Arial"/>
          <w:color w:val="000000" w:themeColor="text1"/>
          <w:sz w:val="24"/>
          <w:szCs w:val="24"/>
        </w:rPr>
        <w:t xml:space="preserve">Tabla </w:t>
      </w:r>
      <w:r>
        <w:rPr>
          <w:rFonts w:ascii="Arial" w:hAnsi="Arial" w:cs="Arial"/>
          <w:color w:val="000000" w:themeColor="text1"/>
          <w:sz w:val="24"/>
          <w:szCs w:val="24"/>
        </w:rPr>
        <w:t>7</w:t>
      </w:r>
      <w:r w:rsidRPr="00584B39">
        <w:rPr>
          <w:rFonts w:ascii="Arial" w:hAnsi="Arial" w:cs="Arial"/>
          <w:color w:val="000000" w:themeColor="text1"/>
          <w:sz w:val="24"/>
          <w:szCs w:val="24"/>
        </w:rPr>
        <w:t>. Escala para determinar el puntaje de las áreas con mayor desempeño</w:t>
      </w:r>
    </w:p>
    <w:p w:rsidR="003C0154" w:rsidRDefault="003C0154" w:rsidP="003C0154">
      <w:pPr>
        <w:pStyle w:val="Prrafodelista"/>
        <w:spacing w:after="0" w:line="240" w:lineRule="atLeast"/>
        <w:rPr>
          <w:rFonts w:ascii="Arial" w:hAnsi="Arial" w:cs="Arial"/>
          <w:color w:val="FF0000"/>
          <w:sz w:val="24"/>
          <w:szCs w:val="24"/>
        </w:rPr>
      </w:pPr>
    </w:p>
    <w:p w:rsidR="0068683B" w:rsidRPr="00307D18" w:rsidRDefault="0068683B" w:rsidP="003C0154">
      <w:pPr>
        <w:pStyle w:val="Prrafodelista"/>
        <w:spacing w:after="0" w:line="240" w:lineRule="atLeast"/>
        <w:rPr>
          <w:rFonts w:ascii="Arial" w:hAnsi="Arial" w:cs="Arial"/>
          <w:color w:val="FF0000"/>
          <w:sz w:val="24"/>
          <w:szCs w:val="24"/>
        </w:rPr>
      </w:pPr>
    </w:p>
    <w:p w:rsidR="003C0154" w:rsidRDefault="003C0154" w:rsidP="003C0154">
      <w:pPr>
        <w:pStyle w:val="Prrafodelista"/>
        <w:numPr>
          <w:ilvl w:val="0"/>
          <w:numId w:val="71"/>
        </w:numPr>
        <w:spacing w:after="0" w:line="240" w:lineRule="atLeast"/>
        <w:rPr>
          <w:rFonts w:ascii="Arial" w:hAnsi="Arial" w:cs="Arial"/>
          <w:color w:val="000000" w:themeColor="text1"/>
          <w:sz w:val="24"/>
          <w:szCs w:val="24"/>
        </w:rPr>
      </w:pPr>
      <w:r w:rsidRPr="0051731C">
        <w:rPr>
          <w:rFonts w:ascii="Arial" w:hAnsi="Arial" w:cs="Arial"/>
          <w:color w:val="000000" w:themeColor="text1"/>
          <w:sz w:val="24"/>
          <w:szCs w:val="24"/>
        </w:rPr>
        <w:t>Asistencia a las actividades de inducción.</w:t>
      </w:r>
    </w:p>
    <w:p w:rsidR="0068683B" w:rsidRPr="0051731C" w:rsidRDefault="0068683B" w:rsidP="0068683B">
      <w:pPr>
        <w:pStyle w:val="Prrafodelista"/>
        <w:spacing w:after="0" w:line="240" w:lineRule="atLeast"/>
        <w:rPr>
          <w:rFonts w:ascii="Arial" w:hAnsi="Arial" w:cs="Arial"/>
          <w:color w:val="000000" w:themeColor="text1"/>
          <w:sz w:val="24"/>
          <w:szCs w:val="24"/>
        </w:rPr>
      </w:pPr>
    </w:p>
    <w:p w:rsidR="003C0154" w:rsidRPr="003C0154" w:rsidRDefault="003C0154" w:rsidP="0068683B">
      <w:pPr>
        <w:rPr>
          <w:rFonts w:ascii="Arial" w:hAnsi="Arial" w:cs="Arial"/>
        </w:rPr>
      </w:pPr>
      <w:r w:rsidRPr="0051731C">
        <w:rPr>
          <w:rFonts w:ascii="Arial" w:hAnsi="Arial" w:cs="Arial"/>
          <w:color w:val="000000" w:themeColor="text1"/>
          <w:sz w:val="24"/>
          <w:szCs w:val="24"/>
        </w:rPr>
        <w:t>El estudiante aspirante a una especialidad de media técnica, debe cumplir con la asistencia</w:t>
      </w:r>
      <w:r w:rsidR="0068683B">
        <w:rPr>
          <w:rFonts w:ascii="Arial" w:hAnsi="Arial" w:cs="Arial"/>
          <w:color w:val="000000" w:themeColor="text1"/>
          <w:sz w:val="24"/>
          <w:szCs w:val="24"/>
        </w:rPr>
        <w:t xml:space="preserve"> obligatoria</w:t>
      </w:r>
      <w:r w:rsidRPr="0051731C">
        <w:rPr>
          <w:rFonts w:ascii="Arial" w:hAnsi="Arial" w:cs="Arial"/>
          <w:color w:val="000000" w:themeColor="text1"/>
          <w:sz w:val="24"/>
          <w:szCs w:val="24"/>
        </w:rPr>
        <w:t xml:space="preserve"> a las actividades de inducción ofrecidas para grado noveno.</w:t>
      </w:r>
    </w:p>
    <w:p w:rsidR="00687396" w:rsidRDefault="00687396" w:rsidP="00544DA6">
      <w:pPr>
        <w:widowControl w:val="0"/>
        <w:autoSpaceDE w:val="0"/>
        <w:autoSpaceDN w:val="0"/>
        <w:adjustRightInd w:val="0"/>
        <w:rPr>
          <w:rFonts w:ascii="Arial" w:hAnsi="Arial" w:cs="Arial"/>
          <w:b/>
          <w:color w:val="000000"/>
          <w:sz w:val="24"/>
          <w:szCs w:val="24"/>
          <w:lang w:val="es-ES_tradnl"/>
        </w:rPr>
      </w:pPr>
    </w:p>
    <w:p w:rsidR="0068683B" w:rsidRDefault="0068683B" w:rsidP="0068683B">
      <w:pPr>
        <w:spacing w:line="240" w:lineRule="atLeast"/>
        <w:ind w:left="360"/>
        <w:rPr>
          <w:rFonts w:ascii="Arial" w:hAnsi="Arial" w:cs="Arial"/>
          <w:b/>
          <w:color w:val="000000" w:themeColor="text1"/>
          <w:sz w:val="24"/>
          <w:szCs w:val="24"/>
        </w:rPr>
      </w:pPr>
      <w:r>
        <w:rPr>
          <w:rFonts w:ascii="Arial" w:hAnsi="Arial" w:cs="Arial"/>
          <w:b/>
          <w:color w:val="000000" w:themeColor="text1"/>
          <w:sz w:val="24"/>
          <w:szCs w:val="24"/>
        </w:rPr>
        <w:t xml:space="preserve">     Proceso de inducción de media técnica. </w:t>
      </w:r>
    </w:p>
    <w:p w:rsidR="0068683B" w:rsidRDefault="0068683B" w:rsidP="0068683B">
      <w:pPr>
        <w:pStyle w:val="Prrafodelista"/>
        <w:spacing w:after="0" w:line="240" w:lineRule="atLeast"/>
        <w:rPr>
          <w:rFonts w:ascii="Arial" w:hAnsi="Arial" w:cs="Arial"/>
          <w:color w:val="FF0000"/>
          <w:sz w:val="24"/>
          <w:szCs w:val="24"/>
        </w:rPr>
      </w:pPr>
    </w:p>
    <w:p w:rsidR="0068683B" w:rsidRDefault="0068683B" w:rsidP="0068683B">
      <w:pPr>
        <w:pStyle w:val="Prrafodelista"/>
        <w:spacing w:after="0" w:line="240" w:lineRule="atLeast"/>
        <w:rPr>
          <w:rFonts w:ascii="Arial" w:hAnsi="Arial" w:cs="Arial"/>
          <w:color w:val="000000" w:themeColor="text1"/>
          <w:sz w:val="24"/>
          <w:szCs w:val="24"/>
        </w:rPr>
      </w:pPr>
      <w:r>
        <w:rPr>
          <w:rFonts w:ascii="Arial" w:hAnsi="Arial" w:cs="Arial"/>
          <w:color w:val="000000" w:themeColor="text1"/>
          <w:sz w:val="24"/>
          <w:szCs w:val="24"/>
        </w:rPr>
        <w:t>Se plantea el siguiente cronograma de actividades de inducción desarrolladas a partir del tercer periodo, dirigidas tanto a estudiantes como a padres de familia y/o acudientes, en la tabla 8 se explican los puntajes asignados a cada actividad, por asistencia de los estudiantes y de los padres de familia</w:t>
      </w:r>
    </w:p>
    <w:p w:rsidR="0068683B" w:rsidRDefault="0068683B" w:rsidP="0068683B">
      <w:pPr>
        <w:pStyle w:val="Prrafodelista"/>
        <w:spacing w:after="0" w:line="240" w:lineRule="atLeast"/>
        <w:rPr>
          <w:rFonts w:ascii="Arial" w:hAnsi="Arial" w:cs="Arial"/>
          <w:color w:val="000000" w:themeColor="text1"/>
          <w:sz w:val="24"/>
          <w:szCs w:val="24"/>
        </w:rPr>
      </w:pPr>
      <w:r>
        <w:rPr>
          <w:rFonts w:ascii="Arial" w:hAnsi="Arial" w:cs="Arial"/>
          <w:color w:val="000000" w:themeColor="text1"/>
          <w:sz w:val="24"/>
          <w:szCs w:val="24"/>
        </w:rPr>
        <w:t>.</w:t>
      </w:r>
    </w:p>
    <w:p w:rsidR="0068683B" w:rsidRDefault="0068683B" w:rsidP="0068683B">
      <w:pPr>
        <w:pStyle w:val="Prrafodelista"/>
        <w:spacing w:after="0" w:line="240" w:lineRule="atLeast"/>
        <w:rPr>
          <w:rFonts w:ascii="Arial" w:hAnsi="Arial" w:cs="Arial"/>
          <w:color w:val="FF0000"/>
          <w:sz w:val="24"/>
          <w:szCs w:val="24"/>
        </w:rPr>
      </w:pPr>
    </w:p>
    <w:tbl>
      <w:tblPr>
        <w:tblStyle w:val="Tablaconcuadrcula"/>
        <w:tblW w:w="9747" w:type="dxa"/>
        <w:tblLook w:val="04A0" w:firstRow="1" w:lastRow="0" w:firstColumn="1" w:lastColumn="0" w:noHBand="0" w:noVBand="1"/>
      </w:tblPr>
      <w:tblGrid>
        <w:gridCol w:w="1831"/>
        <w:gridCol w:w="1618"/>
        <w:gridCol w:w="1762"/>
        <w:gridCol w:w="2307"/>
        <w:gridCol w:w="2229"/>
      </w:tblGrid>
      <w:tr w:rsidR="0068683B" w:rsidTr="0068683B">
        <w:trPr>
          <w:trHeight w:val="406"/>
        </w:trPr>
        <w:tc>
          <w:tcPr>
            <w:tcW w:w="1831"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sz w:val="24"/>
                <w:szCs w:val="24"/>
                <w:lang w:eastAsia="en-US"/>
              </w:rPr>
            </w:pPr>
            <w:r>
              <w:rPr>
                <w:rFonts w:ascii="Arial" w:hAnsi="Arial" w:cs="Arial"/>
                <w:b/>
                <w:sz w:val="24"/>
                <w:szCs w:val="24"/>
                <w:lang w:eastAsia="en-US"/>
              </w:rPr>
              <w:t>Estrategia</w:t>
            </w:r>
          </w:p>
        </w:tc>
        <w:tc>
          <w:tcPr>
            <w:tcW w:w="1618"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sz w:val="24"/>
                <w:szCs w:val="24"/>
                <w:lang w:eastAsia="en-US"/>
              </w:rPr>
            </w:pPr>
            <w:r>
              <w:rPr>
                <w:rFonts w:ascii="Arial" w:hAnsi="Arial" w:cs="Arial"/>
                <w:b/>
                <w:sz w:val="24"/>
                <w:szCs w:val="24"/>
                <w:lang w:eastAsia="en-US"/>
              </w:rPr>
              <w:t>Momento</w:t>
            </w:r>
          </w:p>
        </w:tc>
        <w:tc>
          <w:tcPr>
            <w:tcW w:w="1762"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sz w:val="24"/>
                <w:szCs w:val="24"/>
                <w:lang w:eastAsia="en-US"/>
              </w:rPr>
            </w:pPr>
            <w:r>
              <w:rPr>
                <w:rFonts w:ascii="Arial" w:hAnsi="Arial" w:cs="Arial"/>
                <w:b/>
                <w:sz w:val="24"/>
                <w:szCs w:val="24"/>
                <w:lang w:eastAsia="en-US"/>
              </w:rPr>
              <w:t>Dirigido a</w:t>
            </w:r>
          </w:p>
        </w:tc>
        <w:tc>
          <w:tcPr>
            <w:tcW w:w="2307"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sz w:val="24"/>
                <w:szCs w:val="24"/>
                <w:lang w:eastAsia="en-US"/>
              </w:rPr>
            </w:pPr>
            <w:r>
              <w:rPr>
                <w:rFonts w:ascii="Arial" w:hAnsi="Arial" w:cs="Arial"/>
                <w:b/>
                <w:sz w:val="24"/>
                <w:szCs w:val="24"/>
                <w:lang w:eastAsia="en-US"/>
              </w:rPr>
              <w:t>Evidencias</w:t>
            </w:r>
          </w:p>
        </w:tc>
        <w:tc>
          <w:tcPr>
            <w:tcW w:w="2229"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sz w:val="24"/>
                <w:szCs w:val="24"/>
                <w:lang w:eastAsia="en-US"/>
              </w:rPr>
            </w:pPr>
            <w:r>
              <w:rPr>
                <w:rFonts w:ascii="Arial" w:hAnsi="Arial" w:cs="Arial"/>
                <w:b/>
                <w:sz w:val="24"/>
                <w:szCs w:val="24"/>
                <w:lang w:eastAsia="en-US"/>
              </w:rPr>
              <w:t>Responsables</w:t>
            </w:r>
          </w:p>
        </w:tc>
      </w:tr>
      <w:tr w:rsidR="00B6092C" w:rsidTr="0068683B">
        <w:tc>
          <w:tcPr>
            <w:tcW w:w="1831"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Sensibilización a cargo de los coordinadores de cada especialidad</w:t>
            </w:r>
          </w:p>
        </w:tc>
        <w:tc>
          <w:tcPr>
            <w:tcW w:w="1618"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Periodo III</w:t>
            </w:r>
          </w:p>
          <w:p w:rsidR="00B6092C" w:rsidRDefault="00B6092C" w:rsidP="00B6092C">
            <w:pPr>
              <w:rPr>
                <w:rFonts w:ascii="Arial" w:eastAsiaTheme="minorEastAsia" w:hAnsi="Arial" w:cs="Arial"/>
                <w:sz w:val="24"/>
                <w:szCs w:val="24"/>
                <w:lang w:eastAsia="en-US"/>
              </w:rPr>
            </w:pPr>
            <w:r>
              <w:rPr>
                <w:rFonts w:ascii="Arial" w:hAnsi="Arial" w:cs="Arial"/>
                <w:sz w:val="24"/>
                <w:szCs w:val="24"/>
                <w:lang w:eastAsia="en-US"/>
              </w:rPr>
              <w:t>Semana 1</w:t>
            </w:r>
          </w:p>
        </w:tc>
        <w:tc>
          <w:tcPr>
            <w:tcW w:w="1762"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Estudiantes de grado 9</w:t>
            </w:r>
          </w:p>
        </w:tc>
        <w:tc>
          <w:tcPr>
            <w:tcW w:w="2307"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color w:val="FFC000"/>
                <w:sz w:val="24"/>
                <w:szCs w:val="24"/>
                <w:lang w:eastAsia="en-US"/>
              </w:rPr>
            </w:pPr>
            <w:r>
              <w:rPr>
                <w:rFonts w:ascii="Arial" w:hAnsi="Arial" w:cs="Arial"/>
                <w:color w:val="000000" w:themeColor="text1"/>
                <w:sz w:val="24"/>
                <w:szCs w:val="24"/>
                <w:lang w:eastAsia="en-US"/>
              </w:rPr>
              <w:t>Presentaciones de cada especialidad, brochure y formatos de asistencia</w:t>
            </w:r>
          </w:p>
        </w:tc>
        <w:tc>
          <w:tcPr>
            <w:tcW w:w="2229"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Comité de Media Técnica y durante la sensibilización: coordinadores de cada especialidad</w:t>
            </w:r>
          </w:p>
        </w:tc>
      </w:tr>
      <w:tr w:rsidR="00B6092C" w:rsidTr="00B6092C">
        <w:tc>
          <w:tcPr>
            <w:tcW w:w="1831"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Visita a cada  especialidad, en contexto</w:t>
            </w:r>
          </w:p>
        </w:tc>
        <w:tc>
          <w:tcPr>
            <w:tcW w:w="1618" w:type="dxa"/>
            <w:tcBorders>
              <w:top w:val="single" w:sz="4" w:space="0" w:color="auto"/>
              <w:left w:val="single" w:sz="4" w:space="0" w:color="auto"/>
              <w:bottom w:val="single" w:sz="4" w:space="0" w:color="auto"/>
              <w:right w:val="single" w:sz="4" w:space="0" w:color="auto"/>
            </w:tcBorders>
          </w:tcPr>
          <w:p w:rsidR="00B6092C" w:rsidRDefault="00B6092C" w:rsidP="00B6092C">
            <w:pPr>
              <w:rPr>
                <w:rFonts w:ascii="Arial" w:eastAsiaTheme="minorEastAsia" w:hAnsi="Arial" w:cs="Arial"/>
                <w:sz w:val="24"/>
                <w:szCs w:val="24"/>
                <w:lang w:eastAsia="en-US"/>
              </w:rPr>
            </w:pPr>
            <w:r>
              <w:rPr>
                <w:rFonts w:ascii="Arial" w:hAnsi="Arial" w:cs="Arial"/>
                <w:sz w:val="24"/>
                <w:szCs w:val="24"/>
                <w:lang w:eastAsia="en-US"/>
              </w:rPr>
              <w:t>Periodo III Semanas 2</w:t>
            </w:r>
          </w:p>
        </w:tc>
        <w:tc>
          <w:tcPr>
            <w:tcW w:w="1762"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Estudiantes de grado 9, acompañados de sus padres y/o acudientes</w:t>
            </w:r>
          </w:p>
        </w:tc>
        <w:tc>
          <w:tcPr>
            <w:tcW w:w="2307"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Protocolo de rotación por las especialidades</w:t>
            </w:r>
          </w:p>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Ver anexo 4.</w:t>
            </w:r>
          </w:p>
        </w:tc>
        <w:tc>
          <w:tcPr>
            <w:tcW w:w="2229"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Comité de Media Técnica y durante la visita: docentes encargados de cada grupo.</w:t>
            </w:r>
          </w:p>
        </w:tc>
      </w:tr>
      <w:tr w:rsidR="00B6092C" w:rsidTr="00B6092C">
        <w:tc>
          <w:tcPr>
            <w:tcW w:w="1831" w:type="dxa"/>
            <w:tcBorders>
              <w:top w:val="single" w:sz="4" w:space="0" w:color="auto"/>
              <w:left w:val="single" w:sz="4" w:space="0" w:color="auto"/>
              <w:bottom w:val="single" w:sz="4" w:space="0" w:color="auto"/>
              <w:right w:val="single" w:sz="4" w:space="0" w:color="auto"/>
            </w:tcBorders>
          </w:tcPr>
          <w:p w:rsidR="00B6092C" w:rsidRDefault="00B6092C">
            <w:pPr>
              <w:rPr>
                <w:rFonts w:ascii="Arial" w:eastAsiaTheme="minorEastAsia" w:hAnsi="Arial" w:cs="Arial"/>
                <w:sz w:val="24"/>
                <w:szCs w:val="24"/>
                <w:lang w:eastAsia="en-US"/>
              </w:rPr>
            </w:pPr>
          </w:p>
        </w:tc>
        <w:tc>
          <w:tcPr>
            <w:tcW w:w="1618" w:type="dxa"/>
            <w:tcBorders>
              <w:top w:val="single" w:sz="4" w:space="0" w:color="auto"/>
              <w:left w:val="single" w:sz="4" w:space="0" w:color="auto"/>
              <w:bottom w:val="single" w:sz="4" w:space="0" w:color="auto"/>
              <w:right w:val="single" w:sz="4" w:space="0" w:color="auto"/>
            </w:tcBorders>
          </w:tcPr>
          <w:p w:rsidR="00B6092C" w:rsidRDefault="00B6092C">
            <w:pPr>
              <w:rPr>
                <w:rFonts w:ascii="Arial" w:eastAsiaTheme="minorEastAsia" w:hAnsi="Arial" w:cs="Arial"/>
                <w:sz w:val="24"/>
                <w:szCs w:val="24"/>
                <w:lang w:eastAsia="en-US"/>
              </w:rPr>
            </w:pPr>
          </w:p>
        </w:tc>
        <w:tc>
          <w:tcPr>
            <w:tcW w:w="1762" w:type="dxa"/>
            <w:tcBorders>
              <w:top w:val="single" w:sz="4" w:space="0" w:color="auto"/>
              <w:left w:val="single" w:sz="4" w:space="0" w:color="auto"/>
              <w:bottom w:val="single" w:sz="4" w:space="0" w:color="auto"/>
              <w:right w:val="single" w:sz="4" w:space="0" w:color="auto"/>
            </w:tcBorders>
          </w:tcPr>
          <w:p w:rsidR="00B6092C" w:rsidRDefault="00B6092C">
            <w:pPr>
              <w:rPr>
                <w:rFonts w:ascii="Arial" w:eastAsiaTheme="minorEastAsia" w:hAnsi="Arial" w:cs="Arial"/>
                <w:sz w:val="24"/>
                <w:szCs w:val="24"/>
                <w:lang w:eastAsia="en-US"/>
              </w:rPr>
            </w:pPr>
          </w:p>
        </w:tc>
        <w:tc>
          <w:tcPr>
            <w:tcW w:w="2307" w:type="dxa"/>
            <w:tcBorders>
              <w:top w:val="single" w:sz="4" w:space="0" w:color="auto"/>
              <w:left w:val="single" w:sz="4" w:space="0" w:color="auto"/>
              <w:bottom w:val="single" w:sz="4" w:space="0" w:color="auto"/>
              <w:right w:val="single" w:sz="4" w:space="0" w:color="auto"/>
            </w:tcBorders>
          </w:tcPr>
          <w:p w:rsidR="00B6092C" w:rsidRDefault="00B6092C">
            <w:pPr>
              <w:rPr>
                <w:rFonts w:ascii="Arial" w:eastAsiaTheme="minorEastAsia" w:hAnsi="Arial" w:cs="Arial"/>
                <w:sz w:val="24"/>
                <w:szCs w:val="24"/>
                <w:lang w:eastAsia="en-US"/>
              </w:rPr>
            </w:pPr>
          </w:p>
        </w:tc>
        <w:tc>
          <w:tcPr>
            <w:tcW w:w="2229" w:type="dxa"/>
            <w:tcBorders>
              <w:top w:val="single" w:sz="4" w:space="0" w:color="auto"/>
              <w:left w:val="single" w:sz="4" w:space="0" w:color="auto"/>
              <w:bottom w:val="single" w:sz="4" w:space="0" w:color="auto"/>
              <w:right w:val="single" w:sz="4" w:space="0" w:color="auto"/>
            </w:tcBorders>
          </w:tcPr>
          <w:p w:rsidR="00B6092C" w:rsidRDefault="00B6092C">
            <w:pPr>
              <w:rPr>
                <w:rFonts w:ascii="Arial" w:eastAsiaTheme="minorEastAsia" w:hAnsi="Arial" w:cs="Arial"/>
                <w:sz w:val="24"/>
                <w:szCs w:val="24"/>
                <w:lang w:eastAsia="en-US"/>
              </w:rPr>
            </w:pPr>
          </w:p>
        </w:tc>
      </w:tr>
      <w:tr w:rsidR="00B6092C" w:rsidTr="00B6092C">
        <w:tc>
          <w:tcPr>
            <w:tcW w:w="1831"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color w:val="000000" w:themeColor="text1"/>
                <w:sz w:val="24"/>
                <w:szCs w:val="24"/>
                <w:lang w:eastAsia="en-US"/>
              </w:rPr>
              <w:t>Aplicación Test de aptitudes</w:t>
            </w:r>
          </w:p>
        </w:tc>
        <w:tc>
          <w:tcPr>
            <w:tcW w:w="1618"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Semana 2 Periodo III</w:t>
            </w:r>
          </w:p>
        </w:tc>
        <w:tc>
          <w:tcPr>
            <w:tcW w:w="1762"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Estudiantes grado 9</w:t>
            </w:r>
          </w:p>
        </w:tc>
        <w:tc>
          <w:tcPr>
            <w:tcW w:w="2307"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Prueba por cada estudiante, con su respectivo análisis de resultados y</w:t>
            </w:r>
            <w:r>
              <w:rPr>
                <w:rFonts w:ascii="Arial" w:hAnsi="Arial" w:cs="Arial"/>
                <w:color w:val="000000" w:themeColor="text1"/>
                <w:sz w:val="24"/>
                <w:szCs w:val="24"/>
                <w:lang w:eastAsia="en-US"/>
              </w:rPr>
              <w:t xml:space="preserve"> formatos de asistencia</w:t>
            </w:r>
          </w:p>
        </w:tc>
        <w:tc>
          <w:tcPr>
            <w:tcW w:w="2229" w:type="dxa"/>
            <w:tcBorders>
              <w:top w:val="single" w:sz="4" w:space="0" w:color="auto"/>
              <w:left w:val="single" w:sz="4" w:space="0" w:color="auto"/>
              <w:bottom w:val="single" w:sz="4" w:space="0" w:color="auto"/>
              <w:right w:val="single" w:sz="4" w:space="0" w:color="auto"/>
            </w:tcBorders>
          </w:tcPr>
          <w:p w:rsidR="00B6092C" w:rsidRDefault="00B6092C" w:rsidP="00CB4255">
            <w:pPr>
              <w:rPr>
                <w:rFonts w:ascii="Arial" w:eastAsiaTheme="minorEastAsia" w:hAnsi="Arial" w:cs="Arial"/>
                <w:sz w:val="24"/>
                <w:szCs w:val="24"/>
                <w:lang w:eastAsia="en-US"/>
              </w:rPr>
            </w:pPr>
            <w:r>
              <w:rPr>
                <w:rFonts w:ascii="Arial" w:hAnsi="Arial" w:cs="Arial"/>
                <w:sz w:val="24"/>
                <w:szCs w:val="24"/>
                <w:lang w:eastAsia="en-US"/>
              </w:rPr>
              <w:t>Comité de Media Técnica y durante la aplicación: docentes encargados de cada grupo.</w:t>
            </w:r>
          </w:p>
        </w:tc>
      </w:tr>
      <w:tr w:rsidR="00B6092C" w:rsidTr="0068683B">
        <w:tc>
          <w:tcPr>
            <w:tcW w:w="1831"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Experiencias significativas  egresados de cada especialidad.</w:t>
            </w:r>
          </w:p>
        </w:tc>
        <w:tc>
          <w:tcPr>
            <w:tcW w:w="1618"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 xml:space="preserve">Periodo III </w:t>
            </w:r>
          </w:p>
          <w:p w:rsidR="00B6092C" w:rsidRDefault="00B6092C">
            <w:pPr>
              <w:rPr>
                <w:rFonts w:ascii="Arial" w:eastAsiaTheme="minorEastAsia" w:hAnsi="Arial" w:cs="Arial"/>
                <w:sz w:val="24"/>
                <w:szCs w:val="24"/>
                <w:lang w:eastAsia="en-US"/>
              </w:rPr>
            </w:pPr>
            <w:r>
              <w:rPr>
                <w:rFonts w:ascii="Arial" w:hAnsi="Arial" w:cs="Arial"/>
                <w:sz w:val="24"/>
                <w:szCs w:val="24"/>
                <w:lang w:eastAsia="en-US"/>
              </w:rPr>
              <w:t>Semana 8</w:t>
            </w:r>
          </w:p>
        </w:tc>
        <w:tc>
          <w:tcPr>
            <w:tcW w:w="1762"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Estudiantes de grado 9</w:t>
            </w:r>
          </w:p>
        </w:tc>
        <w:tc>
          <w:tcPr>
            <w:tcW w:w="2307"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Fotografías y formatos de asistencia</w:t>
            </w:r>
          </w:p>
        </w:tc>
        <w:tc>
          <w:tcPr>
            <w:tcW w:w="2229"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 xml:space="preserve">Comité de Media Técnica y durante la sensibilización: egresados y coordinadores de cada especialidad </w:t>
            </w:r>
          </w:p>
        </w:tc>
      </w:tr>
      <w:tr w:rsidR="00B6092C" w:rsidTr="0068683B">
        <w:tc>
          <w:tcPr>
            <w:tcW w:w="1831"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highlight w:val="red"/>
                <w:lang w:eastAsia="en-US"/>
              </w:rPr>
            </w:pPr>
            <w:r>
              <w:rPr>
                <w:rFonts w:ascii="Arial" w:hAnsi="Arial" w:cs="Arial"/>
                <w:sz w:val="24"/>
                <w:szCs w:val="24"/>
                <w:highlight w:val="red"/>
                <w:lang w:eastAsia="en-US"/>
              </w:rPr>
              <w:t>Charla con las Instituciones articuladoras de cada especialidad</w:t>
            </w:r>
          </w:p>
        </w:tc>
        <w:tc>
          <w:tcPr>
            <w:tcW w:w="1618"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highlight w:val="red"/>
                <w:lang w:eastAsia="en-US"/>
              </w:rPr>
            </w:pPr>
            <w:r>
              <w:rPr>
                <w:rFonts w:ascii="Arial" w:hAnsi="Arial" w:cs="Arial"/>
                <w:sz w:val="24"/>
                <w:szCs w:val="24"/>
                <w:highlight w:val="red"/>
                <w:lang w:eastAsia="en-US"/>
              </w:rPr>
              <w:t xml:space="preserve">Periodo IV </w:t>
            </w:r>
          </w:p>
          <w:p w:rsidR="00B6092C" w:rsidRDefault="00B6092C">
            <w:pPr>
              <w:rPr>
                <w:rFonts w:ascii="Arial" w:eastAsiaTheme="minorEastAsia" w:hAnsi="Arial" w:cs="Arial"/>
                <w:sz w:val="24"/>
                <w:szCs w:val="24"/>
                <w:highlight w:val="red"/>
                <w:lang w:eastAsia="en-US"/>
              </w:rPr>
            </w:pPr>
            <w:r>
              <w:rPr>
                <w:rFonts w:ascii="Arial" w:hAnsi="Arial" w:cs="Arial"/>
                <w:sz w:val="24"/>
                <w:szCs w:val="24"/>
                <w:highlight w:val="red"/>
                <w:lang w:eastAsia="en-US"/>
              </w:rPr>
              <w:t>Semana 2</w:t>
            </w:r>
          </w:p>
        </w:tc>
        <w:tc>
          <w:tcPr>
            <w:tcW w:w="1762"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highlight w:val="red"/>
                <w:lang w:eastAsia="en-US"/>
              </w:rPr>
            </w:pPr>
            <w:r>
              <w:rPr>
                <w:rFonts w:ascii="Arial" w:hAnsi="Arial" w:cs="Arial"/>
                <w:sz w:val="24"/>
                <w:szCs w:val="24"/>
                <w:highlight w:val="red"/>
                <w:lang w:eastAsia="en-US"/>
              </w:rPr>
              <w:t>Estudiantes de grado 9, acompañados de sus padres y/o acudientes</w:t>
            </w:r>
          </w:p>
        </w:tc>
        <w:tc>
          <w:tcPr>
            <w:tcW w:w="2307"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highlight w:val="red"/>
                <w:lang w:eastAsia="en-US"/>
              </w:rPr>
            </w:pPr>
            <w:r>
              <w:rPr>
                <w:rFonts w:ascii="Arial" w:hAnsi="Arial" w:cs="Arial"/>
                <w:color w:val="000000" w:themeColor="text1"/>
                <w:sz w:val="24"/>
                <w:szCs w:val="24"/>
                <w:highlight w:val="red"/>
                <w:lang w:eastAsia="en-US"/>
              </w:rPr>
              <w:t>Presentaciones de cada</w:t>
            </w:r>
            <w:r>
              <w:rPr>
                <w:rFonts w:ascii="Arial" w:hAnsi="Arial" w:cs="Arial"/>
                <w:sz w:val="24"/>
                <w:szCs w:val="24"/>
                <w:highlight w:val="red"/>
                <w:lang w:eastAsia="en-US"/>
              </w:rPr>
              <w:t xml:space="preserve"> institución articuladora, fotografías y formatos de asistencia</w:t>
            </w:r>
          </w:p>
        </w:tc>
        <w:tc>
          <w:tcPr>
            <w:tcW w:w="2229"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highlight w:val="red"/>
                <w:lang w:eastAsia="en-US"/>
              </w:rPr>
            </w:pPr>
            <w:r>
              <w:rPr>
                <w:rFonts w:ascii="Arial" w:hAnsi="Arial" w:cs="Arial"/>
                <w:sz w:val="24"/>
                <w:szCs w:val="24"/>
                <w:highlight w:val="red"/>
                <w:lang w:eastAsia="en-US"/>
              </w:rPr>
              <w:t>Comité de Media Técnica y durante la charla: coordinadores de cada especialidad y docentes encargados de cada grupo.</w:t>
            </w:r>
          </w:p>
        </w:tc>
      </w:tr>
      <w:tr w:rsidR="00B6092C" w:rsidTr="0068683B">
        <w:tc>
          <w:tcPr>
            <w:tcW w:w="1831"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 xml:space="preserve">Muestra proyectos de grado de las Especialidades </w:t>
            </w:r>
          </w:p>
        </w:tc>
        <w:tc>
          <w:tcPr>
            <w:tcW w:w="1618"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Periodo IV Semana 5 y 6</w:t>
            </w:r>
          </w:p>
        </w:tc>
        <w:tc>
          <w:tcPr>
            <w:tcW w:w="1762"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t xml:space="preserve">Estudiantes de grado 11 de cada especialidad, </w:t>
            </w:r>
          </w:p>
          <w:p w:rsidR="00B6092C" w:rsidRDefault="00B6092C">
            <w:pPr>
              <w:rPr>
                <w:rFonts w:ascii="Arial" w:eastAsiaTheme="minorEastAsia" w:hAnsi="Arial" w:cs="Arial"/>
                <w:sz w:val="24"/>
                <w:szCs w:val="24"/>
                <w:lang w:eastAsia="en-US"/>
              </w:rPr>
            </w:pPr>
            <w:r>
              <w:rPr>
                <w:rFonts w:ascii="Arial" w:hAnsi="Arial" w:cs="Arial"/>
                <w:sz w:val="24"/>
                <w:szCs w:val="24"/>
                <w:lang w:eastAsia="en-US"/>
              </w:rPr>
              <w:lastRenderedPageBreak/>
              <w:t>Estudiantes de grado 9, acompañados de sus padres y/o acudientes</w:t>
            </w:r>
          </w:p>
        </w:tc>
        <w:tc>
          <w:tcPr>
            <w:tcW w:w="2307"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lastRenderedPageBreak/>
              <w:t xml:space="preserve">Proyectos de grado de cada especialidad, fotografías y </w:t>
            </w:r>
            <w:r>
              <w:rPr>
                <w:rFonts w:ascii="Arial" w:hAnsi="Arial" w:cs="Arial"/>
                <w:sz w:val="24"/>
                <w:szCs w:val="24"/>
                <w:lang w:eastAsia="en-US"/>
              </w:rPr>
              <w:lastRenderedPageBreak/>
              <w:t>formatos de asistencia</w:t>
            </w:r>
          </w:p>
        </w:tc>
        <w:tc>
          <w:tcPr>
            <w:tcW w:w="2229" w:type="dxa"/>
            <w:tcBorders>
              <w:top w:val="single" w:sz="4" w:space="0" w:color="auto"/>
              <w:left w:val="single" w:sz="4" w:space="0" w:color="auto"/>
              <w:bottom w:val="single" w:sz="4" w:space="0" w:color="auto"/>
              <w:right w:val="single" w:sz="4" w:space="0" w:color="auto"/>
            </w:tcBorders>
            <w:hideMark/>
          </w:tcPr>
          <w:p w:rsidR="00B6092C" w:rsidRDefault="00B6092C">
            <w:pPr>
              <w:rPr>
                <w:rFonts w:ascii="Arial" w:eastAsiaTheme="minorEastAsia" w:hAnsi="Arial" w:cs="Arial"/>
                <w:sz w:val="24"/>
                <w:szCs w:val="24"/>
                <w:lang w:eastAsia="en-US"/>
              </w:rPr>
            </w:pPr>
            <w:r>
              <w:rPr>
                <w:rFonts w:ascii="Arial" w:hAnsi="Arial" w:cs="Arial"/>
                <w:sz w:val="24"/>
                <w:szCs w:val="24"/>
                <w:lang w:eastAsia="en-US"/>
              </w:rPr>
              <w:lastRenderedPageBreak/>
              <w:t xml:space="preserve">Comité de Media Técnica y durante la muestra: coordinadores de </w:t>
            </w:r>
            <w:r>
              <w:rPr>
                <w:rFonts w:ascii="Arial" w:hAnsi="Arial" w:cs="Arial"/>
                <w:sz w:val="24"/>
                <w:szCs w:val="24"/>
                <w:lang w:eastAsia="en-US"/>
              </w:rPr>
              <w:lastRenderedPageBreak/>
              <w:t>cada especialidad, estudiantes expositores y docentes encargados de cada grupo.</w:t>
            </w:r>
          </w:p>
        </w:tc>
      </w:tr>
    </w:tbl>
    <w:p w:rsidR="0068683B" w:rsidRDefault="0068683B" w:rsidP="0068683B">
      <w:pPr>
        <w:pStyle w:val="Prrafodelista"/>
        <w:spacing w:after="0" w:line="240" w:lineRule="atLeast"/>
        <w:rPr>
          <w:rFonts w:ascii="Arial" w:hAnsi="Arial" w:cs="Arial"/>
          <w:color w:val="000000" w:themeColor="text1"/>
          <w:sz w:val="24"/>
          <w:szCs w:val="24"/>
        </w:rPr>
      </w:pPr>
      <w:r>
        <w:rPr>
          <w:rFonts w:ascii="Arial" w:hAnsi="Arial" w:cs="Arial"/>
          <w:color w:val="000000" w:themeColor="text1"/>
          <w:sz w:val="24"/>
          <w:szCs w:val="24"/>
        </w:rPr>
        <w:lastRenderedPageBreak/>
        <w:t>Tabla 8. Cronograma semestral actividades de inducción</w:t>
      </w:r>
    </w:p>
    <w:p w:rsidR="0068683B" w:rsidRDefault="0068683B" w:rsidP="0068683B">
      <w:pPr>
        <w:pStyle w:val="Prrafodelista"/>
        <w:spacing w:after="0" w:line="240" w:lineRule="atLeast"/>
        <w:rPr>
          <w:rFonts w:ascii="Arial" w:hAnsi="Arial" w:cs="Arial"/>
          <w:color w:val="000000" w:themeColor="text1"/>
          <w:sz w:val="24"/>
          <w:szCs w:val="24"/>
        </w:rPr>
      </w:pPr>
    </w:p>
    <w:p w:rsidR="0068683B" w:rsidRDefault="0068683B" w:rsidP="0068683B">
      <w:pPr>
        <w:pStyle w:val="Prrafodelista"/>
        <w:spacing w:after="0" w:line="240" w:lineRule="atLeast"/>
        <w:rPr>
          <w:rFonts w:ascii="Arial" w:hAnsi="Arial" w:cs="Arial"/>
          <w:color w:val="000000" w:themeColor="text1"/>
          <w:sz w:val="24"/>
          <w:szCs w:val="24"/>
        </w:rPr>
      </w:pPr>
    </w:p>
    <w:tbl>
      <w:tblPr>
        <w:tblStyle w:val="Tablaconcuadrcula"/>
        <w:tblW w:w="9464" w:type="dxa"/>
        <w:tblLook w:val="04A0" w:firstRow="1" w:lastRow="0" w:firstColumn="1" w:lastColumn="0" w:noHBand="0" w:noVBand="1"/>
      </w:tblPr>
      <w:tblGrid>
        <w:gridCol w:w="6473"/>
        <w:gridCol w:w="1443"/>
        <w:gridCol w:w="1548"/>
      </w:tblGrid>
      <w:tr w:rsidR="0068683B" w:rsidTr="0068683B">
        <w:trPr>
          <w:trHeight w:val="156"/>
        </w:trPr>
        <w:tc>
          <w:tcPr>
            <w:tcW w:w="6473" w:type="dxa"/>
            <w:vMerge w:val="restart"/>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color w:val="000000" w:themeColor="text1"/>
                <w:sz w:val="24"/>
                <w:szCs w:val="24"/>
                <w:lang w:eastAsia="en-US"/>
              </w:rPr>
            </w:pPr>
            <w:r>
              <w:rPr>
                <w:rFonts w:ascii="Arial" w:hAnsi="Arial" w:cs="Arial"/>
                <w:b/>
                <w:color w:val="000000" w:themeColor="text1"/>
                <w:sz w:val="24"/>
                <w:szCs w:val="24"/>
                <w:lang w:eastAsia="en-US"/>
              </w:rPr>
              <w:t>Estrategia</w:t>
            </w:r>
          </w:p>
        </w:tc>
        <w:tc>
          <w:tcPr>
            <w:tcW w:w="2991" w:type="dxa"/>
            <w:gridSpan w:val="2"/>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color w:val="000000" w:themeColor="text1"/>
                <w:sz w:val="24"/>
                <w:szCs w:val="24"/>
                <w:lang w:eastAsia="en-US"/>
              </w:rPr>
            </w:pPr>
            <w:r>
              <w:rPr>
                <w:rFonts w:ascii="Arial" w:hAnsi="Arial" w:cs="Arial"/>
                <w:b/>
                <w:color w:val="000000" w:themeColor="text1"/>
                <w:sz w:val="24"/>
                <w:szCs w:val="24"/>
                <w:lang w:eastAsia="en-US"/>
              </w:rPr>
              <w:t>Puntaje</w:t>
            </w:r>
          </w:p>
        </w:tc>
      </w:tr>
      <w:tr w:rsidR="0068683B" w:rsidTr="0068683B">
        <w:trPr>
          <w:trHeight w:val="1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8683B" w:rsidRDefault="0068683B">
            <w:pPr>
              <w:rPr>
                <w:rFonts w:ascii="Arial" w:eastAsiaTheme="minorEastAsia" w:hAnsi="Arial" w:cs="Arial"/>
                <w:b/>
                <w:color w:val="000000" w:themeColor="text1"/>
                <w:sz w:val="24"/>
                <w:szCs w:val="24"/>
                <w:lang w:eastAsia="en-US"/>
              </w:rPr>
            </w:pP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color w:val="000000" w:themeColor="text1"/>
                <w:sz w:val="24"/>
                <w:szCs w:val="24"/>
                <w:lang w:eastAsia="en-US"/>
              </w:rPr>
            </w:pPr>
            <w:r>
              <w:rPr>
                <w:rFonts w:ascii="Arial" w:hAnsi="Arial" w:cs="Arial"/>
                <w:b/>
                <w:color w:val="000000" w:themeColor="text1"/>
                <w:sz w:val="24"/>
                <w:szCs w:val="24"/>
                <w:lang w:eastAsia="en-US"/>
              </w:rPr>
              <w:t>Estudiante</w:t>
            </w:r>
          </w:p>
        </w:tc>
        <w:tc>
          <w:tcPr>
            <w:tcW w:w="1548" w:type="dxa"/>
            <w:tcBorders>
              <w:top w:val="single" w:sz="4" w:space="0" w:color="auto"/>
              <w:left w:val="single" w:sz="4" w:space="0" w:color="auto"/>
              <w:bottom w:val="single" w:sz="4" w:space="0" w:color="auto"/>
              <w:right w:val="single" w:sz="4" w:space="0" w:color="auto"/>
            </w:tcBorders>
            <w:hideMark/>
          </w:tcPr>
          <w:p w:rsidR="0068683B" w:rsidRDefault="0068683B">
            <w:pPr>
              <w:jc w:val="center"/>
              <w:rPr>
                <w:rFonts w:ascii="Arial" w:eastAsiaTheme="minorEastAsia" w:hAnsi="Arial" w:cs="Arial"/>
                <w:b/>
                <w:color w:val="000000" w:themeColor="text1"/>
                <w:sz w:val="24"/>
                <w:szCs w:val="24"/>
                <w:lang w:eastAsia="en-US"/>
              </w:rPr>
            </w:pPr>
            <w:r>
              <w:rPr>
                <w:rFonts w:ascii="Arial" w:hAnsi="Arial" w:cs="Arial"/>
                <w:b/>
                <w:color w:val="000000" w:themeColor="text1"/>
                <w:sz w:val="24"/>
                <w:szCs w:val="24"/>
                <w:lang w:eastAsia="en-US"/>
              </w:rPr>
              <w:t>Acudiente</w:t>
            </w: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Visita a cada  especialidad, en contexto</w:t>
            </w: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2,5</w:t>
            </w:r>
          </w:p>
        </w:tc>
        <w:tc>
          <w:tcPr>
            <w:tcW w:w="1548"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2,5</w:t>
            </w: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Sensibilización a cargo de los coordinadores de cada especialidad</w:t>
            </w: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5</w:t>
            </w:r>
          </w:p>
        </w:tc>
        <w:tc>
          <w:tcPr>
            <w:tcW w:w="1548" w:type="dxa"/>
            <w:tcBorders>
              <w:top w:val="single" w:sz="4" w:space="0" w:color="auto"/>
              <w:left w:val="single" w:sz="4" w:space="0" w:color="auto"/>
              <w:bottom w:val="single" w:sz="4" w:space="0" w:color="auto"/>
              <w:right w:val="single" w:sz="4" w:space="0" w:color="auto"/>
            </w:tcBorders>
          </w:tcPr>
          <w:p w:rsidR="0068683B" w:rsidRDefault="0068683B">
            <w:pPr>
              <w:jc w:val="right"/>
              <w:rPr>
                <w:rFonts w:ascii="Arial" w:eastAsiaTheme="minorEastAsia" w:hAnsi="Arial" w:cs="Arial"/>
                <w:color w:val="000000" w:themeColor="text1"/>
                <w:sz w:val="24"/>
                <w:szCs w:val="24"/>
                <w:lang w:eastAsia="en-US"/>
              </w:rPr>
            </w:pP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Experiencias significativas  egresados de cada especialidad.</w:t>
            </w: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5</w:t>
            </w:r>
          </w:p>
        </w:tc>
        <w:tc>
          <w:tcPr>
            <w:tcW w:w="1548" w:type="dxa"/>
            <w:tcBorders>
              <w:top w:val="single" w:sz="4" w:space="0" w:color="auto"/>
              <w:left w:val="single" w:sz="4" w:space="0" w:color="auto"/>
              <w:bottom w:val="single" w:sz="4" w:space="0" w:color="auto"/>
              <w:right w:val="single" w:sz="4" w:space="0" w:color="auto"/>
            </w:tcBorders>
          </w:tcPr>
          <w:p w:rsidR="0068683B" w:rsidRDefault="0068683B">
            <w:pPr>
              <w:jc w:val="right"/>
              <w:rPr>
                <w:rFonts w:ascii="Arial" w:eastAsiaTheme="minorEastAsia" w:hAnsi="Arial" w:cs="Arial"/>
                <w:color w:val="000000" w:themeColor="text1"/>
                <w:sz w:val="24"/>
                <w:szCs w:val="24"/>
                <w:lang w:eastAsia="en-US"/>
              </w:rPr>
            </w:pP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Charla con las Instituciones articuladoras de cada especialidad</w:t>
            </w: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2,5</w:t>
            </w:r>
          </w:p>
        </w:tc>
        <w:tc>
          <w:tcPr>
            <w:tcW w:w="1548"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2,5</w:t>
            </w: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 xml:space="preserve">Muestra proyectos de grado de las Especialidades </w:t>
            </w: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5</w:t>
            </w:r>
          </w:p>
        </w:tc>
        <w:tc>
          <w:tcPr>
            <w:tcW w:w="1548" w:type="dxa"/>
            <w:tcBorders>
              <w:top w:val="single" w:sz="4" w:space="0" w:color="auto"/>
              <w:left w:val="single" w:sz="4" w:space="0" w:color="auto"/>
              <w:bottom w:val="single" w:sz="4" w:space="0" w:color="auto"/>
              <w:right w:val="single" w:sz="4" w:space="0" w:color="auto"/>
            </w:tcBorders>
          </w:tcPr>
          <w:p w:rsidR="0068683B" w:rsidRDefault="0068683B">
            <w:pPr>
              <w:jc w:val="right"/>
              <w:rPr>
                <w:rFonts w:ascii="Arial" w:eastAsiaTheme="minorEastAsia" w:hAnsi="Arial" w:cs="Arial"/>
                <w:color w:val="000000" w:themeColor="text1"/>
                <w:sz w:val="24"/>
                <w:szCs w:val="24"/>
                <w:lang w:eastAsia="en-US"/>
              </w:rPr>
            </w:pP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Subtotales Puntaje</w:t>
            </w:r>
          </w:p>
        </w:tc>
        <w:tc>
          <w:tcPr>
            <w:tcW w:w="1443"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20</w:t>
            </w:r>
          </w:p>
        </w:tc>
        <w:tc>
          <w:tcPr>
            <w:tcW w:w="1548" w:type="dxa"/>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5</w:t>
            </w:r>
          </w:p>
        </w:tc>
      </w:tr>
      <w:tr w:rsidR="0068683B" w:rsidTr="0068683B">
        <w:tc>
          <w:tcPr>
            <w:tcW w:w="6473" w:type="dxa"/>
            <w:tcBorders>
              <w:top w:val="single" w:sz="4" w:space="0" w:color="auto"/>
              <w:left w:val="single" w:sz="4" w:space="0" w:color="auto"/>
              <w:bottom w:val="single" w:sz="4" w:space="0" w:color="auto"/>
              <w:right w:val="single" w:sz="4" w:space="0" w:color="auto"/>
            </w:tcBorders>
            <w:hideMark/>
          </w:tcPr>
          <w:p w:rsidR="0068683B" w:rsidRDefault="0068683B">
            <w:pPr>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Total Puntaje</w:t>
            </w:r>
          </w:p>
        </w:tc>
        <w:tc>
          <w:tcPr>
            <w:tcW w:w="2991" w:type="dxa"/>
            <w:gridSpan w:val="2"/>
            <w:tcBorders>
              <w:top w:val="single" w:sz="4" w:space="0" w:color="auto"/>
              <w:left w:val="single" w:sz="4" w:space="0" w:color="auto"/>
              <w:bottom w:val="single" w:sz="4" w:space="0" w:color="auto"/>
              <w:right w:val="single" w:sz="4" w:space="0" w:color="auto"/>
            </w:tcBorders>
            <w:hideMark/>
          </w:tcPr>
          <w:p w:rsidR="0068683B" w:rsidRDefault="0068683B">
            <w:pPr>
              <w:jc w:val="right"/>
              <w:rPr>
                <w:rFonts w:ascii="Arial" w:eastAsiaTheme="minorEastAsia" w:hAnsi="Arial" w:cs="Arial"/>
                <w:color w:val="000000" w:themeColor="text1"/>
                <w:sz w:val="24"/>
                <w:szCs w:val="24"/>
                <w:lang w:eastAsia="en-US"/>
              </w:rPr>
            </w:pPr>
            <w:r>
              <w:rPr>
                <w:rFonts w:ascii="Arial" w:hAnsi="Arial" w:cs="Arial"/>
                <w:color w:val="000000" w:themeColor="text1"/>
                <w:sz w:val="24"/>
                <w:szCs w:val="24"/>
                <w:lang w:eastAsia="en-US"/>
              </w:rPr>
              <w:t>25</w:t>
            </w:r>
          </w:p>
        </w:tc>
      </w:tr>
    </w:tbl>
    <w:p w:rsidR="0068683B" w:rsidRDefault="0068683B" w:rsidP="0068683B">
      <w:pPr>
        <w:pStyle w:val="Prrafodelista"/>
        <w:spacing w:after="0" w:line="240" w:lineRule="atLeast"/>
        <w:rPr>
          <w:rFonts w:ascii="Arial" w:hAnsi="Arial" w:cs="Arial"/>
          <w:color w:val="000000" w:themeColor="text1"/>
          <w:sz w:val="24"/>
          <w:szCs w:val="24"/>
        </w:rPr>
      </w:pPr>
      <w:r>
        <w:rPr>
          <w:rFonts w:ascii="Arial" w:hAnsi="Arial" w:cs="Arial"/>
          <w:color w:val="000000" w:themeColor="text1"/>
          <w:sz w:val="24"/>
          <w:szCs w:val="24"/>
        </w:rPr>
        <w:t>Tabla 9. Escala para valorar la asistencia a las actividades de inducción</w:t>
      </w:r>
    </w:p>
    <w:p w:rsidR="0068683B" w:rsidRDefault="0068683B"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544DA6">
      <w:pPr>
        <w:widowControl w:val="0"/>
        <w:autoSpaceDE w:val="0"/>
        <w:autoSpaceDN w:val="0"/>
        <w:adjustRightInd w:val="0"/>
        <w:rPr>
          <w:rFonts w:ascii="Arial" w:hAnsi="Arial" w:cs="Arial"/>
          <w:b/>
          <w:color w:val="000000"/>
          <w:sz w:val="24"/>
          <w:szCs w:val="24"/>
          <w:lang w:val="es-ES_tradnl"/>
        </w:rPr>
      </w:pPr>
    </w:p>
    <w:p w:rsidR="00A50CAA" w:rsidRDefault="00A50CAA" w:rsidP="00A50CAA">
      <w:pPr>
        <w:pBdr>
          <w:top w:val="nil"/>
          <w:left w:val="nil"/>
          <w:bottom w:val="nil"/>
          <w:right w:val="nil"/>
          <w:between w:val="nil"/>
        </w:pBdr>
        <w:spacing w:before="480"/>
        <w:ind w:left="1416" w:hanging="1416"/>
        <w:jc w:val="center"/>
        <w:rPr>
          <w:b/>
        </w:rPr>
      </w:pPr>
    </w:p>
    <w:p w:rsidR="00CE0DE1" w:rsidRDefault="00CE0DE1" w:rsidP="00A50CAA">
      <w:pPr>
        <w:pBdr>
          <w:top w:val="nil"/>
          <w:left w:val="nil"/>
          <w:bottom w:val="nil"/>
          <w:right w:val="nil"/>
          <w:between w:val="nil"/>
        </w:pBdr>
        <w:spacing w:before="480"/>
        <w:ind w:left="1416" w:hanging="1416"/>
        <w:jc w:val="center"/>
        <w:rPr>
          <w:b/>
        </w:rPr>
      </w:pPr>
    </w:p>
    <w:p w:rsidR="00CE0DE1" w:rsidRDefault="00CE0DE1" w:rsidP="00A50CAA">
      <w:pPr>
        <w:pBdr>
          <w:top w:val="nil"/>
          <w:left w:val="nil"/>
          <w:bottom w:val="nil"/>
          <w:right w:val="nil"/>
          <w:between w:val="nil"/>
        </w:pBdr>
        <w:spacing w:before="480"/>
        <w:ind w:left="1416" w:hanging="1416"/>
        <w:jc w:val="center"/>
        <w:rPr>
          <w:b/>
        </w:rPr>
      </w:pPr>
    </w:p>
    <w:p w:rsidR="00CE0DE1" w:rsidRPr="00CC4DC5" w:rsidRDefault="00CE0DE1" w:rsidP="00A50CAA">
      <w:pPr>
        <w:pBdr>
          <w:top w:val="nil"/>
          <w:left w:val="nil"/>
          <w:bottom w:val="nil"/>
          <w:right w:val="nil"/>
          <w:between w:val="nil"/>
        </w:pBdr>
        <w:spacing w:before="480"/>
        <w:ind w:left="1416" w:hanging="1416"/>
        <w:jc w:val="center"/>
        <w:rPr>
          <w:b/>
        </w:rPr>
      </w:pPr>
    </w:p>
    <w:p w:rsidR="00A50CAA" w:rsidRDefault="00A50CAA" w:rsidP="00A50CAA">
      <w:pPr>
        <w:pBdr>
          <w:top w:val="nil"/>
          <w:left w:val="nil"/>
          <w:bottom w:val="nil"/>
          <w:right w:val="nil"/>
          <w:between w:val="nil"/>
        </w:pBdr>
        <w:ind w:left="1416" w:hanging="1416"/>
        <w:jc w:val="center"/>
        <w:rPr>
          <w:b/>
        </w:rPr>
      </w:pPr>
      <w:r w:rsidRPr="00CC4DC5">
        <w:rPr>
          <w:b/>
        </w:rPr>
        <w:t>PROYECTO DE EDUCACION MEDIA TECNICA</w:t>
      </w:r>
      <w:r w:rsidR="00CE0DE1">
        <w:rPr>
          <w:b/>
        </w:rPr>
        <w:t xml:space="preserve"> M</w:t>
      </w:r>
      <w:bookmarkStart w:id="1" w:name="_GoBack"/>
      <w:bookmarkEnd w:id="1"/>
      <w:r>
        <w:rPr>
          <w:b/>
        </w:rPr>
        <w:t>ODALIDAD COMERCIO</w:t>
      </w:r>
    </w:p>
    <w:p w:rsidR="00A50CAA" w:rsidRDefault="00A50CAA" w:rsidP="00A50CAA">
      <w:pPr>
        <w:pBdr>
          <w:top w:val="nil"/>
          <w:left w:val="nil"/>
          <w:bottom w:val="nil"/>
          <w:right w:val="nil"/>
          <w:between w:val="nil"/>
        </w:pBdr>
        <w:ind w:left="1416" w:hanging="1416"/>
        <w:jc w:val="center"/>
        <w:rPr>
          <w:b/>
        </w:rPr>
      </w:pPr>
      <w:r>
        <w:rPr>
          <w:b/>
        </w:rPr>
        <w:t>CRÉDITO Y CARTERA</w:t>
      </w:r>
    </w:p>
    <w:p w:rsidR="00A50CAA" w:rsidRDefault="00A50CAA" w:rsidP="00A50CAA">
      <w:pPr>
        <w:pBdr>
          <w:top w:val="nil"/>
          <w:left w:val="nil"/>
          <w:bottom w:val="nil"/>
          <w:right w:val="nil"/>
          <w:between w:val="nil"/>
        </w:pBdr>
        <w:spacing w:after="300"/>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r>
        <w:rPr>
          <w:b/>
        </w:rPr>
        <w:t>Responsables:</w:t>
      </w:r>
    </w:p>
    <w:p w:rsidR="00A50CAA" w:rsidRDefault="00A50CAA" w:rsidP="00A50CAA">
      <w:pPr>
        <w:jc w:val="center"/>
        <w:rPr>
          <w:b/>
        </w:rPr>
      </w:pPr>
    </w:p>
    <w:p w:rsidR="00A50CAA" w:rsidRPr="00CC4DC5" w:rsidRDefault="00A50CAA" w:rsidP="00A50CAA">
      <w:pPr>
        <w:jc w:val="center"/>
        <w:rPr>
          <w:b/>
        </w:rPr>
      </w:pPr>
      <w:r w:rsidRPr="00CC4DC5">
        <w:rPr>
          <w:b/>
        </w:rPr>
        <w:t>SILVIA ELENA RENDON GARZON</w:t>
      </w:r>
    </w:p>
    <w:p w:rsidR="00A50CAA" w:rsidRPr="00CC4DC5" w:rsidRDefault="00A50CAA" w:rsidP="00A50CAA">
      <w:pPr>
        <w:jc w:val="center"/>
        <w:rPr>
          <w:b/>
        </w:rPr>
      </w:pPr>
      <w:r w:rsidRPr="00CC4DC5">
        <w:rPr>
          <w:b/>
        </w:rPr>
        <w:t>Rectora</w:t>
      </w:r>
    </w:p>
    <w:p w:rsidR="00A50CAA" w:rsidRPr="00CC4DC5" w:rsidRDefault="00A50CAA" w:rsidP="00A50CAA">
      <w:pPr>
        <w:jc w:val="center"/>
        <w:rPr>
          <w:b/>
        </w:rPr>
      </w:pPr>
    </w:p>
    <w:p w:rsidR="00A50CAA" w:rsidRDefault="00A50CAA" w:rsidP="00A50CAA">
      <w:pPr>
        <w:jc w:val="center"/>
        <w:rPr>
          <w:b/>
        </w:rPr>
      </w:pPr>
      <w:r w:rsidRPr="00CC4DC5">
        <w:rPr>
          <w:b/>
        </w:rPr>
        <w:t>OLGA</w:t>
      </w:r>
    </w:p>
    <w:p w:rsidR="00A50CAA" w:rsidRPr="00CC4DC5" w:rsidRDefault="00A50CAA" w:rsidP="00A50CAA">
      <w:pPr>
        <w:jc w:val="center"/>
        <w:rPr>
          <w:b/>
        </w:rPr>
      </w:pPr>
      <w:r>
        <w:rPr>
          <w:b/>
        </w:rPr>
        <w:t>Coordinadora</w:t>
      </w:r>
    </w:p>
    <w:p w:rsidR="00A50CAA" w:rsidRPr="00CC4DC5" w:rsidRDefault="00A50CAA" w:rsidP="00A50CAA">
      <w:pPr>
        <w:jc w:val="center"/>
        <w:rPr>
          <w:b/>
        </w:rPr>
      </w:pPr>
    </w:p>
    <w:p w:rsidR="00A50CAA" w:rsidRPr="00CC4DC5" w:rsidRDefault="00A50CAA" w:rsidP="00A50CAA">
      <w:pPr>
        <w:jc w:val="center"/>
        <w:rPr>
          <w:b/>
        </w:rPr>
      </w:pPr>
      <w:r w:rsidRPr="00CC4DC5">
        <w:rPr>
          <w:b/>
        </w:rPr>
        <w:t>YULIETH VANESSA MATURANA</w:t>
      </w:r>
    </w:p>
    <w:p w:rsidR="00A50CAA" w:rsidRDefault="00A50CAA" w:rsidP="00A50CAA">
      <w:pPr>
        <w:jc w:val="center"/>
        <w:rPr>
          <w:b/>
        </w:rPr>
      </w:pPr>
      <w:r>
        <w:rPr>
          <w:b/>
        </w:rPr>
        <w:t>Docente Par</w:t>
      </w:r>
      <w:r w:rsidRPr="00CC4DC5">
        <w:rPr>
          <w:b/>
        </w:rPr>
        <w:t xml:space="preserve"> Media Técnica</w:t>
      </w: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p>
    <w:p w:rsidR="00A50CAA" w:rsidRDefault="00A50CAA" w:rsidP="00A50CAA">
      <w:pPr>
        <w:pBdr>
          <w:top w:val="nil"/>
          <w:left w:val="nil"/>
          <w:bottom w:val="nil"/>
          <w:right w:val="nil"/>
          <w:between w:val="nil"/>
        </w:pBdr>
        <w:jc w:val="center"/>
        <w:rPr>
          <w:b/>
        </w:rPr>
      </w:pPr>
      <w:r>
        <w:rPr>
          <w:b/>
        </w:rPr>
        <w:t>Institución Educativa Santa Elena</w:t>
      </w:r>
    </w:p>
    <w:p w:rsidR="00A50CAA" w:rsidRDefault="00A50CAA" w:rsidP="00A50CAA">
      <w:pPr>
        <w:pBdr>
          <w:top w:val="nil"/>
          <w:left w:val="nil"/>
          <w:bottom w:val="nil"/>
          <w:right w:val="nil"/>
          <w:between w:val="nil"/>
        </w:pBdr>
        <w:jc w:val="center"/>
        <w:rPr>
          <w:b/>
        </w:rPr>
      </w:pPr>
      <w:r>
        <w:rPr>
          <w:b/>
        </w:rPr>
        <w:t xml:space="preserve">Área:   </w:t>
      </w:r>
    </w:p>
    <w:p w:rsidR="00A50CAA" w:rsidRDefault="00A50CAA" w:rsidP="00A50CAA">
      <w:pPr>
        <w:pBdr>
          <w:top w:val="nil"/>
          <w:left w:val="nil"/>
          <w:bottom w:val="nil"/>
          <w:right w:val="nil"/>
          <w:between w:val="nil"/>
        </w:pBdr>
        <w:jc w:val="center"/>
        <w:rPr>
          <w:b/>
        </w:rPr>
      </w:pPr>
      <w:r>
        <w:rPr>
          <w:b/>
        </w:rPr>
        <w:t>Medellín, Colombia</w:t>
      </w:r>
    </w:p>
    <w:p w:rsidR="00A50CAA" w:rsidRDefault="00A50CAA" w:rsidP="00A50CAA">
      <w:pPr>
        <w:jc w:val="center"/>
      </w:pPr>
      <w:r>
        <w:rPr>
          <w:b/>
        </w:rPr>
        <w:t>Año: 2020</w:t>
      </w:r>
    </w:p>
    <w:p w:rsidR="00A50CAA" w:rsidRDefault="00A50CAA" w:rsidP="00A50CAA">
      <w:pPr>
        <w:keepLines/>
        <w:pBdr>
          <w:top w:val="nil"/>
          <w:left w:val="nil"/>
          <w:bottom w:val="nil"/>
          <w:right w:val="nil"/>
          <w:between w:val="nil"/>
        </w:pBdr>
        <w:jc w:val="center"/>
        <w:rPr>
          <w:b/>
        </w:rPr>
      </w:pPr>
    </w:p>
    <w:p w:rsidR="00A50CAA" w:rsidRDefault="00A50CAA" w:rsidP="00A50CAA">
      <w:pPr>
        <w:jc w:val="center"/>
        <w:rPr>
          <w:b/>
          <w:color w:val="000000"/>
        </w:rPr>
      </w:pPr>
      <w:r>
        <w:rPr>
          <w:b/>
          <w:color w:val="000000"/>
        </w:rPr>
        <w:t xml:space="preserve">PROYECTO MEDIA TECNICA COMERCIO </w:t>
      </w:r>
    </w:p>
    <w:p w:rsidR="00A50CAA" w:rsidRDefault="00A50CAA" w:rsidP="00A50CAA">
      <w:pPr>
        <w:jc w:val="center"/>
        <w:rPr>
          <w:b/>
          <w:color w:val="000000"/>
        </w:rPr>
      </w:pPr>
      <w:r>
        <w:rPr>
          <w:b/>
          <w:color w:val="000000"/>
        </w:rPr>
        <w:lastRenderedPageBreak/>
        <w:t>PROFUNDIZACIÓN EN CRÉDITO Y CARTERA</w:t>
      </w:r>
    </w:p>
    <w:p w:rsidR="00A50CAA" w:rsidRDefault="00A50CAA" w:rsidP="00135245">
      <w:pPr>
        <w:numPr>
          <w:ilvl w:val="0"/>
          <w:numId w:val="73"/>
        </w:numPr>
        <w:pBdr>
          <w:top w:val="nil"/>
          <w:left w:val="nil"/>
          <w:bottom w:val="nil"/>
          <w:right w:val="nil"/>
          <w:between w:val="nil"/>
        </w:pBdr>
        <w:jc w:val="left"/>
        <w:rPr>
          <w:b/>
          <w:color w:val="000000"/>
        </w:rPr>
      </w:pPr>
      <w:r>
        <w:rPr>
          <w:b/>
          <w:color w:val="000000"/>
        </w:rPr>
        <w:t>IDENTIFICACIÓN</w:t>
      </w:r>
    </w:p>
    <w:p w:rsidR="00A50CAA" w:rsidRDefault="00A50CAA" w:rsidP="00A50CAA">
      <w:pPr>
        <w:jc w:val="left"/>
        <w:rPr>
          <w:color w:val="000000"/>
        </w:rPr>
      </w:pPr>
    </w:p>
    <w:tbl>
      <w:tblPr>
        <w:tblW w:w="10627" w:type="dxa"/>
        <w:tblInd w:w="-1051" w:type="dxa"/>
        <w:tblLayout w:type="fixed"/>
        <w:tblLook w:val="0400" w:firstRow="0" w:lastRow="0" w:firstColumn="0" w:lastColumn="0" w:noHBand="0" w:noVBand="1"/>
      </w:tblPr>
      <w:tblGrid>
        <w:gridCol w:w="4248"/>
        <w:gridCol w:w="1247"/>
        <w:gridCol w:w="844"/>
        <w:gridCol w:w="319"/>
        <w:gridCol w:w="963"/>
        <w:gridCol w:w="561"/>
        <w:gridCol w:w="290"/>
        <w:gridCol w:w="170"/>
        <w:gridCol w:w="236"/>
        <w:gridCol w:w="1465"/>
        <w:gridCol w:w="284"/>
      </w:tblGrid>
      <w:tr w:rsidR="00A50CAA" w:rsidTr="00A50CAA">
        <w:tc>
          <w:tcPr>
            <w:tcW w:w="4248" w:type="dxa"/>
            <w:tcBorders>
              <w:top w:val="single" w:sz="4" w:space="0" w:color="7F7F7F"/>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A50CAA" w:rsidRDefault="00A50CAA" w:rsidP="00A50CAA">
            <w:pPr>
              <w:jc w:val="left"/>
              <w:rPr>
                <w:b/>
                <w:color w:val="000000"/>
              </w:rPr>
            </w:pPr>
            <w:r>
              <w:rPr>
                <w:b/>
                <w:color w:val="000000"/>
              </w:rPr>
              <w:t>NOMBRE DEL PROYECTO:</w:t>
            </w:r>
          </w:p>
        </w:tc>
        <w:tc>
          <w:tcPr>
            <w:tcW w:w="6379" w:type="dxa"/>
            <w:gridSpan w:val="10"/>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MEDIA TECNICA DE COMERCIO</w:t>
            </w:r>
          </w:p>
        </w:tc>
      </w:tr>
      <w:tr w:rsidR="00A50CAA" w:rsidTr="00A50CAA">
        <w:tc>
          <w:tcPr>
            <w:tcW w:w="665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b/>
                <w:color w:val="000000"/>
              </w:rPr>
              <w:t>TIPO DE PROYECTO:</w:t>
            </w:r>
            <w:r>
              <w:rPr>
                <w:color w:val="000000"/>
              </w:rPr>
              <w:t xml:space="preserve">  (Marcar con una X según corresponda al proyecto)</w:t>
            </w:r>
          </w:p>
        </w:tc>
        <w:tc>
          <w:tcPr>
            <w:tcW w:w="152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Obligatorio:</w:t>
            </w:r>
          </w:p>
        </w:tc>
        <w:tc>
          <w:tcPr>
            <w:tcW w:w="460" w:type="dxa"/>
            <w:gridSpan w:val="2"/>
            <w:tcBorders>
              <w:top w:val="single" w:sz="4" w:space="0" w:color="000000"/>
              <w:left w:val="single" w:sz="4" w:space="0" w:color="000000"/>
              <w:bottom w:val="single" w:sz="4" w:space="0" w:color="000000"/>
              <w:right w:val="single" w:sz="4" w:space="0" w:color="000000"/>
            </w:tcBorders>
            <w:vAlign w:val="center"/>
          </w:tcPr>
          <w:p w:rsidR="00A50CAA" w:rsidRDefault="00A50CAA" w:rsidP="00A50CAA">
            <w:pPr>
              <w:jc w:val="left"/>
              <w:rPr>
                <w:color w:val="000000"/>
              </w:rPr>
            </w:pP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Institucional</w:t>
            </w: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c>
          <w:tcPr>
            <w:tcW w:w="424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A50CAA" w:rsidRDefault="00A50CAA" w:rsidP="00A50CAA">
            <w:pPr>
              <w:jc w:val="left"/>
              <w:rPr>
                <w:color w:val="000000"/>
              </w:rPr>
            </w:pPr>
            <w:r>
              <w:rPr>
                <w:b/>
                <w:color w:val="000000"/>
              </w:rPr>
              <w:t>GESTIÓN:</w:t>
            </w:r>
            <w:r>
              <w:rPr>
                <w:color w:val="000000"/>
              </w:rPr>
              <w:t xml:space="preserve"> (Marcar con una X según corresponda al proyecto)</w:t>
            </w:r>
          </w:p>
        </w:tc>
        <w:tc>
          <w:tcPr>
            <w:tcW w:w="209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 xml:space="preserve">Directiva </w:t>
            </w:r>
          </w:p>
          <w:p w:rsidR="00A50CAA" w:rsidRDefault="00A50CAA" w:rsidP="00A50CAA">
            <w:pPr>
              <w:jc w:val="left"/>
              <w:rPr>
                <w:color w:val="000000"/>
              </w:rPr>
            </w:pPr>
            <w:r>
              <w:rPr>
                <w:color w:val="000000"/>
              </w:rPr>
              <w:t>Administrativa:</w:t>
            </w:r>
          </w:p>
        </w:tc>
        <w:tc>
          <w:tcPr>
            <w:tcW w:w="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198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Académica y formativa:</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1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Comunidad:</w:t>
            </w: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r>
      <w:tr w:rsidR="00A50CAA" w:rsidTr="00A50CAA">
        <w:trPr>
          <w:trHeight w:val="700"/>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b/>
                <w:color w:val="000000"/>
              </w:rPr>
            </w:pPr>
            <w:r>
              <w:rPr>
                <w:b/>
                <w:color w:val="000000"/>
              </w:rPr>
              <w:t>ÁREAS CON LAS QUE SE TRANSVERSALIZA</w:t>
            </w:r>
          </w:p>
        </w:tc>
        <w:tc>
          <w:tcPr>
            <w:tcW w:w="6379" w:type="dxa"/>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General (básicas):  Emprendimiento, español, ética, matemáticas, ciencias sociales y tecnología e informática</w:t>
            </w:r>
          </w:p>
          <w:p w:rsidR="00A50CAA" w:rsidRDefault="00A50CAA" w:rsidP="00A50CAA">
            <w:pPr>
              <w:jc w:val="left"/>
              <w:rPr>
                <w:color w:val="000000"/>
              </w:rPr>
            </w:pPr>
            <w:r>
              <w:rPr>
                <w:color w:val="000000"/>
              </w:rPr>
              <w:t>Específicas: matemáticas e informática aplicada a la administración y las finanzas</w:t>
            </w:r>
          </w:p>
          <w:p w:rsidR="00A50CAA" w:rsidRDefault="00A50CAA" w:rsidP="00A50CAA">
            <w:pPr>
              <w:jc w:val="left"/>
              <w:rPr>
                <w:color w:val="000000"/>
              </w:rPr>
            </w:pPr>
          </w:p>
          <w:p w:rsidR="00A50CAA" w:rsidRDefault="00A50CAA" w:rsidP="00A50CAA">
            <w:pPr>
              <w:jc w:val="left"/>
              <w:rPr>
                <w:color w:val="000000"/>
              </w:rPr>
            </w:pPr>
          </w:p>
        </w:tc>
      </w:tr>
      <w:tr w:rsidR="00A50CAA" w:rsidTr="00A50CAA">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b/>
                <w:color w:val="000000"/>
              </w:rPr>
            </w:pPr>
            <w:r>
              <w:rPr>
                <w:b/>
                <w:color w:val="000000"/>
              </w:rPr>
              <w:t>FECHA DE INICIO:</w:t>
            </w:r>
          </w:p>
        </w:tc>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Mes:  </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 xml:space="preserve"> Abril</w:t>
            </w:r>
          </w:p>
        </w:tc>
        <w:tc>
          <w:tcPr>
            <w:tcW w:w="85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Año:</w:t>
            </w:r>
          </w:p>
        </w:tc>
        <w:tc>
          <w:tcPr>
            <w:tcW w:w="215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2019</w:t>
            </w:r>
          </w:p>
        </w:tc>
      </w:tr>
      <w:tr w:rsidR="00A50CAA" w:rsidTr="00A50CAA">
        <w:tc>
          <w:tcPr>
            <w:tcW w:w="4248" w:type="dxa"/>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Default="00A50CAA" w:rsidP="00A50CAA">
            <w:pPr>
              <w:jc w:val="left"/>
              <w:rPr>
                <w:b/>
                <w:color w:val="000000"/>
              </w:rPr>
            </w:pPr>
            <w:r>
              <w:rPr>
                <w:b/>
                <w:color w:val="000000"/>
              </w:rPr>
              <w:t>FECHA DE FINALIZACIÓN:</w:t>
            </w:r>
          </w:p>
        </w:tc>
        <w:tc>
          <w:tcPr>
            <w:tcW w:w="1247" w:type="dxa"/>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Mes:  </w:t>
            </w:r>
          </w:p>
        </w:tc>
        <w:tc>
          <w:tcPr>
            <w:tcW w:w="2126" w:type="dxa"/>
            <w:gridSpan w:val="3"/>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851" w:type="dxa"/>
            <w:gridSpan w:val="2"/>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Año:</w:t>
            </w:r>
          </w:p>
        </w:tc>
        <w:tc>
          <w:tcPr>
            <w:tcW w:w="2155" w:type="dxa"/>
            <w:gridSpan w:val="4"/>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bl>
    <w:p w:rsidR="00A50CAA" w:rsidRDefault="00A50CAA" w:rsidP="00A50CAA">
      <w:pPr>
        <w:pBdr>
          <w:top w:val="nil"/>
          <w:left w:val="nil"/>
          <w:bottom w:val="nil"/>
          <w:right w:val="nil"/>
          <w:between w:val="nil"/>
        </w:pBdr>
        <w:ind w:left="720"/>
        <w:jc w:val="left"/>
        <w:rPr>
          <w:b/>
          <w:color w:val="000000"/>
        </w:rPr>
      </w:pPr>
    </w:p>
    <w:p w:rsidR="00A50CAA" w:rsidRDefault="00A50CAA" w:rsidP="00135245">
      <w:pPr>
        <w:numPr>
          <w:ilvl w:val="0"/>
          <w:numId w:val="73"/>
        </w:numPr>
        <w:pBdr>
          <w:top w:val="nil"/>
          <w:left w:val="nil"/>
          <w:bottom w:val="nil"/>
          <w:right w:val="nil"/>
          <w:between w:val="nil"/>
        </w:pBdr>
        <w:jc w:val="left"/>
        <w:rPr>
          <w:b/>
          <w:color w:val="000000"/>
        </w:rPr>
      </w:pPr>
      <w:r>
        <w:rPr>
          <w:color w:val="000000"/>
        </w:rPr>
        <w:t xml:space="preserve"> </w:t>
      </w:r>
      <w:r>
        <w:rPr>
          <w:b/>
          <w:color w:val="000000"/>
        </w:rPr>
        <w:t>ENCARGADOS DEL PROYECTO</w:t>
      </w:r>
    </w:p>
    <w:p w:rsidR="00A50CAA" w:rsidRDefault="00A50CAA" w:rsidP="00A50CAA">
      <w:pPr>
        <w:pBdr>
          <w:top w:val="nil"/>
          <w:left w:val="nil"/>
          <w:bottom w:val="nil"/>
          <w:right w:val="nil"/>
          <w:between w:val="nil"/>
        </w:pBdr>
        <w:ind w:left="720"/>
        <w:jc w:val="left"/>
        <w:rPr>
          <w:b/>
          <w:color w:val="000000"/>
        </w:rPr>
      </w:pPr>
    </w:p>
    <w:tbl>
      <w:tblPr>
        <w:tblW w:w="10639" w:type="dxa"/>
        <w:tblInd w:w="-1066" w:type="dxa"/>
        <w:tblLayout w:type="fixed"/>
        <w:tblLook w:val="0400" w:firstRow="0" w:lastRow="0" w:firstColumn="0" w:lastColumn="0" w:noHBand="0" w:noVBand="1"/>
      </w:tblPr>
      <w:tblGrid>
        <w:gridCol w:w="4793"/>
        <w:gridCol w:w="1418"/>
        <w:gridCol w:w="1417"/>
        <w:gridCol w:w="3011"/>
      </w:tblGrid>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b/>
                <w:color w:val="000000"/>
              </w:rPr>
            </w:pPr>
            <w:r>
              <w:rPr>
                <w:b/>
                <w:color w:val="000000"/>
              </w:rPr>
              <w:t>Nombre</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b/>
                <w:color w:val="000000"/>
              </w:rPr>
            </w:pPr>
            <w:r>
              <w:rPr>
                <w:b/>
                <w:color w:val="000000"/>
              </w:rPr>
              <w:t>Cargo</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b/>
                <w:color w:val="000000"/>
              </w:rPr>
            </w:pPr>
            <w:r>
              <w:rPr>
                <w:b/>
                <w:color w:val="000000"/>
              </w:rPr>
              <w:t>Teléfono</w:t>
            </w: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b/>
                <w:color w:val="000000"/>
              </w:rPr>
            </w:pPr>
            <w:r>
              <w:rPr>
                <w:b/>
                <w:color w:val="000000"/>
              </w:rPr>
              <w:t>Correo Electrónico</w:t>
            </w:r>
          </w:p>
        </w:tc>
      </w:tr>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tabs>
                <w:tab w:val="left" w:pos="3300"/>
              </w:tabs>
              <w:jc w:val="left"/>
              <w:rPr>
                <w:color w:val="000000"/>
              </w:rPr>
            </w:pPr>
            <w:r>
              <w:rPr>
                <w:color w:val="000000"/>
              </w:rPr>
              <w:t>Yulieth Vanessa Maturana Blandón</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color w:val="000000"/>
              </w:rPr>
            </w:pPr>
            <w:r>
              <w:rPr>
                <w:color w:val="000000"/>
              </w:rPr>
              <w:t>Docente par</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r>
              <w:rPr>
                <w:color w:val="000000"/>
              </w:rPr>
              <w:t>3147594192</w:t>
            </w: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r>
              <w:rPr>
                <w:color w:val="000000"/>
              </w:rPr>
              <w:t>ese.yuliethmaturana@gmail.com</w:t>
            </w:r>
          </w:p>
        </w:tc>
      </w:tr>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color w:val="00000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r>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tabs>
                <w:tab w:val="left" w:pos="1440"/>
              </w:tabs>
              <w:jc w:val="left"/>
              <w:rPr>
                <w:color w:val="000000"/>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color w:val="00000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r>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tabs>
                <w:tab w:val="left" w:pos="1440"/>
              </w:tabs>
              <w:jc w:val="left"/>
              <w:rPr>
                <w:color w:val="000000"/>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color w:val="00000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r>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tabs>
                <w:tab w:val="left" w:pos="1440"/>
              </w:tabs>
              <w:jc w:val="left"/>
              <w:rPr>
                <w:color w:val="000000"/>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center"/>
              <w:rPr>
                <w:color w:val="00000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r>
      <w:tr w:rsidR="00A50CAA" w:rsidTr="00A50CAA">
        <w:tc>
          <w:tcPr>
            <w:tcW w:w="47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c>
          <w:tcPr>
            <w:tcW w:w="30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jc w:val="left"/>
              <w:rPr>
                <w:color w:val="000000"/>
              </w:rPr>
            </w:pPr>
          </w:p>
        </w:tc>
      </w:tr>
    </w:tbl>
    <w:p w:rsidR="00A50CAA" w:rsidRDefault="00A50CAA" w:rsidP="00A50CAA">
      <w:pPr>
        <w:pBdr>
          <w:top w:val="nil"/>
          <w:left w:val="nil"/>
          <w:bottom w:val="nil"/>
          <w:right w:val="nil"/>
          <w:between w:val="nil"/>
        </w:pBdr>
        <w:ind w:left="644"/>
        <w:jc w:val="left"/>
        <w:rPr>
          <w:b/>
          <w:color w:val="000000"/>
        </w:rPr>
      </w:pPr>
    </w:p>
    <w:p w:rsidR="00A50CAA" w:rsidRDefault="00A50CAA" w:rsidP="00135245">
      <w:pPr>
        <w:numPr>
          <w:ilvl w:val="0"/>
          <w:numId w:val="73"/>
        </w:numPr>
        <w:pBdr>
          <w:top w:val="nil"/>
          <w:left w:val="nil"/>
          <w:bottom w:val="nil"/>
          <w:right w:val="nil"/>
          <w:between w:val="nil"/>
        </w:pBdr>
        <w:jc w:val="left"/>
        <w:rPr>
          <w:b/>
          <w:color w:val="000000"/>
        </w:rPr>
      </w:pPr>
      <w:r>
        <w:rPr>
          <w:b/>
          <w:color w:val="000000"/>
        </w:rPr>
        <w:t>JUSTIFICACIÓN</w:t>
      </w:r>
    </w:p>
    <w:p w:rsidR="00A50CAA" w:rsidRDefault="00A50CAA" w:rsidP="00A50CAA">
      <w:pPr>
        <w:pBdr>
          <w:top w:val="nil"/>
          <w:left w:val="nil"/>
          <w:bottom w:val="nil"/>
          <w:right w:val="nil"/>
          <w:between w:val="nil"/>
        </w:pBdr>
        <w:ind w:left="644"/>
        <w:jc w:val="left"/>
        <w:rPr>
          <w:color w:val="000000"/>
        </w:rPr>
      </w:pPr>
    </w:p>
    <w:tbl>
      <w:tblPr>
        <w:tblW w:w="10632" w:type="dxa"/>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A50CAA" w:rsidTr="00A50CAA">
        <w:tc>
          <w:tcPr>
            <w:tcW w:w="10632" w:type="dxa"/>
          </w:tcPr>
          <w:p w:rsidR="00A50CAA" w:rsidRDefault="00A50CAA" w:rsidP="00A50CAA">
            <w:pPr>
              <w:rPr>
                <w:b/>
              </w:rPr>
            </w:pPr>
            <w:r>
              <w:rPr>
                <w:b/>
              </w:rPr>
              <w:t>Planteamiento del Problema</w:t>
            </w:r>
          </w:p>
          <w:p w:rsidR="00A50CAA" w:rsidRPr="00C910D4" w:rsidRDefault="00A50CAA" w:rsidP="00A50CAA">
            <w:r w:rsidRPr="00956CD7">
              <w:rPr>
                <w:b/>
              </w:rPr>
              <w:t>¿</w:t>
            </w:r>
            <w:r w:rsidRPr="00956CD7">
              <w:t>El nivel</w:t>
            </w:r>
            <w:r w:rsidRPr="00C910D4">
              <w:t xml:space="preserve"> socio económico o nivel de preparación educativa inciden en las oportunidades laborales o acceso superior de los estudiantes o jóvenes de la institución educativa Santa Elena</w:t>
            </w:r>
            <w:r w:rsidRPr="00956CD7">
              <w:rPr>
                <w:b/>
              </w:rPr>
              <w:t>?</w:t>
            </w:r>
          </w:p>
          <w:p w:rsidR="00A50CAA" w:rsidRPr="00C910D4" w:rsidRDefault="00A50CAA" w:rsidP="00A50CAA">
            <w:pPr>
              <w:pBdr>
                <w:top w:val="nil"/>
                <w:left w:val="nil"/>
                <w:bottom w:val="nil"/>
                <w:right w:val="nil"/>
                <w:between w:val="nil"/>
              </w:pBdr>
            </w:pPr>
          </w:p>
          <w:p w:rsidR="00A50CAA" w:rsidRDefault="00A50CAA" w:rsidP="00A50CAA">
            <w:pPr>
              <w:pBdr>
                <w:top w:val="nil"/>
                <w:left w:val="nil"/>
                <w:bottom w:val="nil"/>
                <w:right w:val="nil"/>
                <w:between w:val="nil"/>
              </w:pBdr>
              <w:rPr>
                <w:b/>
              </w:rPr>
            </w:pPr>
            <w:r>
              <w:rPr>
                <w:b/>
              </w:rPr>
              <w:t>Antecedentes del Problema</w:t>
            </w:r>
          </w:p>
          <w:p w:rsidR="00A50CAA" w:rsidRDefault="00A50CAA" w:rsidP="00A50CAA">
            <w:pPr>
              <w:pBdr>
                <w:top w:val="nil"/>
                <w:left w:val="nil"/>
                <w:bottom w:val="nil"/>
                <w:right w:val="nil"/>
                <w:between w:val="nil"/>
              </w:pBdr>
            </w:pPr>
          </w:p>
          <w:p w:rsidR="00A50CAA" w:rsidRPr="00956CD7" w:rsidRDefault="00A50CAA" w:rsidP="00A50CAA">
            <w:pPr>
              <w:pBdr>
                <w:top w:val="nil"/>
                <w:left w:val="nil"/>
                <w:bottom w:val="nil"/>
                <w:right w:val="nil"/>
                <w:between w:val="nil"/>
              </w:pBdr>
            </w:pPr>
            <w:r w:rsidRPr="00C910D4">
              <w:t>S</w:t>
            </w:r>
            <w:r>
              <w:t xml:space="preserve">e observa que los familiares y egresados </w:t>
            </w:r>
            <w:r w:rsidRPr="00C910D4">
              <w:t>de la institución no poseen mayores oportunidades laborales o de acceso a la educación superior debido a su nivel socio - económico o nivel de preparación educativo</w:t>
            </w:r>
            <w:r>
              <w:rPr>
                <w:b/>
              </w:rPr>
              <w:t xml:space="preserve">;  </w:t>
            </w:r>
            <w:r w:rsidRPr="00956CD7">
              <w:t xml:space="preserve">lo </w:t>
            </w:r>
            <w:r>
              <w:t xml:space="preserve">que ha terminado en  </w:t>
            </w:r>
            <w:r w:rsidRPr="00956CD7">
              <w:t xml:space="preserve"> estudiantes poco empoderados de sus conocimientos y habilidades</w:t>
            </w:r>
          </w:p>
          <w:p w:rsidR="00A50CAA" w:rsidRDefault="00A50CAA" w:rsidP="00A50CAA">
            <w:pPr>
              <w:pBdr>
                <w:top w:val="nil"/>
                <w:left w:val="nil"/>
                <w:bottom w:val="nil"/>
                <w:right w:val="nil"/>
                <w:between w:val="nil"/>
              </w:pBdr>
              <w:rPr>
                <w:b/>
              </w:rPr>
            </w:pPr>
          </w:p>
          <w:p w:rsidR="00A50CAA" w:rsidRDefault="00A50CAA" w:rsidP="00A50CAA">
            <w:pPr>
              <w:pBdr>
                <w:top w:val="nil"/>
                <w:left w:val="nil"/>
                <w:bottom w:val="nil"/>
                <w:right w:val="nil"/>
                <w:between w:val="nil"/>
              </w:pBdr>
              <w:rPr>
                <w:b/>
              </w:rPr>
            </w:pPr>
            <w:r>
              <w:rPr>
                <w:b/>
              </w:rPr>
              <w:t>Descripción del Problema o Necesidad</w:t>
            </w:r>
          </w:p>
          <w:p w:rsidR="00A50CAA" w:rsidRDefault="00A50CAA" w:rsidP="00A50CAA">
            <w:pPr>
              <w:pBdr>
                <w:top w:val="nil"/>
                <w:left w:val="nil"/>
                <w:bottom w:val="nil"/>
                <w:right w:val="nil"/>
                <w:between w:val="nil"/>
              </w:pBdr>
              <w:rPr>
                <w:b/>
              </w:rPr>
            </w:pPr>
          </w:p>
          <w:p w:rsidR="00A50CAA" w:rsidRPr="00C170D0" w:rsidRDefault="00A50CAA" w:rsidP="00A50CAA">
            <w:pPr>
              <w:pBdr>
                <w:top w:val="nil"/>
                <w:left w:val="nil"/>
                <w:bottom w:val="nil"/>
                <w:right w:val="nil"/>
                <w:between w:val="nil"/>
              </w:pBdr>
            </w:pPr>
            <w:r w:rsidRPr="00C170D0">
              <w:t>Es en este contexto</w:t>
            </w:r>
            <w:r>
              <w:t xml:space="preserve"> donde la educación requiere una nueva dimensión y se convierte en el motor fundamental del desarrollo económico y social de sus estudiantes. Es por esta razón que desde el ministerio de educación y la secretaria de educación de Medellín en conjunto con la I.E Santa Elena han decidido invertir y a apostarle a la educación media técnica o formación para el trabajo para transformar y mejorar la calidad de vida de los educandos.</w:t>
            </w:r>
          </w:p>
          <w:p w:rsidR="00A50CAA" w:rsidRDefault="00A50CAA" w:rsidP="00A50CAA"/>
          <w:p w:rsidR="00A50CAA" w:rsidRDefault="00A50CAA" w:rsidP="00A50CAA">
            <w:pPr>
              <w:rPr>
                <w:b/>
              </w:rPr>
            </w:pPr>
            <w:r>
              <w:rPr>
                <w:b/>
              </w:rPr>
              <w:lastRenderedPageBreak/>
              <w:t>Justificación</w:t>
            </w:r>
            <w:bookmarkStart w:id="2" w:name="_gjdgxs" w:colFirst="0" w:colLast="0"/>
            <w:bookmarkEnd w:id="2"/>
            <w:r>
              <w:rPr>
                <w:b/>
              </w:rPr>
              <w:t>.</w:t>
            </w:r>
          </w:p>
          <w:p w:rsidR="00A50CAA" w:rsidRPr="001222F4" w:rsidRDefault="00A50CAA" w:rsidP="00A50CAA">
            <w:pPr>
              <w:rPr>
                <w:color w:val="000000"/>
              </w:rPr>
            </w:pPr>
            <w:r w:rsidRPr="001222F4">
              <w:rPr>
                <w:color w:val="000000"/>
              </w:rPr>
              <w:t>El Ministerio de Educación Nacional define la Educación para el Trabajo y el Desarrollo Humano como "un proceso formativo organizado y sistemático, mediante el cual las personas adquieren y desarrollan a lo largo de su vida competencias laborales, específicas o transversales, relacionadas con uno o varios campos ocupacionales referidos en la Clasificación Nacional de Ocupaciones, que le permiten ejercer una actividad productiva como empleado o emprendedor de forma individual o colectiva". MEN.</w:t>
            </w:r>
          </w:p>
          <w:p w:rsidR="00A50CAA" w:rsidRPr="001222F4" w:rsidRDefault="00A50CAA" w:rsidP="00A50CAA">
            <w:pPr>
              <w:rPr>
                <w:color w:val="000000"/>
              </w:rPr>
            </w:pPr>
          </w:p>
          <w:p w:rsidR="00A50CAA" w:rsidRPr="001222F4" w:rsidRDefault="00A50CAA" w:rsidP="00A50CAA">
            <w:pPr>
              <w:rPr>
                <w:color w:val="000000"/>
              </w:rPr>
            </w:pPr>
            <w:r w:rsidRPr="001222F4">
              <w:rPr>
                <w:color w:val="000000"/>
              </w:rPr>
              <w:t>La Institución Educativa Santa Elena, interesada en el desarrollo institucional, en la satisfacción de las necesidades de la comunidad educativa, y consciente de la importancia de brindar una formación integral a sus educandos y teniendo en cuanta el marco legal vigente, decide ofrecer la Media Técnica  Laboral en Crédito y cartera, desde el año 2018, en convenio con Microempresas de Colombia, pretendiendo aportar a la comunidad educativa las oportunidades de una formación laboral con el fin de que nuestros egresados sean competitivos en el mundo empresarial, el cual reclama la presencia de mano calificada y competente; además de brindarle a los educando elementos legales, pedagógicos, conceptuales, técnicos y tecnológicos que les permitan ser agentes de cambio y puedan llegar a ser partícipes en la solución de los problemas que enfrentan su comunidad.</w:t>
            </w:r>
          </w:p>
          <w:p w:rsidR="00A50CAA" w:rsidRPr="001222F4" w:rsidRDefault="00A50CAA" w:rsidP="00A50CAA">
            <w:pPr>
              <w:rPr>
                <w:color w:val="000000"/>
              </w:rPr>
            </w:pPr>
          </w:p>
          <w:p w:rsidR="00A50CAA" w:rsidRPr="001222F4" w:rsidRDefault="00A50CAA" w:rsidP="00A50CAA">
            <w:pPr>
              <w:rPr>
                <w:color w:val="000000"/>
              </w:rPr>
            </w:pPr>
            <w:r w:rsidRPr="001222F4">
              <w:rPr>
                <w:color w:val="000000"/>
              </w:rPr>
              <w:t>Lo cual se ha evidenciado a través de los últimos dos años, al ofrecerles a los estudiantes otro tipo de educación “Media Técnica” en la cual requieren mayor esfuerzo y dedicación, redundando en un mayor nivel de preparación y mejores oportunidades laborales.</w:t>
            </w:r>
          </w:p>
          <w:p w:rsidR="00A50CAA" w:rsidRPr="001222F4" w:rsidRDefault="00A50CAA" w:rsidP="00A50CAA">
            <w:pPr>
              <w:rPr>
                <w:color w:val="000000"/>
              </w:rPr>
            </w:pPr>
          </w:p>
          <w:p w:rsidR="00A50CAA" w:rsidRPr="001222F4" w:rsidRDefault="00A50CAA" w:rsidP="00A50CAA">
            <w:pPr>
              <w:rPr>
                <w:color w:val="000000"/>
              </w:rPr>
            </w:pPr>
            <w:r w:rsidRPr="001222F4">
              <w:rPr>
                <w:color w:val="000000"/>
              </w:rPr>
              <w:t>El diseño de un sistema de cobro y recuperación de cartera de crédito en las empresas es de suma importancia, pues su aplicación permite que el análisis e instrumentación de créditos se desenvuelva dentro de una norma enmarcada en el contexto propio de una empresa comercial.</w:t>
            </w:r>
          </w:p>
          <w:p w:rsidR="00A50CAA" w:rsidRPr="001222F4" w:rsidRDefault="00A50CAA" w:rsidP="00A50CAA">
            <w:pPr>
              <w:rPr>
                <w:color w:val="000000"/>
              </w:rPr>
            </w:pPr>
          </w:p>
          <w:p w:rsidR="00A50CAA" w:rsidRPr="001222F4" w:rsidRDefault="00A50CAA" w:rsidP="00A50CAA">
            <w:pPr>
              <w:rPr>
                <w:color w:val="000000"/>
              </w:rPr>
            </w:pPr>
            <w:r w:rsidRPr="001222F4">
              <w:rPr>
                <w:color w:val="000000"/>
              </w:rPr>
              <w:t xml:space="preserve">La existencia de un sistema propende a una recuperación de cartera vencida de una manera más efectiva y oportuna a través de los procedimientos adecuados e innovadores que permitirá mantener los márgenes pertinentes de vencimiento, a la vez los cobros de los créditos otorgados a los clientes se los hacen de una forma planificada, contribuyendo así a la disminución del riesgo de la incobrabilidad y una recuperación del capital invertido. </w:t>
            </w:r>
          </w:p>
          <w:p w:rsidR="00A50CAA" w:rsidRDefault="00A50CAA" w:rsidP="00A50CAA">
            <w:pPr>
              <w:rPr>
                <w:color w:val="000000"/>
              </w:rPr>
            </w:pPr>
            <w:r w:rsidRPr="001222F4">
              <w:rPr>
                <w:color w:val="000000"/>
              </w:rPr>
              <w:t>El papel que desempeña el crédito dentro de la economía es de gran importancia, debido a que, entre otras cosas, es un instrumento muy eficaz en el proceso de reactivación económica, ya que es mediante el crédito una de las formas más eficaces en cómo puede impulsarse el desarrollo de una economía.</w:t>
            </w:r>
          </w:p>
        </w:tc>
      </w:tr>
    </w:tbl>
    <w:p w:rsidR="00A50CAA" w:rsidRDefault="00A50CAA" w:rsidP="00A50CAA">
      <w:pPr>
        <w:pBdr>
          <w:top w:val="nil"/>
          <w:left w:val="nil"/>
          <w:bottom w:val="nil"/>
          <w:right w:val="nil"/>
          <w:between w:val="nil"/>
        </w:pBdr>
        <w:ind w:left="720"/>
        <w:jc w:val="left"/>
        <w:rPr>
          <w:b/>
          <w:color w:val="000000"/>
        </w:rPr>
      </w:pPr>
      <w:r>
        <w:rPr>
          <w:b/>
          <w:color w:val="000000"/>
        </w:rPr>
        <w:lastRenderedPageBreak/>
        <w:t xml:space="preserve"> </w:t>
      </w:r>
    </w:p>
    <w:p w:rsidR="00A50CAA" w:rsidRDefault="00A50CAA" w:rsidP="00135245">
      <w:pPr>
        <w:numPr>
          <w:ilvl w:val="0"/>
          <w:numId w:val="73"/>
        </w:numPr>
        <w:pBdr>
          <w:top w:val="nil"/>
          <w:left w:val="nil"/>
          <w:bottom w:val="nil"/>
          <w:right w:val="nil"/>
          <w:between w:val="nil"/>
        </w:pBdr>
        <w:jc w:val="left"/>
        <w:rPr>
          <w:b/>
          <w:color w:val="000000"/>
        </w:rPr>
      </w:pPr>
      <w:r>
        <w:rPr>
          <w:b/>
          <w:color w:val="000000"/>
        </w:rPr>
        <w:t>MARCO LEGAL</w:t>
      </w:r>
    </w:p>
    <w:p w:rsidR="00A50CAA" w:rsidRDefault="00A50CAA" w:rsidP="00A50CAA">
      <w:pPr>
        <w:pBdr>
          <w:top w:val="nil"/>
          <w:left w:val="nil"/>
          <w:bottom w:val="nil"/>
          <w:right w:val="nil"/>
          <w:between w:val="nil"/>
        </w:pBdr>
        <w:ind w:left="720"/>
        <w:jc w:val="left"/>
        <w:rPr>
          <w:b/>
          <w:color w:val="000000"/>
        </w:rPr>
      </w:pPr>
    </w:p>
    <w:tbl>
      <w:tblPr>
        <w:tblW w:w="10605" w:type="dxa"/>
        <w:tblInd w:w="-1051" w:type="dxa"/>
        <w:tblLayout w:type="fixed"/>
        <w:tblLook w:val="0400" w:firstRow="0" w:lastRow="0" w:firstColumn="0" w:lastColumn="0" w:noHBand="0" w:noVBand="1"/>
      </w:tblPr>
      <w:tblGrid>
        <w:gridCol w:w="10605"/>
      </w:tblGrid>
      <w:tr w:rsidR="00A50CAA" w:rsidTr="00A50CAA">
        <w:trPr>
          <w:trHeight w:val="700"/>
        </w:trPr>
        <w:tc>
          <w:tcPr>
            <w:tcW w:w="10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Pr="009132AE" w:rsidRDefault="00A50CAA" w:rsidP="00A50CAA">
            <w:pPr>
              <w:rPr>
                <w:color w:val="000000"/>
              </w:rPr>
            </w:pPr>
            <w:r w:rsidRPr="009132AE">
              <w:rPr>
                <w:color w:val="000000"/>
              </w:rPr>
              <w:t>El Decreto 080 de 1974, propone descubrir y desarrollar la vocación de los estudiantes.  Fue la puerta al proceso con el que hoy se pretende dar respuesta: la formación de bachilleres técnicos.</w:t>
            </w:r>
          </w:p>
          <w:p w:rsidR="00A50CAA" w:rsidRDefault="00A50CAA" w:rsidP="00A50CAA">
            <w:pPr>
              <w:rPr>
                <w:color w:val="000000"/>
              </w:rPr>
            </w:pPr>
          </w:p>
          <w:p w:rsidR="00A50CAA" w:rsidRDefault="00A50CAA" w:rsidP="00A50CAA">
            <w:pPr>
              <w:rPr>
                <w:color w:val="000000"/>
              </w:rPr>
            </w:pPr>
            <w:r>
              <w:rPr>
                <w:color w:val="000000"/>
              </w:rPr>
              <w:t>L</w:t>
            </w:r>
            <w:r w:rsidRPr="009132AE">
              <w:rPr>
                <w:color w:val="000000"/>
              </w:rPr>
              <w:t>a Ley 115</w:t>
            </w:r>
            <w:r>
              <w:rPr>
                <w:color w:val="000000"/>
              </w:rPr>
              <w:t>/1994</w:t>
            </w:r>
            <w:r w:rsidRPr="009132AE">
              <w:rPr>
                <w:color w:val="000000"/>
              </w:rPr>
              <w:t>, refuerza aún más la necesidad de la formación técnica específica y en su artículo 32, establece la necesidad de preparar al estudiante para el desempeño laboral y el a</w:t>
            </w:r>
            <w:r>
              <w:rPr>
                <w:color w:val="000000"/>
              </w:rPr>
              <w:t xml:space="preserve">cceso a la educación superior y </w:t>
            </w:r>
            <w:r w:rsidRPr="009132AE">
              <w:rPr>
                <w:color w:val="000000"/>
              </w:rPr>
              <w:t xml:space="preserve"> lo formula en sus fines (Artículo 5), en sus objetivos (artículo 13) y  en el artículo 33 explicita los objetivos de la Educación Media Técnica.</w:t>
            </w:r>
          </w:p>
          <w:p w:rsidR="00A50CAA" w:rsidRDefault="00A50CAA" w:rsidP="00A50CAA">
            <w:pPr>
              <w:rPr>
                <w:color w:val="000000"/>
              </w:rPr>
            </w:pPr>
          </w:p>
          <w:p w:rsidR="00A50CAA" w:rsidRDefault="00A50CAA" w:rsidP="00A50CAA">
            <w:pPr>
              <w:rPr>
                <w:color w:val="000000"/>
              </w:rPr>
            </w:pPr>
            <w:r w:rsidRPr="009E61BB">
              <w:rPr>
                <w:color w:val="000000"/>
              </w:rPr>
              <w:t>El Decreto 0230 de 2002 sobre evaluación y promoción, enfatiza  en la necesidad de que el estudiante de la media técnica desarrolle, mediante componentes propios, las habilidades técnicas necesarias para evidenciar su conocimiento, denominadas hoy  competencias</w:t>
            </w:r>
            <w:r>
              <w:rPr>
                <w:color w:val="000000"/>
              </w:rPr>
              <w:t>.</w:t>
            </w:r>
          </w:p>
          <w:p w:rsidR="00A50CAA" w:rsidRDefault="00A50CAA" w:rsidP="00A50CAA">
            <w:pPr>
              <w:rPr>
                <w:color w:val="000000"/>
              </w:rPr>
            </w:pPr>
          </w:p>
          <w:p w:rsidR="00A50CAA" w:rsidRDefault="00A50CAA" w:rsidP="00A50CAA">
            <w:pPr>
              <w:rPr>
                <w:color w:val="000000"/>
              </w:rPr>
            </w:pPr>
          </w:p>
          <w:p w:rsidR="00A50CAA" w:rsidRDefault="00A50CAA" w:rsidP="00A50CAA">
            <w:pPr>
              <w:rPr>
                <w:color w:val="000000"/>
              </w:rPr>
            </w:pPr>
            <w:r>
              <w:rPr>
                <w:color w:val="000000"/>
              </w:rPr>
              <w:t>Ley 1064 de 2006, s</w:t>
            </w:r>
            <w:r w:rsidRPr="009B659A">
              <w:rPr>
                <w:color w:val="000000"/>
              </w:rPr>
              <w:t>e dictan normas para el apoyo y fortalecimiento de</w:t>
            </w:r>
            <w:r>
              <w:rPr>
                <w:color w:val="000000"/>
              </w:rPr>
              <w:t xml:space="preserve"> </w:t>
            </w:r>
            <w:r w:rsidRPr="009B659A">
              <w:rPr>
                <w:color w:val="000000"/>
              </w:rPr>
              <w:t>la educación para el</w:t>
            </w:r>
            <w:r>
              <w:rPr>
                <w:color w:val="000000"/>
              </w:rPr>
              <w:t xml:space="preserve"> trabajo y el desarrollo humano </w:t>
            </w:r>
            <w:r w:rsidRPr="009B659A">
              <w:rPr>
                <w:color w:val="000000"/>
              </w:rPr>
              <w:t>establecida</w:t>
            </w:r>
            <w:r>
              <w:rPr>
                <w:color w:val="000000"/>
              </w:rPr>
              <w:t xml:space="preserve"> como educación no formal en la </w:t>
            </w:r>
            <w:r w:rsidRPr="009B659A">
              <w:rPr>
                <w:color w:val="000000"/>
              </w:rPr>
              <w:t>Ley General de Educación</w:t>
            </w:r>
          </w:p>
          <w:p w:rsidR="00A50CAA" w:rsidRDefault="00A50CAA" w:rsidP="00A50CAA">
            <w:pPr>
              <w:rPr>
                <w:color w:val="000000"/>
              </w:rPr>
            </w:pPr>
          </w:p>
          <w:p w:rsidR="00A50CAA" w:rsidRDefault="00A50CAA" w:rsidP="00A50CAA">
            <w:pPr>
              <w:rPr>
                <w:color w:val="000000"/>
              </w:rPr>
            </w:pPr>
            <w:r w:rsidRPr="009B659A">
              <w:rPr>
                <w:color w:val="000000"/>
              </w:rPr>
              <w:t>El Decreto 4904 del 16 de diciembre de 2009, en su numeral: “ 1.2. EDUCACIÓN PARA</w:t>
            </w:r>
            <w:r>
              <w:rPr>
                <w:color w:val="000000"/>
              </w:rPr>
              <w:t xml:space="preserve"> </w:t>
            </w:r>
            <w:r w:rsidRPr="009B659A">
              <w:rPr>
                <w:color w:val="000000"/>
              </w:rPr>
              <w:t>EL TRABAJO Y EL DESARROLLO HUMANO. La</w:t>
            </w:r>
            <w:r>
              <w:rPr>
                <w:color w:val="000000"/>
              </w:rPr>
              <w:t xml:space="preserve"> educación para el trabajo y el </w:t>
            </w:r>
            <w:r w:rsidRPr="009B659A">
              <w:rPr>
                <w:color w:val="000000"/>
              </w:rPr>
              <w:t>desarrollo humano hace parte del servicio público educativo</w:t>
            </w:r>
            <w:r>
              <w:rPr>
                <w:color w:val="000000"/>
              </w:rPr>
              <w:t>.</w:t>
            </w:r>
          </w:p>
          <w:p w:rsidR="00A50CAA" w:rsidRDefault="00A50CAA" w:rsidP="00A50CAA">
            <w:pPr>
              <w:rPr>
                <w:color w:val="000000"/>
              </w:rPr>
            </w:pPr>
          </w:p>
          <w:p w:rsidR="00A50CAA" w:rsidRDefault="00A50CAA" w:rsidP="00A50CAA">
            <w:pPr>
              <w:rPr>
                <w:color w:val="000000"/>
              </w:rPr>
            </w:pPr>
            <w:r>
              <w:rPr>
                <w:color w:val="000000"/>
              </w:rPr>
              <w:t>P</w:t>
            </w:r>
            <w:r w:rsidRPr="00F01782">
              <w:rPr>
                <w:color w:val="000000"/>
              </w:rPr>
              <w:t>royec</w:t>
            </w:r>
            <w:r>
              <w:rPr>
                <w:color w:val="000000"/>
              </w:rPr>
              <w:t>to De Ley No 054 DE 2010, p</w:t>
            </w:r>
            <w:r w:rsidRPr="00F01782">
              <w:rPr>
                <w:color w:val="000000"/>
              </w:rPr>
              <w:t>or medio de la cual se crea el Programa Nacional para el Fomento y Fortalecimiento de la articulación entre la Educación Media, Educación Técnica y Educación Superior, se asignan subsidios para el desarrollo de la articulación y se dictan otras disposiciones.</w:t>
            </w:r>
          </w:p>
          <w:p w:rsidR="00A50CAA" w:rsidRPr="00F01782" w:rsidRDefault="00A50CAA" w:rsidP="00A50CAA">
            <w:pPr>
              <w:rPr>
                <w:color w:val="000000"/>
              </w:rPr>
            </w:pPr>
          </w:p>
          <w:p w:rsidR="00A50CAA" w:rsidRPr="00F01782" w:rsidRDefault="00A50CAA" w:rsidP="00A50CAA">
            <w:pPr>
              <w:rPr>
                <w:color w:val="000000"/>
              </w:rPr>
            </w:pPr>
            <w:r>
              <w:rPr>
                <w:color w:val="000000"/>
              </w:rPr>
              <w:t xml:space="preserve">Decreto </w:t>
            </w:r>
            <w:r w:rsidRPr="009B659A">
              <w:rPr>
                <w:color w:val="000000"/>
              </w:rPr>
              <w:t>055 de 14 enero de 2015</w:t>
            </w:r>
            <w:r>
              <w:rPr>
                <w:color w:val="000000"/>
              </w:rPr>
              <w:t>,</w:t>
            </w:r>
            <w:r>
              <w:t xml:space="preserve"> </w:t>
            </w:r>
            <w:r>
              <w:rPr>
                <w:color w:val="000000"/>
              </w:rPr>
              <w:t>s</w:t>
            </w:r>
            <w:r w:rsidRPr="009B659A">
              <w:rPr>
                <w:color w:val="000000"/>
              </w:rPr>
              <w:t>istema General de Riesgos Laborales</w:t>
            </w:r>
          </w:p>
          <w:p w:rsidR="00A50CAA" w:rsidRDefault="00A50CAA" w:rsidP="00A50CAA">
            <w:pPr>
              <w:jc w:val="left"/>
              <w:rPr>
                <w:color w:val="000000"/>
              </w:rPr>
            </w:pPr>
          </w:p>
          <w:p w:rsidR="00A50CAA" w:rsidRDefault="00A50CAA" w:rsidP="00A50CAA">
            <w:pPr>
              <w:rPr>
                <w:color w:val="000000"/>
              </w:rPr>
            </w:pPr>
          </w:p>
        </w:tc>
      </w:tr>
    </w:tbl>
    <w:p w:rsidR="00A50CAA" w:rsidRDefault="00A50CAA" w:rsidP="00A50CAA">
      <w:pPr>
        <w:pBdr>
          <w:top w:val="nil"/>
          <w:left w:val="nil"/>
          <w:bottom w:val="nil"/>
          <w:right w:val="nil"/>
          <w:between w:val="nil"/>
        </w:pBdr>
        <w:jc w:val="left"/>
        <w:rPr>
          <w:b/>
          <w:color w:val="000000"/>
        </w:rPr>
      </w:pPr>
    </w:p>
    <w:p w:rsidR="00A50CAA" w:rsidRDefault="00A50CAA" w:rsidP="00A50CAA">
      <w:pPr>
        <w:pBdr>
          <w:top w:val="nil"/>
          <w:left w:val="nil"/>
          <w:bottom w:val="nil"/>
          <w:right w:val="nil"/>
          <w:between w:val="nil"/>
        </w:pBdr>
        <w:ind w:left="720"/>
        <w:jc w:val="left"/>
        <w:rPr>
          <w:b/>
          <w:color w:val="000000"/>
        </w:rPr>
      </w:pPr>
    </w:p>
    <w:p w:rsidR="00A50CAA" w:rsidRDefault="00A50CAA" w:rsidP="00135245">
      <w:pPr>
        <w:numPr>
          <w:ilvl w:val="0"/>
          <w:numId w:val="73"/>
        </w:numPr>
        <w:pBdr>
          <w:top w:val="nil"/>
          <w:left w:val="nil"/>
          <w:bottom w:val="nil"/>
          <w:right w:val="nil"/>
          <w:between w:val="nil"/>
        </w:pBdr>
        <w:jc w:val="left"/>
        <w:rPr>
          <w:b/>
          <w:color w:val="000000"/>
        </w:rPr>
      </w:pPr>
      <w:r>
        <w:rPr>
          <w:b/>
          <w:color w:val="000000"/>
        </w:rPr>
        <w:t>MARCO TEÓRICO</w:t>
      </w:r>
    </w:p>
    <w:p w:rsidR="00A50CAA" w:rsidRPr="00AD24B3" w:rsidRDefault="00A50CAA" w:rsidP="00A50CAA">
      <w:pPr>
        <w:pBdr>
          <w:top w:val="nil"/>
          <w:left w:val="nil"/>
          <w:bottom w:val="nil"/>
          <w:right w:val="nil"/>
          <w:between w:val="nil"/>
        </w:pBdr>
        <w:ind w:left="720"/>
        <w:jc w:val="left"/>
        <w:rPr>
          <w:color w:val="000000"/>
        </w:rPr>
      </w:pPr>
    </w:p>
    <w:tbl>
      <w:tblPr>
        <w:tblW w:w="10605" w:type="dxa"/>
        <w:tblInd w:w="-1051" w:type="dxa"/>
        <w:tblLayout w:type="fixed"/>
        <w:tblLook w:val="0400" w:firstRow="0" w:lastRow="0" w:firstColumn="0" w:lastColumn="0" w:noHBand="0" w:noVBand="1"/>
      </w:tblPr>
      <w:tblGrid>
        <w:gridCol w:w="10605"/>
      </w:tblGrid>
      <w:tr w:rsidR="00A50CAA" w:rsidTr="00A50CAA">
        <w:trPr>
          <w:trHeight w:val="1760"/>
        </w:trPr>
        <w:tc>
          <w:tcPr>
            <w:tcW w:w="10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Pr="001B7677" w:rsidRDefault="00A50CAA" w:rsidP="00A50CAA">
            <w:pPr>
              <w:rPr>
                <w:color w:val="000000"/>
              </w:rPr>
            </w:pPr>
            <w:r>
              <w:rPr>
                <w:b/>
                <w:color w:val="000000"/>
              </w:rPr>
              <w:t xml:space="preserve">Competencia Laboral: </w:t>
            </w:r>
            <w:r w:rsidRPr="001B7677">
              <w:rPr>
                <w:color w:val="000000"/>
              </w:rPr>
              <w:t>es el conjunto de conocimientos, habilidades y actitudes que aplicadas o demostradas en situaciones del ámbito productivo, tanto en un empleo como en una unidad pa</w:t>
            </w:r>
            <w:r>
              <w:rPr>
                <w:color w:val="000000"/>
              </w:rPr>
              <w:t xml:space="preserve">ra la generación de ingreso por </w:t>
            </w:r>
            <w:r w:rsidRPr="001B7677">
              <w:rPr>
                <w:color w:val="000000"/>
              </w:rPr>
              <w:t>cuenta propia, se traducen en resultados efectivos que contribuyen al logro de los objetivos o negocios</w:t>
            </w:r>
            <w:r w:rsidRPr="001B7677">
              <w:rPr>
                <w:b/>
                <w:color w:val="000000"/>
              </w:rPr>
              <w:t>.</w:t>
            </w:r>
          </w:p>
          <w:p w:rsidR="00A50CAA" w:rsidRPr="00EB1837" w:rsidRDefault="00A50CAA" w:rsidP="00A50CAA">
            <w:pPr>
              <w:rPr>
                <w:color w:val="000000"/>
              </w:rPr>
            </w:pPr>
            <w:r>
              <w:rPr>
                <w:b/>
                <w:color w:val="000000"/>
              </w:rPr>
              <w:t>C</w:t>
            </w:r>
            <w:r w:rsidRPr="00EB1837">
              <w:rPr>
                <w:b/>
                <w:color w:val="000000"/>
              </w:rPr>
              <w:t>rédito</w:t>
            </w:r>
            <w:r w:rsidRPr="00EB1837">
              <w:rPr>
                <w:color w:val="000000"/>
              </w:rPr>
              <w:t>: es una operación financiera en la que una persona (el acreedor) realiza un préstamo por una cantidad determinada de dinero a otra persona (el deudor) y en la que este último, se compromete a devolver la cantidad solicitada (además del pago de los intereses devengados, seguros y costos</w:t>
            </w:r>
          </w:p>
          <w:p w:rsidR="00A50CAA" w:rsidRDefault="00A50CAA" w:rsidP="00A50CAA">
            <w:pPr>
              <w:rPr>
                <w:color w:val="000000"/>
              </w:rPr>
            </w:pPr>
            <w:r w:rsidRPr="00A634A0">
              <w:rPr>
                <w:b/>
                <w:color w:val="000000"/>
              </w:rPr>
              <w:t>Cuentas por Cobrar</w:t>
            </w:r>
            <w:r>
              <w:rPr>
                <w:color w:val="000000"/>
              </w:rPr>
              <w:t>:</w:t>
            </w:r>
            <w:r>
              <w:t xml:space="preserve"> </w:t>
            </w:r>
            <w:r>
              <w:rPr>
                <w:color w:val="000000"/>
              </w:rPr>
              <w:t xml:space="preserve">recursos económicos </w:t>
            </w:r>
            <w:r w:rsidRPr="00A634A0">
              <w:rPr>
                <w:color w:val="000000"/>
              </w:rPr>
              <w:t>propiedad de una empresa que la generarán un beneficio en el futuro</w:t>
            </w:r>
            <w:r>
              <w:rPr>
                <w:color w:val="000000"/>
              </w:rPr>
              <w:t xml:space="preserve"> (Cliente, deudores, interés por cobrar etc.)</w:t>
            </w:r>
          </w:p>
          <w:p w:rsidR="00A50CAA" w:rsidRDefault="00A50CAA" w:rsidP="00A50CAA">
            <w:pPr>
              <w:rPr>
                <w:color w:val="000000"/>
              </w:rPr>
            </w:pPr>
            <w:r w:rsidRPr="00A634A0">
              <w:rPr>
                <w:b/>
                <w:color w:val="000000"/>
              </w:rPr>
              <w:t>Cartera:</w:t>
            </w:r>
            <w:r w:rsidRPr="00A634A0">
              <w:rPr>
                <w:color w:val="000000"/>
              </w:rPr>
              <w:t xml:space="preserve"> conjunto títulos </w:t>
            </w:r>
            <w:r>
              <w:rPr>
                <w:color w:val="000000"/>
              </w:rPr>
              <w:t xml:space="preserve">valores, "papeles" a gestionar, </w:t>
            </w:r>
            <w:r w:rsidRPr="00A634A0">
              <w:rPr>
                <w:color w:val="000000"/>
              </w:rPr>
              <w:t>acciones cotizadas en Bolsa o no cotizadas, obligaciones</w:t>
            </w:r>
            <w:r>
              <w:rPr>
                <w:color w:val="000000"/>
              </w:rPr>
              <w:t xml:space="preserve">, pagarés, etc., es decir, todo </w:t>
            </w:r>
            <w:r w:rsidRPr="00A634A0">
              <w:rPr>
                <w:color w:val="000000"/>
              </w:rPr>
              <w:t>lo que represente un derecho financiero, de futuro o de opción.</w:t>
            </w:r>
          </w:p>
          <w:p w:rsidR="00A50CAA" w:rsidRDefault="00A50CAA" w:rsidP="00A50CAA">
            <w:pPr>
              <w:rPr>
                <w:color w:val="000000"/>
              </w:rPr>
            </w:pPr>
            <w:r w:rsidRPr="00A634A0">
              <w:rPr>
                <w:b/>
                <w:color w:val="000000"/>
              </w:rPr>
              <w:t>Proceso de Concesión del crédito y la administración y recuperación de cartera:</w:t>
            </w:r>
            <w:r>
              <w:rPr>
                <w:color w:val="000000"/>
              </w:rPr>
              <w:t xml:space="preserve"> </w:t>
            </w:r>
            <w:r w:rsidRPr="00A634A0">
              <w:rPr>
                <w:color w:val="000000"/>
              </w:rPr>
              <w:t xml:space="preserve">Todo el manejo del crédito y de la cartera es un </w:t>
            </w:r>
            <w:r>
              <w:rPr>
                <w:color w:val="000000"/>
              </w:rPr>
              <w:t xml:space="preserve">verdadero proceso que comprende </w:t>
            </w:r>
            <w:r w:rsidRPr="00A634A0">
              <w:rPr>
                <w:color w:val="000000"/>
              </w:rPr>
              <w:t>cuatro etapas: estudio de la solicitud, toma de decisión,</w:t>
            </w:r>
            <w:r>
              <w:rPr>
                <w:color w:val="000000"/>
              </w:rPr>
              <w:t xml:space="preserve"> administración de la cartera y </w:t>
            </w:r>
            <w:r w:rsidRPr="00A634A0">
              <w:rPr>
                <w:color w:val="000000"/>
              </w:rPr>
              <w:t xml:space="preserve">cobranza. </w:t>
            </w:r>
          </w:p>
          <w:p w:rsidR="00A50CAA" w:rsidRDefault="00A50CAA" w:rsidP="00A50CAA">
            <w:pPr>
              <w:rPr>
                <w:color w:val="000000"/>
              </w:rPr>
            </w:pPr>
            <w:r w:rsidRPr="00AE7F55">
              <w:rPr>
                <w:b/>
                <w:color w:val="000000"/>
              </w:rPr>
              <w:t>Administración de Cartera:</w:t>
            </w:r>
            <w:r>
              <w:rPr>
                <w:color w:val="000000"/>
              </w:rPr>
              <w:t xml:space="preserve"> </w:t>
            </w:r>
            <w:r w:rsidRPr="00AE7F55">
              <w:rPr>
                <w:color w:val="000000"/>
              </w:rPr>
              <w:t>es aplicar a ella la</w:t>
            </w:r>
            <w:r>
              <w:rPr>
                <w:color w:val="000000"/>
              </w:rPr>
              <w:t xml:space="preserve">s fases de la administración: a </w:t>
            </w:r>
            <w:r w:rsidRPr="00AE7F55">
              <w:rPr>
                <w:color w:val="000000"/>
              </w:rPr>
              <w:t>saber, planeación, organización, dirección, ejecución y control (o revisión)</w:t>
            </w:r>
            <w:r>
              <w:rPr>
                <w:color w:val="000000"/>
              </w:rPr>
              <w:t>.</w:t>
            </w:r>
          </w:p>
          <w:p w:rsidR="00A50CAA" w:rsidRDefault="00A50CAA" w:rsidP="00A50CAA">
            <w:pPr>
              <w:rPr>
                <w:color w:val="000000"/>
              </w:rPr>
            </w:pPr>
            <w:r w:rsidRPr="00AE7F55">
              <w:rPr>
                <w:b/>
                <w:color w:val="000000"/>
              </w:rPr>
              <w:t>Recuperación de la cartera:</w:t>
            </w:r>
            <w:r>
              <w:t xml:space="preserve"> </w:t>
            </w:r>
            <w:r>
              <w:rPr>
                <w:color w:val="000000"/>
              </w:rPr>
              <w:t xml:space="preserve">La cobranza es la medicina curativa. </w:t>
            </w:r>
            <w:r w:rsidRPr="00AE7F55">
              <w:rPr>
                <w:color w:val="000000"/>
              </w:rPr>
              <w:t>Para que realmente la cobranza sea efectiva se requ</w:t>
            </w:r>
            <w:r>
              <w:rPr>
                <w:color w:val="000000"/>
              </w:rPr>
              <w:t xml:space="preserve">iere conocer y aplicar técnicas </w:t>
            </w:r>
            <w:r w:rsidRPr="00AE7F55">
              <w:rPr>
                <w:color w:val="000000"/>
              </w:rPr>
              <w:t>adecuadas.</w:t>
            </w:r>
          </w:p>
          <w:p w:rsidR="00A50CAA" w:rsidRDefault="00A50CAA" w:rsidP="00A50CAA">
            <w:pPr>
              <w:rPr>
                <w:color w:val="000000"/>
              </w:rPr>
            </w:pPr>
            <w:r w:rsidRPr="00AE7F55">
              <w:rPr>
                <w:b/>
                <w:color w:val="000000"/>
              </w:rPr>
              <w:t>Actividades departamento de cartera:</w:t>
            </w:r>
            <w:r>
              <w:t xml:space="preserve"> </w:t>
            </w:r>
            <w:r w:rsidRPr="00AE7F55">
              <w:rPr>
                <w:color w:val="000000"/>
              </w:rPr>
              <w:t>Revisión de pagos y descuentos para tener al día los estados de c</w:t>
            </w:r>
            <w:r>
              <w:rPr>
                <w:color w:val="000000"/>
              </w:rPr>
              <w:t xml:space="preserve">uenta y para vigilar la </w:t>
            </w:r>
            <w:r w:rsidRPr="00AE7F55">
              <w:rPr>
                <w:color w:val="000000"/>
              </w:rPr>
              <w:t xml:space="preserve">morosidad de éstas. Evitar al máximo los descuentos que, </w:t>
            </w:r>
            <w:r>
              <w:rPr>
                <w:color w:val="000000"/>
              </w:rPr>
              <w:t xml:space="preserve">si se vuelven crónicos, hay que </w:t>
            </w:r>
            <w:r w:rsidRPr="00AE7F55">
              <w:rPr>
                <w:color w:val="000000"/>
              </w:rPr>
              <w:t>reportarlos a la gerencia.</w:t>
            </w:r>
          </w:p>
          <w:p w:rsidR="00A50CAA" w:rsidRDefault="00A50CAA" w:rsidP="00A50CAA">
            <w:pPr>
              <w:rPr>
                <w:color w:val="000000"/>
              </w:rPr>
            </w:pPr>
            <w:r w:rsidRPr="001B7677">
              <w:rPr>
                <w:color w:val="000000"/>
              </w:rPr>
              <w:t xml:space="preserve">Educación Media Técnica: </w:t>
            </w:r>
            <w:r>
              <w:rPr>
                <w:color w:val="000000"/>
              </w:rPr>
              <w:t xml:space="preserve">permite preparar a los </w:t>
            </w:r>
            <w:r w:rsidRPr="001B7677">
              <w:rPr>
                <w:color w:val="000000"/>
              </w:rPr>
              <w:t>estudiantes para el desempeño laboral en uno d</w:t>
            </w:r>
            <w:r>
              <w:rPr>
                <w:color w:val="000000"/>
              </w:rPr>
              <w:t xml:space="preserve">e los sectores de la producción </w:t>
            </w:r>
            <w:r w:rsidRPr="001B7677">
              <w:rPr>
                <w:color w:val="000000"/>
              </w:rPr>
              <w:t>y de los servicios, y para la continuación de la educación superior.</w:t>
            </w:r>
          </w:p>
          <w:p w:rsidR="00A50CAA" w:rsidRDefault="00A50CAA" w:rsidP="00A50CAA">
            <w:pPr>
              <w:rPr>
                <w:color w:val="000000"/>
              </w:rPr>
            </w:pPr>
            <w:r w:rsidRPr="00AE7F55">
              <w:rPr>
                <w:b/>
                <w:color w:val="000000"/>
              </w:rPr>
              <w:t>Seguimiento cartera</w:t>
            </w:r>
            <w:r>
              <w:rPr>
                <w:color w:val="000000"/>
              </w:rPr>
              <w:t>:</w:t>
            </w:r>
            <w:r>
              <w:t xml:space="preserve"> </w:t>
            </w:r>
            <w:r w:rsidRPr="00AE7F55">
              <w:rPr>
                <w:color w:val="000000"/>
              </w:rPr>
              <w:t>es su análisis t</w:t>
            </w:r>
            <w:r>
              <w:rPr>
                <w:color w:val="000000"/>
              </w:rPr>
              <w:t xml:space="preserve">anto de la que está al día como </w:t>
            </w:r>
            <w:r w:rsidRPr="00AE7F55">
              <w:rPr>
                <w:color w:val="000000"/>
              </w:rPr>
              <w:t>de la morosa, poniendo al alcance de quienes tienen responsab</w:t>
            </w:r>
            <w:r>
              <w:rPr>
                <w:color w:val="000000"/>
              </w:rPr>
              <w:t xml:space="preserve">ilidad y poder </w:t>
            </w:r>
            <w:r w:rsidRPr="00AE7F55">
              <w:rPr>
                <w:color w:val="000000"/>
              </w:rPr>
              <w:t>decisorio en la administración de la cartera los elem</w:t>
            </w:r>
            <w:r>
              <w:rPr>
                <w:color w:val="000000"/>
              </w:rPr>
              <w:t xml:space="preserve">entos de juicio necesarios para </w:t>
            </w:r>
            <w:r w:rsidRPr="00AE7F55">
              <w:rPr>
                <w:color w:val="000000"/>
              </w:rPr>
              <w:t>mejorar la eficiencia de su gestión.</w:t>
            </w:r>
          </w:p>
          <w:p w:rsidR="00A50CAA" w:rsidRDefault="00A50CAA" w:rsidP="00A50CAA">
            <w:pPr>
              <w:rPr>
                <w:color w:val="000000"/>
              </w:rPr>
            </w:pPr>
            <w:r w:rsidRPr="00AE7F55">
              <w:rPr>
                <w:b/>
                <w:color w:val="000000"/>
              </w:rPr>
              <w:t>Causales de mora en la cartera:</w:t>
            </w:r>
            <w:r w:rsidRPr="00AE7F55">
              <w:t xml:space="preserve"> </w:t>
            </w:r>
            <w:r w:rsidRPr="00AE7F55">
              <w:rPr>
                <w:color w:val="000000"/>
              </w:rPr>
              <w:t>Altos intereses, concentración del crédito en u</w:t>
            </w:r>
            <w:r>
              <w:rPr>
                <w:color w:val="000000"/>
              </w:rPr>
              <w:t xml:space="preserve">n solo sector o en determinadas </w:t>
            </w:r>
            <w:r w:rsidRPr="00AE7F55">
              <w:rPr>
                <w:color w:val="000000"/>
              </w:rPr>
              <w:t xml:space="preserve">personas, sobreendeudamiento de las personas </w:t>
            </w:r>
            <w:r>
              <w:rPr>
                <w:color w:val="000000"/>
              </w:rPr>
              <w:t xml:space="preserve">o de las empresas, concesión de </w:t>
            </w:r>
            <w:r w:rsidRPr="00AE7F55">
              <w:rPr>
                <w:color w:val="000000"/>
              </w:rPr>
              <w:t>créditos sin determinar el riesgo financiero,</w:t>
            </w:r>
            <w:r>
              <w:rPr>
                <w:color w:val="000000"/>
              </w:rPr>
              <w:t xml:space="preserve"> desempleo, recesión económica,</w:t>
            </w:r>
            <w:r w:rsidRPr="00AE7F55">
              <w:rPr>
                <w:color w:val="000000"/>
              </w:rPr>
              <w:t xml:space="preserve"> nerviosismo internacional.</w:t>
            </w:r>
          </w:p>
          <w:p w:rsidR="00A50CAA" w:rsidRDefault="00A50CAA" w:rsidP="00A50CAA">
            <w:pPr>
              <w:rPr>
                <w:color w:val="000000"/>
              </w:rPr>
            </w:pPr>
            <w:r w:rsidRPr="00EB1837">
              <w:rPr>
                <w:b/>
                <w:color w:val="000000"/>
              </w:rPr>
              <w:lastRenderedPageBreak/>
              <w:t>El seguro</w:t>
            </w:r>
            <w:r>
              <w:rPr>
                <w:color w:val="000000"/>
              </w:rPr>
              <w:t>:</w:t>
            </w:r>
            <w:r w:rsidRPr="00EB1837">
              <w:rPr>
                <w:color w:val="000000"/>
              </w:rPr>
              <w:t xml:space="preserve"> es un contrato consensual mediante el</w:t>
            </w:r>
            <w:r>
              <w:rPr>
                <w:color w:val="000000"/>
              </w:rPr>
              <w:t xml:space="preserve"> cual una persona jurídica </w:t>
            </w:r>
            <w:r w:rsidRPr="00EB1837">
              <w:rPr>
                <w:color w:val="000000"/>
              </w:rPr>
              <w:t>denominada asegurador, debidamente autorizada para e</w:t>
            </w:r>
            <w:r>
              <w:rPr>
                <w:color w:val="000000"/>
              </w:rPr>
              <w:t xml:space="preserve">llo, asume los riesgos que otra </w:t>
            </w:r>
            <w:r w:rsidRPr="00EB1837">
              <w:rPr>
                <w:color w:val="000000"/>
              </w:rPr>
              <w:t>persona, natural o jurídica, le t</w:t>
            </w:r>
            <w:r>
              <w:rPr>
                <w:color w:val="000000"/>
              </w:rPr>
              <w:t>raslada, a cambio de una prima.</w:t>
            </w:r>
          </w:p>
          <w:p w:rsidR="00A50CAA" w:rsidRPr="00841F33" w:rsidRDefault="00A50CAA" w:rsidP="00A50CAA">
            <w:pPr>
              <w:rPr>
                <w:color w:val="000000"/>
              </w:rPr>
            </w:pPr>
          </w:p>
          <w:p w:rsidR="00A50CAA" w:rsidRPr="00841F33" w:rsidRDefault="00A50CAA" w:rsidP="00A50CAA">
            <w:pPr>
              <w:rPr>
                <w:b/>
                <w:bCs/>
                <w:color w:val="000000"/>
              </w:rPr>
            </w:pPr>
            <w:r>
              <w:rPr>
                <w:b/>
                <w:bCs/>
                <w:color w:val="000000"/>
              </w:rPr>
              <w:t>5</w:t>
            </w:r>
            <w:r w:rsidRPr="00841F33">
              <w:rPr>
                <w:b/>
                <w:bCs/>
                <w:color w:val="000000"/>
              </w:rPr>
              <w:t>.1</w:t>
            </w:r>
            <w:r w:rsidRPr="00841F33">
              <w:rPr>
                <w:color w:val="000000"/>
              </w:rPr>
              <w:tab/>
            </w:r>
            <w:r w:rsidRPr="00841F33">
              <w:rPr>
                <w:b/>
                <w:bCs/>
                <w:color w:val="000000"/>
              </w:rPr>
              <w:t>INFORMACIÓN GENERAL DEL PROGRAMA</w:t>
            </w:r>
          </w:p>
          <w:p w:rsidR="00A50CAA" w:rsidRDefault="00A50CAA" w:rsidP="00A50CAA">
            <w:pPr>
              <w:rPr>
                <w:color w:val="000000"/>
              </w:rPr>
            </w:pPr>
            <w:r w:rsidRPr="00841F33">
              <w:rPr>
                <w:color w:val="000000"/>
              </w:rPr>
              <w:t>Requisitos a cumplir: NTC 5581 versión vigente (4)</w:t>
            </w:r>
          </w:p>
          <w:tbl>
            <w:tblPr>
              <w:tblStyle w:val="TableNormal"/>
              <w:tblW w:w="0" w:type="auto"/>
              <w:tblInd w:w="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1E0" w:firstRow="1" w:lastRow="1" w:firstColumn="1" w:lastColumn="1" w:noHBand="0" w:noVBand="0"/>
            </w:tblPr>
            <w:tblGrid>
              <w:gridCol w:w="2807"/>
              <w:gridCol w:w="2806"/>
              <w:gridCol w:w="628"/>
              <w:gridCol w:w="474"/>
              <w:gridCol w:w="2792"/>
            </w:tblGrid>
            <w:tr w:rsidR="00A50CAA" w:rsidRPr="005E46B9" w:rsidTr="00A50CAA">
              <w:trPr>
                <w:trHeight w:val="558"/>
              </w:trPr>
              <w:tc>
                <w:tcPr>
                  <w:tcW w:w="2807" w:type="dxa"/>
                  <w:vMerge w:val="restart"/>
                </w:tcPr>
                <w:p w:rsidR="00A50CAA" w:rsidRPr="005E46B9" w:rsidRDefault="00A50CAA" w:rsidP="00A50CAA">
                  <w:pPr>
                    <w:pStyle w:val="TableParagraph"/>
                    <w:spacing w:before="1"/>
                    <w:rPr>
                      <w:rFonts w:asciiTheme="majorHAnsi" w:hAnsiTheme="majorHAnsi" w:cstheme="majorHAnsi"/>
                    </w:rPr>
                  </w:pPr>
                </w:p>
                <w:p w:rsidR="00A50CAA" w:rsidRPr="005E46B9" w:rsidRDefault="00A50CAA" w:rsidP="00A50CAA">
                  <w:pPr>
                    <w:pStyle w:val="TableParagraph"/>
                    <w:ind w:left="1012"/>
                    <w:rPr>
                      <w:rFonts w:asciiTheme="majorHAnsi" w:hAnsiTheme="majorHAnsi" w:cstheme="majorHAnsi"/>
                      <w:b/>
                    </w:rPr>
                  </w:pPr>
                  <w:r w:rsidRPr="005E46B9">
                    <w:rPr>
                      <w:rFonts w:asciiTheme="majorHAnsi" w:hAnsiTheme="majorHAnsi" w:cstheme="majorHAnsi"/>
                      <w:b/>
                    </w:rPr>
                    <w:t>DURACIÓN</w:t>
                  </w:r>
                </w:p>
              </w:tc>
              <w:tc>
                <w:tcPr>
                  <w:tcW w:w="2806" w:type="dxa"/>
                </w:tcPr>
                <w:p w:rsidR="00A50CAA" w:rsidRPr="005E46B9" w:rsidRDefault="00A50CAA" w:rsidP="00A50CAA">
                  <w:pPr>
                    <w:pStyle w:val="TableParagraph"/>
                    <w:spacing w:line="274" w:lineRule="exact"/>
                    <w:ind w:left="299"/>
                    <w:rPr>
                      <w:rFonts w:asciiTheme="majorHAnsi" w:hAnsiTheme="majorHAnsi" w:cstheme="majorHAnsi"/>
                    </w:rPr>
                  </w:pPr>
                  <w:r w:rsidRPr="005E46B9">
                    <w:rPr>
                      <w:rFonts w:asciiTheme="majorHAnsi" w:hAnsiTheme="majorHAnsi" w:cstheme="majorHAnsi"/>
                    </w:rPr>
                    <w:t>25 CRÉDITOS</w:t>
                  </w:r>
                </w:p>
              </w:tc>
              <w:tc>
                <w:tcPr>
                  <w:tcW w:w="1102" w:type="dxa"/>
                  <w:gridSpan w:val="2"/>
                </w:tcPr>
                <w:p w:rsidR="00A50CAA" w:rsidRPr="005E46B9" w:rsidRDefault="00A50CAA" w:rsidP="00A50CAA">
                  <w:pPr>
                    <w:pStyle w:val="TableParagraph"/>
                    <w:spacing w:line="274" w:lineRule="exact"/>
                    <w:ind w:left="93" w:right="83"/>
                    <w:jc w:val="center"/>
                    <w:rPr>
                      <w:rFonts w:asciiTheme="majorHAnsi" w:hAnsiTheme="majorHAnsi" w:cstheme="majorHAnsi"/>
                    </w:rPr>
                  </w:pPr>
                  <w:r w:rsidRPr="005E46B9">
                    <w:rPr>
                      <w:rFonts w:asciiTheme="majorHAnsi" w:hAnsiTheme="majorHAnsi" w:cstheme="majorHAnsi"/>
                    </w:rPr>
                    <w:t>1200</w:t>
                  </w:r>
                </w:p>
                <w:p w:rsidR="00A50CAA" w:rsidRPr="005E46B9" w:rsidRDefault="00A50CAA" w:rsidP="00A50CAA">
                  <w:pPr>
                    <w:pStyle w:val="TableParagraph"/>
                    <w:spacing w:line="258" w:lineRule="exact"/>
                    <w:ind w:left="93" w:right="85"/>
                    <w:jc w:val="center"/>
                    <w:rPr>
                      <w:rFonts w:asciiTheme="majorHAnsi" w:hAnsiTheme="majorHAnsi" w:cstheme="majorHAnsi"/>
                    </w:rPr>
                  </w:pPr>
                  <w:r w:rsidRPr="005E46B9">
                    <w:rPr>
                      <w:rFonts w:asciiTheme="majorHAnsi" w:hAnsiTheme="majorHAnsi" w:cstheme="majorHAnsi"/>
                    </w:rPr>
                    <w:t>HORAS</w:t>
                  </w:r>
                </w:p>
              </w:tc>
              <w:tc>
                <w:tcPr>
                  <w:tcW w:w="2792" w:type="dxa"/>
                </w:tcPr>
                <w:p w:rsidR="00A50CAA" w:rsidRPr="005E46B9" w:rsidRDefault="00A50CAA" w:rsidP="00A50CAA">
                  <w:pPr>
                    <w:pStyle w:val="TableParagraph"/>
                    <w:spacing w:line="274" w:lineRule="exact"/>
                    <w:ind w:left="720"/>
                    <w:rPr>
                      <w:rFonts w:asciiTheme="majorHAnsi" w:hAnsiTheme="majorHAnsi" w:cstheme="majorHAnsi"/>
                    </w:rPr>
                  </w:pPr>
                  <w:r w:rsidRPr="005E46B9">
                    <w:rPr>
                      <w:rFonts w:asciiTheme="majorHAnsi" w:hAnsiTheme="majorHAnsi" w:cstheme="majorHAnsi"/>
                    </w:rPr>
                    <w:t>3 semestres</w:t>
                  </w:r>
                </w:p>
              </w:tc>
            </w:tr>
            <w:tr w:rsidR="00A50CAA" w:rsidRPr="005E46B9" w:rsidTr="00A50CAA">
              <w:trPr>
                <w:trHeight w:val="561"/>
              </w:trPr>
              <w:tc>
                <w:tcPr>
                  <w:tcW w:w="2807" w:type="dxa"/>
                  <w:vMerge/>
                  <w:tcBorders>
                    <w:top w:val="nil"/>
                  </w:tcBorders>
                </w:tcPr>
                <w:p w:rsidR="00A50CAA" w:rsidRPr="005E46B9" w:rsidRDefault="00A50CAA" w:rsidP="00A50CAA">
                  <w:pPr>
                    <w:rPr>
                      <w:rFonts w:asciiTheme="majorHAnsi" w:hAnsiTheme="majorHAnsi" w:cstheme="majorHAnsi"/>
                    </w:rPr>
                  </w:pPr>
                </w:p>
              </w:tc>
              <w:tc>
                <w:tcPr>
                  <w:tcW w:w="3434" w:type="dxa"/>
                  <w:gridSpan w:val="2"/>
                </w:tcPr>
                <w:p w:rsidR="00A50CAA" w:rsidRPr="005E46B9" w:rsidRDefault="00A50CAA" w:rsidP="00A50CAA">
                  <w:pPr>
                    <w:pStyle w:val="TableParagraph"/>
                    <w:spacing w:before="2" w:line="276" w:lineRule="exact"/>
                    <w:ind w:left="895" w:right="374" w:hanging="500"/>
                    <w:rPr>
                      <w:rFonts w:asciiTheme="majorHAnsi" w:hAnsiTheme="majorHAnsi" w:cstheme="majorHAnsi"/>
                    </w:rPr>
                  </w:pPr>
                  <w:r w:rsidRPr="005E46B9">
                    <w:rPr>
                      <w:rFonts w:asciiTheme="majorHAnsi" w:hAnsiTheme="majorHAnsi" w:cstheme="majorHAnsi"/>
                    </w:rPr>
                    <w:t>Formación Teórica 600 horas</w:t>
                  </w:r>
                </w:p>
              </w:tc>
              <w:tc>
                <w:tcPr>
                  <w:tcW w:w="3266" w:type="dxa"/>
                  <w:gridSpan w:val="2"/>
                </w:tcPr>
                <w:p w:rsidR="00A50CAA" w:rsidRPr="005E46B9" w:rsidRDefault="00A50CAA" w:rsidP="00A50CAA">
                  <w:pPr>
                    <w:pStyle w:val="TableParagraph"/>
                    <w:spacing w:before="2" w:line="276" w:lineRule="exact"/>
                    <w:ind w:left="1107" w:right="706" w:hanging="368"/>
                    <w:rPr>
                      <w:rFonts w:asciiTheme="majorHAnsi" w:hAnsiTheme="majorHAnsi" w:cstheme="majorHAnsi"/>
                    </w:rPr>
                  </w:pPr>
                  <w:r w:rsidRPr="005E46B9">
                    <w:rPr>
                      <w:rFonts w:asciiTheme="majorHAnsi" w:hAnsiTheme="majorHAnsi" w:cstheme="majorHAnsi"/>
                    </w:rPr>
                    <w:t>Practica Laboral 600 horas</w:t>
                  </w:r>
                </w:p>
              </w:tc>
            </w:tr>
            <w:tr w:rsidR="00A50CAA" w:rsidRPr="005E46B9" w:rsidTr="00A50CAA">
              <w:trPr>
                <w:trHeight w:val="558"/>
              </w:trPr>
              <w:tc>
                <w:tcPr>
                  <w:tcW w:w="2807" w:type="dxa"/>
                  <w:tcBorders>
                    <w:left w:val="single" w:sz="6" w:space="0" w:color="000080"/>
                    <w:right w:val="single" w:sz="6" w:space="0" w:color="000080"/>
                  </w:tcBorders>
                </w:tcPr>
                <w:p w:rsidR="00A50CAA" w:rsidRPr="005E46B9" w:rsidRDefault="00A50CAA" w:rsidP="00A50CAA">
                  <w:pPr>
                    <w:pStyle w:val="TableParagraph"/>
                    <w:spacing w:line="271" w:lineRule="exact"/>
                    <w:ind w:left="90" w:right="82"/>
                    <w:jc w:val="center"/>
                    <w:rPr>
                      <w:rFonts w:asciiTheme="majorHAnsi" w:hAnsiTheme="majorHAnsi" w:cstheme="majorHAnsi"/>
                      <w:b/>
                    </w:rPr>
                  </w:pPr>
                  <w:r w:rsidRPr="005E46B9">
                    <w:rPr>
                      <w:rFonts w:asciiTheme="majorHAnsi" w:hAnsiTheme="majorHAnsi" w:cstheme="majorHAnsi"/>
                      <w:b/>
                    </w:rPr>
                    <w:t>NOMBRE DEL PROGRAMA</w:t>
                  </w:r>
                </w:p>
              </w:tc>
              <w:tc>
                <w:tcPr>
                  <w:tcW w:w="6700" w:type="dxa"/>
                  <w:gridSpan w:val="4"/>
                  <w:tcBorders>
                    <w:left w:val="single" w:sz="6" w:space="0" w:color="000080"/>
                  </w:tcBorders>
                </w:tcPr>
                <w:p w:rsidR="00A50CAA" w:rsidRPr="005E46B9" w:rsidRDefault="00A50CAA" w:rsidP="00A50CAA">
                  <w:pPr>
                    <w:pStyle w:val="TableParagraph"/>
                    <w:spacing w:line="276" w:lineRule="exact"/>
                    <w:ind w:left="2429" w:right="382" w:hanging="2022"/>
                    <w:rPr>
                      <w:rFonts w:asciiTheme="majorHAnsi" w:hAnsiTheme="majorHAnsi" w:cstheme="majorHAnsi"/>
                    </w:rPr>
                  </w:pPr>
                  <w:r w:rsidRPr="005E46B9">
                    <w:rPr>
                      <w:rFonts w:asciiTheme="majorHAnsi" w:hAnsiTheme="majorHAnsi" w:cstheme="majorHAnsi"/>
                    </w:rPr>
                    <w:t>TÉCNICO LABORAL AUXILIAR DE CREDITO Y CARTERA</w:t>
                  </w:r>
                </w:p>
              </w:tc>
            </w:tr>
            <w:tr w:rsidR="00A50CAA" w:rsidRPr="005E46B9" w:rsidTr="00A50CAA">
              <w:trPr>
                <w:trHeight w:val="1976"/>
              </w:trPr>
              <w:tc>
                <w:tcPr>
                  <w:tcW w:w="2807" w:type="dxa"/>
                  <w:tcBorders>
                    <w:left w:val="single" w:sz="6" w:space="0" w:color="000080"/>
                    <w:right w:val="single" w:sz="6" w:space="0" w:color="000080"/>
                  </w:tcBorders>
                </w:tcPr>
                <w:p w:rsidR="00A50CAA" w:rsidRPr="005E46B9" w:rsidRDefault="00A50CAA" w:rsidP="00A50CAA">
                  <w:pPr>
                    <w:pStyle w:val="TableParagraph"/>
                    <w:ind w:left="390" w:right="380" w:hanging="3"/>
                    <w:jc w:val="center"/>
                    <w:rPr>
                      <w:rFonts w:asciiTheme="majorHAnsi" w:hAnsiTheme="majorHAnsi" w:cstheme="majorHAnsi"/>
                      <w:b/>
                    </w:rPr>
                  </w:pPr>
                  <w:r w:rsidRPr="005E46B9">
                    <w:rPr>
                      <w:rFonts w:asciiTheme="majorHAnsi" w:hAnsiTheme="majorHAnsi" w:cstheme="majorHAnsi"/>
                      <w:b/>
                    </w:rPr>
                    <w:t>DENOMINACIÓN DEL PROGRAMA EN LA CLASIFICACIÓN NACIONAL DE OCUPACIONES</w:t>
                  </w:r>
                  <w:r w:rsidRPr="005E46B9">
                    <w:rPr>
                      <w:rFonts w:asciiTheme="majorHAnsi" w:hAnsiTheme="majorHAnsi" w:cstheme="majorHAnsi"/>
                      <w:b/>
                      <w:spacing w:val="-3"/>
                    </w:rPr>
                    <w:t xml:space="preserve"> (CNO)</w:t>
                  </w:r>
                </w:p>
                <w:p w:rsidR="00A50CAA" w:rsidRPr="005E46B9" w:rsidRDefault="00A50CAA" w:rsidP="00A50CAA">
                  <w:pPr>
                    <w:pStyle w:val="TableParagraph"/>
                    <w:spacing w:before="8"/>
                    <w:rPr>
                      <w:rFonts w:asciiTheme="majorHAnsi" w:hAnsiTheme="majorHAnsi" w:cstheme="majorHAnsi"/>
                    </w:rPr>
                  </w:pPr>
                </w:p>
                <w:p w:rsidR="00A50CAA" w:rsidRPr="005E46B9" w:rsidRDefault="00A50CAA" w:rsidP="00A50CAA">
                  <w:pPr>
                    <w:pStyle w:val="TableParagraph"/>
                    <w:spacing w:before="1" w:line="230" w:lineRule="atLeast"/>
                    <w:ind w:left="87" w:right="82"/>
                    <w:jc w:val="center"/>
                    <w:rPr>
                      <w:rFonts w:asciiTheme="majorHAnsi" w:hAnsiTheme="majorHAnsi" w:cstheme="majorHAnsi"/>
                    </w:rPr>
                  </w:pPr>
                  <w:r w:rsidRPr="005E46B9">
                    <w:rPr>
                      <w:rFonts w:asciiTheme="majorHAnsi" w:hAnsiTheme="majorHAnsi" w:cstheme="majorHAnsi"/>
                    </w:rPr>
                    <w:t xml:space="preserve">Requisitos a cumplir: NTC </w:t>
                  </w:r>
                  <w:r w:rsidRPr="005E46B9">
                    <w:rPr>
                      <w:rFonts w:asciiTheme="majorHAnsi" w:hAnsiTheme="majorHAnsi" w:cstheme="majorHAnsi"/>
                      <w:spacing w:val="-4"/>
                    </w:rPr>
                    <w:t xml:space="preserve">5581 </w:t>
                  </w:r>
                  <w:r w:rsidRPr="005E46B9">
                    <w:rPr>
                      <w:rFonts w:asciiTheme="majorHAnsi" w:hAnsiTheme="majorHAnsi" w:cstheme="majorHAnsi"/>
                    </w:rPr>
                    <w:t>versión vigente (4.1 –</w:t>
                  </w:r>
                  <w:r w:rsidRPr="005E46B9">
                    <w:rPr>
                      <w:rFonts w:asciiTheme="majorHAnsi" w:hAnsiTheme="majorHAnsi" w:cstheme="majorHAnsi"/>
                      <w:spacing w:val="-5"/>
                    </w:rPr>
                    <w:t xml:space="preserve"> </w:t>
                  </w:r>
                  <w:r w:rsidRPr="005E46B9">
                    <w:rPr>
                      <w:rFonts w:asciiTheme="majorHAnsi" w:hAnsiTheme="majorHAnsi" w:cstheme="majorHAnsi"/>
                    </w:rPr>
                    <w:t>4.2)</w:t>
                  </w:r>
                </w:p>
              </w:tc>
              <w:tc>
                <w:tcPr>
                  <w:tcW w:w="6700" w:type="dxa"/>
                  <w:gridSpan w:val="4"/>
                  <w:tcBorders>
                    <w:left w:val="single" w:sz="6" w:space="0" w:color="000080"/>
                  </w:tcBorders>
                </w:tcPr>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spacing w:before="6"/>
                    <w:rPr>
                      <w:rFonts w:asciiTheme="majorHAnsi" w:hAnsiTheme="majorHAnsi" w:cstheme="majorHAnsi"/>
                    </w:rPr>
                  </w:pPr>
                </w:p>
                <w:p w:rsidR="00A50CAA" w:rsidRPr="005E46B9" w:rsidRDefault="00A50CAA" w:rsidP="00A50CAA">
                  <w:pPr>
                    <w:pStyle w:val="TableParagraph"/>
                    <w:spacing w:line="242" w:lineRule="auto"/>
                    <w:ind w:left="854" w:right="846"/>
                    <w:jc w:val="center"/>
                    <w:rPr>
                      <w:rFonts w:asciiTheme="majorHAnsi" w:hAnsiTheme="majorHAnsi" w:cstheme="majorHAnsi"/>
                    </w:rPr>
                  </w:pPr>
                  <w:r w:rsidRPr="005E46B9">
                    <w:rPr>
                      <w:rFonts w:asciiTheme="majorHAnsi" w:hAnsiTheme="majorHAnsi" w:cstheme="majorHAnsi"/>
                    </w:rPr>
                    <w:t>1334: Auxiliares de Crédito y Cobranzas Nivel: C</w:t>
                  </w:r>
                </w:p>
                <w:p w:rsidR="00A50CAA" w:rsidRPr="005E46B9" w:rsidRDefault="00A50CAA" w:rsidP="00A50CAA">
                  <w:pPr>
                    <w:pStyle w:val="TableParagraph"/>
                    <w:spacing w:line="271" w:lineRule="exact"/>
                    <w:ind w:left="852" w:right="846"/>
                    <w:jc w:val="center"/>
                    <w:rPr>
                      <w:rFonts w:asciiTheme="majorHAnsi" w:hAnsiTheme="majorHAnsi" w:cstheme="majorHAnsi"/>
                    </w:rPr>
                  </w:pPr>
                  <w:r w:rsidRPr="005E46B9">
                    <w:rPr>
                      <w:rFonts w:asciiTheme="majorHAnsi" w:hAnsiTheme="majorHAnsi" w:cstheme="majorHAnsi"/>
                    </w:rPr>
                    <w:t>NTL 210301088</w:t>
                  </w:r>
                </w:p>
              </w:tc>
            </w:tr>
            <w:tr w:rsidR="00A50CAA" w:rsidRPr="005E46B9" w:rsidTr="00A50CAA">
              <w:trPr>
                <w:trHeight w:val="559"/>
              </w:trPr>
              <w:tc>
                <w:tcPr>
                  <w:tcW w:w="2807" w:type="dxa"/>
                  <w:tcBorders>
                    <w:left w:val="single" w:sz="6" w:space="0" w:color="000080"/>
                    <w:right w:val="single" w:sz="6" w:space="0" w:color="000080"/>
                  </w:tcBorders>
                </w:tcPr>
                <w:p w:rsidR="00A50CAA" w:rsidRPr="005E46B9" w:rsidRDefault="00A50CAA" w:rsidP="00A50CAA">
                  <w:pPr>
                    <w:pStyle w:val="TableParagraph"/>
                    <w:spacing w:before="7"/>
                    <w:rPr>
                      <w:rFonts w:asciiTheme="majorHAnsi" w:hAnsiTheme="majorHAnsi" w:cstheme="majorHAnsi"/>
                    </w:rPr>
                  </w:pPr>
                </w:p>
                <w:p w:rsidR="00A50CAA" w:rsidRPr="005E46B9" w:rsidRDefault="00A50CAA" w:rsidP="00A50CAA">
                  <w:pPr>
                    <w:pStyle w:val="TableParagraph"/>
                    <w:ind w:left="90" w:right="15"/>
                    <w:jc w:val="center"/>
                    <w:rPr>
                      <w:rFonts w:asciiTheme="majorHAnsi" w:hAnsiTheme="majorHAnsi" w:cstheme="majorHAnsi"/>
                      <w:b/>
                    </w:rPr>
                  </w:pPr>
                  <w:r w:rsidRPr="005E46B9">
                    <w:rPr>
                      <w:rFonts w:asciiTheme="majorHAnsi" w:hAnsiTheme="majorHAnsi" w:cstheme="majorHAnsi"/>
                      <w:b/>
                    </w:rPr>
                    <w:t>TITULO OBTENIDO</w:t>
                  </w:r>
                </w:p>
              </w:tc>
              <w:tc>
                <w:tcPr>
                  <w:tcW w:w="6700" w:type="dxa"/>
                  <w:gridSpan w:val="4"/>
                  <w:tcBorders>
                    <w:left w:val="single" w:sz="6" w:space="0" w:color="000080"/>
                  </w:tcBorders>
                </w:tcPr>
                <w:p w:rsidR="00A50CAA" w:rsidRPr="005E46B9" w:rsidRDefault="00A50CAA" w:rsidP="00A50CAA">
                  <w:pPr>
                    <w:pStyle w:val="TableParagraph"/>
                    <w:ind w:left="2508" w:right="116" w:hanging="2370"/>
                    <w:rPr>
                      <w:rFonts w:asciiTheme="majorHAnsi" w:hAnsiTheme="majorHAnsi" w:cstheme="majorHAnsi"/>
                    </w:rPr>
                  </w:pPr>
                  <w:r w:rsidRPr="005E46B9">
                    <w:rPr>
                      <w:rFonts w:asciiTheme="majorHAnsi" w:hAnsiTheme="majorHAnsi" w:cstheme="majorHAnsi"/>
                    </w:rPr>
                    <w:t>Técnico Laboral Por Competencia: Auxiliar de Crédito y Cartera</w:t>
                  </w:r>
                </w:p>
              </w:tc>
            </w:tr>
            <w:tr w:rsidR="00A50CAA" w:rsidRPr="005E46B9" w:rsidTr="00A50CAA">
              <w:trPr>
                <w:trHeight w:val="3933"/>
              </w:trPr>
              <w:tc>
                <w:tcPr>
                  <w:tcW w:w="2807" w:type="dxa"/>
                  <w:tcBorders>
                    <w:left w:val="single" w:sz="6" w:space="0" w:color="000080"/>
                    <w:right w:val="single" w:sz="6" w:space="0" w:color="000080"/>
                  </w:tcBorders>
                </w:tcPr>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spacing w:before="3"/>
                    <w:rPr>
                      <w:rFonts w:asciiTheme="majorHAnsi" w:hAnsiTheme="majorHAnsi" w:cstheme="majorHAnsi"/>
                    </w:rPr>
                  </w:pPr>
                </w:p>
                <w:p w:rsidR="00A50CAA" w:rsidRPr="005E46B9" w:rsidRDefault="00A50CAA" w:rsidP="00A50CAA">
                  <w:pPr>
                    <w:pStyle w:val="TableParagraph"/>
                    <w:ind w:left="90" w:right="82"/>
                    <w:jc w:val="center"/>
                    <w:rPr>
                      <w:rFonts w:asciiTheme="majorHAnsi" w:hAnsiTheme="majorHAnsi" w:cstheme="majorHAnsi"/>
                      <w:b/>
                    </w:rPr>
                  </w:pPr>
                  <w:r w:rsidRPr="005E46B9">
                    <w:rPr>
                      <w:rFonts w:asciiTheme="majorHAnsi" w:hAnsiTheme="majorHAnsi" w:cstheme="majorHAnsi"/>
                      <w:b/>
                    </w:rPr>
                    <w:t>FUNCIONES</w:t>
                  </w:r>
                </w:p>
              </w:tc>
              <w:tc>
                <w:tcPr>
                  <w:tcW w:w="6700" w:type="dxa"/>
                  <w:gridSpan w:val="4"/>
                  <w:tcBorders>
                    <w:left w:val="single" w:sz="6" w:space="0" w:color="000080"/>
                  </w:tcBorders>
                </w:tcPr>
                <w:p w:rsidR="00A50CAA" w:rsidRPr="005E46B9" w:rsidRDefault="00A50CAA" w:rsidP="00135245">
                  <w:pPr>
                    <w:pStyle w:val="TableParagraph"/>
                    <w:numPr>
                      <w:ilvl w:val="0"/>
                      <w:numId w:val="77"/>
                    </w:numPr>
                    <w:tabs>
                      <w:tab w:val="left" w:pos="389"/>
                    </w:tabs>
                    <w:spacing w:before="30" w:line="283" w:lineRule="auto"/>
                    <w:ind w:right="95"/>
                    <w:jc w:val="both"/>
                    <w:rPr>
                      <w:rFonts w:asciiTheme="majorHAnsi" w:hAnsiTheme="majorHAnsi" w:cstheme="majorHAnsi"/>
                    </w:rPr>
                  </w:pPr>
                  <w:r w:rsidRPr="005E46B9">
                    <w:rPr>
                      <w:rFonts w:asciiTheme="majorHAnsi" w:hAnsiTheme="majorHAnsi" w:cstheme="majorHAnsi"/>
                    </w:rPr>
                    <w:t>Notificar a deudores por teléfono, personalmente o por correo, sobre pagos y cuentas vencidas y continuar el proceso de notificación si la respuesta no ha sido obtenida</w:t>
                  </w:r>
                </w:p>
                <w:p w:rsidR="00A50CAA" w:rsidRPr="005E46B9" w:rsidRDefault="00A50CAA" w:rsidP="00135245">
                  <w:pPr>
                    <w:pStyle w:val="TableParagraph"/>
                    <w:numPr>
                      <w:ilvl w:val="0"/>
                      <w:numId w:val="77"/>
                    </w:numPr>
                    <w:tabs>
                      <w:tab w:val="left" w:pos="389"/>
                    </w:tabs>
                    <w:spacing w:line="280" w:lineRule="auto"/>
                    <w:ind w:right="97"/>
                    <w:jc w:val="both"/>
                    <w:rPr>
                      <w:rFonts w:asciiTheme="majorHAnsi" w:hAnsiTheme="majorHAnsi" w:cstheme="majorHAnsi"/>
                    </w:rPr>
                  </w:pPr>
                  <w:r w:rsidRPr="005E46B9">
                    <w:rPr>
                      <w:rFonts w:asciiTheme="majorHAnsi" w:hAnsiTheme="majorHAnsi" w:cstheme="majorHAnsi"/>
                    </w:rPr>
                    <w:t>Visitar a deudores para recoger la deuda o hacer arreglos de</w:t>
                  </w:r>
                  <w:r w:rsidRPr="005E46B9">
                    <w:rPr>
                      <w:rFonts w:asciiTheme="majorHAnsi" w:hAnsiTheme="majorHAnsi" w:cstheme="majorHAnsi"/>
                      <w:spacing w:val="-3"/>
                    </w:rPr>
                    <w:t xml:space="preserve"> </w:t>
                  </w:r>
                  <w:r w:rsidRPr="005E46B9">
                    <w:rPr>
                      <w:rFonts w:asciiTheme="majorHAnsi" w:hAnsiTheme="majorHAnsi" w:cstheme="majorHAnsi"/>
                    </w:rPr>
                    <w:t>pago</w:t>
                  </w:r>
                </w:p>
                <w:p w:rsidR="00A50CAA" w:rsidRPr="005E46B9" w:rsidRDefault="00A50CAA" w:rsidP="00135245">
                  <w:pPr>
                    <w:pStyle w:val="TableParagraph"/>
                    <w:numPr>
                      <w:ilvl w:val="0"/>
                      <w:numId w:val="77"/>
                    </w:numPr>
                    <w:tabs>
                      <w:tab w:val="left" w:pos="389"/>
                    </w:tabs>
                    <w:spacing w:line="280" w:lineRule="auto"/>
                    <w:ind w:right="96"/>
                    <w:jc w:val="both"/>
                    <w:rPr>
                      <w:rFonts w:asciiTheme="majorHAnsi" w:hAnsiTheme="majorHAnsi" w:cstheme="majorHAnsi"/>
                    </w:rPr>
                  </w:pPr>
                  <w:r w:rsidRPr="005E46B9">
                    <w:rPr>
                      <w:rFonts w:asciiTheme="majorHAnsi" w:hAnsiTheme="majorHAnsi" w:cstheme="majorHAnsi"/>
                    </w:rPr>
                    <w:t>Recuperar cartera contactando a los morosos a través de teléfonos o correos</w:t>
                  </w:r>
                  <w:r w:rsidRPr="005E46B9">
                    <w:rPr>
                      <w:rFonts w:asciiTheme="majorHAnsi" w:hAnsiTheme="majorHAnsi" w:cstheme="majorHAnsi"/>
                      <w:spacing w:val="-4"/>
                    </w:rPr>
                    <w:t xml:space="preserve"> </w:t>
                  </w:r>
                  <w:r w:rsidRPr="005E46B9">
                    <w:rPr>
                      <w:rFonts w:asciiTheme="majorHAnsi" w:hAnsiTheme="majorHAnsi" w:cstheme="majorHAnsi"/>
                    </w:rPr>
                    <w:t>electrónicos</w:t>
                  </w:r>
                </w:p>
                <w:p w:rsidR="00A50CAA" w:rsidRPr="005E46B9" w:rsidRDefault="00A50CAA" w:rsidP="00135245">
                  <w:pPr>
                    <w:pStyle w:val="TableParagraph"/>
                    <w:numPr>
                      <w:ilvl w:val="0"/>
                      <w:numId w:val="77"/>
                    </w:numPr>
                    <w:tabs>
                      <w:tab w:val="left" w:pos="389"/>
                    </w:tabs>
                    <w:spacing w:line="280" w:lineRule="auto"/>
                    <w:ind w:right="97"/>
                    <w:jc w:val="both"/>
                    <w:rPr>
                      <w:rFonts w:asciiTheme="majorHAnsi" w:hAnsiTheme="majorHAnsi" w:cstheme="majorHAnsi"/>
                    </w:rPr>
                  </w:pPr>
                  <w:r w:rsidRPr="005E46B9">
                    <w:rPr>
                      <w:rFonts w:asciiTheme="majorHAnsi" w:hAnsiTheme="majorHAnsi" w:cstheme="majorHAnsi"/>
                    </w:rPr>
                    <w:t>Recomendar acción legal o suspensión del servicio, en casos en que el pago no se</w:t>
                  </w:r>
                  <w:r w:rsidRPr="005E46B9">
                    <w:rPr>
                      <w:rFonts w:asciiTheme="majorHAnsi" w:hAnsiTheme="majorHAnsi" w:cstheme="majorHAnsi"/>
                      <w:spacing w:val="-9"/>
                    </w:rPr>
                    <w:t xml:space="preserve"> </w:t>
                  </w:r>
                  <w:r w:rsidRPr="005E46B9">
                    <w:rPr>
                      <w:rFonts w:asciiTheme="majorHAnsi" w:hAnsiTheme="majorHAnsi" w:cstheme="majorHAnsi"/>
                    </w:rPr>
                    <w:t>efectúe.</w:t>
                  </w:r>
                </w:p>
                <w:p w:rsidR="00A50CAA" w:rsidRPr="005E46B9" w:rsidRDefault="00A50CAA" w:rsidP="00135245">
                  <w:pPr>
                    <w:pStyle w:val="TableParagraph"/>
                    <w:numPr>
                      <w:ilvl w:val="0"/>
                      <w:numId w:val="77"/>
                    </w:numPr>
                    <w:tabs>
                      <w:tab w:val="left" w:pos="389"/>
                    </w:tabs>
                    <w:spacing w:line="280" w:lineRule="auto"/>
                    <w:ind w:right="97"/>
                    <w:jc w:val="both"/>
                    <w:rPr>
                      <w:rFonts w:asciiTheme="majorHAnsi" w:hAnsiTheme="majorHAnsi" w:cstheme="majorHAnsi"/>
                    </w:rPr>
                  </w:pPr>
                  <w:r w:rsidRPr="005E46B9">
                    <w:rPr>
                      <w:rFonts w:asciiTheme="majorHAnsi" w:hAnsiTheme="majorHAnsi" w:cstheme="majorHAnsi"/>
                    </w:rPr>
                    <w:t>Contestar la correspondencia, preparar informes y mantener los registros y archivos</w:t>
                  </w:r>
                  <w:r w:rsidRPr="005E46B9">
                    <w:rPr>
                      <w:rFonts w:asciiTheme="majorHAnsi" w:hAnsiTheme="majorHAnsi" w:cstheme="majorHAnsi"/>
                      <w:spacing w:val="-7"/>
                    </w:rPr>
                    <w:t xml:space="preserve"> </w:t>
                  </w:r>
                  <w:r w:rsidRPr="005E46B9">
                    <w:rPr>
                      <w:rFonts w:asciiTheme="majorHAnsi" w:hAnsiTheme="majorHAnsi" w:cstheme="majorHAnsi"/>
                    </w:rPr>
                    <w:t>relacionados.</w:t>
                  </w:r>
                </w:p>
                <w:p w:rsidR="00A50CAA" w:rsidRPr="005E46B9" w:rsidRDefault="00A50CAA" w:rsidP="00135245">
                  <w:pPr>
                    <w:pStyle w:val="TableParagraph"/>
                    <w:numPr>
                      <w:ilvl w:val="0"/>
                      <w:numId w:val="77"/>
                    </w:numPr>
                    <w:tabs>
                      <w:tab w:val="left" w:pos="389"/>
                    </w:tabs>
                    <w:spacing w:line="258" w:lineRule="exact"/>
                    <w:jc w:val="both"/>
                    <w:rPr>
                      <w:rFonts w:asciiTheme="majorHAnsi" w:hAnsiTheme="majorHAnsi" w:cstheme="majorHAnsi"/>
                    </w:rPr>
                  </w:pPr>
                  <w:r w:rsidRPr="005E46B9">
                    <w:rPr>
                      <w:rFonts w:asciiTheme="majorHAnsi" w:hAnsiTheme="majorHAnsi" w:cstheme="majorHAnsi"/>
                    </w:rPr>
                    <w:t>Recuperar cartera de acuerdo con normativa</w:t>
                  </w:r>
                  <w:r w:rsidRPr="005E46B9">
                    <w:rPr>
                      <w:rFonts w:asciiTheme="majorHAnsi" w:hAnsiTheme="majorHAnsi" w:cstheme="majorHAnsi"/>
                      <w:spacing w:val="-10"/>
                    </w:rPr>
                    <w:t xml:space="preserve"> </w:t>
                  </w:r>
                  <w:r w:rsidRPr="005E46B9">
                    <w:rPr>
                      <w:rFonts w:asciiTheme="majorHAnsi" w:hAnsiTheme="majorHAnsi" w:cstheme="majorHAnsi"/>
                    </w:rPr>
                    <w:t>financiera.</w:t>
                  </w:r>
                </w:p>
                <w:p w:rsidR="00A50CAA" w:rsidRPr="005E46B9" w:rsidRDefault="00A50CAA" w:rsidP="00135245">
                  <w:pPr>
                    <w:pStyle w:val="TableParagraph"/>
                    <w:numPr>
                      <w:ilvl w:val="0"/>
                      <w:numId w:val="77"/>
                    </w:numPr>
                    <w:tabs>
                      <w:tab w:val="left" w:pos="389"/>
                    </w:tabs>
                    <w:spacing w:line="290" w:lineRule="atLeast"/>
                    <w:ind w:right="99"/>
                    <w:jc w:val="both"/>
                    <w:rPr>
                      <w:rFonts w:asciiTheme="majorHAnsi" w:hAnsiTheme="majorHAnsi" w:cstheme="majorHAnsi"/>
                    </w:rPr>
                  </w:pPr>
                  <w:r w:rsidRPr="005E46B9">
                    <w:rPr>
                      <w:rFonts w:asciiTheme="majorHAnsi" w:hAnsiTheme="majorHAnsi" w:cstheme="majorHAnsi"/>
                    </w:rPr>
                    <w:t>Negociar acuerdos de pago según normativa financiera y guía</w:t>
                  </w:r>
                  <w:r w:rsidRPr="005E46B9">
                    <w:rPr>
                      <w:rFonts w:asciiTheme="majorHAnsi" w:hAnsiTheme="majorHAnsi" w:cstheme="majorHAnsi"/>
                      <w:spacing w:val="-3"/>
                    </w:rPr>
                    <w:t xml:space="preserve"> </w:t>
                  </w:r>
                  <w:r w:rsidRPr="005E46B9">
                    <w:rPr>
                      <w:rFonts w:asciiTheme="majorHAnsi" w:hAnsiTheme="majorHAnsi" w:cstheme="majorHAnsi"/>
                    </w:rPr>
                    <w:t>técnica.</w:t>
                  </w:r>
                </w:p>
              </w:tc>
            </w:tr>
            <w:tr w:rsidR="00A50CAA" w:rsidRPr="005E46B9" w:rsidTr="00A50CAA">
              <w:trPr>
                <w:trHeight w:val="2018"/>
              </w:trPr>
              <w:tc>
                <w:tcPr>
                  <w:tcW w:w="2807" w:type="dxa"/>
                  <w:tcBorders>
                    <w:left w:val="single" w:sz="6" w:space="0" w:color="000080"/>
                    <w:right w:val="single" w:sz="6" w:space="0" w:color="000080"/>
                  </w:tcBorders>
                </w:tcPr>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spacing w:before="10"/>
                    <w:rPr>
                      <w:rFonts w:asciiTheme="majorHAnsi" w:hAnsiTheme="majorHAnsi" w:cstheme="majorHAnsi"/>
                    </w:rPr>
                  </w:pPr>
                </w:p>
                <w:p w:rsidR="00A50CAA" w:rsidRPr="005E46B9" w:rsidRDefault="00A50CAA" w:rsidP="00A50CAA">
                  <w:pPr>
                    <w:pStyle w:val="TableParagraph"/>
                    <w:ind w:left="90" w:right="80"/>
                    <w:jc w:val="center"/>
                    <w:rPr>
                      <w:rFonts w:asciiTheme="majorHAnsi" w:hAnsiTheme="majorHAnsi" w:cstheme="majorHAnsi"/>
                      <w:b/>
                    </w:rPr>
                  </w:pPr>
                  <w:r w:rsidRPr="005E46B9">
                    <w:rPr>
                      <w:rFonts w:asciiTheme="majorHAnsi" w:hAnsiTheme="majorHAnsi" w:cstheme="majorHAnsi"/>
                      <w:b/>
                    </w:rPr>
                    <w:t>JERARQUIA</w:t>
                  </w:r>
                </w:p>
              </w:tc>
              <w:tc>
                <w:tcPr>
                  <w:tcW w:w="6700" w:type="dxa"/>
                  <w:gridSpan w:val="4"/>
                  <w:tcBorders>
                    <w:left w:val="single" w:sz="6" w:space="0" w:color="000080"/>
                  </w:tcBorders>
                </w:tcPr>
                <w:p w:rsidR="00A50CAA" w:rsidRPr="005E46B9" w:rsidRDefault="00A50CAA" w:rsidP="00A50CAA">
                  <w:pPr>
                    <w:pStyle w:val="TableParagraph"/>
                    <w:spacing w:line="217" w:lineRule="exact"/>
                    <w:ind w:left="105"/>
                    <w:rPr>
                      <w:rFonts w:asciiTheme="majorHAnsi" w:hAnsiTheme="majorHAnsi" w:cstheme="majorHAnsi"/>
                    </w:rPr>
                  </w:pPr>
                  <w:r w:rsidRPr="005E46B9">
                    <w:rPr>
                      <w:rFonts w:asciiTheme="majorHAnsi" w:hAnsiTheme="majorHAnsi" w:cstheme="majorHAnsi"/>
                      <w:b/>
                    </w:rPr>
                    <w:t xml:space="preserve">Jerarquía: </w:t>
                  </w:r>
                  <w:r w:rsidRPr="005E46B9">
                    <w:rPr>
                      <w:rFonts w:asciiTheme="majorHAnsi" w:hAnsiTheme="majorHAnsi" w:cstheme="majorHAnsi"/>
                    </w:rPr>
                    <w:t>Finanzas y administración</w:t>
                  </w:r>
                </w:p>
                <w:p w:rsidR="00A50CAA" w:rsidRPr="005E46B9" w:rsidRDefault="00A50CAA" w:rsidP="00A50CAA">
                  <w:pPr>
                    <w:pStyle w:val="TableParagraph"/>
                    <w:rPr>
                      <w:rFonts w:asciiTheme="majorHAnsi" w:hAnsiTheme="majorHAnsi" w:cstheme="majorHAnsi"/>
                    </w:rPr>
                  </w:pPr>
                </w:p>
                <w:p w:rsidR="00A50CAA" w:rsidRPr="005E46B9" w:rsidRDefault="00A50CAA" w:rsidP="00A50CAA">
                  <w:pPr>
                    <w:pStyle w:val="TableParagraph"/>
                    <w:ind w:left="105"/>
                    <w:rPr>
                      <w:rFonts w:asciiTheme="majorHAnsi" w:hAnsiTheme="majorHAnsi" w:cstheme="majorHAnsi"/>
                    </w:rPr>
                  </w:pPr>
                  <w:r w:rsidRPr="005E46B9">
                    <w:rPr>
                      <w:rFonts w:asciiTheme="majorHAnsi" w:hAnsiTheme="majorHAnsi" w:cstheme="majorHAnsi"/>
                      <w:b/>
                    </w:rPr>
                    <w:t xml:space="preserve">Área Ocupacional: </w:t>
                  </w:r>
                  <w:r w:rsidRPr="005E46B9">
                    <w:rPr>
                      <w:rFonts w:asciiTheme="majorHAnsi" w:hAnsiTheme="majorHAnsi" w:cstheme="majorHAnsi"/>
                    </w:rPr>
                    <w:t>Oficinistas y auxiliares</w:t>
                  </w:r>
                </w:p>
                <w:p w:rsidR="00A50CAA" w:rsidRPr="005E46B9" w:rsidRDefault="00A50CAA" w:rsidP="00A50CAA">
                  <w:pPr>
                    <w:pStyle w:val="TableParagraph"/>
                    <w:spacing w:before="1"/>
                    <w:rPr>
                      <w:rFonts w:asciiTheme="majorHAnsi" w:hAnsiTheme="majorHAnsi" w:cstheme="majorHAnsi"/>
                    </w:rPr>
                  </w:pPr>
                </w:p>
                <w:p w:rsidR="00A50CAA" w:rsidRPr="005E46B9" w:rsidRDefault="00A50CAA" w:rsidP="00A50CAA">
                  <w:pPr>
                    <w:pStyle w:val="TableParagraph"/>
                    <w:tabs>
                      <w:tab w:val="left" w:pos="1077"/>
                      <w:tab w:val="left" w:pos="2695"/>
                      <w:tab w:val="left" w:pos="3774"/>
                      <w:tab w:val="left" w:pos="4768"/>
                      <w:tab w:val="left" w:pos="5104"/>
                    </w:tabs>
                    <w:ind w:left="105" w:right="94"/>
                    <w:rPr>
                      <w:rFonts w:asciiTheme="majorHAnsi" w:hAnsiTheme="majorHAnsi" w:cstheme="majorHAnsi"/>
                    </w:rPr>
                  </w:pPr>
                  <w:r w:rsidRPr="005E46B9">
                    <w:rPr>
                      <w:rFonts w:asciiTheme="majorHAnsi" w:hAnsiTheme="majorHAnsi" w:cstheme="majorHAnsi"/>
                      <w:b/>
                    </w:rPr>
                    <w:t>Campo</w:t>
                  </w:r>
                  <w:r w:rsidRPr="005E46B9">
                    <w:rPr>
                      <w:rFonts w:asciiTheme="majorHAnsi" w:hAnsiTheme="majorHAnsi" w:cstheme="majorHAnsi"/>
                      <w:b/>
                    </w:rPr>
                    <w:tab/>
                    <w:t>Ocupacional:</w:t>
                  </w:r>
                  <w:r w:rsidRPr="005E46B9">
                    <w:rPr>
                      <w:rFonts w:asciiTheme="majorHAnsi" w:hAnsiTheme="majorHAnsi" w:cstheme="majorHAnsi"/>
                      <w:b/>
                    </w:rPr>
                    <w:tab/>
                  </w:r>
                  <w:r w:rsidRPr="005E46B9">
                    <w:rPr>
                      <w:rFonts w:asciiTheme="majorHAnsi" w:hAnsiTheme="majorHAnsi" w:cstheme="majorHAnsi"/>
                    </w:rPr>
                    <w:t>Revisan,</w:t>
                  </w:r>
                  <w:r w:rsidRPr="005E46B9">
                    <w:rPr>
                      <w:rFonts w:asciiTheme="majorHAnsi" w:hAnsiTheme="majorHAnsi" w:cstheme="majorHAnsi"/>
                    </w:rPr>
                    <w:tab/>
                    <w:t>evalúan</w:t>
                  </w:r>
                  <w:r w:rsidRPr="005E46B9">
                    <w:rPr>
                      <w:rFonts w:asciiTheme="majorHAnsi" w:hAnsiTheme="majorHAnsi" w:cstheme="majorHAnsi"/>
                    </w:rPr>
                    <w:tab/>
                    <w:t>y</w:t>
                  </w:r>
                  <w:r w:rsidRPr="005E46B9">
                    <w:rPr>
                      <w:rFonts w:asciiTheme="majorHAnsi" w:hAnsiTheme="majorHAnsi" w:cstheme="majorHAnsi"/>
                    </w:rPr>
                    <w:tab/>
                  </w:r>
                  <w:r w:rsidRPr="005E46B9">
                    <w:rPr>
                      <w:rFonts w:asciiTheme="majorHAnsi" w:hAnsiTheme="majorHAnsi" w:cstheme="majorHAnsi"/>
                      <w:spacing w:val="-3"/>
                    </w:rPr>
                    <w:t xml:space="preserve">tramitan </w:t>
                  </w:r>
                  <w:r w:rsidRPr="005E46B9">
                    <w:rPr>
                      <w:rFonts w:asciiTheme="majorHAnsi" w:hAnsiTheme="majorHAnsi" w:cstheme="majorHAnsi"/>
                    </w:rPr>
                    <w:t>solicitudes de crédito y</w:t>
                  </w:r>
                  <w:r w:rsidRPr="005E46B9">
                    <w:rPr>
                      <w:rFonts w:asciiTheme="majorHAnsi" w:hAnsiTheme="majorHAnsi" w:cstheme="majorHAnsi"/>
                      <w:spacing w:val="-2"/>
                    </w:rPr>
                    <w:t xml:space="preserve"> </w:t>
                  </w:r>
                  <w:r w:rsidRPr="005E46B9">
                    <w:rPr>
                      <w:rFonts w:asciiTheme="majorHAnsi" w:hAnsiTheme="majorHAnsi" w:cstheme="majorHAnsi"/>
                    </w:rPr>
                    <w:t>préstamo.</w:t>
                  </w:r>
                </w:p>
                <w:p w:rsidR="00A50CAA" w:rsidRDefault="00A50CAA" w:rsidP="00A50CAA">
                  <w:pPr>
                    <w:pStyle w:val="TableParagraph"/>
                    <w:spacing w:before="4" w:line="254" w:lineRule="exact"/>
                    <w:ind w:left="105" w:right="382"/>
                    <w:rPr>
                      <w:rFonts w:asciiTheme="majorHAnsi" w:hAnsiTheme="majorHAnsi" w:cstheme="majorHAnsi"/>
                    </w:rPr>
                  </w:pPr>
                  <w:r w:rsidRPr="005E46B9">
                    <w:rPr>
                      <w:rFonts w:asciiTheme="majorHAnsi" w:hAnsiTheme="majorHAnsi" w:cstheme="majorHAnsi"/>
                    </w:rPr>
                    <w:t>Analizar y evaluar la situación financiera de solicitantes, referencias, historia crediticia y capacidad de pago</w:t>
                  </w:r>
                </w:p>
                <w:p w:rsidR="00A50CAA" w:rsidRDefault="00A50CAA" w:rsidP="00A50CAA">
                  <w:pPr>
                    <w:pStyle w:val="TableParagraph"/>
                    <w:spacing w:before="4" w:line="254" w:lineRule="exact"/>
                    <w:ind w:left="105" w:right="382"/>
                    <w:rPr>
                      <w:rFonts w:asciiTheme="majorHAnsi" w:hAnsiTheme="majorHAnsi" w:cstheme="majorHAnsi"/>
                    </w:rPr>
                  </w:pPr>
                </w:p>
                <w:p w:rsidR="00A50CAA" w:rsidRPr="005E46B9" w:rsidRDefault="00A50CAA" w:rsidP="00A50CAA">
                  <w:pPr>
                    <w:pStyle w:val="TableParagraph"/>
                    <w:spacing w:before="4" w:line="254" w:lineRule="exact"/>
                    <w:ind w:left="105" w:right="382"/>
                    <w:rPr>
                      <w:rFonts w:asciiTheme="majorHAnsi" w:hAnsiTheme="majorHAnsi" w:cstheme="majorHAnsi"/>
                    </w:rPr>
                  </w:pPr>
                </w:p>
              </w:tc>
            </w:tr>
            <w:tr w:rsidR="00A50CAA" w:rsidRPr="005E46B9" w:rsidTr="00A50CAA">
              <w:trPr>
                <w:trHeight w:val="1168"/>
              </w:trPr>
              <w:tc>
                <w:tcPr>
                  <w:tcW w:w="2807" w:type="dxa"/>
                  <w:tcBorders>
                    <w:left w:val="single" w:sz="6" w:space="0" w:color="000080"/>
                  </w:tcBorders>
                </w:tcPr>
                <w:p w:rsidR="00A50CAA" w:rsidRPr="005E46B9" w:rsidRDefault="00A50CAA" w:rsidP="00A50CAA">
                  <w:pPr>
                    <w:pStyle w:val="TableParagraph"/>
                    <w:spacing w:before="65"/>
                    <w:ind w:left="265" w:right="191"/>
                    <w:jc w:val="center"/>
                    <w:rPr>
                      <w:rFonts w:asciiTheme="majorHAnsi" w:hAnsiTheme="majorHAnsi" w:cstheme="majorHAnsi"/>
                      <w:b/>
                    </w:rPr>
                  </w:pPr>
                  <w:r w:rsidRPr="005E46B9">
                    <w:rPr>
                      <w:rFonts w:asciiTheme="majorHAnsi" w:hAnsiTheme="majorHAnsi" w:cstheme="majorHAnsi"/>
                      <w:b/>
                    </w:rPr>
                    <w:lastRenderedPageBreak/>
                    <w:t>PERFIL DE INGRESO</w:t>
                  </w:r>
                </w:p>
                <w:p w:rsidR="00A50CAA" w:rsidRPr="005E46B9" w:rsidRDefault="00A50CAA" w:rsidP="00A50CAA">
                  <w:pPr>
                    <w:pStyle w:val="TableParagraph"/>
                    <w:spacing w:before="1"/>
                    <w:rPr>
                      <w:rFonts w:asciiTheme="majorHAnsi" w:hAnsiTheme="majorHAnsi" w:cstheme="majorHAnsi"/>
                    </w:rPr>
                  </w:pPr>
                </w:p>
                <w:p w:rsidR="00A50CAA" w:rsidRPr="005E46B9" w:rsidRDefault="00A50CAA" w:rsidP="00A50CAA">
                  <w:pPr>
                    <w:pStyle w:val="TableParagraph"/>
                    <w:spacing w:before="65"/>
                    <w:ind w:left="265" w:right="191"/>
                    <w:jc w:val="center"/>
                    <w:rPr>
                      <w:rFonts w:asciiTheme="majorHAnsi" w:hAnsiTheme="majorHAnsi" w:cstheme="majorHAnsi"/>
                      <w:b/>
                    </w:rPr>
                  </w:pPr>
                  <w:r w:rsidRPr="005E46B9">
                    <w:rPr>
                      <w:rFonts w:asciiTheme="majorHAnsi" w:hAnsiTheme="majorHAnsi" w:cstheme="majorHAnsi"/>
                    </w:rPr>
                    <w:t>Requisitos a cumplir: NTC 5581 versión vigente (4.4.1)</w:t>
                  </w:r>
                </w:p>
              </w:tc>
              <w:tc>
                <w:tcPr>
                  <w:tcW w:w="6700" w:type="dxa"/>
                  <w:gridSpan w:val="4"/>
                </w:tcPr>
                <w:p w:rsidR="00A50CAA" w:rsidRPr="0023668B" w:rsidRDefault="00A50CAA" w:rsidP="00A50CAA">
                  <w:pPr>
                    <w:pStyle w:val="TableParagraph"/>
                    <w:spacing w:line="246" w:lineRule="exact"/>
                    <w:ind w:left="177"/>
                    <w:rPr>
                      <w:rFonts w:asciiTheme="majorHAnsi" w:hAnsiTheme="majorHAnsi" w:cstheme="majorHAnsi"/>
                    </w:rPr>
                  </w:pPr>
                  <w:r w:rsidRPr="0023668B">
                    <w:rPr>
                      <w:rFonts w:asciiTheme="majorHAnsi" w:hAnsiTheme="majorHAnsi" w:cstheme="majorHAnsi"/>
                      <w:b/>
                    </w:rPr>
                    <w:t>REQUISITOS</w:t>
                  </w:r>
                  <w:r w:rsidRPr="0023668B">
                    <w:rPr>
                      <w:rFonts w:asciiTheme="majorHAnsi" w:hAnsiTheme="majorHAnsi" w:cstheme="majorHAnsi"/>
                    </w:rPr>
                    <w:t>:</w:t>
                  </w:r>
                </w:p>
                <w:p w:rsidR="00A50CAA" w:rsidRPr="0023668B" w:rsidRDefault="00A50CAA" w:rsidP="00135245">
                  <w:pPr>
                    <w:pStyle w:val="TableParagraph"/>
                    <w:numPr>
                      <w:ilvl w:val="0"/>
                      <w:numId w:val="76"/>
                    </w:numPr>
                    <w:tabs>
                      <w:tab w:val="left" w:pos="537"/>
                      <w:tab w:val="left" w:pos="538"/>
                    </w:tabs>
                    <w:spacing w:before="3" w:line="271" w:lineRule="auto"/>
                    <w:ind w:right="95"/>
                    <w:rPr>
                      <w:rFonts w:asciiTheme="majorHAnsi" w:hAnsiTheme="majorHAnsi" w:cstheme="majorHAnsi"/>
                    </w:rPr>
                  </w:pPr>
                  <w:r w:rsidRPr="0023668B">
                    <w:rPr>
                      <w:rFonts w:asciiTheme="majorHAnsi" w:hAnsiTheme="majorHAnsi" w:cstheme="majorHAnsi"/>
                    </w:rPr>
                    <w:t>Certificado del grado noveno aprobado y/o acta de grado o copia del diploma de</w:t>
                  </w:r>
                  <w:r w:rsidRPr="0023668B">
                    <w:rPr>
                      <w:rFonts w:asciiTheme="majorHAnsi" w:hAnsiTheme="majorHAnsi" w:cstheme="majorHAnsi"/>
                      <w:spacing w:val="-3"/>
                    </w:rPr>
                    <w:t xml:space="preserve"> </w:t>
                  </w:r>
                  <w:r w:rsidRPr="0023668B">
                    <w:rPr>
                      <w:rFonts w:asciiTheme="majorHAnsi" w:hAnsiTheme="majorHAnsi" w:cstheme="majorHAnsi"/>
                    </w:rPr>
                    <w:t>bachiller.</w:t>
                  </w:r>
                </w:p>
                <w:p w:rsidR="00A50CAA" w:rsidRPr="0023668B" w:rsidRDefault="00A50CAA" w:rsidP="00135245">
                  <w:pPr>
                    <w:pStyle w:val="TableParagraph"/>
                    <w:numPr>
                      <w:ilvl w:val="0"/>
                      <w:numId w:val="76"/>
                    </w:numPr>
                    <w:spacing w:line="246" w:lineRule="exact"/>
                    <w:rPr>
                      <w:rFonts w:asciiTheme="majorHAnsi" w:hAnsiTheme="majorHAnsi" w:cstheme="majorHAnsi"/>
                      <w:b/>
                    </w:rPr>
                  </w:pPr>
                  <w:r w:rsidRPr="0023668B">
                    <w:rPr>
                      <w:rFonts w:asciiTheme="majorHAnsi" w:hAnsiTheme="majorHAnsi" w:cstheme="majorHAnsi"/>
                    </w:rPr>
                    <w:t>Fotocopia del documento de</w:t>
                  </w:r>
                  <w:r w:rsidRPr="0023668B">
                    <w:rPr>
                      <w:rFonts w:asciiTheme="majorHAnsi" w:hAnsiTheme="majorHAnsi" w:cstheme="majorHAnsi"/>
                      <w:spacing w:val="-2"/>
                    </w:rPr>
                    <w:t xml:space="preserve"> </w:t>
                  </w:r>
                  <w:r w:rsidRPr="0023668B">
                    <w:rPr>
                      <w:rFonts w:asciiTheme="majorHAnsi" w:hAnsiTheme="majorHAnsi" w:cstheme="majorHAnsi"/>
                    </w:rPr>
                    <w:t>identidad.</w:t>
                  </w:r>
                </w:p>
                <w:p w:rsidR="00A50CAA" w:rsidRPr="0023668B" w:rsidRDefault="00A50CAA" w:rsidP="00135245">
                  <w:pPr>
                    <w:pStyle w:val="TableParagraph"/>
                    <w:numPr>
                      <w:ilvl w:val="0"/>
                      <w:numId w:val="76"/>
                    </w:numPr>
                    <w:tabs>
                      <w:tab w:val="left" w:pos="467"/>
                      <w:tab w:val="left" w:pos="468"/>
                    </w:tabs>
                    <w:spacing w:line="269" w:lineRule="exact"/>
                    <w:rPr>
                      <w:rFonts w:asciiTheme="majorHAnsi" w:hAnsiTheme="majorHAnsi" w:cstheme="majorHAnsi"/>
                    </w:rPr>
                  </w:pPr>
                  <w:r w:rsidRPr="0023668B">
                    <w:rPr>
                      <w:rFonts w:asciiTheme="majorHAnsi" w:hAnsiTheme="majorHAnsi" w:cstheme="majorHAnsi"/>
                    </w:rPr>
                    <w:t>Dos fotos tamaño</w:t>
                  </w:r>
                  <w:r w:rsidRPr="0023668B">
                    <w:rPr>
                      <w:rFonts w:asciiTheme="majorHAnsi" w:hAnsiTheme="majorHAnsi" w:cstheme="majorHAnsi"/>
                      <w:spacing w:val="-5"/>
                    </w:rPr>
                    <w:t xml:space="preserve"> </w:t>
                  </w:r>
                  <w:r w:rsidRPr="0023668B">
                    <w:rPr>
                      <w:rFonts w:asciiTheme="majorHAnsi" w:hAnsiTheme="majorHAnsi" w:cstheme="majorHAnsi"/>
                    </w:rPr>
                    <w:t>documento.</w:t>
                  </w:r>
                </w:p>
                <w:p w:rsidR="00A50CAA" w:rsidRPr="0023668B" w:rsidRDefault="00A50CAA" w:rsidP="00135245">
                  <w:pPr>
                    <w:pStyle w:val="TableParagraph"/>
                    <w:numPr>
                      <w:ilvl w:val="0"/>
                      <w:numId w:val="76"/>
                    </w:numPr>
                    <w:tabs>
                      <w:tab w:val="left" w:pos="467"/>
                      <w:tab w:val="left" w:pos="468"/>
                    </w:tabs>
                    <w:spacing w:before="35" w:line="271" w:lineRule="auto"/>
                    <w:ind w:right="96"/>
                    <w:rPr>
                      <w:rFonts w:asciiTheme="majorHAnsi" w:hAnsiTheme="majorHAnsi" w:cstheme="majorHAnsi"/>
                    </w:rPr>
                  </w:pPr>
                  <w:r w:rsidRPr="0023668B">
                    <w:rPr>
                      <w:rFonts w:asciiTheme="majorHAnsi" w:hAnsiTheme="majorHAnsi" w:cstheme="majorHAnsi"/>
                    </w:rPr>
                    <w:t>Fotocopia de la afiliación a la cooperativa (del estudiante o de un</w:t>
                  </w:r>
                  <w:r w:rsidRPr="0023668B">
                    <w:rPr>
                      <w:rFonts w:asciiTheme="majorHAnsi" w:hAnsiTheme="majorHAnsi" w:cstheme="majorHAnsi"/>
                      <w:spacing w:val="-6"/>
                    </w:rPr>
                    <w:t xml:space="preserve"> </w:t>
                  </w:r>
                  <w:r w:rsidRPr="0023668B">
                    <w:rPr>
                      <w:rFonts w:asciiTheme="majorHAnsi" w:hAnsiTheme="majorHAnsi" w:cstheme="majorHAnsi"/>
                    </w:rPr>
                    <w:t>familiar)</w:t>
                  </w:r>
                </w:p>
                <w:p w:rsidR="00A50CAA" w:rsidRPr="0023668B" w:rsidRDefault="00A50CAA" w:rsidP="00135245">
                  <w:pPr>
                    <w:pStyle w:val="TableParagraph"/>
                    <w:numPr>
                      <w:ilvl w:val="0"/>
                      <w:numId w:val="76"/>
                    </w:numPr>
                    <w:tabs>
                      <w:tab w:val="left" w:pos="467"/>
                      <w:tab w:val="left" w:pos="468"/>
                    </w:tabs>
                    <w:spacing w:before="8"/>
                    <w:rPr>
                      <w:rFonts w:asciiTheme="majorHAnsi" w:hAnsiTheme="majorHAnsi" w:cstheme="majorHAnsi"/>
                    </w:rPr>
                  </w:pPr>
                  <w:r w:rsidRPr="0023668B">
                    <w:rPr>
                      <w:rFonts w:asciiTheme="majorHAnsi" w:hAnsiTheme="majorHAnsi" w:cstheme="majorHAnsi"/>
                    </w:rPr>
                    <w:t>Certificado y/o Afiliación a la EPS o</w:t>
                  </w:r>
                  <w:r w:rsidRPr="0023668B">
                    <w:rPr>
                      <w:rFonts w:asciiTheme="majorHAnsi" w:hAnsiTheme="majorHAnsi" w:cstheme="majorHAnsi"/>
                      <w:spacing w:val="-4"/>
                    </w:rPr>
                    <w:t xml:space="preserve"> </w:t>
                  </w:r>
                  <w:r w:rsidRPr="0023668B">
                    <w:rPr>
                      <w:rFonts w:asciiTheme="majorHAnsi" w:hAnsiTheme="majorHAnsi" w:cstheme="majorHAnsi"/>
                    </w:rPr>
                    <w:t>Sisben</w:t>
                  </w:r>
                </w:p>
                <w:p w:rsidR="00A50CAA" w:rsidRPr="0023668B" w:rsidRDefault="00A50CAA" w:rsidP="00A50CAA">
                  <w:pPr>
                    <w:pStyle w:val="TableParagraph"/>
                    <w:ind w:left="107"/>
                    <w:rPr>
                      <w:rFonts w:asciiTheme="majorHAnsi" w:hAnsiTheme="majorHAnsi" w:cstheme="majorHAnsi"/>
                    </w:rPr>
                  </w:pPr>
                  <w:r w:rsidRPr="0023668B">
                    <w:rPr>
                      <w:rFonts w:asciiTheme="majorHAnsi" w:hAnsiTheme="majorHAnsi" w:cstheme="majorHAnsi"/>
                      <w:b/>
                    </w:rPr>
                    <w:t>EDAD MINIMA</w:t>
                  </w:r>
                  <w:r w:rsidRPr="0023668B">
                    <w:rPr>
                      <w:rFonts w:asciiTheme="majorHAnsi" w:hAnsiTheme="majorHAnsi" w:cstheme="majorHAnsi"/>
                    </w:rPr>
                    <w:t>: 16 años</w:t>
                  </w:r>
                </w:p>
                <w:p w:rsidR="00A50CAA" w:rsidRPr="0023668B" w:rsidRDefault="00A50CAA" w:rsidP="00A50CAA">
                  <w:pPr>
                    <w:pStyle w:val="TableParagraph"/>
                    <w:rPr>
                      <w:rFonts w:asciiTheme="majorHAnsi" w:hAnsiTheme="majorHAnsi" w:cstheme="majorHAnsi"/>
                    </w:rPr>
                  </w:pPr>
                </w:p>
                <w:p w:rsidR="00A50CAA" w:rsidRPr="0023668B" w:rsidRDefault="00A50CAA" w:rsidP="00A50CAA">
                  <w:pPr>
                    <w:pStyle w:val="TableParagraph"/>
                    <w:ind w:left="107"/>
                    <w:rPr>
                      <w:rFonts w:asciiTheme="majorHAnsi" w:hAnsiTheme="majorHAnsi" w:cstheme="majorHAnsi"/>
                      <w:b/>
                    </w:rPr>
                  </w:pPr>
                  <w:r w:rsidRPr="0023668B">
                    <w:rPr>
                      <w:rFonts w:asciiTheme="majorHAnsi" w:hAnsiTheme="majorHAnsi" w:cstheme="majorHAnsi"/>
                      <w:b/>
                    </w:rPr>
                    <w:t>COMPETENCIAS BASICAS:</w:t>
                  </w:r>
                </w:p>
                <w:p w:rsidR="00A50CAA" w:rsidRPr="0023668B" w:rsidRDefault="00A50CAA" w:rsidP="00A50CAA">
                  <w:pPr>
                    <w:pStyle w:val="TableParagraph"/>
                    <w:rPr>
                      <w:rFonts w:asciiTheme="majorHAnsi" w:hAnsiTheme="majorHAnsi" w:cstheme="majorHAnsi"/>
                    </w:rPr>
                  </w:pPr>
                </w:p>
                <w:p w:rsidR="00A50CAA" w:rsidRPr="0023668B" w:rsidRDefault="00A50CAA" w:rsidP="00135245">
                  <w:pPr>
                    <w:pStyle w:val="TableParagraph"/>
                    <w:numPr>
                      <w:ilvl w:val="0"/>
                      <w:numId w:val="78"/>
                    </w:numPr>
                    <w:tabs>
                      <w:tab w:val="left" w:pos="467"/>
                      <w:tab w:val="left" w:pos="468"/>
                    </w:tabs>
                    <w:spacing w:line="273" w:lineRule="auto"/>
                    <w:ind w:right="94"/>
                    <w:rPr>
                      <w:rFonts w:asciiTheme="majorHAnsi" w:hAnsiTheme="majorHAnsi" w:cstheme="majorHAnsi"/>
                    </w:rPr>
                  </w:pPr>
                  <w:r w:rsidRPr="0023668B">
                    <w:rPr>
                      <w:rFonts w:asciiTheme="majorHAnsi" w:hAnsiTheme="majorHAnsi" w:cstheme="majorHAnsi"/>
                      <w:b/>
                    </w:rPr>
                    <w:t xml:space="preserve">Lenguaje: </w:t>
                  </w:r>
                  <w:r w:rsidRPr="0023668B">
                    <w:rPr>
                      <w:rFonts w:asciiTheme="majorHAnsi" w:hAnsiTheme="majorHAnsi" w:cstheme="majorHAnsi"/>
                    </w:rPr>
                    <w:t>comprender textos, utilizar el lenguaje adecuado, siendo coherente y</w:t>
                  </w:r>
                  <w:r w:rsidRPr="0023668B">
                    <w:rPr>
                      <w:rFonts w:asciiTheme="majorHAnsi" w:hAnsiTheme="majorHAnsi" w:cstheme="majorHAnsi"/>
                      <w:spacing w:val="-3"/>
                    </w:rPr>
                    <w:t xml:space="preserve"> </w:t>
                  </w:r>
                  <w:r w:rsidRPr="0023668B">
                    <w:rPr>
                      <w:rFonts w:asciiTheme="majorHAnsi" w:hAnsiTheme="majorHAnsi" w:cstheme="majorHAnsi"/>
                    </w:rPr>
                    <w:t>lógico.</w:t>
                  </w:r>
                </w:p>
                <w:p w:rsidR="00A50CAA" w:rsidRPr="0023668B" w:rsidRDefault="00A50CAA" w:rsidP="00135245">
                  <w:pPr>
                    <w:pStyle w:val="TableParagraph"/>
                    <w:numPr>
                      <w:ilvl w:val="0"/>
                      <w:numId w:val="78"/>
                    </w:numPr>
                    <w:spacing w:before="9"/>
                    <w:rPr>
                      <w:rFonts w:asciiTheme="majorHAnsi" w:hAnsiTheme="majorHAnsi" w:cstheme="majorHAnsi"/>
                      <w:sz w:val="24"/>
                    </w:rPr>
                  </w:pPr>
                  <w:r w:rsidRPr="0023668B">
                    <w:rPr>
                      <w:rFonts w:asciiTheme="majorHAnsi" w:hAnsiTheme="majorHAnsi" w:cstheme="majorHAnsi"/>
                      <w:b/>
                    </w:rPr>
                    <w:t xml:space="preserve">Lógicas: </w:t>
                  </w:r>
                  <w:r w:rsidRPr="0023668B">
                    <w:rPr>
                      <w:rFonts w:asciiTheme="majorHAnsi" w:hAnsiTheme="majorHAnsi" w:cstheme="majorHAnsi"/>
                    </w:rPr>
                    <w:t>Aplicar las operaciones básicas en la solución de</w:t>
                  </w:r>
                  <w:r w:rsidRPr="0023668B">
                    <w:rPr>
                      <w:rFonts w:asciiTheme="majorHAnsi" w:hAnsiTheme="majorHAnsi" w:cstheme="majorHAnsi"/>
                      <w:spacing w:val="-1"/>
                    </w:rPr>
                    <w:t xml:space="preserve"> </w:t>
                  </w:r>
                  <w:r w:rsidRPr="0023668B">
                    <w:rPr>
                      <w:rFonts w:asciiTheme="majorHAnsi" w:hAnsiTheme="majorHAnsi" w:cstheme="majorHAnsi"/>
                    </w:rPr>
                    <w:t>problemas.</w:t>
                  </w:r>
                </w:p>
                <w:p w:rsidR="00A50CAA" w:rsidRPr="0023668B" w:rsidRDefault="00A50CAA" w:rsidP="00A50CAA">
                  <w:pPr>
                    <w:pStyle w:val="TableParagraph"/>
                    <w:spacing w:line="246" w:lineRule="exact"/>
                    <w:rPr>
                      <w:rFonts w:asciiTheme="majorHAnsi" w:hAnsiTheme="majorHAnsi" w:cstheme="majorHAnsi"/>
                      <w:b/>
                    </w:rPr>
                  </w:pPr>
                </w:p>
              </w:tc>
            </w:tr>
            <w:tr w:rsidR="00A50CAA" w:rsidRPr="0023668B" w:rsidTr="00A50CAA">
              <w:trPr>
                <w:trHeight w:val="1168"/>
              </w:trPr>
              <w:tc>
                <w:tcPr>
                  <w:tcW w:w="2807" w:type="dxa"/>
                  <w:tcBorders>
                    <w:left w:val="single" w:sz="6" w:space="0" w:color="000080"/>
                  </w:tcBorders>
                </w:tcPr>
                <w:p w:rsidR="00A50CAA" w:rsidRPr="0023668B" w:rsidRDefault="00A50CAA" w:rsidP="00A50CAA">
                  <w:pPr>
                    <w:pStyle w:val="TableParagraph"/>
                    <w:ind w:left="93" w:right="84"/>
                    <w:jc w:val="center"/>
                    <w:rPr>
                      <w:rFonts w:asciiTheme="majorHAnsi" w:hAnsiTheme="majorHAnsi" w:cstheme="majorHAnsi"/>
                      <w:b/>
                    </w:rPr>
                  </w:pPr>
                  <w:r w:rsidRPr="0023668B">
                    <w:rPr>
                      <w:rFonts w:asciiTheme="majorHAnsi" w:hAnsiTheme="majorHAnsi" w:cstheme="majorHAnsi"/>
                      <w:b/>
                    </w:rPr>
                    <w:t>PERFIL DE EGRESO</w:t>
                  </w:r>
                </w:p>
                <w:p w:rsidR="00A50CAA" w:rsidRPr="0023668B" w:rsidRDefault="00A50CAA" w:rsidP="00A50CAA">
                  <w:pPr>
                    <w:pStyle w:val="TableParagraph"/>
                    <w:spacing w:before="1"/>
                    <w:rPr>
                      <w:rFonts w:asciiTheme="majorHAnsi" w:hAnsiTheme="majorHAnsi" w:cstheme="majorHAnsi"/>
                    </w:rPr>
                  </w:pPr>
                </w:p>
                <w:p w:rsidR="00A50CAA" w:rsidRPr="0023668B" w:rsidRDefault="00A50CAA" w:rsidP="00A50CAA">
                  <w:pPr>
                    <w:pStyle w:val="TableParagraph"/>
                    <w:ind w:left="93" w:right="85"/>
                    <w:jc w:val="center"/>
                    <w:rPr>
                      <w:rFonts w:asciiTheme="majorHAnsi" w:hAnsiTheme="majorHAnsi" w:cstheme="majorHAnsi"/>
                    </w:rPr>
                  </w:pPr>
                  <w:r w:rsidRPr="0023668B">
                    <w:rPr>
                      <w:rFonts w:asciiTheme="majorHAnsi" w:hAnsiTheme="majorHAnsi" w:cstheme="majorHAnsi"/>
                    </w:rPr>
                    <w:t>Requisitos a cumplir: NTC 5581 versión vigente (4.4.2)</w:t>
                  </w:r>
                </w:p>
                <w:p w:rsidR="00A50CAA" w:rsidRPr="0023668B" w:rsidRDefault="00A50CAA" w:rsidP="00A50CAA">
                  <w:pPr>
                    <w:pStyle w:val="TableParagraph"/>
                    <w:spacing w:before="65"/>
                    <w:ind w:left="265" w:right="191"/>
                    <w:jc w:val="center"/>
                    <w:rPr>
                      <w:rFonts w:asciiTheme="majorHAnsi" w:hAnsiTheme="majorHAnsi" w:cstheme="majorHAnsi"/>
                      <w:b/>
                    </w:rPr>
                  </w:pPr>
                </w:p>
              </w:tc>
              <w:tc>
                <w:tcPr>
                  <w:tcW w:w="6700" w:type="dxa"/>
                  <w:gridSpan w:val="4"/>
                </w:tcPr>
                <w:p w:rsidR="00A50CAA" w:rsidRPr="0023668B" w:rsidRDefault="00A50CAA" w:rsidP="00A50CAA">
                  <w:pPr>
                    <w:pStyle w:val="TableParagraph"/>
                    <w:ind w:left="107" w:right="1629"/>
                    <w:rPr>
                      <w:rFonts w:asciiTheme="majorHAnsi" w:hAnsiTheme="majorHAnsi" w:cstheme="majorHAnsi"/>
                      <w:b/>
                    </w:rPr>
                  </w:pPr>
                  <w:r w:rsidRPr="0023668B">
                    <w:rPr>
                      <w:rFonts w:asciiTheme="majorHAnsi" w:hAnsiTheme="majorHAnsi" w:cstheme="majorHAnsi"/>
                      <w:b/>
                    </w:rPr>
                    <w:t>Ocupaciones que el egresado puede desempeñar:</w:t>
                  </w:r>
                </w:p>
                <w:p w:rsidR="00A50CAA" w:rsidRPr="0023668B" w:rsidRDefault="00A50CAA" w:rsidP="00135245">
                  <w:pPr>
                    <w:pStyle w:val="TableParagraph"/>
                    <w:numPr>
                      <w:ilvl w:val="0"/>
                      <w:numId w:val="80"/>
                    </w:numPr>
                    <w:tabs>
                      <w:tab w:val="left" w:pos="815"/>
                      <w:tab w:val="left" w:pos="816"/>
                    </w:tabs>
                    <w:ind w:hanging="349"/>
                    <w:rPr>
                      <w:rFonts w:asciiTheme="majorHAnsi" w:hAnsiTheme="majorHAnsi" w:cstheme="majorHAnsi"/>
                    </w:rPr>
                  </w:pPr>
                  <w:r w:rsidRPr="0023668B">
                    <w:rPr>
                      <w:rFonts w:asciiTheme="majorHAnsi" w:hAnsiTheme="majorHAnsi" w:cstheme="majorHAnsi"/>
                    </w:rPr>
                    <w:t>Auxiliares de</w:t>
                  </w:r>
                  <w:r w:rsidRPr="0023668B">
                    <w:rPr>
                      <w:rFonts w:asciiTheme="majorHAnsi" w:hAnsiTheme="majorHAnsi" w:cstheme="majorHAnsi"/>
                      <w:spacing w:val="-1"/>
                    </w:rPr>
                    <w:t xml:space="preserve"> </w:t>
                  </w:r>
                  <w:r w:rsidRPr="0023668B">
                    <w:rPr>
                      <w:rFonts w:asciiTheme="majorHAnsi" w:hAnsiTheme="majorHAnsi" w:cstheme="majorHAnsi"/>
                    </w:rPr>
                    <w:t>crédito</w:t>
                  </w:r>
                </w:p>
                <w:p w:rsidR="00A50CAA" w:rsidRPr="0023668B" w:rsidRDefault="00A50CAA" w:rsidP="00135245">
                  <w:pPr>
                    <w:pStyle w:val="TableParagraph"/>
                    <w:numPr>
                      <w:ilvl w:val="0"/>
                      <w:numId w:val="80"/>
                    </w:numPr>
                    <w:tabs>
                      <w:tab w:val="left" w:pos="815"/>
                      <w:tab w:val="left" w:pos="816"/>
                    </w:tabs>
                    <w:spacing w:before="36"/>
                    <w:ind w:hanging="349"/>
                    <w:rPr>
                      <w:rFonts w:asciiTheme="majorHAnsi" w:hAnsiTheme="majorHAnsi" w:cstheme="majorHAnsi"/>
                    </w:rPr>
                  </w:pPr>
                  <w:r w:rsidRPr="0023668B">
                    <w:rPr>
                      <w:rFonts w:asciiTheme="majorHAnsi" w:hAnsiTheme="majorHAnsi" w:cstheme="majorHAnsi"/>
                    </w:rPr>
                    <w:t>Auxiliares de</w:t>
                  </w:r>
                  <w:r w:rsidRPr="0023668B">
                    <w:rPr>
                      <w:rFonts w:asciiTheme="majorHAnsi" w:hAnsiTheme="majorHAnsi" w:cstheme="majorHAnsi"/>
                      <w:spacing w:val="-1"/>
                    </w:rPr>
                    <w:t xml:space="preserve"> </w:t>
                  </w:r>
                  <w:r w:rsidRPr="0023668B">
                    <w:rPr>
                      <w:rFonts w:asciiTheme="majorHAnsi" w:hAnsiTheme="majorHAnsi" w:cstheme="majorHAnsi"/>
                    </w:rPr>
                    <w:t>oficinas</w:t>
                  </w:r>
                </w:p>
                <w:p w:rsidR="00A50CAA" w:rsidRPr="0023668B" w:rsidRDefault="00A50CAA" w:rsidP="00135245">
                  <w:pPr>
                    <w:pStyle w:val="TableParagraph"/>
                    <w:numPr>
                      <w:ilvl w:val="0"/>
                      <w:numId w:val="80"/>
                    </w:numPr>
                    <w:tabs>
                      <w:tab w:val="left" w:pos="815"/>
                      <w:tab w:val="left" w:pos="816"/>
                    </w:tabs>
                    <w:spacing w:before="40"/>
                    <w:ind w:hanging="349"/>
                    <w:rPr>
                      <w:rFonts w:asciiTheme="majorHAnsi" w:hAnsiTheme="majorHAnsi" w:cstheme="majorHAnsi"/>
                    </w:rPr>
                  </w:pPr>
                  <w:r w:rsidRPr="0023668B">
                    <w:rPr>
                      <w:rFonts w:asciiTheme="majorHAnsi" w:hAnsiTheme="majorHAnsi" w:cstheme="majorHAnsi"/>
                    </w:rPr>
                    <w:t>Cajeros de oficinas</w:t>
                  </w:r>
                  <w:r w:rsidRPr="0023668B">
                    <w:rPr>
                      <w:rFonts w:asciiTheme="majorHAnsi" w:hAnsiTheme="majorHAnsi" w:cstheme="majorHAnsi"/>
                      <w:spacing w:val="-7"/>
                    </w:rPr>
                    <w:t xml:space="preserve"> </w:t>
                  </w:r>
                  <w:r w:rsidRPr="0023668B">
                    <w:rPr>
                      <w:rFonts w:asciiTheme="majorHAnsi" w:hAnsiTheme="majorHAnsi" w:cstheme="majorHAnsi"/>
                    </w:rPr>
                    <w:t>financieras</w:t>
                  </w:r>
                </w:p>
                <w:p w:rsidR="00A50CAA" w:rsidRPr="0023668B" w:rsidRDefault="00A50CAA" w:rsidP="00A50CAA">
                  <w:pPr>
                    <w:pStyle w:val="TableParagraph"/>
                    <w:spacing w:before="4"/>
                    <w:rPr>
                      <w:rFonts w:asciiTheme="majorHAnsi" w:hAnsiTheme="majorHAnsi" w:cstheme="majorHAnsi"/>
                    </w:rPr>
                  </w:pPr>
                </w:p>
                <w:p w:rsidR="00A50CAA" w:rsidRPr="0023668B" w:rsidRDefault="00A50CAA" w:rsidP="00A50CAA">
                  <w:pPr>
                    <w:pStyle w:val="TableParagraph"/>
                    <w:ind w:left="107"/>
                    <w:rPr>
                      <w:rFonts w:asciiTheme="majorHAnsi" w:hAnsiTheme="majorHAnsi" w:cstheme="majorHAnsi"/>
                      <w:b/>
                    </w:rPr>
                  </w:pPr>
                  <w:r w:rsidRPr="0023668B">
                    <w:rPr>
                      <w:rFonts w:asciiTheme="majorHAnsi" w:hAnsiTheme="majorHAnsi" w:cstheme="majorHAnsi"/>
                      <w:b/>
                    </w:rPr>
                    <w:t>COMPETENCIAS BASICAS:</w:t>
                  </w:r>
                </w:p>
                <w:p w:rsidR="00A50CAA" w:rsidRPr="0023668B" w:rsidRDefault="00A50CAA" w:rsidP="00135245">
                  <w:pPr>
                    <w:pStyle w:val="TableParagraph"/>
                    <w:numPr>
                      <w:ilvl w:val="0"/>
                      <w:numId w:val="79"/>
                    </w:numPr>
                    <w:tabs>
                      <w:tab w:val="left" w:pos="468"/>
                    </w:tabs>
                    <w:spacing w:before="1" w:line="273" w:lineRule="auto"/>
                    <w:ind w:right="100"/>
                    <w:jc w:val="both"/>
                    <w:rPr>
                      <w:rFonts w:asciiTheme="majorHAnsi" w:hAnsiTheme="majorHAnsi" w:cstheme="majorHAnsi"/>
                    </w:rPr>
                  </w:pPr>
                  <w:r w:rsidRPr="0023668B">
                    <w:rPr>
                      <w:rFonts w:asciiTheme="majorHAnsi" w:hAnsiTheme="majorHAnsi" w:cstheme="majorHAnsi"/>
                      <w:b/>
                    </w:rPr>
                    <w:t xml:space="preserve">Lenguaje: </w:t>
                  </w:r>
                  <w:r w:rsidRPr="0023668B">
                    <w:rPr>
                      <w:rFonts w:asciiTheme="majorHAnsi" w:hAnsiTheme="majorHAnsi" w:cstheme="majorHAnsi"/>
                    </w:rPr>
                    <w:t>Producir textos utilizando el lenguaje adecuado, siendo coherente y</w:t>
                  </w:r>
                  <w:r w:rsidRPr="0023668B">
                    <w:rPr>
                      <w:rFonts w:asciiTheme="majorHAnsi" w:hAnsiTheme="majorHAnsi" w:cstheme="majorHAnsi"/>
                      <w:spacing w:val="-6"/>
                    </w:rPr>
                    <w:t xml:space="preserve"> </w:t>
                  </w:r>
                  <w:r w:rsidRPr="0023668B">
                    <w:rPr>
                      <w:rFonts w:asciiTheme="majorHAnsi" w:hAnsiTheme="majorHAnsi" w:cstheme="majorHAnsi"/>
                    </w:rPr>
                    <w:t>lógico.</w:t>
                  </w:r>
                </w:p>
                <w:p w:rsidR="00A50CAA" w:rsidRPr="0023668B" w:rsidRDefault="00A50CAA" w:rsidP="00135245">
                  <w:pPr>
                    <w:pStyle w:val="TableParagraph"/>
                    <w:numPr>
                      <w:ilvl w:val="0"/>
                      <w:numId w:val="79"/>
                    </w:numPr>
                    <w:tabs>
                      <w:tab w:val="left" w:pos="468"/>
                    </w:tabs>
                    <w:spacing w:line="273" w:lineRule="auto"/>
                    <w:ind w:right="99"/>
                    <w:jc w:val="both"/>
                    <w:rPr>
                      <w:rFonts w:asciiTheme="majorHAnsi" w:hAnsiTheme="majorHAnsi" w:cstheme="majorHAnsi"/>
                    </w:rPr>
                  </w:pPr>
                  <w:r w:rsidRPr="0023668B">
                    <w:rPr>
                      <w:rFonts w:asciiTheme="majorHAnsi" w:hAnsiTheme="majorHAnsi" w:cstheme="majorHAnsi"/>
                      <w:b/>
                    </w:rPr>
                    <w:t xml:space="preserve">Lógicas: </w:t>
                  </w:r>
                  <w:r w:rsidRPr="0023668B">
                    <w:rPr>
                      <w:rFonts w:asciiTheme="majorHAnsi" w:hAnsiTheme="majorHAnsi" w:cstheme="majorHAnsi"/>
                    </w:rPr>
                    <w:t>Aplicar las operaciones básicas en la solución de</w:t>
                  </w:r>
                  <w:r w:rsidRPr="0023668B">
                    <w:rPr>
                      <w:rFonts w:asciiTheme="majorHAnsi" w:hAnsiTheme="majorHAnsi" w:cstheme="majorHAnsi"/>
                      <w:spacing w:val="-5"/>
                    </w:rPr>
                    <w:t xml:space="preserve"> </w:t>
                  </w:r>
                  <w:r w:rsidRPr="0023668B">
                    <w:rPr>
                      <w:rFonts w:asciiTheme="majorHAnsi" w:hAnsiTheme="majorHAnsi" w:cstheme="majorHAnsi"/>
                    </w:rPr>
                    <w:t>problemas.</w:t>
                  </w:r>
                </w:p>
                <w:p w:rsidR="00A50CAA" w:rsidRPr="0023668B" w:rsidRDefault="00A50CAA" w:rsidP="00135245">
                  <w:pPr>
                    <w:pStyle w:val="TableParagraph"/>
                    <w:numPr>
                      <w:ilvl w:val="0"/>
                      <w:numId w:val="79"/>
                    </w:numPr>
                    <w:tabs>
                      <w:tab w:val="left" w:pos="468"/>
                    </w:tabs>
                    <w:spacing w:before="1" w:line="276" w:lineRule="auto"/>
                    <w:ind w:right="97"/>
                    <w:jc w:val="both"/>
                    <w:rPr>
                      <w:rFonts w:asciiTheme="majorHAnsi" w:hAnsiTheme="majorHAnsi" w:cstheme="majorHAnsi"/>
                    </w:rPr>
                  </w:pPr>
                  <w:r w:rsidRPr="0023668B">
                    <w:rPr>
                      <w:rFonts w:asciiTheme="majorHAnsi" w:hAnsiTheme="majorHAnsi" w:cstheme="majorHAnsi"/>
                      <w:b/>
                    </w:rPr>
                    <w:t xml:space="preserve">Laborales: </w:t>
                  </w:r>
                  <w:r w:rsidRPr="0023668B">
                    <w:rPr>
                      <w:rFonts w:asciiTheme="majorHAnsi" w:hAnsiTheme="majorHAnsi" w:cstheme="majorHAnsi"/>
                    </w:rPr>
                    <w:t>Identificar, organizar, ubicar, controlar y utilizar racional y eficientemente los recursos disponibles en la realización de los proyectos y diferentes</w:t>
                  </w:r>
                  <w:r w:rsidRPr="0023668B">
                    <w:rPr>
                      <w:rFonts w:asciiTheme="majorHAnsi" w:hAnsiTheme="majorHAnsi" w:cstheme="majorHAnsi"/>
                      <w:spacing w:val="-1"/>
                    </w:rPr>
                    <w:t xml:space="preserve"> </w:t>
                  </w:r>
                  <w:r w:rsidRPr="0023668B">
                    <w:rPr>
                      <w:rFonts w:asciiTheme="majorHAnsi" w:hAnsiTheme="majorHAnsi" w:cstheme="majorHAnsi"/>
                    </w:rPr>
                    <w:t>actividades.</w:t>
                  </w:r>
                </w:p>
                <w:p w:rsidR="00A50CAA" w:rsidRPr="0023668B" w:rsidRDefault="00A50CAA" w:rsidP="00A50CAA">
                  <w:pPr>
                    <w:pStyle w:val="TableParagraph"/>
                    <w:spacing w:line="246" w:lineRule="exact"/>
                    <w:ind w:left="177"/>
                    <w:rPr>
                      <w:rFonts w:asciiTheme="majorHAnsi" w:hAnsiTheme="majorHAnsi" w:cstheme="majorHAnsi"/>
                      <w:b/>
                    </w:rPr>
                  </w:pPr>
                  <w:r w:rsidRPr="0023668B">
                    <w:rPr>
                      <w:rFonts w:asciiTheme="majorHAnsi" w:hAnsiTheme="majorHAnsi" w:cstheme="majorHAnsi"/>
                      <w:b/>
                    </w:rPr>
                    <w:t xml:space="preserve">Ciudadanas y ambientales: </w:t>
                  </w:r>
                  <w:r w:rsidRPr="0023668B">
                    <w:rPr>
                      <w:rFonts w:asciiTheme="majorHAnsi" w:hAnsiTheme="majorHAnsi" w:cstheme="majorHAnsi"/>
                    </w:rPr>
                    <w:t>Analizar críticamente el sentido de las reglas y leyes, comprendiendo la importancia de</w:t>
                  </w:r>
                  <w:r w:rsidRPr="0023668B">
                    <w:rPr>
                      <w:rFonts w:asciiTheme="majorHAnsi" w:hAnsiTheme="majorHAnsi" w:cstheme="majorHAnsi"/>
                      <w:spacing w:val="-8"/>
                    </w:rPr>
                    <w:t xml:space="preserve"> </w:t>
                  </w:r>
                  <w:r w:rsidRPr="0023668B">
                    <w:rPr>
                      <w:rFonts w:asciiTheme="majorHAnsi" w:hAnsiTheme="majorHAnsi" w:cstheme="majorHAnsi"/>
                    </w:rPr>
                    <w:t>cumplirlas.</w:t>
                  </w:r>
                </w:p>
              </w:tc>
            </w:tr>
            <w:tr w:rsidR="00A50CAA" w:rsidRPr="0023668B" w:rsidTr="00A50CAA">
              <w:trPr>
                <w:trHeight w:val="1168"/>
              </w:trPr>
              <w:tc>
                <w:tcPr>
                  <w:tcW w:w="2807" w:type="dxa"/>
                  <w:tcBorders>
                    <w:left w:val="single" w:sz="6" w:space="0" w:color="000080"/>
                  </w:tcBorders>
                </w:tcPr>
                <w:p w:rsidR="00A50CAA" w:rsidRDefault="00A50CAA" w:rsidP="00A50CAA">
                  <w:pPr>
                    <w:pStyle w:val="TableParagraph"/>
                    <w:spacing w:before="225"/>
                    <w:ind w:left="93" w:right="87"/>
                    <w:jc w:val="center"/>
                    <w:rPr>
                      <w:rFonts w:asciiTheme="majorHAnsi" w:hAnsiTheme="majorHAnsi" w:cstheme="majorHAnsi"/>
                      <w:b/>
                    </w:rPr>
                  </w:pPr>
                </w:p>
                <w:p w:rsidR="00A50CAA" w:rsidRDefault="00A50CAA" w:rsidP="00A50CAA">
                  <w:pPr>
                    <w:pStyle w:val="TableParagraph"/>
                    <w:spacing w:before="225"/>
                    <w:ind w:left="93" w:right="87"/>
                    <w:jc w:val="center"/>
                    <w:rPr>
                      <w:rFonts w:asciiTheme="majorHAnsi" w:hAnsiTheme="majorHAnsi" w:cstheme="majorHAnsi"/>
                      <w:b/>
                    </w:rPr>
                  </w:pPr>
                </w:p>
                <w:p w:rsidR="00A50CAA" w:rsidRPr="00D90DED" w:rsidRDefault="00A50CAA" w:rsidP="00A50CAA">
                  <w:pPr>
                    <w:pStyle w:val="TableParagraph"/>
                    <w:spacing w:before="225"/>
                    <w:ind w:left="93" w:right="87"/>
                    <w:jc w:val="center"/>
                    <w:rPr>
                      <w:rFonts w:asciiTheme="majorHAnsi" w:hAnsiTheme="majorHAnsi" w:cstheme="majorHAnsi"/>
                      <w:b/>
                    </w:rPr>
                  </w:pPr>
                  <w:r w:rsidRPr="00D90DED">
                    <w:rPr>
                      <w:rFonts w:asciiTheme="majorHAnsi" w:hAnsiTheme="majorHAnsi" w:cstheme="majorHAnsi"/>
                      <w:b/>
                    </w:rPr>
                    <w:lastRenderedPageBreak/>
                    <w:t>MÓDULOS DE FORMACIÓN</w:t>
                  </w:r>
                </w:p>
                <w:p w:rsidR="00A50CAA" w:rsidRPr="00D90DED" w:rsidRDefault="00A50CAA" w:rsidP="00A50CAA">
                  <w:pPr>
                    <w:pStyle w:val="TableParagraph"/>
                    <w:spacing w:before="2"/>
                    <w:rPr>
                      <w:rFonts w:asciiTheme="majorHAnsi" w:hAnsiTheme="majorHAnsi" w:cstheme="majorHAnsi"/>
                    </w:rPr>
                  </w:pPr>
                </w:p>
                <w:p w:rsidR="00A50CAA" w:rsidRPr="0023668B" w:rsidRDefault="00A50CAA" w:rsidP="00A50CAA">
                  <w:pPr>
                    <w:pStyle w:val="TableParagraph"/>
                    <w:ind w:left="93" w:right="84"/>
                    <w:jc w:val="center"/>
                    <w:rPr>
                      <w:rFonts w:asciiTheme="majorHAnsi" w:hAnsiTheme="majorHAnsi" w:cstheme="majorHAnsi"/>
                      <w:b/>
                    </w:rPr>
                  </w:pPr>
                  <w:r w:rsidRPr="00D90DED">
                    <w:rPr>
                      <w:rFonts w:asciiTheme="majorHAnsi" w:hAnsiTheme="majorHAnsi" w:cstheme="majorHAnsi"/>
                    </w:rPr>
                    <w:t>Requisitos a cumplir: NTC 5581 versión vigente (4.4.4)</w:t>
                  </w:r>
                </w:p>
              </w:tc>
              <w:tc>
                <w:tcPr>
                  <w:tcW w:w="6700" w:type="dxa"/>
                  <w:gridSpan w:val="4"/>
                </w:tcPr>
                <w:p w:rsidR="00A50CAA" w:rsidRPr="00D90DED" w:rsidRDefault="00A50CAA" w:rsidP="00135245">
                  <w:pPr>
                    <w:pStyle w:val="TableParagraph"/>
                    <w:numPr>
                      <w:ilvl w:val="0"/>
                      <w:numId w:val="81"/>
                    </w:numPr>
                    <w:tabs>
                      <w:tab w:val="left" w:pos="816"/>
                    </w:tabs>
                    <w:spacing w:line="229" w:lineRule="exact"/>
                    <w:ind w:hanging="349"/>
                    <w:rPr>
                      <w:rFonts w:asciiTheme="majorHAnsi" w:hAnsiTheme="majorHAnsi" w:cstheme="majorHAnsi"/>
                    </w:rPr>
                  </w:pPr>
                  <w:r w:rsidRPr="00D90DED">
                    <w:rPr>
                      <w:rFonts w:asciiTheme="majorHAnsi" w:hAnsiTheme="majorHAnsi" w:cstheme="majorHAnsi"/>
                    </w:rPr>
                    <w:lastRenderedPageBreak/>
                    <w:t>Costos y fundamentos</w:t>
                  </w:r>
                  <w:r w:rsidRPr="00D90DED">
                    <w:rPr>
                      <w:rFonts w:asciiTheme="majorHAnsi" w:hAnsiTheme="majorHAnsi" w:cstheme="majorHAnsi"/>
                      <w:spacing w:val="-3"/>
                    </w:rPr>
                    <w:t xml:space="preserve"> </w:t>
                  </w:r>
                  <w:r w:rsidRPr="00D90DED">
                    <w:rPr>
                      <w:rFonts w:asciiTheme="majorHAnsi" w:hAnsiTheme="majorHAnsi" w:cstheme="majorHAnsi"/>
                    </w:rPr>
                    <w:t>matemáticos</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Tecnologías de la</w:t>
                  </w:r>
                  <w:r w:rsidRPr="00D90DED">
                    <w:rPr>
                      <w:rFonts w:asciiTheme="majorHAnsi" w:hAnsiTheme="majorHAnsi" w:cstheme="majorHAnsi"/>
                      <w:spacing w:val="1"/>
                    </w:rPr>
                    <w:t xml:space="preserve"> </w:t>
                  </w:r>
                  <w:r w:rsidRPr="00D90DED">
                    <w:rPr>
                      <w:rFonts w:asciiTheme="majorHAnsi" w:hAnsiTheme="majorHAnsi" w:cstheme="majorHAnsi"/>
                    </w:rPr>
                    <w:t>Información</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Contabilizar</w:t>
                  </w:r>
                  <w:r w:rsidRPr="00D90DED">
                    <w:rPr>
                      <w:rFonts w:asciiTheme="majorHAnsi" w:hAnsiTheme="majorHAnsi" w:cstheme="majorHAnsi"/>
                      <w:spacing w:val="1"/>
                    </w:rPr>
                    <w:t xml:space="preserve"> </w:t>
                  </w:r>
                  <w:r w:rsidRPr="00D90DED">
                    <w:rPr>
                      <w:rFonts w:asciiTheme="majorHAnsi" w:hAnsiTheme="majorHAnsi" w:cstheme="majorHAnsi"/>
                    </w:rPr>
                    <w:t>operaciones</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Comunicación oral y</w:t>
                  </w:r>
                  <w:r w:rsidRPr="00D90DED">
                    <w:rPr>
                      <w:rFonts w:asciiTheme="majorHAnsi" w:hAnsiTheme="majorHAnsi" w:cstheme="majorHAnsi"/>
                      <w:spacing w:val="1"/>
                    </w:rPr>
                    <w:t xml:space="preserve"> </w:t>
                  </w:r>
                  <w:r w:rsidRPr="00D90DED">
                    <w:rPr>
                      <w:rFonts w:asciiTheme="majorHAnsi" w:hAnsiTheme="majorHAnsi" w:cstheme="majorHAnsi"/>
                    </w:rPr>
                    <w:t>escrita</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lastRenderedPageBreak/>
                    <w:t>Matemáticas</w:t>
                  </w:r>
                  <w:r w:rsidRPr="00D90DED">
                    <w:rPr>
                      <w:rFonts w:asciiTheme="majorHAnsi" w:hAnsiTheme="majorHAnsi" w:cstheme="majorHAnsi"/>
                      <w:spacing w:val="-1"/>
                    </w:rPr>
                    <w:t xml:space="preserve"> </w:t>
                  </w:r>
                  <w:r w:rsidRPr="00D90DED">
                    <w:rPr>
                      <w:rFonts w:asciiTheme="majorHAnsi" w:hAnsiTheme="majorHAnsi" w:cstheme="majorHAnsi"/>
                    </w:rPr>
                    <w:t>Financieras</w:t>
                  </w:r>
                </w:p>
                <w:p w:rsidR="00A50CAA" w:rsidRPr="00D90DED" w:rsidRDefault="00A50CAA" w:rsidP="00135245">
                  <w:pPr>
                    <w:pStyle w:val="TableParagraph"/>
                    <w:numPr>
                      <w:ilvl w:val="0"/>
                      <w:numId w:val="81"/>
                    </w:numPr>
                    <w:tabs>
                      <w:tab w:val="left" w:pos="816"/>
                    </w:tabs>
                    <w:spacing w:before="36"/>
                    <w:ind w:hanging="349"/>
                    <w:rPr>
                      <w:rFonts w:asciiTheme="majorHAnsi" w:hAnsiTheme="majorHAnsi" w:cstheme="majorHAnsi"/>
                    </w:rPr>
                  </w:pPr>
                  <w:r w:rsidRPr="00D90DED">
                    <w:rPr>
                      <w:rFonts w:asciiTheme="majorHAnsi" w:hAnsiTheme="majorHAnsi" w:cstheme="majorHAnsi"/>
                    </w:rPr>
                    <w:t>Fundamentos metodológicos del microcrédito</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Recuperar</w:t>
                  </w:r>
                  <w:r w:rsidRPr="00D90DED">
                    <w:rPr>
                      <w:rFonts w:asciiTheme="majorHAnsi" w:hAnsiTheme="majorHAnsi" w:cstheme="majorHAnsi"/>
                      <w:spacing w:val="-1"/>
                    </w:rPr>
                    <w:t xml:space="preserve"> </w:t>
                  </w:r>
                  <w:r w:rsidRPr="00D90DED">
                    <w:rPr>
                      <w:rFonts w:asciiTheme="majorHAnsi" w:hAnsiTheme="majorHAnsi" w:cstheme="majorHAnsi"/>
                    </w:rPr>
                    <w:t>cartera</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Análisis de</w:t>
                  </w:r>
                  <w:r w:rsidRPr="00D90DED">
                    <w:rPr>
                      <w:rFonts w:asciiTheme="majorHAnsi" w:hAnsiTheme="majorHAnsi" w:cstheme="majorHAnsi"/>
                      <w:spacing w:val="-2"/>
                    </w:rPr>
                    <w:t xml:space="preserve"> </w:t>
                  </w:r>
                  <w:r w:rsidRPr="00D90DED">
                    <w:rPr>
                      <w:rFonts w:asciiTheme="majorHAnsi" w:hAnsiTheme="majorHAnsi" w:cstheme="majorHAnsi"/>
                    </w:rPr>
                    <w:t>riesgo</w:t>
                  </w:r>
                </w:p>
                <w:p w:rsidR="00A50CAA" w:rsidRPr="00D90DED" w:rsidRDefault="00A50CAA" w:rsidP="00135245">
                  <w:pPr>
                    <w:pStyle w:val="TableParagraph"/>
                    <w:numPr>
                      <w:ilvl w:val="0"/>
                      <w:numId w:val="81"/>
                    </w:numPr>
                    <w:tabs>
                      <w:tab w:val="left" w:pos="816"/>
                    </w:tabs>
                    <w:spacing w:before="35"/>
                    <w:ind w:hanging="349"/>
                    <w:rPr>
                      <w:rFonts w:asciiTheme="majorHAnsi" w:hAnsiTheme="majorHAnsi" w:cstheme="majorHAnsi"/>
                    </w:rPr>
                  </w:pPr>
                  <w:r w:rsidRPr="00D90DED">
                    <w:rPr>
                      <w:rFonts w:asciiTheme="majorHAnsi" w:hAnsiTheme="majorHAnsi" w:cstheme="majorHAnsi"/>
                    </w:rPr>
                    <w:t>Técnicas de ventas y</w:t>
                  </w:r>
                  <w:r w:rsidRPr="00D90DED">
                    <w:rPr>
                      <w:rFonts w:asciiTheme="majorHAnsi" w:hAnsiTheme="majorHAnsi" w:cstheme="majorHAnsi"/>
                      <w:spacing w:val="-3"/>
                    </w:rPr>
                    <w:t xml:space="preserve"> </w:t>
                  </w:r>
                  <w:r w:rsidRPr="00D90DED">
                    <w:rPr>
                      <w:rFonts w:asciiTheme="majorHAnsi" w:hAnsiTheme="majorHAnsi" w:cstheme="majorHAnsi"/>
                    </w:rPr>
                    <w:t>negociación</w:t>
                  </w: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Administración de crédito y</w:t>
                  </w:r>
                  <w:r w:rsidRPr="00D90DED">
                    <w:rPr>
                      <w:rFonts w:asciiTheme="majorHAnsi" w:hAnsiTheme="majorHAnsi" w:cstheme="majorHAnsi"/>
                      <w:spacing w:val="-1"/>
                    </w:rPr>
                    <w:t xml:space="preserve"> </w:t>
                  </w:r>
                  <w:r w:rsidRPr="00D90DED">
                    <w:rPr>
                      <w:rFonts w:asciiTheme="majorHAnsi" w:hAnsiTheme="majorHAnsi" w:cstheme="majorHAnsi"/>
                    </w:rPr>
                    <w:t>cartera</w:t>
                  </w:r>
                </w:p>
                <w:p w:rsidR="00A50CAA" w:rsidRPr="00D90DED" w:rsidRDefault="00A50CAA" w:rsidP="00135245">
                  <w:pPr>
                    <w:pStyle w:val="TableParagraph"/>
                    <w:numPr>
                      <w:ilvl w:val="0"/>
                      <w:numId w:val="81"/>
                    </w:numPr>
                    <w:tabs>
                      <w:tab w:val="left" w:pos="816"/>
                    </w:tabs>
                    <w:spacing w:before="36"/>
                    <w:ind w:hanging="349"/>
                    <w:rPr>
                      <w:rFonts w:asciiTheme="majorHAnsi" w:hAnsiTheme="majorHAnsi" w:cstheme="majorHAnsi"/>
                    </w:rPr>
                  </w:pPr>
                  <w:r w:rsidRPr="00D90DED">
                    <w:rPr>
                      <w:rFonts w:asciiTheme="majorHAnsi" w:hAnsiTheme="majorHAnsi" w:cstheme="majorHAnsi"/>
                    </w:rPr>
                    <w:t>Evaluar solicitudes</w:t>
                  </w:r>
                  <w:r w:rsidRPr="00D90DED">
                    <w:rPr>
                      <w:rFonts w:asciiTheme="majorHAnsi" w:hAnsiTheme="majorHAnsi" w:cstheme="majorHAnsi"/>
                      <w:spacing w:val="-2"/>
                    </w:rPr>
                    <w:t xml:space="preserve"> </w:t>
                  </w:r>
                  <w:r w:rsidRPr="00D90DED">
                    <w:rPr>
                      <w:rFonts w:asciiTheme="majorHAnsi" w:hAnsiTheme="majorHAnsi" w:cstheme="majorHAnsi"/>
                    </w:rPr>
                    <w:t>financieras</w:t>
                  </w:r>
                </w:p>
                <w:p w:rsidR="00A50CAA"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Emprendimiento</w:t>
                  </w:r>
                </w:p>
                <w:p w:rsidR="00A50CAA" w:rsidRPr="00D90DED" w:rsidRDefault="00A50CAA" w:rsidP="00A50CAA">
                  <w:pPr>
                    <w:pStyle w:val="TableParagraph"/>
                    <w:tabs>
                      <w:tab w:val="left" w:pos="816"/>
                    </w:tabs>
                    <w:spacing w:before="34"/>
                    <w:ind w:left="815"/>
                    <w:rPr>
                      <w:rFonts w:asciiTheme="majorHAnsi" w:hAnsiTheme="majorHAnsi" w:cstheme="majorHAnsi"/>
                    </w:rPr>
                  </w:pPr>
                </w:p>
                <w:p w:rsidR="00A50CAA" w:rsidRPr="00D90DED" w:rsidRDefault="00A50CAA" w:rsidP="00135245">
                  <w:pPr>
                    <w:pStyle w:val="TableParagraph"/>
                    <w:numPr>
                      <w:ilvl w:val="0"/>
                      <w:numId w:val="81"/>
                    </w:numPr>
                    <w:tabs>
                      <w:tab w:val="left" w:pos="816"/>
                    </w:tabs>
                    <w:spacing w:before="34"/>
                    <w:ind w:hanging="349"/>
                    <w:rPr>
                      <w:rFonts w:asciiTheme="majorHAnsi" w:hAnsiTheme="majorHAnsi" w:cstheme="majorHAnsi"/>
                    </w:rPr>
                  </w:pPr>
                  <w:r w:rsidRPr="00D90DED">
                    <w:rPr>
                      <w:rFonts w:asciiTheme="majorHAnsi" w:hAnsiTheme="majorHAnsi" w:cstheme="majorHAnsi"/>
                    </w:rPr>
                    <w:t>Proyecto formativo</w:t>
                  </w:r>
                  <w:r w:rsidRPr="00D90DED">
                    <w:rPr>
                      <w:rFonts w:asciiTheme="majorHAnsi" w:hAnsiTheme="majorHAnsi" w:cstheme="majorHAnsi"/>
                      <w:spacing w:val="-3"/>
                    </w:rPr>
                    <w:t xml:space="preserve"> </w:t>
                  </w:r>
                  <w:r w:rsidRPr="00D90DED">
                    <w:rPr>
                      <w:rFonts w:asciiTheme="majorHAnsi" w:hAnsiTheme="majorHAnsi" w:cstheme="majorHAnsi"/>
                    </w:rPr>
                    <w:t>ocupacional</w:t>
                  </w:r>
                </w:p>
                <w:p w:rsidR="00A50CAA" w:rsidRPr="00D90DED" w:rsidRDefault="00A50CAA" w:rsidP="00A50CAA">
                  <w:pPr>
                    <w:pStyle w:val="TableParagraph"/>
                    <w:ind w:left="107" w:right="1629"/>
                    <w:rPr>
                      <w:rFonts w:asciiTheme="majorHAnsi" w:hAnsiTheme="majorHAnsi" w:cstheme="majorHAnsi"/>
                      <w:b/>
                    </w:rPr>
                  </w:pPr>
                  <w:r w:rsidRPr="00D90DED">
                    <w:rPr>
                      <w:rFonts w:asciiTheme="majorHAnsi" w:hAnsiTheme="majorHAnsi" w:cstheme="majorHAnsi"/>
                    </w:rPr>
                    <w:t>Práctica Laboral</w:t>
                  </w:r>
                </w:p>
              </w:tc>
            </w:tr>
            <w:tr w:rsidR="00A50CAA" w:rsidRPr="0023668B" w:rsidTr="00A50CAA">
              <w:trPr>
                <w:trHeight w:val="1168"/>
              </w:trPr>
              <w:tc>
                <w:tcPr>
                  <w:tcW w:w="2807" w:type="dxa"/>
                  <w:tcBorders>
                    <w:left w:val="single" w:sz="6" w:space="0" w:color="000080"/>
                  </w:tcBorders>
                </w:tcPr>
                <w:p w:rsidR="00A50CAA" w:rsidRPr="00D90DED" w:rsidRDefault="00A50CAA" w:rsidP="00A50CAA">
                  <w:pPr>
                    <w:pStyle w:val="TableParagraph"/>
                    <w:spacing w:before="225"/>
                    <w:ind w:left="93" w:right="87"/>
                    <w:jc w:val="center"/>
                    <w:rPr>
                      <w:rFonts w:asciiTheme="majorHAnsi" w:hAnsiTheme="majorHAnsi" w:cstheme="majorHAnsi"/>
                      <w:b/>
                    </w:rPr>
                  </w:pPr>
                </w:p>
              </w:tc>
              <w:tc>
                <w:tcPr>
                  <w:tcW w:w="6700" w:type="dxa"/>
                  <w:gridSpan w:val="4"/>
                </w:tcPr>
                <w:p w:rsidR="00A50CAA" w:rsidRDefault="00A50CAA" w:rsidP="00135245">
                  <w:pPr>
                    <w:numPr>
                      <w:ilvl w:val="0"/>
                      <w:numId w:val="82"/>
                    </w:numPr>
                    <w:tabs>
                      <w:tab w:val="left" w:pos="816"/>
                    </w:tabs>
                    <w:spacing w:line="229" w:lineRule="exact"/>
                    <w:ind w:hanging="349"/>
                    <w:rPr>
                      <w:sz w:val="20"/>
                    </w:rPr>
                  </w:pPr>
                  <w:r>
                    <w:rPr>
                      <w:sz w:val="20"/>
                    </w:rPr>
                    <w:t>De acuerdo con lo descrito en la norma GTC-ISO/IEC 27035, un incidente de seguridad de la información está definido como</w:t>
                  </w:r>
                </w:p>
              </w:tc>
            </w:tr>
            <w:tr w:rsidR="00A50CAA" w:rsidRPr="0023668B" w:rsidTr="00A50CAA">
              <w:trPr>
                <w:trHeight w:val="1168"/>
              </w:trPr>
              <w:tc>
                <w:tcPr>
                  <w:tcW w:w="2807" w:type="dxa"/>
                  <w:tcBorders>
                    <w:left w:val="single" w:sz="6" w:space="0" w:color="000080"/>
                  </w:tcBorders>
                </w:tcPr>
                <w:p w:rsidR="00A50CAA" w:rsidRDefault="00A50CAA" w:rsidP="00A50CAA">
                  <w:pPr>
                    <w:pStyle w:val="TableParagraph"/>
                    <w:spacing w:before="1"/>
                    <w:ind w:left="940" w:right="301" w:hanging="615"/>
                    <w:jc w:val="both"/>
                    <w:rPr>
                      <w:rFonts w:asciiTheme="majorHAnsi" w:hAnsiTheme="majorHAnsi" w:cstheme="majorHAnsi"/>
                      <w:b/>
                    </w:rPr>
                  </w:pPr>
                </w:p>
                <w:p w:rsidR="00A50CAA" w:rsidRPr="00803BF7" w:rsidRDefault="00A50CAA" w:rsidP="00A50CAA">
                  <w:pPr>
                    <w:pStyle w:val="TableParagraph"/>
                    <w:spacing w:before="1"/>
                    <w:ind w:left="940" w:right="301" w:hanging="615"/>
                    <w:jc w:val="both"/>
                    <w:rPr>
                      <w:rFonts w:asciiTheme="majorHAnsi" w:hAnsiTheme="majorHAnsi" w:cstheme="majorHAnsi"/>
                      <w:b/>
                    </w:rPr>
                  </w:pPr>
                  <w:r w:rsidRPr="00803BF7">
                    <w:rPr>
                      <w:rFonts w:asciiTheme="majorHAnsi" w:hAnsiTheme="majorHAnsi" w:cstheme="majorHAnsi"/>
                      <w:b/>
                    </w:rPr>
                    <w:t>Términos y definiciones desde la NTC</w:t>
                  </w:r>
                </w:p>
                <w:p w:rsidR="00A50CAA" w:rsidRPr="00803BF7" w:rsidRDefault="00A50CAA" w:rsidP="00A50CAA">
                  <w:pPr>
                    <w:pStyle w:val="TableParagraph"/>
                    <w:spacing w:before="225"/>
                    <w:ind w:left="93" w:right="87"/>
                    <w:jc w:val="both"/>
                    <w:rPr>
                      <w:rFonts w:asciiTheme="majorHAnsi" w:hAnsiTheme="majorHAnsi" w:cstheme="majorHAnsi"/>
                      <w:b/>
                    </w:rPr>
                  </w:pPr>
                  <w:r w:rsidRPr="00803BF7">
                    <w:rPr>
                      <w:rFonts w:asciiTheme="majorHAnsi" w:hAnsiTheme="majorHAnsi" w:cstheme="majorHAnsi"/>
                    </w:rPr>
                    <w:t>Requisitos a cumplir: NTC 5581 versión vigente (3.)</w:t>
                  </w:r>
                </w:p>
              </w:tc>
              <w:tc>
                <w:tcPr>
                  <w:tcW w:w="6700" w:type="dxa"/>
                  <w:gridSpan w:val="4"/>
                </w:tcPr>
                <w:p w:rsidR="00A50CAA" w:rsidRPr="00803BF7" w:rsidRDefault="00A50CAA" w:rsidP="00A50CAA">
                  <w:pPr>
                    <w:pStyle w:val="TableParagraph"/>
                    <w:ind w:left="107" w:right="99"/>
                    <w:jc w:val="both"/>
                    <w:rPr>
                      <w:rFonts w:asciiTheme="majorHAnsi" w:hAnsiTheme="majorHAnsi" w:cstheme="majorHAnsi"/>
                    </w:rPr>
                  </w:pPr>
                  <w:r w:rsidRPr="00803BF7">
                    <w:rPr>
                      <w:rFonts w:asciiTheme="majorHAnsi" w:hAnsiTheme="majorHAnsi" w:cstheme="majorHAnsi"/>
                    </w:rPr>
                    <w:t>“Evento o serie de eventos no deseados o inesperados, que tienen probabilidad significativa de comprometer las operaciones del negocio y vulnerar la seguridad”; por consiguiente, se representarían en Riesgos de Seguridad y Privacidad de la Información.</w:t>
                  </w:r>
                </w:p>
                <w:p w:rsidR="00A50CAA" w:rsidRPr="00803BF7" w:rsidRDefault="00A50CAA" w:rsidP="00A50CAA">
                  <w:pPr>
                    <w:pStyle w:val="TableParagraph"/>
                    <w:spacing w:before="9"/>
                    <w:jc w:val="both"/>
                    <w:rPr>
                      <w:rFonts w:asciiTheme="majorHAnsi" w:hAnsiTheme="majorHAnsi" w:cstheme="majorHAnsi"/>
                    </w:rPr>
                  </w:pPr>
                </w:p>
                <w:p w:rsidR="00A50CAA" w:rsidRPr="00803BF7" w:rsidRDefault="00A50CAA" w:rsidP="00A50CAA">
                  <w:pPr>
                    <w:pStyle w:val="TableParagraph"/>
                    <w:ind w:left="107" w:right="100"/>
                    <w:jc w:val="both"/>
                    <w:rPr>
                      <w:rFonts w:asciiTheme="majorHAnsi" w:hAnsiTheme="majorHAnsi" w:cstheme="majorHAnsi"/>
                    </w:rPr>
                  </w:pPr>
                  <w:r w:rsidRPr="00803BF7">
                    <w:rPr>
                      <w:rFonts w:asciiTheme="majorHAnsi" w:hAnsiTheme="majorHAnsi" w:cstheme="majorHAnsi"/>
                      <w:b/>
                    </w:rPr>
                    <w:t>Adecuación</w:t>
                  </w:r>
                  <w:r w:rsidRPr="00803BF7">
                    <w:rPr>
                      <w:rFonts w:asciiTheme="majorHAnsi" w:hAnsiTheme="majorHAnsi" w:cstheme="majorHAnsi"/>
                    </w:rPr>
                    <w:t>. Suficiencia de las acciones para cumplir los requisitos.</w:t>
                  </w:r>
                </w:p>
                <w:p w:rsidR="00A50CAA" w:rsidRPr="00803BF7" w:rsidRDefault="00A50CAA" w:rsidP="00A50CAA">
                  <w:pPr>
                    <w:pStyle w:val="TableParagraph"/>
                    <w:spacing w:before="10"/>
                    <w:jc w:val="both"/>
                    <w:rPr>
                      <w:rFonts w:asciiTheme="majorHAnsi" w:hAnsiTheme="majorHAnsi" w:cstheme="majorHAnsi"/>
                    </w:rPr>
                  </w:pPr>
                </w:p>
                <w:p w:rsidR="00A50CAA" w:rsidRPr="00803BF7" w:rsidRDefault="00A50CAA" w:rsidP="00A50CAA">
                  <w:pPr>
                    <w:pStyle w:val="TableParagraph"/>
                    <w:spacing w:line="242" w:lineRule="auto"/>
                    <w:ind w:left="107" w:right="101"/>
                    <w:jc w:val="both"/>
                    <w:rPr>
                      <w:rFonts w:asciiTheme="majorHAnsi" w:hAnsiTheme="majorHAnsi" w:cstheme="majorHAnsi"/>
                    </w:rPr>
                  </w:pPr>
                  <w:r w:rsidRPr="00803BF7">
                    <w:rPr>
                      <w:rFonts w:asciiTheme="majorHAnsi" w:hAnsiTheme="majorHAnsi" w:cstheme="majorHAnsi"/>
                      <w:b/>
                    </w:rPr>
                    <w:t>Área de desempeño ocupacional</w:t>
                  </w:r>
                  <w:r w:rsidRPr="00803BF7">
                    <w:rPr>
                      <w:rFonts w:asciiTheme="majorHAnsi" w:hAnsiTheme="majorHAnsi" w:cstheme="majorHAnsi"/>
                    </w:rPr>
                    <w:t>. Es el campo de actividad productivo definido por el tipo y la naturaleza de trabajo que se desarrolla.</w:t>
                  </w:r>
                </w:p>
                <w:p w:rsidR="00A50CAA" w:rsidRPr="00803BF7" w:rsidRDefault="00A50CAA" w:rsidP="00A50CAA">
                  <w:pPr>
                    <w:pStyle w:val="TableParagraph"/>
                    <w:spacing w:before="4"/>
                    <w:jc w:val="both"/>
                    <w:rPr>
                      <w:rFonts w:asciiTheme="majorHAnsi" w:hAnsiTheme="majorHAnsi" w:cstheme="majorHAnsi"/>
                    </w:rPr>
                  </w:pPr>
                </w:p>
                <w:p w:rsidR="00A50CAA" w:rsidRPr="00803BF7" w:rsidRDefault="00A50CAA" w:rsidP="00A50CAA">
                  <w:pPr>
                    <w:pStyle w:val="TableParagraph"/>
                    <w:ind w:left="107" w:right="100"/>
                    <w:jc w:val="both"/>
                    <w:rPr>
                      <w:rFonts w:asciiTheme="majorHAnsi" w:hAnsiTheme="majorHAnsi" w:cstheme="majorHAnsi"/>
                    </w:rPr>
                  </w:pPr>
                  <w:r w:rsidRPr="00803BF7">
                    <w:rPr>
                      <w:rFonts w:asciiTheme="majorHAnsi" w:hAnsiTheme="majorHAnsi" w:cstheme="majorHAnsi"/>
                      <w:b/>
                    </w:rPr>
                    <w:t xml:space="preserve">Auto evaluación Institucional: </w:t>
                  </w:r>
                  <w:r w:rsidRPr="00803BF7">
                    <w:rPr>
                      <w:rFonts w:asciiTheme="majorHAnsi" w:hAnsiTheme="majorHAnsi" w:cstheme="majorHAnsi"/>
                    </w:rPr>
                    <w:t>Se entiende como la existencia de instrumentos mediante los cuales se realiza el proceso de autoevaluación de manera permanente, así como la revisión de los contenidos básicos de formación y de los demás aspectos necesarios para su mejoramiento y actualización.</w:t>
                  </w:r>
                </w:p>
                <w:p w:rsidR="00A50CAA" w:rsidRPr="00803BF7" w:rsidRDefault="00A50CAA" w:rsidP="00A50CAA">
                  <w:pPr>
                    <w:pStyle w:val="TableParagraph"/>
                    <w:jc w:val="both"/>
                    <w:rPr>
                      <w:rFonts w:asciiTheme="majorHAnsi" w:hAnsiTheme="majorHAnsi" w:cstheme="majorHAnsi"/>
                    </w:rPr>
                  </w:pPr>
                </w:p>
                <w:p w:rsidR="00A50CAA" w:rsidRPr="00803BF7" w:rsidRDefault="00A50CAA" w:rsidP="00A50CAA">
                  <w:pPr>
                    <w:pStyle w:val="TableParagraph"/>
                    <w:spacing w:before="1"/>
                    <w:ind w:left="107" w:right="95"/>
                    <w:jc w:val="both"/>
                    <w:rPr>
                      <w:rFonts w:asciiTheme="majorHAnsi" w:hAnsiTheme="majorHAnsi" w:cstheme="majorHAnsi"/>
                    </w:rPr>
                  </w:pPr>
                  <w:r w:rsidRPr="00803BF7">
                    <w:rPr>
                      <w:rFonts w:asciiTheme="majorHAnsi" w:hAnsiTheme="majorHAnsi" w:cstheme="majorHAnsi"/>
                      <w:b/>
                    </w:rPr>
                    <w:t xml:space="preserve">Auto evaluación de programas: </w:t>
                  </w:r>
                  <w:r w:rsidRPr="00803BF7">
                    <w:rPr>
                      <w:rFonts w:asciiTheme="majorHAnsi" w:hAnsiTheme="majorHAnsi" w:cstheme="majorHAnsi"/>
                    </w:rPr>
                    <w:t>Es un proceso sistemático y permanente donde participa la comunidad educativa con el propósito de verificar el cumplimiento de los requisitos de calidad de un programa de formación mediante la aplicación de instrumentos para la medición, análisis y mejora</w:t>
                  </w:r>
                  <w:r w:rsidRPr="00803BF7">
                    <w:rPr>
                      <w:rFonts w:asciiTheme="majorHAnsi" w:hAnsiTheme="majorHAnsi" w:cstheme="majorHAnsi"/>
                      <w:spacing w:val="-5"/>
                    </w:rPr>
                    <w:t xml:space="preserve"> </w:t>
                  </w:r>
                  <w:r w:rsidRPr="00803BF7">
                    <w:rPr>
                      <w:rFonts w:asciiTheme="majorHAnsi" w:hAnsiTheme="majorHAnsi" w:cstheme="majorHAnsi"/>
                    </w:rPr>
                    <w:t>continua.</w:t>
                  </w:r>
                </w:p>
                <w:p w:rsidR="00A50CAA" w:rsidRPr="00803BF7" w:rsidRDefault="00A50CAA" w:rsidP="00A50CAA">
                  <w:pPr>
                    <w:pStyle w:val="TableParagraph"/>
                    <w:jc w:val="both"/>
                    <w:rPr>
                      <w:rFonts w:asciiTheme="majorHAnsi" w:hAnsiTheme="majorHAnsi" w:cstheme="majorHAnsi"/>
                    </w:rPr>
                  </w:pPr>
                </w:p>
                <w:p w:rsidR="00A50CAA" w:rsidRPr="00803BF7" w:rsidRDefault="00A50CAA" w:rsidP="00A50CAA">
                  <w:pPr>
                    <w:pStyle w:val="TableParagraph"/>
                    <w:spacing w:line="242" w:lineRule="auto"/>
                    <w:ind w:left="107" w:right="100"/>
                    <w:jc w:val="both"/>
                    <w:rPr>
                      <w:rFonts w:asciiTheme="majorHAnsi" w:hAnsiTheme="majorHAnsi" w:cstheme="majorHAnsi"/>
                    </w:rPr>
                  </w:pPr>
                  <w:r w:rsidRPr="00803BF7">
                    <w:rPr>
                      <w:rFonts w:asciiTheme="majorHAnsi" w:hAnsiTheme="majorHAnsi" w:cstheme="majorHAnsi"/>
                      <w:b/>
                    </w:rPr>
                    <w:t xml:space="preserve">Bienestar Institucional: </w:t>
                  </w:r>
                  <w:r w:rsidRPr="00803BF7">
                    <w:rPr>
                      <w:rFonts w:asciiTheme="majorHAnsi" w:hAnsiTheme="majorHAnsi" w:cstheme="majorHAnsi"/>
                    </w:rPr>
                    <w:t>Son todas aquellas políticas implementadas por la institución tendiente a proporcionar a la comunidad educativa un bienestar en pro de su desarrollo humano y social.</w:t>
                  </w:r>
                </w:p>
                <w:p w:rsidR="00A50CAA" w:rsidRPr="00803BF7" w:rsidRDefault="00A50CAA" w:rsidP="00A50CAA">
                  <w:pPr>
                    <w:pStyle w:val="TableParagraph"/>
                    <w:spacing w:before="4"/>
                    <w:jc w:val="both"/>
                    <w:rPr>
                      <w:rFonts w:asciiTheme="majorHAnsi" w:hAnsiTheme="majorHAnsi" w:cstheme="majorHAnsi"/>
                    </w:rPr>
                  </w:pPr>
                </w:p>
                <w:p w:rsidR="00A50CAA" w:rsidRPr="00803BF7" w:rsidRDefault="00A50CAA" w:rsidP="00A50CAA">
                  <w:pPr>
                    <w:pStyle w:val="TableParagraph"/>
                    <w:ind w:left="107"/>
                    <w:jc w:val="both"/>
                    <w:rPr>
                      <w:rFonts w:asciiTheme="majorHAnsi" w:hAnsiTheme="majorHAnsi" w:cstheme="majorHAnsi"/>
                    </w:rPr>
                  </w:pPr>
                  <w:r w:rsidRPr="00803BF7">
                    <w:rPr>
                      <w:rFonts w:asciiTheme="majorHAnsi" w:hAnsiTheme="majorHAnsi" w:cstheme="majorHAnsi"/>
                      <w:b/>
                    </w:rPr>
                    <w:t>Calidad</w:t>
                  </w:r>
                  <w:r w:rsidRPr="00803BF7">
                    <w:rPr>
                      <w:rFonts w:asciiTheme="majorHAnsi" w:hAnsiTheme="majorHAnsi" w:cstheme="majorHAnsi"/>
                    </w:rPr>
                    <w:t>. Grado en el que un conjunto de características inherentes cumple con los requisitos.</w:t>
                  </w:r>
                </w:p>
                <w:p w:rsidR="00A50CAA" w:rsidRPr="00803BF7" w:rsidRDefault="00A50CAA" w:rsidP="00A50CAA">
                  <w:pPr>
                    <w:pStyle w:val="TableParagraph"/>
                    <w:spacing w:before="10"/>
                    <w:jc w:val="both"/>
                    <w:rPr>
                      <w:rFonts w:asciiTheme="majorHAnsi" w:hAnsiTheme="majorHAnsi" w:cstheme="majorHAnsi"/>
                    </w:rPr>
                  </w:pPr>
                </w:p>
                <w:p w:rsidR="00A50CAA" w:rsidRPr="00803BF7" w:rsidRDefault="00A50CAA" w:rsidP="00A50CAA">
                  <w:pPr>
                    <w:pStyle w:val="TableParagraph"/>
                    <w:spacing w:before="1" w:line="242" w:lineRule="auto"/>
                    <w:ind w:left="107" w:right="99"/>
                    <w:jc w:val="both"/>
                    <w:rPr>
                      <w:rFonts w:asciiTheme="majorHAnsi" w:hAnsiTheme="majorHAnsi" w:cstheme="majorHAnsi"/>
                    </w:rPr>
                  </w:pPr>
                  <w:r w:rsidRPr="00803BF7">
                    <w:rPr>
                      <w:rFonts w:asciiTheme="majorHAnsi" w:hAnsiTheme="majorHAnsi" w:cstheme="majorHAnsi"/>
                      <w:b/>
                    </w:rPr>
                    <w:t>Competencia</w:t>
                  </w:r>
                  <w:r w:rsidRPr="00803BF7">
                    <w:rPr>
                      <w:rFonts w:asciiTheme="majorHAnsi" w:hAnsiTheme="majorHAnsi" w:cstheme="majorHAnsi"/>
                    </w:rPr>
                    <w:t xml:space="preserve">. Saber hacer frente a una tarea específica, la cual se </w:t>
                  </w:r>
                  <w:r w:rsidRPr="00803BF7">
                    <w:rPr>
                      <w:rFonts w:asciiTheme="majorHAnsi" w:hAnsiTheme="majorHAnsi" w:cstheme="majorHAnsi"/>
                    </w:rPr>
                    <w:lastRenderedPageBreak/>
                    <w:t>hace evidente cuando el sujeto entra en contacto con ella.</w:t>
                  </w:r>
                </w:p>
                <w:p w:rsidR="00A50CAA" w:rsidRPr="00803BF7" w:rsidRDefault="00A50CAA" w:rsidP="00A50CAA">
                  <w:pPr>
                    <w:pStyle w:val="TableParagraph"/>
                    <w:spacing w:before="4"/>
                    <w:jc w:val="both"/>
                    <w:rPr>
                      <w:rFonts w:asciiTheme="majorHAnsi" w:hAnsiTheme="majorHAnsi" w:cstheme="majorHAnsi"/>
                    </w:rPr>
                  </w:pPr>
                </w:p>
                <w:p w:rsidR="00A50CAA" w:rsidRPr="00803BF7" w:rsidRDefault="00A50CAA" w:rsidP="00A50CAA">
                  <w:pPr>
                    <w:pStyle w:val="TableParagraph"/>
                    <w:spacing w:line="242" w:lineRule="auto"/>
                    <w:ind w:left="107" w:right="99"/>
                    <w:jc w:val="both"/>
                    <w:rPr>
                      <w:rFonts w:asciiTheme="majorHAnsi" w:hAnsiTheme="majorHAnsi" w:cstheme="majorHAnsi"/>
                    </w:rPr>
                  </w:pPr>
                  <w:r w:rsidRPr="00803BF7">
                    <w:rPr>
                      <w:rFonts w:asciiTheme="majorHAnsi" w:hAnsiTheme="majorHAnsi" w:cstheme="majorHAnsi"/>
                      <w:b/>
                    </w:rPr>
                    <w:t xml:space="preserve">Competencia ciudadana: </w:t>
                  </w:r>
                  <w:r w:rsidRPr="00803BF7">
                    <w:rPr>
                      <w:rFonts w:asciiTheme="majorHAnsi" w:hAnsiTheme="majorHAnsi" w:cstheme="majorHAnsi"/>
                    </w:rPr>
                    <w:t>Conjunto d conocimiento y de habilidades cognitivas, emocionales y comunicativas que, articuladas entre si, hacen posible que el ciudadano actúe de manera constructiva en la sociedad democrática.</w:t>
                  </w:r>
                </w:p>
                <w:p w:rsidR="00A50CAA" w:rsidRPr="00803BF7" w:rsidRDefault="00A50CAA" w:rsidP="00A50CAA">
                  <w:pPr>
                    <w:pStyle w:val="TableParagraph"/>
                    <w:spacing w:before="4"/>
                    <w:jc w:val="both"/>
                    <w:rPr>
                      <w:rFonts w:asciiTheme="majorHAnsi" w:hAnsiTheme="majorHAnsi" w:cstheme="majorHAnsi"/>
                    </w:rPr>
                  </w:pPr>
                </w:p>
                <w:p w:rsidR="00A50CAA" w:rsidRPr="00803BF7" w:rsidRDefault="00A50CAA" w:rsidP="00A50CAA">
                  <w:pPr>
                    <w:pStyle w:val="TableParagraph"/>
                    <w:ind w:left="107" w:right="101"/>
                    <w:jc w:val="both"/>
                    <w:rPr>
                      <w:rFonts w:asciiTheme="majorHAnsi" w:hAnsiTheme="majorHAnsi" w:cstheme="majorHAnsi"/>
                    </w:rPr>
                  </w:pPr>
                  <w:r w:rsidRPr="00803BF7">
                    <w:rPr>
                      <w:rFonts w:asciiTheme="majorHAnsi" w:hAnsiTheme="majorHAnsi" w:cstheme="majorHAnsi"/>
                      <w:b/>
                    </w:rPr>
                    <w:t xml:space="preserve">Competencia laboral: </w:t>
                  </w:r>
                  <w:r w:rsidRPr="00803BF7">
                    <w:rPr>
                      <w:rFonts w:asciiTheme="majorHAnsi" w:hAnsiTheme="majorHAnsi" w:cstheme="majorHAnsi"/>
                    </w:rPr>
                    <w:t>Conjunto de conocimientos, habilidades y actitudes que aplicadas o demostradas en situaciones del ámbito productivo, tanto en un empleo como en una unidad para la generación de ingresos por cuenta propia, se traducen en resultados efectivos que contribuyen al logro de los objetivos de la organización o</w:t>
                  </w:r>
                  <w:r w:rsidRPr="00803BF7">
                    <w:rPr>
                      <w:rFonts w:asciiTheme="majorHAnsi" w:hAnsiTheme="majorHAnsi" w:cstheme="majorHAnsi"/>
                      <w:spacing w:val="-3"/>
                    </w:rPr>
                    <w:t xml:space="preserve"> </w:t>
                  </w:r>
                  <w:r w:rsidRPr="00803BF7">
                    <w:rPr>
                      <w:rFonts w:asciiTheme="majorHAnsi" w:hAnsiTheme="majorHAnsi" w:cstheme="majorHAnsi"/>
                    </w:rPr>
                    <w:t>negocio.</w:t>
                  </w:r>
                </w:p>
                <w:p w:rsidR="00A50CAA" w:rsidRPr="00803BF7" w:rsidRDefault="00A50CAA" w:rsidP="00A50CAA">
                  <w:pPr>
                    <w:pStyle w:val="TableParagraph"/>
                    <w:spacing w:before="10"/>
                    <w:jc w:val="both"/>
                    <w:rPr>
                      <w:rFonts w:asciiTheme="majorHAnsi" w:hAnsiTheme="majorHAnsi" w:cstheme="majorHAnsi"/>
                    </w:rPr>
                  </w:pPr>
                </w:p>
                <w:p w:rsidR="00A50CAA" w:rsidRPr="00803BF7" w:rsidRDefault="00A50CAA" w:rsidP="00A50CAA">
                  <w:pPr>
                    <w:pStyle w:val="TableParagraph"/>
                    <w:spacing w:line="242" w:lineRule="auto"/>
                    <w:ind w:left="107" w:right="99"/>
                    <w:jc w:val="both"/>
                    <w:rPr>
                      <w:rFonts w:asciiTheme="majorHAnsi" w:hAnsiTheme="majorHAnsi" w:cstheme="majorHAnsi"/>
                    </w:rPr>
                  </w:pPr>
                  <w:r w:rsidRPr="00803BF7">
                    <w:rPr>
                      <w:rFonts w:asciiTheme="majorHAnsi" w:hAnsiTheme="majorHAnsi" w:cstheme="majorHAnsi"/>
                      <w:b/>
                    </w:rPr>
                    <w:t xml:space="preserve">Competencia laboral especifica: </w:t>
                  </w:r>
                  <w:r w:rsidRPr="00803BF7">
                    <w:rPr>
                      <w:rFonts w:asciiTheme="majorHAnsi" w:hAnsiTheme="majorHAnsi" w:cstheme="majorHAnsi"/>
                    </w:rPr>
                    <w:t>Competencia orientada a habilitar a las personas para desarrollar funciones productivas propias de una ocupación o funciones comunes a un conjunto de ocupaciones, son adquiridas en la</w:t>
                  </w:r>
                  <w:r w:rsidRPr="00803BF7">
                    <w:rPr>
                      <w:rFonts w:asciiTheme="majorHAnsi" w:hAnsiTheme="majorHAnsi" w:cstheme="majorHAnsi"/>
                      <w:spacing w:val="-6"/>
                    </w:rPr>
                    <w:t xml:space="preserve"> </w:t>
                  </w:r>
                  <w:r w:rsidRPr="00803BF7">
                    <w:rPr>
                      <w:rFonts w:asciiTheme="majorHAnsi" w:hAnsiTheme="majorHAnsi" w:cstheme="majorHAnsi"/>
                    </w:rPr>
                    <w:t>práctica.</w:t>
                  </w:r>
                </w:p>
                <w:p w:rsidR="00A50CAA" w:rsidRPr="00803BF7" w:rsidRDefault="00A50CAA" w:rsidP="00A50CAA">
                  <w:pPr>
                    <w:pStyle w:val="TableParagraph"/>
                    <w:spacing w:before="5"/>
                    <w:jc w:val="both"/>
                    <w:rPr>
                      <w:rFonts w:asciiTheme="majorHAnsi" w:hAnsiTheme="majorHAnsi" w:cstheme="majorHAnsi"/>
                    </w:rPr>
                  </w:pPr>
                </w:p>
                <w:p w:rsidR="00A50CAA" w:rsidRDefault="00A50CAA" w:rsidP="00135245">
                  <w:pPr>
                    <w:numPr>
                      <w:ilvl w:val="0"/>
                      <w:numId w:val="82"/>
                    </w:numPr>
                    <w:tabs>
                      <w:tab w:val="left" w:pos="816"/>
                    </w:tabs>
                    <w:spacing w:line="229" w:lineRule="exact"/>
                    <w:ind w:hanging="349"/>
                    <w:rPr>
                      <w:rFonts w:asciiTheme="majorHAnsi" w:hAnsiTheme="majorHAnsi" w:cstheme="majorHAnsi"/>
                    </w:rPr>
                  </w:pPr>
                  <w:r w:rsidRPr="00803BF7">
                    <w:rPr>
                      <w:rFonts w:asciiTheme="majorHAnsi" w:hAnsiTheme="majorHAnsi" w:cstheme="majorHAnsi"/>
                      <w:b/>
                    </w:rPr>
                    <w:t xml:space="preserve">Competencia laboral general: </w:t>
                  </w:r>
                  <w:r w:rsidRPr="00803BF7">
                    <w:rPr>
                      <w:rFonts w:asciiTheme="majorHAnsi" w:hAnsiTheme="majorHAnsi" w:cstheme="majorHAnsi"/>
                    </w:rPr>
                    <w:t>Son el conjunto de conocimientos, habilidades, actitudes y valores que un estudiante debe desarrollar para desempeñarse de manera apropiada en cualquier entorno productivo, sin importar el sector económico de la actividad, el nivel del cargo, la complejidad de la tarea o el grado de responsabilidad requerido.</w:t>
                  </w:r>
                </w:p>
                <w:p w:rsidR="00A50CAA" w:rsidRDefault="00A50CAA" w:rsidP="00A50CAA">
                  <w:pPr>
                    <w:tabs>
                      <w:tab w:val="left" w:pos="816"/>
                    </w:tabs>
                    <w:spacing w:line="229" w:lineRule="exact"/>
                    <w:rPr>
                      <w:rFonts w:asciiTheme="majorHAnsi" w:hAnsiTheme="majorHAnsi" w:cstheme="majorHAnsi"/>
                    </w:rPr>
                  </w:pPr>
                </w:p>
                <w:p w:rsidR="00A50CAA" w:rsidRDefault="00A50CAA" w:rsidP="00135245">
                  <w:pPr>
                    <w:numPr>
                      <w:ilvl w:val="0"/>
                      <w:numId w:val="82"/>
                    </w:numPr>
                    <w:tabs>
                      <w:tab w:val="left" w:pos="816"/>
                    </w:tabs>
                    <w:spacing w:line="229" w:lineRule="exact"/>
                    <w:ind w:hanging="349"/>
                    <w:rPr>
                      <w:rFonts w:asciiTheme="majorHAnsi" w:hAnsiTheme="majorHAnsi" w:cstheme="majorHAnsi"/>
                    </w:rPr>
                  </w:pPr>
                  <w:r w:rsidRPr="00312C09">
                    <w:rPr>
                      <w:rFonts w:asciiTheme="majorHAnsi" w:hAnsiTheme="majorHAnsi" w:cstheme="majorHAnsi"/>
                      <w:b/>
                      <w:bCs/>
                    </w:rPr>
                    <w:t>Conveniencia</w:t>
                  </w:r>
                  <w:r w:rsidRPr="00312C09">
                    <w:rPr>
                      <w:rFonts w:asciiTheme="majorHAnsi" w:hAnsiTheme="majorHAnsi" w:cstheme="majorHAnsi"/>
                    </w:rPr>
                    <w:t>. Grado de alineación o coherencia del objeto de revisión con las metas y políticas organizacionales.</w:t>
                  </w:r>
                </w:p>
                <w:p w:rsidR="00A50CAA" w:rsidRDefault="00A50CAA" w:rsidP="00A50CAA">
                  <w:pPr>
                    <w:pStyle w:val="Prrafodelista"/>
                    <w:rPr>
                      <w:rFonts w:asciiTheme="majorHAnsi" w:hAnsiTheme="majorHAnsi" w:cstheme="majorHAnsi"/>
                    </w:rPr>
                  </w:pPr>
                </w:p>
                <w:p w:rsidR="00A50CAA" w:rsidRPr="00312C09" w:rsidRDefault="00A50CAA" w:rsidP="00135245">
                  <w:pPr>
                    <w:numPr>
                      <w:ilvl w:val="0"/>
                      <w:numId w:val="82"/>
                    </w:numPr>
                    <w:tabs>
                      <w:tab w:val="left" w:pos="816"/>
                    </w:tabs>
                    <w:spacing w:line="229" w:lineRule="exact"/>
                    <w:ind w:hanging="349"/>
                    <w:rPr>
                      <w:rFonts w:asciiTheme="majorHAnsi" w:hAnsiTheme="majorHAnsi" w:cstheme="majorHAnsi"/>
                    </w:rPr>
                  </w:pPr>
                  <w:r w:rsidRPr="00312C09">
                    <w:rPr>
                      <w:rFonts w:asciiTheme="majorHAnsi" w:hAnsiTheme="majorHAnsi" w:cstheme="majorHAnsi"/>
                      <w:b/>
                      <w:bCs/>
                    </w:rPr>
                    <w:t>Cliente:</w:t>
                  </w:r>
                  <w:r w:rsidRPr="00312C09">
                    <w:rPr>
                      <w:rFonts w:asciiTheme="majorHAnsi" w:hAnsiTheme="majorHAnsi" w:cstheme="majorHAnsi"/>
                    </w:rPr>
                    <w:t xml:space="preserve"> Puede ser una organización o individuo que recibe un producto o servicio.</w:t>
                  </w:r>
                </w:p>
                <w:p w:rsidR="00A50CAA" w:rsidRDefault="00A50CAA" w:rsidP="00135245">
                  <w:pPr>
                    <w:numPr>
                      <w:ilvl w:val="0"/>
                      <w:numId w:val="82"/>
                    </w:numPr>
                    <w:tabs>
                      <w:tab w:val="left" w:pos="816"/>
                    </w:tabs>
                    <w:spacing w:line="229" w:lineRule="exact"/>
                    <w:ind w:hanging="349"/>
                    <w:rPr>
                      <w:rFonts w:asciiTheme="majorHAnsi" w:hAnsiTheme="majorHAnsi" w:cstheme="majorHAnsi"/>
                    </w:rPr>
                  </w:pPr>
                </w:p>
                <w:p w:rsidR="00A50CAA" w:rsidRPr="00312C09" w:rsidRDefault="00A50CAA" w:rsidP="00135245">
                  <w:pPr>
                    <w:numPr>
                      <w:ilvl w:val="0"/>
                      <w:numId w:val="82"/>
                    </w:numPr>
                    <w:tabs>
                      <w:tab w:val="left" w:pos="816"/>
                    </w:tabs>
                    <w:spacing w:line="229" w:lineRule="exact"/>
                    <w:ind w:hanging="349"/>
                    <w:rPr>
                      <w:rFonts w:asciiTheme="majorHAnsi" w:hAnsiTheme="majorHAnsi" w:cstheme="majorHAnsi"/>
                    </w:rPr>
                  </w:pPr>
                  <w:r w:rsidRPr="00312C09">
                    <w:rPr>
                      <w:rFonts w:asciiTheme="majorHAnsi" w:hAnsiTheme="majorHAnsi" w:cstheme="majorHAnsi"/>
                      <w:b/>
                      <w:bCs/>
                    </w:rPr>
                    <w:t>Formador; docente; instructor; facilitador; tutor</w:t>
                  </w:r>
                  <w:r w:rsidRPr="00312C09">
                    <w:rPr>
                      <w:rFonts w:asciiTheme="majorHAnsi" w:hAnsiTheme="majorHAnsi" w:cstheme="majorHAnsi"/>
                    </w:rPr>
                    <w:t>: Persona que planifica, desarrolla y evalúa el servicio de formación para el trabajo.</w:t>
                  </w:r>
                </w:p>
                <w:p w:rsidR="00A50CAA" w:rsidRPr="00312C09" w:rsidRDefault="00A50CAA" w:rsidP="00135245">
                  <w:pPr>
                    <w:numPr>
                      <w:ilvl w:val="0"/>
                      <w:numId w:val="82"/>
                    </w:numPr>
                    <w:tabs>
                      <w:tab w:val="left" w:pos="816"/>
                    </w:tabs>
                    <w:spacing w:line="229" w:lineRule="exact"/>
                    <w:ind w:hanging="349"/>
                    <w:rPr>
                      <w:rFonts w:asciiTheme="majorHAnsi" w:hAnsiTheme="majorHAnsi" w:cstheme="majorHAnsi"/>
                    </w:rPr>
                  </w:pPr>
                </w:p>
                <w:p w:rsidR="00A50CAA" w:rsidRPr="00312C09" w:rsidRDefault="00A50CAA" w:rsidP="00135245">
                  <w:pPr>
                    <w:numPr>
                      <w:ilvl w:val="0"/>
                      <w:numId w:val="82"/>
                    </w:numPr>
                    <w:tabs>
                      <w:tab w:val="left" w:pos="816"/>
                    </w:tabs>
                    <w:spacing w:line="229" w:lineRule="exact"/>
                    <w:ind w:hanging="349"/>
                    <w:rPr>
                      <w:rFonts w:asciiTheme="majorHAnsi" w:hAnsiTheme="majorHAnsi" w:cstheme="majorHAnsi"/>
                    </w:rPr>
                  </w:pPr>
                  <w:r w:rsidRPr="00312C09">
                    <w:rPr>
                      <w:rFonts w:asciiTheme="majorHAnsi" w:hAnsiTheme="majorHAnsi" w:cstheme="majorHAnsi"/>
                      <w:b/>
                      <w:bCs/>
                    </w:rPr>
                    <w:t>Institución oferente de servicios de formación para el trabajo.</w:t>
                  </w:r>
                  <w:r w:rsidRPr="00312C09">
                    <w:rPr>
                      <w:rFonts w:asciiTheme="majorHAnsi" w:hAnsiTheme="majorHAnsi" w:cstheme="majorHAnsi"/>
                    </w:rPr>
                    <w:t xml:space="preserve"> Es un conjunto de personas y bienes promovido por las autoridades públicas o por particulares, cuya finalidad es prestar el servicio de formación para el trabajo. La institución de formación para el trabajo puede ser una institución de educación para el trabajo y el desarrollo humano, una institución de educación media técnica, instituciones con programas técnicos profesionales y tecnológicos de educación superior que cuenten con registro calificado otorgado por el Ministerio de Educación Nacional y que sean de formación para el trabajo, cajas de compensación familiar que ofrecen servicios de formación para el trabajo y empresas que desarrollen procesos de formación organizados y sistemáticos para sus trabajadores actuales o potenciales, que ofrecen programas de formación para el trabajo.</w:t>
                  </w:r>
                </w:p>
                <w:p w:rsidR="00A50CAA" w:rsidRPr="00312C09" w:rsidRDefault="00A50CAA" w:rsidP="00135245">
                  <w:pPr>
                    <w:numPr>
                      <w:ilvl w:val="0"/>
                      <w:numId w:val="82"/>
                    </w:numPr>
                    <w:tabs>
                      <w:tab w:val="left" w:pos="816"/>
                    </w:tabs>
                    <w:spacing w:line="229" w:lineRule="exact"/>
                    <w:ind w:hanging="349"/>
                    <w:rPr>
                      <w:rFonts w:asciiTheme="majorHAnsi" w:hAnsiTheme="majorHAnsi" w:cstheme="majorHAnsi"/>
                    </w:rPr>
                  </w:pPr>
                </w:p>
                <w:p w:rsidR="00A50CAA" w:rsidRPr="000D2376" w:rsidRDefault="00A50CAA" w:rsidP="00135245">
                  <w:pPr>
                    <w:numPr>
                      <w:ilvl w:val="0"/>
                      <w:numId w:val="82"/>
                    </w:numPr>
                    <w:tabs>
                      <w:tab w:val="left" w:pos="816"/>
                    </w:tabs>
                    <w:spacing w:line="229" w:lineRule="exact"/>
                    <w:ind w:hanging="349"/>
                  </w:pPr>
                  <w:r w:rsidRPr="000D2376">
                    <w:rPr>
                      <w:rFonts w:asciiTheme="majorHAnsi" w:hAnsiTheme="majorHAnsi" w:cstheme="majorHAnsi"/>
                      <w:b/>
                      <w:bCs/>
                    </w:rPr>
                    <w:t xml:space="preserve">Marco legal vigente: </w:t>
                  </w:r>
                  <w:r w:rsidRPr="000D2376">
                    <w:rPr>
                      <w:rFonts w:asciiTheme="majorHAnsi" w:hAnsiTheme="majorHAnsi" w:cstheme="majorHAnsi"/>
                    </w:rPr>
                    <w:t>Leyes, Decretos, Resoluciones, ordenanzas, acuerdos</w:t>
                  </w:r>
                  <w:r w:rsidRPr="000D2376">
                    <w:t xml:space="preserve"> y directivas que regulan o inciden, directamente, la prestación de servicios de formación para el trabajo.</w:t>
                  </w:r>
                </w:p>
                <w:p w:rsidR="00A50CAA" w:rsidRPr="000D2376" w:rsidRDefault="00A50CAA" w:rsidP="00135245">
                  <w:pPr>
                    <w:numPr>
                      <w:ilvl w:val="0"/>
                      <w:numId w:val="82"/>
                    </w:numPr>
                    <w:tabs>
                      <w:tab w:val="left" w:pos="816"/>
                    </w:tabs>
                    <w:spacing w:line="229" w:lineRule="exact"/>
                    <w:ind w:hanging="349"/>
                  </w:pPr>
                </w:p>
                <w:p w:rsidR="00A50CAA" w:rsidRPr="000D2376" w:rsidRDefault="00A50CAA" w:rsidP="00135245">
                  <w:pPr>
                    <w:numPr>
                      <w:ilvl w:val="0"/>
                      <w:numId w:val="82"/>
                    </w:numPr>
                    <w:tabs>
                      <w:tab w:val="left" w:pos="816"/>
                    </w:tabs>
                    <w:spacing w:line="229" w:lineRule="exact"/>
                    <w:ind w:hanging="349"/>
                  </w:pPr>
                  <w:r w:rsidRPr="000D2376">
                    <w:rPr>
                      <w:b/>
                      <w:bCs/>
                    </w:rPr>
                    <w:t>Norma de competencia laboral:</w:t>
                  </w:r>
                  <w:r w:rsidRPr="000D2376">
                    <w:t xml:space="preserve"> Estándar reconocido por trabajadores y empresarios que describen los resultados que un trabajador debe lograr en el desempeño de una función laboral, los contextos en que ocurre ese desempeño.</w:t>
                  </w:r>
                </w:p>
                <w:p w:rsidR="00A50CAA" w:rsidRPr="000D2376" w:rsidRDefault="00A50CAA" w:rsidP="00135245">
                  <w:pPr>
                    <w:numPr>
                      <w:ilvl w:val="0"/>
                      <w:numId w:val="82"/>
                    </w:numPr>
                    <w:tabs>
                      <w:tab w:val="left" w:pos="816"/>
                    </w:tabs>
                    <w:spacing w:line="229" w:lineRule="exact"/>
                    <w:ind w:hanging="349"/>
                  </w:pPr>
                  <w:r w:rsidRPr="000D2376">
                    <w:t>Nivel de cualificación: Definido por la complejidad de las funciones, el nivel de autonomía y responsabilidad de la ocupación, en relación con otras y por consiguiente la calidad, tipo y nivel de educación, capacitación y experiencia requeridos para su desempeño.</w:t>
                  </w:r>
                </w:p>
                <w:p w:rsidR="00A50CAA" w:rsidRPr="000D2376" w:rsidRDefault="00A50CAA" w:rsidP="00135245">
                  <w:pPr>
                    <w:numPr>
                      <w:ilvl w:val="0"/>
                      <w:numId w:val="82"/>
                    </w:numPr>
                    <w:tabs>
                      <w:tab w:val="left" w:pos="816"/>
                    </w:tabs>
                    <w:spacing w:line="229" w:lineRule="exact"/>
                    <w:ind w:hanging="349"/>
                  </w:pPr>
                </w:p>
                <w:p w:rsidR="00A50CAA" w:rsidRPr="000D2376" w:rsidRDefault="00A50CAA" w:rsidP="00135245">
                  <w:pPr>
                    <w:numPr>
                      <w:ilvl w:val="0"/>
                      <w:numId w:val="82"/>
                    </w:numPr>
                    <w:tabs>
                      <w:tab w:val="left" w:pos="816"/>
                    </w:tabs>
                    <w:spacing w:line="229" w:lineRule="exact"/>
                    <w:ind w:hanging="349"/>
                    <w:rPr>
                      <w:rFonts w:asciiTheme="majorHAnsi" w:hAnsiTheme="majorHAnsi" w:cstheme="majorHAnsi"/>
                    </w:rPr>
                  </w:pPr>
                </w:p>
                <w:p w:rsidR="00A50CAA" w:rsidRPr="000D2376" w:rsidRDefault="00A50CAA" w:rsidP="00135245">
                  <w:pPr>
                    <w:numPr>
                      <w:ilvl w:val="0"/>
                      <w:numId w:val="82"/>
                    </w:numPr>
                    <w:tabs>
                      <w:tab w:val="left" w:pos="816"/>
                    </w:tabs>
                    <w:spacing w:line="229" w:lineRule="exact"/>
                    <w:ind w:hanging="349"/>
                  </w:pPr>
                  <w:r w:rsidRPr="000D2376">
                    <w:rPr>
                      <w:b/>
                      <w:bCs/>
                    </w:rPr>
                    <w:t>Nivel de cualificación:</w:t>
                  </w:r>
                  <w:r w:rsidRPr="000D2376">
                    <w:t xml:space="preserve"> Definido por la complejidad de las funciones, el nivel de autonomía y responsabilidad de la ocupación, en relación con otras y por consiguiente la calidad, tipo y nivel de educación, capacitación y experiencia requeridos para su desempeño.</w:t>
                  </w:r>
                </w:p>
                <w:p w:rsidR="00A50CAA" w:rsidRPr="000D2376" w:rsidRDefault="00A50CAA" w:rsidP="00135245">
                  <w:pPr>
                    <w:numPr>
                      <w:ilvl w:val="0"/>
                      <w:numId w:val="82"/>
                    </w:numPr>
                    <w:tabs>
                      <w:tab w:val="left" w:pos="816"/>
                    </w:tabs>
                    <w:spacing w:line="229" w:lineRule="exact"/>
                    <w:ind w:hanging="349"/>
                  </w:pPr>
                </w:p>
                <w:p w:rsidR="00A50CAA" w:rsidRPr="000D2376" w:rsidRDefault="00A50CAA" w:rsidP="00135245">
                  <w:pPr>
                    <w:numPr>
                      <w:ilvl w:val="0"/>
                      <w:numId w:val="82"/>
                    </w:numPr>
                    <w:tabs>
                      <w:tab w:val="left" w:pos="816"/>
                    </w:tabs>
                    <w:spacing w:line="229" w:lineRule="exact"/>
                    <w:ind w:hanging="349"/>
                  </w:pPr>
                  <w:r w:rsidRPr="000D2376">
                    <w:rPr>
                      <w:b/>
                      <w:bCs/>
                    </w:rPr>
                    <w:t>Parte interesada.</w:t>
                  </w:r>
                  <w:r w:rsidRPr="000D2376">
                    <w:t xml:space="preserve"> Organización, persona o grupo que tiene un interés en el desempeño o éxito de una entidad.</w:t>
                  </w:r>
                </w:p>
                <w:p w:rsidR="00A50CAA" w:rsidRPr="000D2376" w:rsidRDefault="00A50CAA" w:rsidP="00135245">
                  <w:pPr>
                    <w:numPr>
                      <w:ilvl w:val="0"/>
                      <w:numId w:val="82"/>
                    </w:numPr>
                    <w:tabs>
                      <w:tab w:val="left" w:pos="816"/>
                    </w:tabs>
                    <w:spacing w:line="229" w:lineRule="exact"/>
                    <w:ind w:hanging="349"/>
                  </w:pPr>
                </w:p>
                <w:p w:rsidR="00A50CAA" w:rsidRPr="000D2376" w:rsidRDefault="00A50CAA" w:rsidP="00135245">
                  <w:pPr>
                    <w:numPr>
                      <w:ilvl w:val="0"/>
                      <w:numId w:val="82"/>
                    </w:numPr>
                    <w:tabs>
                      <w:tab w:val="left" w:pos="816"/>
                    </w:tabs>
                    <w:spacing w:line="229" w:lineRule="exact"/>
                    <w:ind w:hanging="349"/>
                  </w:pPr>
                  <w:r w:rsidRPr="000D2376">
                    <w:rPr>
                      <w:b/>
                      <w:bCs/>
                    </w:rPr>
                    <w:t>Perfil de ocupación:</w:t>
                  </w:r>
                  <w:r w:rsidRPr="000D2376">
                    <w:t xml:space="preserve"> Conjunto de funciones que corresponden al desempeño óptimo de una persona en el ámbito laboral.</w:t>
                  </w:r>
                </w:p>
                <w:p w:rsidR="00A50CAA" w:rsidRPr="000D2376" w:rsidRDefault="00A50CAA" w:rsidP="00135245">
                  <w:pPr>
                    <w:numPr>
                      <w:ilvl w:val="0"/>
                      <w:numId w:val="82"/>
                    </w:numPr>
                    <w:tabs>
                      <w:tab w:val="left" w:pos="816"/>
                    </w:tabs>
                    <w:spacing w:line="229" w:lineRule="exact"/>
                    <w:ind w:hanging="349"/>
                  </w:pPr>
                </w:p>
                <w:p w:rsidR="00A50CAA" w:rsidRPr="000D2376" w:rsidRDefault="00A50CAA" w:rsidP="00135245">
                  <w:pPr>
                    <w:numPr>
                      <w:ilvl w:val="0"/>
                      <w:numId w:val="82"/>
                    </w:numPr>
                    <w:tabs>
                      <w:tab w:val="left" w:pos="816"/>
                    </w:tabs>
                    <w:spacing w:line="229" w:lineRule="exact"/>
                    <w:ind w:hanging="349"/>
                  </w:pPr>
                  <w:r w:rsidRPr="000D2376">
                    <w:rPr>
                      <w:b/>
                      <w:bCs/>
                    </w:rPr>
                    <w:t>Proceso educativo:</w:t>
                  </w:r>
                  <w:r w:rsidRPr="000D2376">
                    <w:t xml:space="preserve"> Conjunto de actividades interrelacionadas que tiene como objetivo la formación en los estudiantes de competencias laborales, específicas o transversales, relacionadas con la Clasificación Nacional de Ocupaciones CON, las cuales los habilitan para ejercer una actividad productiva, en un empleo o en un emprendimiento por cuenta propia y para lo cual deben estar acordes con los requerimientos del sector</w:t>
                  </w:r>
                  <w:r w:rsidRPr="000D2376">
                    <w:rPr>
                      <w:spacing w:val="-4"/>
                    </w:rPr>
                    <w:t xml:space="preserve"> </w:t>
                  </w:r>
                  <w:r w:rsidRPr="000D2376">
                    <w:t>productivo.</w:t>
                  </w:r>
                </w:p>
                <w:p w:rsidR="00A50CAA" w:rsidRPr="000D2376" w:rsidRDefault="00A50CAA" w:rsidP="00A50CAA">
                  <w:pPr>
                    <w:pStyle w:val="Textoindependiente"/>
                    <w:spacing w:before="11"/>
                    <w:rPr>
                      <w:sz w:val="22"/>
                      <w:szCs w:val="22"/>
                    </w:rPr>
                  </w:pPr>
                </w:p>
                <w:p w:rsidR="00A50CAA" w:rsidRPr="000D2376" w:rsidRDefault="00A50CAA" w:rsidP="00135245">
                  <w:pPr>
                    <w:numPr>
                      <w:ilvl w:val="0"/>
                      <w:numId w:val="82"/>
                    </w:numPr>
                    <w:tabs>
                      <w:tab w:val="left" w:pos="816"/>
                    </w:tabs>
                    <w:spacing w:line="229" w:lineRule="exact"/>
                    <w:ind w:hanging="349"/>
                  </w:pPr>
                  <w:r w:rsidRPr="000D2376">
                    <w:rPr>
                      <w:b/>
                      <w:bCs/>
                    </w:rPr>
                    <w:t>Programa de formación para el trabajo:</w:t>
                  </w:r>
                  <w:r w:rsidRPr="000D2376">
                    <w:t xml:space="preserve"> Tienen como objeto preparar a las personas en áreas específicas de los sectores</w:t>
                  </w:r>
                </w:p>
                <w:p w:rsidR="00A50CAA" w:rsidRDefault="00A50CAA" w:rsidP="00A50CAA">
                  <w:pPr>
                    <w:tabs>
                      <w:tab w:val="left" w:pos="816"/>
                    </w:tabs>
                    <w:spacing w:line="229" w:lineRule="exact"/>
                    <w:rPr>
                      <w:rFonts w:asciiTheme="majorHAnsi" w:hAnsiTheme="majorHAnsi" w:cstheme="majorHAnsi"/>
                    </w:rPr>
                  </w:pPr>
                </w:p>
                <w:p w:rsidR="00A50CAA" w:rsidRPr="000D2376" w:rsidRDefault="00A50CAA" w:rsidP="00A50CAA">
                  <w:pPr>
                    <w:ind w:left="103" w:right="103"/>
                  </w:pPr>
                  <w:r w:rsidRPr="000D2376">
                    <w:rPr>
                      <w:b/>
                      <w:bCs/>
                    </w:rPr>
                    <w:t>Proyecto Educativo Institucional (PEI) o su equivalente.</w:t>
                  </w:r>
                  <w:r w:rsidRPr="000D2376">
                    <w:t xml:space="preserve"> Es un documento que contiene la propuesta educativa que hace la institución de formación para el trabajo, en la que plasma sus principales objetivos, el enfoque pedagógico, metodológico y curricular, los elementos que lo caracterizan y diferencian de otros, identifica las competencias para desarrollar, a través de la formación ofrecida, lo que espera alcanzar y las estrategias para</w:t>
                  </w:r>
                  <w:r w:rsidRPr="000D2376">
                    <w:rPr>
                      <w:spacing w:val="-2"/>
                    </w:rPr>
                    <w:t xml:space="preserve"> </w:t>
                  </w:r>
                  <w:r w:rsidRPr="000D2376">
                    <w:t>hacerlo</w:t>
                  </w:r>
                </w:p>
                <w:p w:rsidR="00A50CAA" w:rsidRPr="000D2376" w:rsidRDefault="00A50CAA" w:rsidP="00A50CAA">
                  <w:pPr>
                    <w:spacing w:before="10"/>
                  </w:pPr>
                </w:p>
                <w:p w:rsidR="00A50CAA" w:rsidRPr="000D2376" w:rsidRDefault="00A50CAA" w:rsidP="00A50CAA">
                  <w:pPr>
                    <w:spacing w:line="278" w:lineRule="auto"/>
                    <w:ind w:left="103" w:right="106"/>
                  </w:pPr>
                  <w:r w:rsidRPr="000D2376">
                    <w:rPr>
                      <w:b/>
                    </w:rPr>
                    <w:t xml:space="preserve">Salida Ocupacional: </w:t>
                  </w:r>
                  <w:r w:rsidRPr="000D2376">
                    <w:t>Es una ocupación o ocupaciones a las que puede apuntar un programa de formación, según el grado de calificación pueden ser técnico, tecnólogo entre</w:t>
                  </w:r>
                  <w:r w:rsidRPr="000D2376">
                    <w:rPr>
                      <w:spacing w:val="-5"/>
                    </w:rPr>
                    <w:t xml:space="preserve"> </w:t>
                  </w:r>
                  <w:r w:rsidRPr="000D2376">
                    <w:t>otros.</w:t>
                  </w:r>
                </w:p>
                <w:p w:rsidR="00A50CAA" w:rsidRPr="000D2376" w:rsidRDefault="00A50CAA" w:rsidP="00A50CAA">
                  <w:pPr>
                    <w:tabs>
                      <w:tab w:val="left" w:pos="816"/>
                    </w:tabs>
                    <w:spacing w:line="229" w:lineRule="exact"/>
                    <w:rPr>
                      <w:rFonts w:asciiTheme="majorHAnsi" w:hAnsiTheme="majorHAnsi" w:cstheme="majorHAnsi"/>
                    </w:rPr>
                  </w:pPr>
                </w:p>
                <w:p w:rsidR="00A50CAA" w:rsidRDefault="00A50CAA" w:rsidP="00A50CAA">
                  <w:pPr>
                    <w:tabs>
                      <w:tab w:val="left" w:pos="816"/>
                    </w:tabs>
                    <w:spacing w:line="229" w:lineRule="exact"/>
                    <w:rPr>
                      <w:rFonts w:asciiTheme="majorHAnsi" w:hAnsiTheme="majorHAnsi" w:cstheme="majorHAnsi"/>
                    </w:rPr>
                  </w:pPr>
                </w:p>
                <w:p w:rsidR="00A50CAA" w:rsidRDefault="00A50CAA" w:rsidP="00A50CAA">
                  <w:pPr>
                    <w:tabs>
                      <w:tab w:val="left" w:pos="816"/>
                    </w:tabs>
                    <w:spacing w:line="229" w:lineRule="exact"/>
                    <w:rPr>
                      <w:rFonts w:asciiTheme="majorHAnsi" w:hAnsiTheme="majorHAnsi" w:cstheme="majorHAnsi"/>
                    </w:rPr>
                  </w:pPr>
                </w:p>
                <w:p w:rsidR="00A50CAA" w:rsidRPr="00803BF7" w:rsidRDefault="00A50CAA" w:rsidP="00A50CAA">
                  <w:pPr>
                    <w:tabs>
                      <w:tab w:val="left" w:pos="816"/>
                    </w:tabs>
                    <w:spacing w:line="229" w:lineRule="exact"/>
                    <w:rPr>
                      <w:rFonts w:asciiTheme="majorHAnsi" w:hAnsiTheme="majorHAnsi" w:cstheme="majorHAnsi"/>
                    </w:rPr>
                  </w:pPr>
                </w:p>
              </w:tc>
            </w:tr>
          </w:tbl>
          <w:p w:rsidR="00A50CAA" w:rsidRDefault="00A50CAA" w:rsidP="00A50CAA">
            <w:pPr>
              <w:rPr>
                <w:rFonts w:asciiTheme="majorHAnsi" w:hAnsiTheme="majorHAnsi" w:cstheme="majorHAnsi"/>
                <w:color w:val="000000"/>
              </w:rPr>
            </w:pPr>
          </w:p>
          <w:p w:rsidR="00A50CAA" w:rsidRPr="000B635A" w:rsidRDefault="00A50CAA" w:rsidP="00A50CAA">
            <w:pPr>
              <w:pStyle w:val="Ttulo2"/>
              <w:tabs>
                <w:tab w:val="left" w:pos="1729"/>
              </w:tabs>
            </w:pPr>
            <w:r>
              <w:t>5.2 PLAN DE</w:t>
            </w:r>
            <w:r>
              <w:rPr>
                <w:spacing w:val="-1"/>
              </w:rPr>
              <w:t xml:space="preserve"> </w:t>
            </w:r>
            <w:r>
              <w:t>ESTUDIOS</w:t>
            </w:r>
          </w:p>
          <w:p w:rsidR="00A50CAA" w:rsidRPr="0023668B" w:rsidRDefault="00A50CAA" w:rsidP="00A50CAA">
            <w:pPr>
              <w:rPr>
                <w:rFonts w:asciiTheme="majorHAnsi" w:hAnsiTheme="majorHAnsi" w:cstheme="majorHAnsi"/>
                <w:color w:val="000000"/>
              </w:rPr>
            </w:pPr>
            <w:r>
              <w:t>En el plan de estudios se desarrolla en cada uno de los programas la estructura de la norma general de competencia, elementos de las competencias, criterios de desempeño, conocimientos y comprensión, rango de aplicación, evidencias, perfil del egresado y los contenidos conceptuales y procedimentales, según la estructura curricular para la formación para el trabajo y el desarrollo humano</w:t>
            </w:r>
          </w:p>
          <w:p w:rsidR="00A50CAA" w:rsidRDefault="00A50CAA" w:rsidP="00A50CAA">
            <w:pPr>
              <w:rPr>
                <w:color w:val="000000"/>
              </w:rPr>
            </w:pPr>
          </w:p>
          <w:p w:rsidR="00A50CAA" w:rsidRDefault="00A50CAA" w:rsidP="00A50CAA">
            <w:pPr>
              <w:rPr>
                <w:color w:val="000000"/>
              </w:rPr>
            </w:pPr>
          </w:p>
          <w:p w:rsidR="00A50CAA" w:rsidRDefault="00A50CAA" w:rsidP="00A50CAA">
            <w:pPr>
              <w:rPr>
                <w:color w:val="000000"/>
              </w:rPr>
            </w:pPr>
          </w:p>
          <w:p w:rsidR="00A50CAA" w:rsidRDefault="00A50CAA" w:rsidP="00A50CAA">
            <w:pPr>
              <w:rPr>
                <w:color w:val="000000"/>
              </w:rPr>
            </w:pPr>
          </w:p>
          <w:tbl>
            <w:tblPr>
              <w:tblStyle w:val="TableNormal"/>
              <w:tblpPr w:leftFromText="141" w:rightFromText="141" w:vertAnchor="page" w:horzAnchor="margin" w:tblpXSpec="center" w:tblpY="21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8"/>
              <w:gridCol w:w="1974"/>
              <w:gridCol w:w="2747"/>
              <w:gridCol w:w="1365"/>
              <w:gridCol w:w="824"/>
            </w:tblGrid>
            <w:tr w:rsidR="00A50CAA" w:rsidRPr="001422DC" w:rsidTr="00A50CAA">
              <w:trPr>
                <w:trHeight w:val="690"/>
              </w:trPr>
              <w:tc>
                <w:tcPr>
                  <w:tcW w:w="1858" w:type="dxa"/>
                  <w:shd w:val="clear" w:color="auto" w:fill="BEBEBE"/>
                </w:tcPr>
                <w:p w:rsidR="00A50CAA" w:rsidRPr="001422DC" w:rsidRDefault="00A50CAA" w:rsidP="00A50CAA">
                  <w:pPr>
                    <w:pStyle w:val="TableParagraph"/>
                    <w:spacing w:before="110"/>
                    <w:ind w:left="261" w:right="233" w:firstLine="266"/>
                    <w:rPr>
                      <w:rFonts w:asciiTheme="majorHAnsi" w:hAnsiTheme="majorHAnsi" w:cstheme="majorHAnsi"/>
                      <w:b/>
                    </w:rPr>
                  </w:pPr>
                  <w:r w:rsidRPr="001422DC">
                    <w:rPr>
                      <w:rFonts w:asciiTheme="majorHAnsi" w:hAnsiTheme="majorHAnsi" w:cstheme="majorHAnsi"/>
                      <w:b/>
                    </w:rPr>
                    <w:lastRenderedPageBreak/>
                    <w:t>TIPO DE ASIGNATURA</w:t>
                  </w:r>
                </w:p>
              </w:tc>
              <w:tc>
                <w:tcPr>
                  <w:tcW w:w="1974" w:type="dxa"/>
                  <w:shd w:val="clear" w:color="auto" w:fill="BEBEBE"/>
                </w:tcPr>
                <w:p w:rsidR="00A50CAA" w:rsidRPr="001422DC" w:rsidRDefault="00A50CAA" w:rsidP="00A50CAA">
                  <w:pPr>
                    <w:pStyle w:val="TableParagraph"/>
                    <w:spacing w:before="6"/>
                    <w:rPr>
                      <w:rFonts w:asciiTheme="majorHAnsi" w:hAnsiTheme="majorHAnsi" w:cstheme="majorHAnsi"/>
                    </w:rPr>
                  </w:pPr>
                </w:p>
                <w:p w:rsidR="00A50CAA" w:rsidRPr="001422DC" w:rsidRDefault="00A50CAA" w:rsidP="00A50CAA">
                  <w:pPr>
                    <w:pStyle w:val="TableParagraph"/>
                    <w:ind w:left="319"/>
                    <w:rPr>
                      <w:rFonts w:asciiTheme="majorHAnsi" w:hAnsiTheme="majorHAnsi" w:cstheme="majorHAnsi"/>
                      <w:b/>
                    </w:rPr>
                  </w:pPr>
                  <w:r w:rsidRPr="001422DC">
                    <w:rPr>
                      <w:rFonts w:asciiTheme="majorHAnsi" w:hAnsiTheme="majorHAnsi" w:cstheme="majorHAnsi"/>
                      <w:b/>
                    </w:rPr>
                    <w:t>ASIGNATURA</w:t>
                  </w:r>
                </w:p>
              </w:tc>
              <w:tc>
                <w:tcPr>
                  <w:tcW w:w="2747" w:type="dxa"/>
                  <w:shd w:val="clear" w:color="auto" w:fill="BEBEBE"/>
                </w:tcPr>
                <w:p w:rsidR="00A50CAA" w:rsidRPr="001422DC" w:rsidRDefault="00A50CAA" w:rsidP="00A50CAA">
                  <w:pPr>
                    <w:pStyle w:val="TableParagraph"/>
                    <w:ind w:left="68" w:right="65"/>
                    <w:rPr>
                      <w:rFonts w:asciiTheme="majorHAnsi" w:hAnsiTheme="majorHAnsi" w:cstheme="majorHAnsi"/>
                      <w:b/>
                    </w:rPr>
                  </w:pPr>
                  <w:r w:rsidRPr="001422DC">
                    <w:rPr>
                      <w:rFonts w:asciiTheme="majorHAnsi" w:hAnsiTheme="majorHAnsi" w:cstheme="majorHAnsi"/>
                      <w:b/>
                    </w:rPr>
                    <w:t xml:space="preserve">UNIDADES DE </w:t>
                  </w:r>
                  <w:r w:rsidRPr="001422DC">
                    <w:rPr>
                      <w:rFonts w:asciiTheme="majorHAnsi" w:hAnsiTheme="majorHAnsi" w:cstheme="majorHAnsi"/>
                      <w:b/>
                      <w:w w:val="95"/>
                    </w:rPr>
                    <w:t>APRENDIZAJE</w:t>
                  </w:r>
                </w:p>
              </w:tc>
              <w:tc>
                <w:tcPr>
                  <w:tcW w:w="1365" w:type="dxa"/>
                  <w:shd w:val="clear" w:color="auto" w:fill="BEBEBE"/>
                </w:tcPr>
                <w:p w:rsidR="00A50CAA" w:rsidRPr="001422DC" w:rsidRDefault="00A50CAA" w:rsidP="00A50CAA">
                  <w:pPr>
                    <w:pStyle w:val="TableParagraph"/>
                    <w:ind w:left="74" w:right="71"/>
                    <w:jc w:val="center"/>
                    <w:rPr>
                      <w:rFonts w:asciiTheme="majorHAnsi" w:hAnsiTheme="majorHAnsi" w:cstheme="majorHAnsi"/>
                      <w:b/>
                    </w:rPr>
                  </w:pPr>
                  <w:r w:rsidRPr="001422DC">
                    <w:rPr>
                      <w:rFonts w:asciiTheme="majorHAnsi" w:hAnsiTheme="majorHAnsi" w:cstheme="majorHAnsi"/>
                      <w:b/>
                    </w:rPr>
                    <w:t>HORAS TEORICO</w:t>
                  </w:r>
                  <w:r w:rsidRPr="001422DC">
                    <w:rPr>
                      <w:rFonts w:asciiTheme="majorHAnsi" w:hAnsiTheme="majorHAnsi" w:cstheme="majorHAnsi"/>
                      <w:b/>
                      <w:spacing w:val="-1"/>
                    </w:rPr>
                    <w:t xml:space="preserve"> </w:t>
                  </w:r>
                  <w:r>
                    <w:rPr>
                      <w:rFonts w:asciiTheme="majorHAnsi" w:hAnsiTheme="majorHAnsi" w:cstheme="majorHAnsi"/>
                      <w:b/>
                      <w:spacing w:val="-15"/>
                    </w:rPr>
                    <w:t>–</w:t>
                  </w:r>
                </w:p>
                <w:p w:rsidR="00A50CAA" w:rsidRPr="001422DC" w:rsidRDefault="00A50CAA" w:rsidP="00A50CAA">
                  <w:pPr>
                    <w:pStyle w:val="TableParagraph"/>
                    <w:spacing w:line="215" w:lineRule="exact"/>
                    <w:ind w:left="74" w:right="73"/>
                    <w:jc w:val="center"/>
                    <w:rPr>
                      <w:rFonts w:asciiTheme="majorHAnsi" w:hAnsiTheme="majorHAnsi" w:cstheme="majorHAnsi"/>
                      <w:b/>
                    </w:rPr>
                  </w:pPr>
                  <w:r w:rsidRPr="001422DC">
                    <w:rPr>
                      <w:rFonts w:asciiTheme="majorHAnsi" w:hAnsiTheme="majorHAnsi" w:cstheme="majorHAnsi"/>
                      <w:b/>
                    </w:rPr>
                    <w:t>PRÁCTICAS</w:t>
                  </w:r>
                </w:p>
              </w:tc>
              <w:tc>
                <w:tcPr>
                  <w:tcW w:w="824" w:type="dxa"/>
                  <w:shd w:val="clear" w:color="auto" w:fill="BEBEBE"/>
                </w:tcPr>
                <w:p w:rsidR="00A50CAA" w:rsidRPr="001422DC" w:rsidRDefault="00A50CAA" w:rsidP="00A50CAA">
                  <w:pPr>
                    <w:pStyle w:val="TableParagraph"/>
                    <w:spacing w:before="110"/>
                    <w:ind w:left="126" w:firstLine="69"/>
                    <w:rPr>
                      <w:rFonts w:asciiTheme="majorHAnsi" w:hAnsiTheme="majorHAnsi" w:cstheme="majorHAnsi"/>
                      <w:b/>
                    </w:rPr>
                  </w:pPr>
                  <w:r w:rsidRPr="001422DC">
                    <w:rPr>
                      <w:rFonts w:asciiTheme="majorHAnsi" w:hAnsiTheme="majorHAnsi" w:cstheme="majorHAnsi"/>
                      <w:b/>
                    </w:rPr>
                    <w:t xml:space="preserve">Total </w:t>
                  </w:r>
                  <w:r w:rsidRPr="001422DC">
                    <w:rPr>
                      <w:rFonts w:asciiTheme="majorHAnsi" w:hAnsiTheme="majorHAnsi" w:cstheme="majorHAnsi"/>
                      <w:b/>
                      <w:w w:val="95"/>
                    </w:rPr>
                    <w:t>Horas</w:t>
                  </w:r>
                </w:p>
              </w:tc>
            </w:tr>
            <w:tr w:rsidR="00A50CAA" w:rsidRPr="001422DC" w:rsidTr="00A50CAA">
              <w:trPr>
                <w:trHeight w:val="494"/>
              </w:trPr>
              <w:tc>
                <w:tcPr>
                  <w:tcW w:w="1858"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7"/>
                    <w:rPr>
                      <w:rFonts w:asciiTheme="majorHAnsi" w:hAnsiTheme="majorHAnsi" w:cstheme="majorHAnsi"/>
                    </w:rPr>
                  </w:pPr>
                </w:p>
                <w:p w:rsidR="00A50CAA" w:rsidRPr="001422DC" w:rsidRDefault="00A50CAA" w:rsidP="00A50CAA">
                  <w:pPr>
                    <w:pStyle w:val="TableParagraph"/>
                    <w:ind w:left="304" w:hanging="149"/>
                    <w:rPr>
                      <w:rFonts w:asciiTheme="majorHAnsi" w:hAnsiTheme="majorHAnsi" w:cstheme="majorHAnsi"/>
                      <w:b/>
                    </w:rPr>
                  </w:pPr>
                  <w:r w:rsidRPr="001422DC">
                    <w:rPr>
                      <w:rFonts w:asciiTheme="majorHAnsi" w:hAnsiTheme="majorHAnsi" w:cstheme="majorHAnsi"/>
                      <w:b/>
                      <w:w w:val="95"/>
                    </w:rPr>
                    <w:t xml:space="preserve">OBLIGATORIOS </w:t>
                  </w:r>
                  <w:r w:rsidRPr="001422DC">
                    <w:rPr>
                      <w:rFonts w:asciiTheme="majorHAnsi" w:hAnsiTheme="majorHAnsi" w:cstheme="majorHAnsi"/>
                      <w:b/>
                    </w:rPr>
                    <w:t>GENERALES</w:t>
                  </w: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4"/>
                    <w:rPr>
                      <w:rFonts w:asciiTheme="majorHAnsi" w:hAnsiTheme="majorHAnsi" w:cstheme="majorHAnsi"/>
                    </w:rPr>
                  </w:pPr>
                </w:p>
                <w:p w:rsidR="00A50CAA" w:rsidRPr="001422DC" w:rsidRDefault="00A50CAA" w:rsidP="00A50CAA">
                  <w:pPr>
                    <w:pStyle w:val="TableParagraph"/>
                    <w:ind w:left="208" w:right="200" w:hanging="3"/>
                    <w:jc w:val="center"/>
                    <w:rPr>
                      <w:rFonts w:asciiTheme="majorHAnsi" w:hAnsiTheme="majorHAnsi" w:cstheme="majorHAnsi"/>
                      <w:b/>
                    </w:rPr>
                  </w:pPr>
                  <w:r w:rsidRPr="001422DC">
                    <w:rPr>
                      <w:rFonts w:asciiTheme="majorHAnsi" w:hAnsiTheme="majorHAnsi" w:cstheme="majorHAnsi"/>
                      <w:b/>
                    </w:rPr>
                    <w:t xml:space="preserve">COSTOS Y </w:t>
                  </w:r>
                  <w:r w:rsidRPr="001422DC">
                    <w:rPr>
                      <w:rFonts w:asciiTheme="majorHAnsi" w:hAnsiTheme="majorHAnsi" w:cstheme="majorHAnsi"/>
                      <w:b/>
                      <w:w w:val="95"/>
                    </w:rPr>
                    <w:t xml:space="preserve">FUNDAMENTOS </w:t>
                  </w:r>
                  <w:r w:rsidRPr="001422DC">
                    <w:rPr>
                      <w:rFonts w:asciiTheme="majorHAnsi" w:hAnsiTheme="majorHAnsi" w:cstheme="majorHAnsi"/>
                      <w:b/>
                    </w:rPr>
                    <w:t>MATEMATICOS</w:t>
                  </w:r>
                </w:p>
              </w:tc>
              <w:tc>
                <w:tcPr>
                  <w:tcW w:w="2747" w:type="dxa"/>
                </w:tcPr>
                <w:p w:rsidR="00A50CAA" w:rsidRPr="001422DC" w:rsidRDefault="00A50CAA" w:rsidP="00A50CAA">
                  <w:pPr>
                    <w:pStyle w:val="TableParagraph"/>
                    <w:tabs>
                      <w:tab w:val="left" w:pos="1200"/>
                      <w:tab w:val="left" w:pos="1560"/>
                      <w:tab w:val="left" w:pos="2413"/>
                    </w:tabs>
                    <w:ind w:left="68" w:right="65"/>
                    <w:rPr>
                      <w:rFonts w:asciiTheme="majorHAnsi" w:hAnsiTheme="majorHAnsi" w:cstheme="majorHAnsi"/>
                    </w:rPr>
                  </w:pPr>
                  <w:r w:rsidRPr="001422DC">
                    <w:rPr>
                      <w:rFonts w:asciiTheme="majorHAnsi" w:hAnsiTheme="majorHAnsi" w:cstheme="majorHAnsi"/>
                    </w:rPr>
                    <w:t>Identificar</w:t>
                  </w:r>
                  <w:r w:rsidRPr="001422DC">
                    <w:rPr>
                      <w:rFonts w:asciiTheme="majorHAnsi" w:hAnsiTheme="majorHAnsi" w:cstheme="majorHAnsi"/>
                    </w:rPr>
                    <w:tab/>
                    <w:t>y</w:t>
                  </w:r>
                  <w:r w:rsidRPr="001422DC">
                    <w:rPr>
                      <w:rFonts w:asciiTheme="majorHAnsi" w:hAnsiTheme="majorHAnsi" w:cstheme="majorHAnsi"/>
                    </w:rPr>
                    <w:tab/>
                    <w:t>aplicar</w:t>
                  </w:r>
                  <w:r w:rsidRPr="001422DC">
                    <w:rPr>
                      <w:rFonts w:asciiTheme="majorHAnsi" w:hAnsiTheme="majorHAnsi" w:cstheme="majorHAnsi"/>
                    </w:rPr>
                    <w:tab/>
                  </w:r>
                  <w:r w:rsidRPr="001422DC">
                    <w:rPr>
                      <w:rFonts w:asciiTheme="majorHAnsi" w:hAnsiTheme="majorHAnsi" w:cstheme="majorHAnsi"/>
                      <w:spacing w:val="-6"/>
                    </w:rPr>
                    <w:t xml:space="preserve">los </w:t>
                  </w:r>
                  <w:r w:rsidRPr="001422DC">
                    <w:rPr>
                      <w:rFonts w:asciiTheme="majorHAnsi" w:hAnsiTheme="majorHAnsi" w:cstheme="majorHAnsi"/>
                    </w:rPr>
                    <w:t>conceptos</w:t>
                  </w:r>
                  <w:r w:rsidRPr="001422DC">
                    <w:rPr>
                      <w:rFonts w:asciiTheme="majorHAnsi" w:hAnsiTheme="majorHAnsi" w:cstheme="majorHAnsi"/>
                      <w:spacing w:val="-1"/>
                    </w:rPr>
                    <w:t xml:space="preserve"> </w:t>
                  </w:r>
                  <w:r w:rsidRPr="001422DC">
                    <w:rPr>
                      <w:rFonts w:asciiTheme="majorHAnsi" w:hAnsiTheme="majorHAnsi" w:cstheme="majorHAnsi"/>
                    </w:rPr>
                    <w:t>básicos</w:t>
                  </w:r>
                </w:p>
              </w:tc>
              <w:tc>
                <w:tcPr>
                  <w:tcW w:w="1365" w:type="dxa"/>
                </w:tcPr>
                <w:p w:rsidR="00A50CAA" w:rsidRPr="001422DC" w:rsidRDefault="00A50CAA" w:rsidP="00A50CAA">
                  <w:pPr>
                    <w:pStyle w:val="TableParagraph"/>
                    <w:spacing w:line="227" w:lineRule="exact"/>
                    <w:ind w:left="5"/>
                    <w:jc w:val="center"/>
                    <w:rPr>
                      <w:rFonts w:asciiTheme="majorHAnsi" w:hAnsiTheme="majorHAnsi" w:cstheme="majorHAnsi"/>
                    </w:rPr>
                  </w:pPr>
                  <w:r w:rsidRPr="001422DC">
                    <w:rPr>
                      <w:rFonts w:asciiTheme="majorHAnsi" w:hAnsiTheme="majorHAnsi" w:cstheme="majorHAnsi"/>
                      <w:w w:val="99"/>
                    </w:rPr>
                    <w:t>9</w:t>
                  </w:r>
                </w:p>
              </w:tc>
              <w:tc>
                <w:tcPr>
                  <w:tcW w:w="82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7"/>
                    <w:rPr>
                      <w:rFonts w:asciiTheme="majorHAnsi" w:hAnsiTheme="majorHAnsi" w:cstheme="majorHAnsi"/>
                    </w:rPr>
                  </w:pPr>
                </w:p>
                <w:p w:rsidR="00A50CAA" w:rsidRPr="001422DC" w:rsidRDefault="00A50CAA" w:rsidP="00A50CAA">
                  <w:pPr>
                    <w:pStyle w:val="TableParagraph"/>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690"/>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30" w:lineRule="exact"/>
                    <w:ind w:left="68" w:right="64"/>
                    <w:jc w:val="both"/>
                    <w:rPr>
                      <w:rFonts w:asciiTheme="majorHAnsi" w:hAnsiTheme="majorHAnsi" w:cstheme="majorHAnsi"/>
                    </w:rPr>
                  </w:pPr>
                  <w:r w:rsidRPr="001422DC">
                    <w:rPr>
                      <w:rFonts w:asciiTheme="majorHAnsi" w:hAnsiTheme="majorHAnsi" w:cstheme="majorHAnsi"/>
                    </w:rPr>
                    <w:t>Reconocer la importancia de los costos y gastos dentro de la empresa</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10</w:t>
                  </w:r>
                </w:p>
              </w:tc>
              <w:tc>
                <w:tcPr>
                  <w:tcW w:w="824" w:type="dxa"/>
                  <w:vMerge/>
                  <w:tcBorders>
                    <w:top w:val="nil"/>
                  </w:tcBorders>
                </w:tcPr>
                <w:p w:rsidR="00A50CAA" w:rsidRPr="001422DC" w:rsidRDefault="00A50CAA" w:rsidP="00A50CAA">
                  <w:pPr>
                    <w:rPr>
                      <w:rFonts w:asciiTheme="majorHAnsi" w:hAnsiTheme="majorHAnsi" w:cstheme="majorHAnsi"/>
                    </w:rPr>
                  </w:pPr>
                </w:p>
              </w:tc>
            </w:tr>
            <w:tr w:rsidR="00A50CAA" w:rsidRPr="001422DC" w:rsidTr="00A50CAA">
              <w:trPr>
                <w:trHeight w:val="688"/>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30" w:lineRule="exact"/>
                    <w:ind w:left="68" w:right="66"/>
                    <w:jc w:val="both"/>
                    <w:rPr>
                      <w:rFonts w:asciiTheme="majorHAnsi" w:hAnsiTheme="majorHAnsi" w:cstheme="majorHAnsi"/>
                    </w:rPr>
                  </w:pPr>
                  <w:r w:rsidRPr="001422DC">
                    <w:rPr>
                      <w:rFonts w:asciiTheme="majorHAnsi" w:hAnsiTheme="majorHAnsi" w:cstheme="majorHAnsi"/>
                    </w:rPr>
                    <w:t>Utilizar los porcentajes de acuerdo a las reglas de la empresa</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10</w:t>
                  </w:r>
                </w:p>
              </w:tc>
              <w:tc>
                <w:tcPr>
                  <w:tcW w:w="824" w:type="dxa"/>
                  <w:vMerge/>
                  <w:tcBorders>
                    <w:top w:val="nil"/>
                  </w:tcBorders>
                </w:tcPr>
                <w:p w:rsidR="00A50CAA" w:rsidRPr="001422DC" w:rsidRDefault="00A50CAA" w:rsidP="00A50CAA">
                  <w:pPr>
                    <w:rPr>
                      <w:rFonts w:asciiTheme="majorHAnsi" w:hAnsiTheme="majorHAnsi" w:cstheme="majorHAnsi"/>
                    </w:rPr>
                  </w:pPr>
                </w:p>
              </w:tc>
            </w:tr>
            <w:tr w:rsidR="00A50CAA" w:rsidRPr="001422DC" w:rsidTr="00A50CAA">
              <w:trPr>
                <w:trHeight w:val="1380"/>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33"/>
                    <w:jc w:val="both"/>
                    <w:rPr>
                      <w:rFonts w:asciiTheme="majorHAnsi" w:hAnsiTheme="majorHAnsi" w:cstheme="majorHAnsi"/>
                    </w:rPr>
                  </w:pPr>
                  <w:r w:rsidRPr="001422DC">
                    <w:rPr>
                      <w:rFonts w:asciiTheme="majorHAnsi" w:hAnsiTheme="majorHAnsi" w:cstheme="majorHAnsi"/>
                    </w:rPr>
                    <w:t>Comprender e identificar las características de las ecuaciones lineales y despejarlas teniendo en cuenta los diferentes</w:t>
                  </w:r>
                </w:p>
                <w:p w:rsidR="00A50CAA" w:rsidRPr="001422DC" w:rsidRDefault="00A50CAA" w:rsidP="00A50CAA">
                  <w:pPr>
                    <w:pStyle w:val="TableParagraph"/>
                    <w:spacing w:line="213" w:lineRule="exact"/>
                    <w:ind w:left="68"/>
                    <w:jc w:val="both"/>
                    <w:rPr>
                      <w:rFonts w:asciiTheme="majorHAnsi" w:hAnsiTheme="majorHAnsi" w:cstheme="majorHAnsi"/>
                    </w:rPr>
                  </w:pPr>
                  <w:r w:rsidRPr="001422DC">
                    <w:rPr>
                      <w:rFonts w:asciiTheme="majorHAnsi" w:hAnsiTheme="majorHAnsi" w:cstheme="majorHAnsi"/>
                    </w:rPr>
                    <w:t>métodos de solución</w:t>
                  </w:r>
                </w:p>
              </w:tc>
              <w:tc>
                <w:tcPr>
                  <w:tcW w:w="1365" w:type="dxa"/>
                </w:tcPr>
                <w:p w:rsidR="00A50CAA" w:rsidRPr="001422DC" w:rsidRDefault="00A50CAA" w:rsidP="00A50CAA">
                  <w:pPr>
                    <w:pStyle w:val="TableParagraph"/>
                    <w:spacing w:line="228" w:lineRule="exact"/>
                    <w:ind w:left="72" w:right="73"/>
                    <w:jc w:val="center"/>
                    <w:rPr>
                      <w:rFonts w:asciiTheme="majorHAnsi" w:hAnsiTheme="majorHAnsi" w:cstheme="majorHAnsi"/>
                    </w:rPr>
                  </w:pPr>
                  <w:r w:rsidRPr="001422DC">
                    <w:rPr>
                      <w:rFonts w:asciiTheme="majorHAnsi" w:hAnsiTheme="majorHAnsi" w:cstheme="majorHAnsi"/>
                    </w:rPr>
                    <w:t>10</w:t>
                  </w:r>
                </w:p>
              </w:tc>
              <w:tc>
                <w:tcPr>
                  <w:tcW w:w="824" w:type="dxa"/>
                  <w:vMerge/>
                  <w:tcBorders>
                    <w:top w:val="nil"/>
                  </w:tcBorders>
                </w:tcPr>
                <w:p w:rsidR="00A50CAA" w:rsidRPr="001422DC" w:rsidRDefault="00A50CAA" w:rsidP="00A50CAA">
                  <w:pPr>
                    <w:rPr>
                      <w:rFonts w:asciiTheme="majorHAnsi" w:hAnsiTheme="majorHAnsi" w:cstheme="majorHAnsi"/>
                    </w:rPr>
                  </w:pPr>
                </w:p>
              </w:tc>
            </w:tr>
            <w:tr w:rsidR="00A50CAA" w:rsidRPr="001422DC" w:rsidTr="00A50CAA">
              <w:trPr>
                <w:trHeight w:val="493"/>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5"/>
                    <w:rPr>
                      <w:rFonts w:asciiTheme="majorHAnsi" w:hAnsiTheme="majorHAnsi" w:cstheme="majorHAnsi"/>
                    </w:rPr>
                  </w:pPr>
                  <w:r w:rsidRPr="001422DC">
                    <w:rPr>
                      <w:rFonts w:asciiTheme="majorHAnsi" w:hAnsiTheme="majorHAnsi" w:cstheme="majorHAnsi"/>
                    </w:rPr>
                    <w:t>Aplicar los tipos de costos y gastos dentro de la empresa</w:t>
                  </w:r>
                </w:p>
              </w:tc>
              <w:tc>
                <w:tcPr>
                  <w:tcW w:w="1365" w:type="dxa"/>
                </w:tcPr>
                <w:p w:rsidR="00A50CAA" w:rsidRPr="001422DC" w:rsidRDefault="00A50CAA" w:rsidP="00A50CAA">
                  <w:pPr>
                    <w:pStyle w:val="TableParagraph"/>
                    <w:spacing w:line="227" w:lineRule="exact"/>
                    <w:ind w:left="5"/>
                    <w:jc w:val="center"/>
                    <w:rPr>
                      <w:rFonts w:asciiTheme="majorHAnsi" w:hAnsiTheme="majorHAnsi" w:cstheme="majorHAnsi"/>
                    </w:rPr>
                  </w:pPr>
                  <w:r w:rsidRPr="001422DC">
                    <w:rPr>
                      <w:rFonts w:asciiTheme="majorHAnsi" w:hAnsiTheme="majorHAnsi" w:cstheme="majorHAnsi"/>
                      <w:w w:val="99"/>
                    </w:rPr>
                    <w:t>9</w:t>
                  </w:r>
                </w:p>
              </w:tc>
              <w:tc>
                <w:tcPr>
                  <w:tcW w:w="824" w:type="dxa"/>
                  <w:vMerge/>
                  <w:tcBorders>
                    <w:top w:val="nil"/>
                  </w:tcBorders>
                </w:tcPr>
                <w:p w:rsidR="00A50CAA" w:rsidRPr="001422DC" w:rsidRDefault="00A50CAA" w:rsidP="00A50CAA">
                  <w:pPr>
                    <w:rPr>
                      <w:rFonts w:asciiTheme="majorHAnsi" w:hAnsiTheme="majorHAnsi" w:cstheme="majorHAnsi"/>
                    </w:rPr>
                  </w:pPr>
                </w:p>
              </w:tc>
            </w:tr>
            <w:tr w:rsidR="00A50CAA" w:rsidRPr="001422DC" w:rsidTr="00A50CAA">
              <w:trPr>
                <w:trHeight w:val="1380"/>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5"/>
                    <w:rPr>
                      <w:rFonts w:asciiTheme="majorHAnsi" w:hAnsiTheme="majorHAnsi" w:cstheme="majorHAnsi"/>
                    </w:rPr>
                  </w:pPr>
                </w:p>
                <w:p w:rsidR="00A50CAA" w:rsidRPr="001422DC" w:rsidRDefault="00A50CAA" w:rsidP="00A50CAA">
                  <w:pPr>
                    <w:pStyle w:val="TableParagraph"/>
                    <w:ind w:left="64" w:right="58"/>
                    <w:jc w:val="center"/>
                    <w:rPr>
                      <w:rFonts w:asciiTheme="majorHAnsi" w:hAnsiTheme="majorHAnsi" w:cstheme="majorHAnsi"/>
                      <w:b/>
                    </w:rPr>
                  </w:pPr>
                  <w:r w:rsidRPr="001422DC">
                    <w:rPr>
                      <w:rFonts w:asciiTheme="majorHAnsi" w:hAnsiTheme="majorHAnsi" w:cstheme="majorHAnsi"/>
                      <w:b/>
                    </w:rPr>
                    <w:t>TECNOLOGIAS DE LA INFORMACIÓN NT 210601012</w:t>
                  </w:r>
                </w:p>
              </w:tc>
              <w:tc>
                <w:tcPr>
                  <w:tcW w:w="2747" w:type="dxa"/>
                </w:tcPr>
                <w:p w:rsidR="00A50CAA" w:rsidRPr="001422DC" w:rsidRDefault="00A50CAA" w:rsidP="00A50CAA">
                  <w:pPr>
                    <w:pStyle w:val="TableParagraph"/>
                    <w:tabs>
                      <w:tab w:val="left" w:pos="1903"/>
                    </w:tabs>
                    <w:ind w:left="68" w:right="63"/>
                    <w:jc w:val="both"/>
                    <w:rPr>
                      <w:rFonts w:asciiTheme="majorHAnsi" w:hAnsiTheme="majorHAnsi" w:cstheme="majorHAnsi"/>
                    </w:rPr>
                  </w:pPr>
                  <w:r w:rsidRPr="001422DC">
                    <w:rPr>
                      <w:rFonts w:asciiTheme="majorHAnsi" w:hAnsiTheme="majorHAnsi" w:cstheme="majorHAnsi"/>
                    </w:rPr>
                    <w:t>Operar</w:t>
                  </w:r>
                  <w:r w:rsidRPr="001422DC">
                    <w:rPr>
                      <w:rFonts w:asciiTheme="majorHAnsi" w:hAnsiTheme="majorHAnsi" w:cstheme="majorHAnsi"/>
                    </w:rPr>
                    <w:tab/>
                  </w:r>
                  <w:r w:rsidRPr="001422DC">
                    <w:rPr>
                      <w:rFonts w:asciiTheme="majorHAnsi" w:hAnsiTheme="majorHAnsi" w:cstheme="majorHAnsi"/>
                      <w:w w:val="95"/>
                    </w:rPr>
                    <w:t xml:space="preserve">recursos </w:t>
                  </w:r>
                  <w:r w:rsidRPr="001422DC">
                    <w:rPr>
                      <w:rFonts w:asciiTheme="majorHAnsi" w:hAnsiTheme="majorHAnsi" w:cstheme="majorHAnsi"/>
                    </w:rPr>
                    <w:t xml:space="preserve">tecnológicos teniendo </w:t>
                  </w:r>
                  <w:r w:rsidRPr="001422DC">
                    <w:rPr>
                      <w:rFonts w:asciiTheme="majorHAnsi" w:hAnsiTheme="majorHAnsi" w:cstheme="majorHAnsi"/>
                      <w:spacing w:val="-6"/>
                    </w:rPr>
                    <w:t xml:space="preserve">en </w:t>
                  </w:r>
                  <w:r w:rsidRPr="001422DC">
                    <w:rPr>
                      <w:rFonts w:asciiTheme="majorHAnsi" w:hAnsiTheme="majorHAnsi" w:cstheme="majorHAnsi"/>
                    </w:rPr>
                    <w:t xml:space="preserve">cuenta los procesos </w:t>
                  </w:r>
                  <w:r w:rsidRPr="001422DC">
                    <w:rPr>
                      <w:rFonts w:asciiTheme="majorHAnsi" w:hAnsiTheme="majorHAnsi" w:cstheme="majorHAnsi"/>
                      <w:spacing w:val="-15"/>
                    </w:rPr>
                    <w:t xml:space="preserve">y </w:t>
                  </w:r>
                  <w:r w:rsidRPr="001422DC">
                    <w:rPr>
                      <w:rFonts w:asciiTheme="majorHAnsi" w:hAnsiTheme="majorHAnsi" w:cstheme="majorHAnsi"/>
                    </w:rPr>
                    <w:t>procedimientos</w:t>
                  </w:r>
                  <w:r w:rsidRPr="001422DC">
                    <w:rPr>
                      <w:rFonts w:asciiTheme="majorHAnsi" w:hAnsiTheme="majorHAnsi" w:cstheme="majorHAnsi"/>
                      <w:spacing w:val="17"/>
                    </w:rPr>
                    <w:t xml:space="preserve"> </w:t>
                  </w:r>
                  <w:r w:rsidRPr="001422DC">
                    <w:rPr>
                      <w:rFonts w:asciiTheme="majorHAnsi" w:hAnsiTheme="majorHAnsi" w:cstheme="majorHAnsi"/>
                    </w:rPr>
                    <w:t>establecidos</w:t>
                  </w:r>
                </w:p>
                <w:p w:rsidR="00A50CAA" w:rsidRPr="001422DC" w:rsidRDefault="00A50CAA" w:rsidP="00A50CAA">
                  <w:pPr>
                    <w:pStyle w:val="TableParagraph"/>
                    <w:spacing w:line="230" w:lineRule="exact"/>
                    <w:ind w:left="68" w:right="65"/>
                    <w:jc w:val="both"/>
                    <w:rPr>
                      <w:rFonts w:asciiTheme="majorHAnsi" w:hAnsiTheme="majorHAnsi" w:cstheme="majorHAnsi"/>
                    </w:rPr>
                  </w:pPr>
                  <w:r w:rsidRPr="001422DC">
                    <w:rPr>
                      <w:rFonts w:asciiTheme="majorHAnsi" w:hAnsiTheme="majorHAnsi" w:cstheme="majorHAnsi"/>
                    </w:rPr>
                    <w:t>por la organización y los estándares de calidad</w:t>
                  </w:r>
                </w:p>
              </w:tc>
              <w:tc>
                <w:tcPr>
                  <w:tcW w:w="1365" w:type="dxa"/>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9"/>
                    <w:rPr>
                      <w:rFonts w:asciiTheme="majorHAnsi" w:hAnsiTheme="majorHAnsi" w:cstheme="majorHAnsi"/>
                    </w:rPr>
                  </w:pPr>
                </w:p>
                <w:p w:rsidR="00A50CAA" w:rsidRPr="001422DC" w:rsidRDefault="00A50CAA" w:rsidP="00A50CAA">
                  <w:pPr>
                    <w:pStyle w:val="TableParagraph"/>
                    <w:ind w:left="72" w:right="73"/>
                    <w:jc w:val="center"/>
                    <w:rPr>
                      <w:rFonts w:asciiTheme="majorHAnsi" w:hAnsiTheme="majorHAnsi" w:cstheme="majorHAnsi"/>
                    </w:rPr>
                  </w:pPr>
                  <w:r w:rsidRPr="001422DC">
                    <w:rPr>
                      <w:rFonts w:asciiTheme="majorHAnsi" w:hAnsiTheme="majorHAnsi" w:cstheme="majorHAnsi"/>
                    </w:rPr>
                    <w:t>15</w:t>
                  </w:r>
                </w:p>
              </w:tc>
              <w:tc>
                <w:tcPr>
                  <w:tcW w:w="82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7"/>
                    <w:rPr>
                      <w:rFonts w:asciiTheme="majorHAnsi" w:hAnsiTheme="majorHAnsi" w:cstheme="majorHAnsi"/>
                    </w:rPr>
                  </w:pPr>
                </w:p>
                <w:p w:rsidR="00A50CAA" w:rsidRPr="001422DC" w:rsidRDefault="00A50CAA" w:rsidP="00A50CAA">
                  <w:pPr>
                    <w:pStyle w:val="TableParagraph"/>
                    <w:spacing w:before="1"/>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1609"/>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0"/>
                    <w:jc w:val="both"/>
                    <w:rPr>
                      <w:rFonts w:asciiTheme="majorHAnsi" w:hAnsiTheme="majorHAnsi" w:cstheme="majorHAnsi"/>
                    </w:rPr>
                  </w:pPr>
                  <w:r w:rsidRPr="001422DC">
                    <w:rPr>
                      <w:rFonts w:asciiTheme="majorHAnsi" w:hAnsiTheme="majorHAnsi" w:cstheme="majorHAnsi"/>
                    </w:rPr>
                    <w:t>Controlar recursos y herramientas tecnológicas para el procesamiento de la información de la unidad administrativa de acuerdo con las políticas de la</w:t>
                  </w:r>
                </w:p>
                <w:p w:rsidR="00A50CAA" w:rsidRPr="001422DC" w:rsidRDefault="00A50CAA" w:rsidP="00A50CAA">
                  <w:pPr>
                    <w:pStyle w:val="TableParagraph"/>
                    <w:spacing w:line="213" w:lineRule="exact"/>
                    <w:ind w:left="68"/>
                    <w:rPr>
                      <w:rFonts w:asciiTheme="majorHAnsi" w:hAnsiTheme="majorHAnsi" w:cstheme="majorHAnsi"/>
                    </w:rPr>
                  </w:pPr>
                  <w:r w:rsidRPr="001422DC">
                    <w:rPr>
                      <w:rFonts w:asciiTheme="majorHAnsi" w:hAnsiTheme="majorHAnsi" w:cstheme="majorHAnsi"/>
                    </w:rPr>
                    <w:t>organización.</w:t>
                  </w:r>
                </w:p>
              </w:tc>
              <w:tc>
                <w:tcPr>
                  <w:tcW w:w="1365" w:type="dxa"/>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182"/>
                    <w:ind w:left="72" w:right="73"/>
                    <w:jc w:val="center"/>
                    <w:rPr>
                      <w:rFonts w:asciiTheme="majorHAnsi" w:hAnsiTheme="majorHAnsi" w:cstheme="majorHAnsi"/>
                    </w:rPr>
                  </w:pPr>
                  <w:r w:rsidRPr="001422DC">
                    <w:rPr>
                      <w:rFonts w:asciiTheme="majorHAnsi" w:hAnsiTheme="majorHAnsi" w:cstheme="majorHAnsi"/>
                    </w:rPr>
                    <w:t>15</w:t>
                  </w:r>
                </w:p>
              </w:tc>
              <w:tc>
                <w:tcPr>
                  <w:tcW w:w="824" w:type="dxa"/>
                  <w:vMerge/>
                  <w:tcBorders>
                    <w:top w:val="nil"/>
                  </w:tcBorders>
                </w:tcPr>
                <w:p w:rsidR="00A50CAA" w:rsidRPr="001422DC" w:rsidRDefault="00A50CAA" w:rsidP="00A50CAA">
                  <w:pPr>
                    <w:rPr>
                      <w:rFonts w:asciiTheme="majorHAnsi" w:hAnsiTheme="majorHAnsi" w:cstheme="majorHAnsi"/>
                    </w:rPr>
                  </w:pPr>
                </w:p>
              </w:tc>
            </w:tr>
            <w:tr w:rsidR="00A50CAA" w:rsidRPr="001422DC" w:rsidTr="00A50CAA">
              <w:trPr>
                <w:trHeight w:val="921"/>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30" w:lineRule="exact"/>
                    <w:ind w:left="68" w:right="65"/>
                    <w:jc w:val="both"/>
                    <w:rPr>
                      <w:rFonts w:asciiTheme="majorHAnsi" w:hAnsiTheme="majorHAnsi" w:cstheme="majorHAnsi"/>
                    </w:rPr>
                  </w:pPr>
                  <w:r w:rsidRPr="001422DC">
                    <w:rPr>
                      <w:rFonts w:asciiTheme="majorHAnsi" w:hAnsiTheme="majorHAnsi" w:cstheme="majorHAnsi"/>
                    </w:rPr>
                    <w:t>Utilizar sistemas de información de acuerdo con los requerimientos de la unidad administrativa.</w:t>
                  </w:r>
                </w:p>
              </w:tc>
              <w:tc>
                <w:tcPr>
                  <w:tcW w:w="1365" w:type="dxa"/>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9"/>
                    <w:rPr>
                      <w:rFonts w:asciiTheme="majorHAnsi" w:hAnsiTheme="majorHAnsi" w:cstheme="majorHAnsi"/>
                    </w:rPr>
                  </w:pPr>
                </w:p>
                <w:p w:rsidR="00A50CAA" w:rsidRPr="001422DC" w:rsidRDefault="00A50CAA" w:rsidP="00A50CAA">
                  <w:pPr>
                    <w:pStyle w:val="TableParagraph"/>
                    <w:ind w:left="72" w:right="73"/>
                    <w:jc w:val="center"/>
                    <w:rPr>
                      <w:rFonts w:asciiTheme="majorHAnsi" w:hAnsiTheme="majorHAnsi" w:cstheme="majorHAnsi"/>
                    </w:rPr>
                  </w:pPr>
                  <w:r w:rsidRPr="001422DC">
                    <w:rPr>
                      <w:rFonts w:asciiTheme="majorHAnsi" w:hAnsiTheme="majorHAnsi" w:cstheme="majorHAnsi"/>
                    </w:rPr>
                    <w:t>18</w:t>
                  </w:r>
                </w:p>
              </w:tc>
              <w:tc>
                <w:tcPr>
                  <w:tcW w:w="824" w:type="dxa"/>
                  <w:vMerge/>
                  <w:tcBorders>
                    <w:top w:val="nil"/>
                  </w:tcBorders>
                </w:tcPr>
                <w:p w:rsidR="00A50CAA" w:rsidRPr="001422DC" w:rsidRDefault="00A50CAA" w:rsidP="00A50CAA">
                  <w:pPr>
                    <w:rPr>
                      <w:rFonts w:asciiTheme="majorHAnsi" w:hAnsiTheme="majorHAnsi" w:cstheme="majorHAnsi"/>
                    </w:rPr>
                  </w:pPr>
                </w:p>
              </w:tc>
            </w:tr>
            <w:tr w:rsidR="00A50CAA" w:rsidRPr="001422DC" w:rsidTr="00A50CAA">
              <w:trPr>
                <w:trHeight w:val="1380"/>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183"/>
                    <w:ind w:left="246" w:right="228" w:hanging="10"/>
                    <w:jc w:val="both"/>
                    <w:rPr>
                      <w:rFonts w:asciiTheme="majorHAnsi" w:hAnsiTheme="majorHAnsi" w:cstheme="majorHAnsi"/>
                      <w:b/>
                    </w:rPr>
                  </w:pPr>
                  <w:r w:rsidRPr="001422DC">
                    <w:rPr>
                      <w:rFonts w:asciiTheme="majorHAnsi" w:hAnsiTheme="majorHAnsi" w:cstheme="majorHAnsi"/>
                      <w:b/>
                      <w:w w:val="95"/>
                    </w:rPr>
                    <w:t xml:space="preserve">CONTABILIZAR </w:t>
                  </w:r>
                  <w:r w:rsidRPr="001422DC">
                    <w:rPr>
                      <w:rFonts w:asciiTheme="majorHAnsi" w:hAnsiTheme="majorHAnsi" w:cstheme="majorHAnsi"/>
                      <w:b/>
                    </w:rPr>
                    <w:t>OPERACIONES NT 210601013</w:t>
                  </w:r>
                </w:p>
              </w:tc>
              <w:tc>
                <w:tcPr>
                  <w:tcW w:w="2747" w:type="dxa"/>
                </w:tcPr>
                <w:p w:rsidR="00A50CAA" w:rsidRPr="001422DC" w:rsidRDefault="00A50CAA" w:rsidP="00A50CAA">
                  <w:pPr>
                    <w:pStyle w:val="TableParagraph"/>
                    <w:ind w:left="68" w:right="63"/>
                    <w:jc w:val="both"/>
                    <w:rPr>
                      <w:rFonts w:asciiTheme="majorHAnsi" w:hAnsiTheme="majorHAnsi" w:cstheme="majorHAnsi"/>
                    </w:rPr>
                  </w:pPr>
                  <w:r w:rsidRPr="001422DC">
                    <w:rPr>
                      <w:rFonts w:asciiTheme="majorHAnsi" w:hAnsiTheme="majorHAnsi" w:cstheme="majorHAnsi"/>
                    </w:rPr>
                    <w:t>Registrar las operaciones del ejercicio en los documentos correspondientes de acuerdo con los procedimientos</w:t>
                  </w:r>
                </w:p>
                <w:p w:rsidR="00A50CAA" w:rsidRPr="001422DC" w:rsidRDefault="00A50CAA" w:rsidP="00A50CAA">
                  <w:pPr>
                    <w:pStyle w:val="TableParagraph"/>
                    <w:spacing w:line="230" w:lineRule="exact"/>
                    <w:ind w:left="68" w:right="63"/>
                    <w:jc w:val="both"/>
                    <w:rPr>
                      <w:rFonts w:asciiTheme="majorHAnsi" w:hAnsiTheme="majorHAnsi" w:cstheme="majorHAnsi"/>
                    </w:rPr>
                  </w:pPr>
                  <w:r w:rsidRPr="001422DC">
                    <w:rPr>
                      <w:rFonts w:asciiTheme="majorHAnsi" w:hAnsiTheme="majorHAnsi" w:cstheme="majorHAnsi"/>
                    </w:rPr>
                    <w:t>organizacionales, normas y legislación vigentes.</w:t>
                  </w:r>
                </w:p>
              </w:tc>
              <w:tc>
                <w:tcPr>
                  <w:tcW w:w="1365" w:type="dxa"/>
                </w:tcPr>
                <w:p w:rsidR="00A50CAA" w:rsidRPr="001422DC" w:rsidRDefault="00A50CAA" w:rsidP="00A50CAA">
                  <w:pPr>
                    <w:pStyle w:val="TableParagraph"/>
                    <w:spacing w:line="228" w:lineRule="exact"/>
                    <w:ind w:left="72" w:right="73"/>
                    <w:jc w:val="center"/>
                    <w:rPr>
                      <w:rFonts w:asciiTheme="majorHAnsi" w:hAnsiTheme="majorHAnsi" w:cstheme="majorHAnsi"/>
                    </w:rPr>
                  </w:pPr>
                  <w:r w:rsidRPr="001422DC">
                    <w:rPr>
                      <w:rFonts w:asciiTheme="majorHAnsi" w:hAnsiTheme="majorHAnsi" w:cstheme="majorHAnsi"/>
                    </w:rPr>
                    <w:t>16</w:t>
                  </w:r>
                </w:p>
              </w:tc>
              <w:tc>
                <w:tcPr>
                  <w:tcW w:w="82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162"/>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688"/>
              </w:trPr>
              <w:tc>
                <w:tcPr>
                  <w:tcW w:w="1858" w:type="dxa"/>
                  <w:vMerge/>
                  <w:tcBorders>
                    <w:top w:val="nil"/>
                  </w:tcBorders>
                </w:tcPr>
                <w:p w:rsidR="00A50CAA" w:rsidRPr="001422DC" w:rsidRDefault="00A50CAA" w:rsidP="00A50CAA">
                  <w:pPr>
                    <w:rPr>
                      <w:rFonts w:asciiTheme="majorHAnsi" w:hAnsiTheme="majorHAnsi" w:cstheme="majorHAnsi"/>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tabs>
                      <w:tab w:val="left" w:pos="1267"/>
                      <w:tab w:val="left" w:pos="1970"/>
                    </w:tabs>
                    <w:spacing w:line="227" w:lineRule="exact"/>
                    <w:ind w:left="68"/>
                    <w:rPr>
                      <w:rFonts w:asciiTheme="majorHAnsi" w:hAnsiTheme="majorHAnsi" w:cstheme="majorHAnsi"/>
                    </w:rPr>
                  </w:pPr>
                  <w:r w:rsidRPr="001422DC">
                    <w:rPr>
                      <w:rFonts w:asciiTheme="majorHAnsi" w:hAnsiTheme="majorHAnsi" w:cstheme="majorHAnsi"/>
                    </w:rPr>
                    <w:t>Elaborar</w:t>
                  </w:r>
                  <w:r w:rsidRPr="001422DC">
                    <w:rPr>
                      <w:rFonts w:asciiTheme="majorHAnsi" w:hAnsiTheme="majorHAnsi" w:cstheme="majorHAnsi"/>
                    </w:rPr>
                    <w:tab/>
                    <w:t>los</w:t>
                  </w:r>
                  <w:r w:rsidRPr="001422DC">
                    <w:rPr>
                      <w:rFonts w:asciiTheme="majorHAnsi" w:hAnsiTheme="majorHAnsi" w:cstheme="majorHAnsi"/>
                    </w:rPr>
                    <w:tab/>
                    <w:t>estados</w:t>
                  </w:r>
                </w:p>
                <w:p w:rsidR="00A50CAA" w:rsidRPr="001422DC" w:rsidRDefault="00A50CAA" w:rsidP="00A50CAA">
                  <w:pPr>
                    <w:pStyle w:val="TableParagraph"/>
                    <w:tabs>
                      <w:tab w:val="left" w:pos="1313"/>
                    </w:tabs>
                    <w:spacing w:before="5" w:line="228" w:lineRule="exact"/>
                    <w:ind w:left="68" w:right="64"/>
                    <w:rPr>
                      <w:rFonts w:asciiTheme="majorHAnsi" w:hAnsiTheme="majorHAnsi" w:cstheme="majorHAnsi"/>
                    </w:rPr>
                  </w:pPr>
                  <w:r w:rsidRPr="001422DC">
                    <w:rPr>
                      <w:rFonts w:asciiTheme="majorHAnsi" w:hAnsiTheme="majorHAnsi" w:cstheme="majorHAnsi"/>
                    </w:rPr>
                    <w:t xml:space="preserve">financieros de acuerdo </w:t>
                  </w:r>
                  <w:r w:rsidRPr="001422DC">
                    <w:rPr>
                      <w:rFonts w:asciiTheme="majorHAnsi" w:hAnsiTheme="majorHAnsi" w:cstheme="majorHAnsi"/>
                      <w:spacing w:val="-4"/>
                    </w:rPr>
                    <w:t xml:space="preserve">con </w:t>
                  </w:r>
                  <w:r w:rsidRPr="001422DC">
                    <w:rPr>
                      <w:rFonts w:asciiTheme="majorHAnsi" w:hAnsiTheme="majorHAnsi" w:cstheme="majorHAnsi"/>
                    </w:rPr>
                    <w:t>los</w:t>
                  </w:r>
                  <w:r w:rsidRPr="001422DC">
                    <w:rPr>
                      <w:rFonts w:asciiTheme="majorHAnsi" w:hAnsiTheme="majorHAnsi" w:cstheme="majorHAnsi"/>
                    </w:rPr>
                    <w:tab/>
                  </w:r>
                  <w:r w:rsidRPr="001422DC">
                    <w:rPr>
                      <w:rFonts w:asciiTheme="majorHAnsi" w:hAnsiTheme="majorHAnsi" w:cstheme="majorHAnsi"/>
                      <w:spacing w:val="-1"/>
                    </w:rPr>
                    <w:t>procedimientos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16</w:t>
                  </w:r>
                </w:p>
              </w:tc>
              <w:tc>
                <w:tcPr>
                  <w:tcW w:w="824" w:type="dxa"/>
                  <w:vMerge/>
                  <w:tcBorders>
                    <w:top w:val="nil"/>
                  </w:tcBorders>
                </w:tcPr>
                <w:p w:rsidR="00A50CAA" w:rsidRPr="001422DC" w:rsidRDefault="00A50CAA" w:rsidP="00A50CAA">
                  <w:pPr>
                    <w:rPr>
                      <w:rFonts w:asciiTheme="majorHAnsi" w:hAnsiTheme="majorHAnsi" w:cstheme="majorHAnsi"/>
                    </w:rPr>
                  </w:pPr>
                </w:p>
              </w:tc>
            </w:tr>
          </w:tbl>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color w:val="000000"/>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p w:rsidR="00A50CAA" w:rsidRPr="001422DC" w:rsidRDefault="00A50CAA" w:rsidP="00A50CAA">
            <w:pPr>
              <w:rPr>
                <w:rFonts w:asciiTheme="majorHAnsi" w:hAnsiTheme="majorHAnsi" w:cstheme="majorHAnsi"/>
              </w:rPr>
            </w:pPr>
          </w:p>
          <w:tbl>
            <w:tblPr>
              <w:tblStyle w:val="TableNormal"/>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8"/>
              <w:gridCol w:w="1974"/>
              <w:gridCol w:w="2747"/>
              <w:gridCol w:w="1365"/>
              <w:gridCol w:w="824"/>
            </w:tblGrid>
            <w:tr w:rsidR="00A50CAA" w:rsidRPr="001422DC" w:rsidTr="00A50CAA">
              <w:trPr>
                <w:trHeight w:val="496"/>
              </w:trPr>
              <w:tc>
                <w:tcPr>
                  <w:tcW w:w="1858" w:type="dxa"/>
                  <w:vMerge w:val="restart"/>
                  <w:tcBorders>
                    <w:top w:val="single" w:sz="4" w:space="0" w:color="auto"/>
                    <w:left w:val="single" w:sz="4" w:space="0" w:color="auto"/>
                  </w:tcBorders>
                </w:tcPr>
                <w:p w:rsidR="00A50CAA" w:rsidRDefault="00A50CAA" w:rsidP="00A50CAA">
                  <w:pPr>
                    <w:pStyle w:val="TableParagraph"/>
                    <w:rPr>
                      <w:rFonts w:ascii="Times New Roman"/>
                      <w:sz w:val="18"/>
                    </w:rPr>
                  </w:pPr>
                </w:p>
              </w:tc>
              <w:tc>
                <w:tcPr>
                  <w:tcW w:w="1974" w:type="dxa"/>
                  <w:vMerge w:val="restart"/>
                  <w:tcBorders>
                    <w:top w:val="single" w:sz="4" w:space="0" w:color="auto"/>
                  </w:tcBorders>
                </w:tcPr>
                <w:p w:rsidR="00A50CAA" w:rsidRPr="001422DC" w:rsidRDefault="00A50CAA" w:rsidP="00A50CAA">
                  <w:pPr>
                    <w:pStyle w:val="TableParagraph"/>
                    <w:rPr>
                      <w:rFonts w:asciiTheme="majorHAnsi" w:hAnsiTheme="majorHAnsi" w:cstheme="majorHAnsi"/>
                    </w:rPr>
                  </w:pPr>
                </w:p>
              </w:tc>
              <w:tc>
                <w:tcPr>
                  <w:tcW w:w="2747" w:type="dxa"/>
                  <w:tcBorders>
                    <w:top w:val="single" w:sz="4" w:space="0" w:color="auto"/>
                  </w:tcBorders>
                </w:tcPr>
                <w:p w:rsidR="00A50CAA" w:rsidRPr="001422DC" w:rsidRDefault="00A50CAA" w:rsidP="00A50CAA">
                  <w:pPr>
                    <w:pStyle w:val="TableParagraph"/>
                    <w:ind w:left="68" w:right="65"/>
                    <w:rPr>
                      <w:rFonts w:asciiTheme="majorHAnsi" w:hAnsiTheme="majorHAnsi" w:cstheme="majorHAnsi"/>
                    </w:rPr>
                  </w:pPr>
                  <w:r w:rsidRPr="001422DC">
                    <w:rPr>
                      <w:rFonts w:asciiTheme="majorHAnsi" w:hAnsiTheme="majorHAnsi" w:cstheme="majorHAnsi"/>
                    </w:rPr>
                    <w:t>organizacionales, normas y legislación vigentes</w:t>
                  </w:r>
                </w:p>
              </w:tc>
              <w:tc>
                <w:tcPr>
                  <w:tcW w:w="1365" w:type="dxa"/>
                  <w:tcBorders>
                    <w:top w:val="single" w:sz="4" w:space="0" w:color="auto"/>
                  </w:tcBorders>
                </w:tcPr>
                <w:p w:rsidR="00A50CAA" w:rsidRPr="001422DC" w:rsidRDefault="00A50CAA" w:rsidP="00A50CAA">
                  <w:pPr>
                    <w:pStyle w:val="TableParagraph"/>
                    <w:rPr>
                      <w:rFonts w:asciiTheme="majorHAnsi" w:hAnsiTheme="majorHAnsi" w:cstheme="majorHAnsi"/>
                    </w:rPr>
                  </w:pPr>
                </w:p>
              </w:tc>
              <w:tc>
                <w:tcPr>
                  <w:tcW w:w="824" w:type="dxa"/>
                  <w:vMerge w:val="restart"/>
                  <w:tcBorders>
                    <w:top w:val="single" w:sz="4" w:space="0" w:color="auto"/>
                    <w:right w:val="single" w:sz="4" w:space="0" w:color="auto"/>
                  </w:tcBorders>
                </w:tcPr>
                <w:p w:rsidR="00A50CAA" w:rsidRPr="001422DC" w:rsidRDefault="00A50CAA" w:rsidP="00A50CAA">
                  <w:pPr>
                    <w:pStyle w:val="TableParagraph"/>
                    <w:rPr>
                      <w:rFonts w:asciiTheme="majorHAnsi" w:hAnsiTheme="majorHAnsi" w:cstheme="majorHAnsi"/>
                    </w:rPr>
                  </w:pPr>
                </w:p>
              </w:tc>
            </w:tr>
            <w:tr w:rsidR="00A50CAA" w:rsidRPr="001422DC" w:rsidTr="00A50CAA">
              <w:trPr>
                <w:trHeight w:val="1379"/>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4"/>
                    <w:jc w:val="both"/>
                    <w:rPr>
                      <w:rFonts w:asciiTheme="majorHAnsi" w:hAnsiTheme="majorHAnsi" w:cstheme="majorHAnsi"/>
                    </w:rPr>
                  </w:pPr>
                  <w:r w:rsidRPr="001422DC">
                    <w:rPr>
                      <w:rFonts w:asciiTheme="majorHAnsi" w:hAnsiTheme="majorHAnsi" w:cstheme="majorHAnsi"/>
                    </w:rPr>
                    <w:t>Analizar las transacciones comerciales y los estados financieros de la empresa teniendo en cuenta los</w:t>
                  </w:r>
                </w:p>
                <w:p w:rsidR="00A50CAA" w:rsidRPr="001422DC" w:rsidRDefault="00A50CAA" w:rsidP="00A50CAA">
                  <w:pPr>
                    <w:pStyle w:val="TableParagraph"/>
                    <w:spacing w:line="230" w:lineRule="exact"/>
                    <w:ind w:left="68" w:right="66"/>
                    <w:jc w:val="both"/>
                    <w:rPr>
                      <w:rFonts w:asciiTheme="majorHAnsi" w:hAnsiTheme="majorHAnsi" w:cstheme="majorHAnsi"/>
                    </w:rPr>
                  </w:pPr>
                  <w:r w:rsidRPr="001422DC">
                    <w:rPr>
                      <w:rFonts w:asciiTheme="majorHAnsi" w:hAnsiTheme="majorHAnsi" w:cstheme="majorHAnsi"/>
                    </w:rPr>
                    <w:t>resultados obtenidos y las políticas organizacionales.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16</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690"/>
              </w:trPr>
              <w:tc>
                <w:tcPr>
                  <w:tcW w:w="1858" w:type="dxa"/>
                  <w:vMerge/>
                  <w:tcBorders>
                    <w:top w:val="nil"/>
                    <w:left w:val="single" w:sz="4" w:space="0" w:color="auto"/>
                  </w:tcBorders>
                </w:tcPr>
                <w:p w:rsidR="00A50CAA" w:rsidRDefault="00A50CAA" w:rsidP="00A50CAA">
                  <w:pPr>
                    <w:rPr>
                      <w:sz w:val="2"/>
                      <w:szCs w:val="2"/>
                    </w:rPr>
                  </w:pP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5"/>
                    <w:rPr>
                      <w:rFonts w:asciiTheme="majorHAnsi" w:hAnsiTheme="majorHAnsi" w:cstheme="majorHAnsi"/>
                    </w:rPr>
                  </w:pPr>
                </w:p>
                <w:p w:rsidR="00A50CAA" w:rsidRPr="001422DC" w:rsidRDefault="00A50CAA" w:rsidP="00A50CAA">
                  <w:pPr>
                    <w:pStyle w:val="TableParagraph"/>
                    <w:ind w:left="140" w:right="115" w:firstLine="45"/>
                    <w:rPr>
                      <w:rFonts w:asciiTheme="majorHAnsi" w:hAnsiTheme="majorHAnsi" w:cstheme="majorHAnsi"/>
                      <w:b/>
                    </w:rPr>
                  </w:pPr>
                  <w:r w:rsidRPr="001422DC">
                    <w:rPr>
                      <w:rFonts w:asciiTheme="majorHAnsi" w:hAnsiTheme="majorHAnsi" w:cstheme="majorHAnsi"/>
                      <w:b/>
                    </w:rPr>
                    <w:t>COMUNICACIÓN ORAL Y ESCRITA</w:t>
                  </w:r>
                </w:p>
              </w:tc>
              <w:tc>
                <w:tcPr>
                  <w:tcW w:w="2747" w:type="dxa"/>
                </w:tcPr>
                <w:p w:rsidR="00A50CAA" w:rsidRPr="001422DC" w:rsidRDefault="00A50CAA" w:rsidP="00A50CAA">
                  <w:pPr>
                    <w:pStyle w:val="TableParagraph"/>
                    <w:spacing w:line="230" w:lineRule="exact"/>
                    <w:ind w:left="68" w:right="66"/>
                    <w:jc w:val="both"/>
                    <w:rPr>
                      <w:rFonts w:asciiTheme="majorHAnsi" w:hAnsiTheme="majorHAnsi" w:cstheme="majorHAnsi"/>
                    </w:rPr>
                  </w:pPr>
                  <w:r w:rsidRPr="001422DC">
                    <w:rPr>
                      <w:rFonts w:asciiTheme="majorHAnsi" w:hAnsiTheme="majorHAnsi" w:cstheme="majorHAnsi"/>
                    </w:rPr>
                    <w:t>Redactar los documentos de acuerdo con las normas vigentes.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16</w:t>
                  </w:r>
                </w:p>
              </w:tc>
              <w:tc>
                <w:tcPr>
                  <w:tcW w:w="824" w:type="dxa"/>
                  <w:vMerge w:val="restart"/>
                  <w:tcBorders>
                    <w:right w:val="single" w:sz="4" w:space="0" w:color="auto"/>
                  </w:tcBorders>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169"/>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688"/>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27" w:lineRule="exact"/>
                    <w:ind w:left="68"/>
                    <w:rPr>
                      <w:rFonts w:asciiTheme="majorHAnsi" w:hAnsiTheme="majorHAnsi" w:cstheme="majorHAnsi"/>
                    </w:rPr>
                  </w:pPr>
                  <w:r w:rsidRPr="001422DC">
                    <w:rPr>
                      <w:rFonts w:asciiTheme="majorHAnsi" w:hAnsiTheme="majorHAnsi" w:cstheme="majorHAnsi"/>
                    </w:rPr>
                    <w:t>Digitar los documentos de</w:t>
                  </w:r>
                </w:p>
                <w:p w:rsidR="00A50CAA" w:rsidRPr="001422DC" w:rsidRDefault="00A50CAA" w:rsidP="00A50CAA">
                  <w:pPr>
                    <w:pStyle w:val="TableParagraph"/>
                    <w:tabs>
                      <w:tab w:val="left" w:pos="1020"/>
                      <w:tab w:val="left" w:pos="1571"/>
                      <w:tab w:val="left" w:pos="2015"/>
                      <w:tab w:val="left" w:pos="2571"/>
                    </w:tabs>
                    <w:spacing w:before="5" w:line="228" w:lineRule="exact"/>
                    <w:ind w:left="68" w:right="64"/>
                    <w:rPr>
                      <w:rFonts w:asciiTheme="majorHAnsi" w:hAnsiTheme="majorHAnsi" w:cstheme="majorHAnsi"/>
                    </w:rPr>
                  </w:pPr>
                  <w:r w:rsidRPr="001422DC">
                    <w:rPr>
                      <w:rFonts w:asciiTheme="majorHAnsi" w:hAnsiTheme="majorHAnsi" w:cstheme="majorHAnsi"/>
                    </w:rPr>
                    <w:t>acuerdo</w:t>
                  </w:r>
                  <w:r w:rsidRPr="001422DC">
                    <w:rPr>
                      <w:rFonts w:asciiTheme="majorHAnsi" w:hAnsiTheme="majorHAnsi" w:cstheme="majorHAnsi"/>
                    </w:rPr>
                    <w:tab/>
                    <w:t>con</w:t>
                  </w:r>
                  <w:r w:rsidRPr="001422DC">
                    <w:rPr>
                      <w:rFonts w:asciiTheme="majorHAnsi" w:hAnsiTheme="majorHAnsi" w:cstheme="majorHAnsi"/>
                    </w:rPr>
                    <w:tab/>
                    <w:t>su</w:t>
                  </w:r>
                  <w:r w:rsidRPr="001422DC">
                    <w:rPr>
                      <w:rFonts w:asciiTheme="majorHAnsi" w:hAnsiTheme="majorHAnsi" w:cstheme="majorHAnsi"/>
                    </w:rPr>
                    <w:tab/>
                    <w:t>tipo</w:t>
                  </w:r>
                  <w:r w:rsidRPr="001422DC">
                    <w:rPr>
                      <w:rFonts w:asciiTheme="majorHAnsi" w:hAnsiTheme="majorHAnsi" w:cstheme="majorHAnsi"/>
                    </w:rPr>
                    <w:tab/>
                  </w:r>
                  <w:r w:rsidRPr="001422DC">
                    <w:rPr>
                      <w:rFonts w:asciiTheme="majorHAnsi" w:hAnsiTheme="majorHAnsi" w:cstheme="majorHAnsi"/>
                      <w:spacing w:val="-18"/>
                    </w:rPr>
                    <w:t xml:space="preserve">y </w:t>
                  </w:r>
                  <w:r w:rsidRPr="001422DC">
                    <w:rPr>
                      <w:rFonts w:asciiTheme="majorHAnsi" w:hAnsiTheme="majorHAnsi" w:cstheme="majorHAnsi"/>
                    </w:rPr>
                    <w:t>normas</w:t>
                  </w:r>
                  <w:r w:rsidRPr="001422DC">
                    <w:rPr>
                      <w:rFonts w:asciiTheme="majorHAnsi" w:hAnsiTheme="majorHAnsi" w:cstheme="majorHAnsi"/>
                      <w:spacing w:val="-1"/>
                    </w:rPr>
                    <w:t xml:space="preserve"> </w:t>
                  </w:r>
                  <w:r w:rsidRPr="001422DC">
                    <w:rPr>
                      <w:rFonts w:asciiTheme="majorHAnsi" w:hAnsiTheme="majorHAnsi" w:cstheme="majorHAnsi"/>
                    </w:rPr>
                    <w:t>establecidas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16</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690"/>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30" w:lineRule="exact"/>
                    <w:ind w:left="68" w:right="65"/>
                    <w:jc w:val="both"/>
                    <w:rPr>
                      <w:rFonts w:asciiTheme="majorHAnsi" w:hAnsiTheme="majorHAnsi" w:cstheme="majorHAnsi"/>
                    </w:rPr>
                  </w:pPr>
                  <w:r w:rsidRPr="001422DC">
                    <w:rPr>
                      <w:rFonts w:asciiTheme="majorHAnsi" w:hAnsiTheme="majorHAnsi" w:cstheme="majorHAnsi"/>
                    </w:rPr>
                    <w:t>Transcribir los documentos de acuerdo con las normas vigentes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16</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461"/>
              </w:trPr>
              <w:tc>
                <w:tcPr>
                  <w:tcW w:w="1858" w:type="dxa"/>
                  <w:vMerge/>
                  <w:tcBorders>
                    <w:top w:val="nil"/>
                    <w:left w:val="single" w:sz="4" w:space="0" w:color="auto"/>
                  </w:tcBorders>
                </w:tcPr>
                <w:p w:rsidR="00A50CAA" w:rsidRDefault="00A50CAA" w:rsidP="00A50CAA">
                  <w:pPr>
                    <w:rPr>
                      <w:sz w:val="2"/>
                      <w:szCs w:val="2"/>
                    </w:rPr>
                  </w:pP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194"/>
                    <w:ind w:left="302" w:hanging="56"/>
                    <w:rPr>
                      <w:rFonts w:asciiTheme="majorHAnsi" w:hAnsiTheme="majorHAnsi" w:cstheme="majorHAnsi"/>
                      <w:b/>
                    </w:rPr>
                  </w:pPr>
                  <w:r w:rsidRPr="001422DC">
                    <w:rPr>
                      <w:rFonts w:asciiTheme="majorHAnsi" w:hAnsiTheme="majorHAnsi" w:cstheme="majorHAnsi"/>
                      <w:b/>
                      <w:w w:val="95"/>
                    </w:rPr>
                    <w:t xml:space="preserve">MATEMÁTICAS </w:t>
                  </w:r>
                  <w:r w:rsidRPr="001422DC">
                    <w:rPr>
                      <w:rFonts w:asciiTheme="majorHAnsi" w:hAnsiTheme="majorHAnsi" w:cstheme="majorHAnsi"/>
                      <w:b/>
                    </w:rPr>
                    <w:t>FINANCIERAS</w:t>
                  </w:r>
                </w:p>
              </w:tc>
              <w:tc>
                <w:tcPr>
                  <w:tcW w:w="2747" w:type="dxa"/>
                </w:tcPr>
                <w:p w:rsidR="00A50CAA" w:rsidRPr="001422DC" w:rsidRDefault="00A50CAA" w:rsidP="00A50CAA">
                  <w:pPr>
                    <w:pStyle w:val="TableParagraph"/>
                    <w:tabs>
                      <w:tab w:val="left" w:pos="1219"/>
                      <w:tab w:val="left" w:pos="1759"/>
                    </w:tabs>
                    <w:spacing w:before="1" w:line="230" w:lineRule="exact"/>
                    <w:ind w:left="68" w:right="65"/>
                    <w:rPr>
                      <w:rFonts w:asciiTheme="majorHAnsi" w:hAnsiTheme="majorHAnsi" w:cstheme="majorHAnsi"/>
                    </w:rPr>
                  </w:pPr>
                  <w:r w:rsidRPr="001422DC">
                    <w:rPr>
                      <w:rFonts w:asciiTheme="majorHAnsi" w:hAnsiTheme="majorHAnsi" w:cstheme="majorHAnsi"/>
                    </w:rPr>
                    <w:t>Identificar</w:t>
                  </w:r>
                  <w:r w:rsidRPr="001422DC">
                    <w:rPr>
                      <w:rFonts w:asciiTheme="majorHAnsi" w:hAnsiTheme="majorHAnsi" w:cstheme="majorHAnsi"/>
                    </w:rPr>
                    <w:tab/>
                    <w:t>los</w:t>
                  </w:r>
                  <w:r w:rsidRPr="001422DC">
                    <w:rPr>
                      <w:rFonts w:asciiTheme="majorHAnsi" w:hAnsiTheme="majorHAnsi" w:cstheme="majorHAnsi"/>
                    </w:rPr>
                    <w:tab/>
                  </w:r>
                  <w:r w:rsidRPr="001422DC">
                    <w:rPr>
                      <w:rFonts w:asciiTheme="majorHAnsi" w:hAnsiTheme="majorHAnsi" w:cstheme="majorHAnsi"/>
                      <w:spacing w:val="-1"/>
                    </w:rPr>
                    <w:t xml:space="preserve">conceptos </w:t>
                  </w:r>
                  <w:r w:rsidRPr="001422DC">
                    <w:rPr>
                      <w:rFonts w:asciiTheme="majorHAnsi" w:hAnsiTheme="majorHAnsi" w:cstheme="majorHAnsi"/>
                    </w:rPr>
                    <w:t>generales</w:t>
                  </w:r>
                </w:p>
              </w:tc>
              <w:tc>
                <w:tcPr>
                  <w:tcW w:w="1365" w:type="dxa"/>
                </w:tcPr>
                <w:p w:rsidR="00A50CAA" w:rsidRPr="001422DC" w:rsidRDefault="00A50CAA" w:rsidP="00A50CAA">
                  <w:pPr>
                    <w:pStyle w:val="TableParagraph"/>
                    <w:spacing w:line="228"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val="restart"/>
                  <w:tcBorders>
                    <w:right w:val="single" w:sz="4" w:space="0" w:color="auto"/>
                  </w:tcBorders>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1"/>
                    <w:rPr>
                      <w:rFonts w:asciiTheme="majorHAnsi" w:hAnsiTheme="majorHAnsi" w:cstheme="majorHAnsi"/>
                    </w:rPr>
                  </w:pPr>
                </w:p>
                <w:p w:rsidR="00A50CAA" w:rsidRPr="001422DC" w:rsidRDefault="00A50CAA" w:rsidP="00A50CAA">
                  <w:pPr>
                    <w:pStyle w:val="TableParagraph"/>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734"/>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5"/>
                    <w:jc w:val="both"/>
                    <w:rPr>
                      <w:rFonts w:asciiTheme="majorHAnsi" w:hAnsiTheme="majorHAnsi" w:cstheme="majorHAnsi"/>
                    </w:rPr>
                  </w:pPr>
                  <w:r w:rsidRPr="001422DC">
                    <w:rPr>
                      <w:rFonts w:asciiTheme="majorHAnsi" w:hAnsiTheme="majorHAnsi" w:cstheme="majorHAnsi"/>
                    </w:rPr>
                    <w:t xml:space="preserve">Reconocer el interés simple y compuesto en </w:t>
                  </w:r>
                  <w:r w:rsidRPr="001422DC">
                    <w:rPr>
                      <w:rFonts w:asciiTheme="majorHAnsi" w:hAnsiTheme="majorHAnsi" w:cstheme="majorHAnsi"/>
                      <w:spacing w:val="-5"/>
                    </w:rPr>
                    <w:t xml:space="preserve">sus </w:t>
                  </w:r>
                  <w:r w:rsidRPr="001422DC">
                    <w:rPr>
                      <w:rFonts w:asciiTheme="majorHAnsi" w:hAnsiTheme="majorHAnsi" w:cstheme="majorHAnsi"/>
                    </w:rPr>
                    <w:t>operaciones</w:t>
                  </w:r>
                  <w:r w:rsidRPr="001422DC">
                    <w:rPr>
                      <w:rFonts w:asciiTheme="majorHAnsi" w:hAnsiTheme="majorHAnsi" w:cstheme="majorHAnsi"/>
                      <w:spacing w:val="1"/>
                    </w:rPr>
                    <w:t xml:space="preserve"> </w:t>
                  </w:r>
                  <w:r w:rsidRPr="001422DC">
                    <w:rPr>
                      <w:rFonts w:asciiTheme="majorHAnsi" w:hAnsiTheme="majorHAnsi" w:cstheme="majorHAnsi"/>
                    </w:rPr>
                    <w:t>diarias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460"/>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30" w:lineRule="exact"/>
                    <w:ind w:left="68" w:right="144"/>
                    <w:rPr>
                      <w:rFonts w:asciiTheme="majorHAnsi" w:hAnsiTheme="majorHAnsi" w:cstheme="majorHAnsi"/>
                    </w:rPr>
                  </w:pPr>
                  <w:r w:rsidRPr="001422DC">
                    <w:rPr>
                      <w:rFonts w:asciiTheme="majorHAnsi" w:hAnsiTheme="majorHAnsi" w:cstheme="majorHAnsi"/>
                    </w:rPr>
                    <w:t xml:space="preserve">Aplicar las diferentes </w:t>
                  </w:r>
                  <w:r w:rsidRPr="001422DC">
                    <w:rPr>
                      <w:rFonts w:asciiTheme="majorHAnsi" w:hAnsiTheme="majorHAnsi" w:cstheme="majorHAnsi"/>
                      <w:spacing w:val="-3"/>
                    </w:rPr>
                    <w:t xml:space="preserve">tasas </w:t>
                  </w:r>
                  <w:r w:rsidRPr="001422DC">
                    <w:rPr>
                      <w:rFonts w:asciiTheme="majorHAnsi" w:hAnsiTheme="majorHAnsi" w:cstheme="majorHAnsi"/>
                    </w:rPr>
                    <w:t>de</w:t>
                  </w:r>
                  <w:r w:rsidRPr="001422DC">
                    <w:rPr>
                      <w:rFonts w:asciiTheme="majorHAnsi" w:hAnsiTheme="majorHAnsi" w:cstheme="majorHAnsi"/>
                      <w:spacing w:val="-2"/>
                    </w:rPr>
                    <w:t xml:space="preserve"> </w:t>
                  </w:r>
                  <w:r w:rsidRPr="001422DC">
                    <w:rPr>
                      <w:rFonts w:asciiTheme="majorHAnsi" w:hAnsiTheme="majorHAnsi" w:cstheme="majorHAnsi"/>
                    </w:rPr>
                    <w:t>interés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690"/>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spacing w:line="230" w:lineRule="exact"/>
                    <w:ind w:left="68" w:right="64"/>
                    <w:jc w:val="both"/>
                    <w:rPr>
                      <w:rFonts w:asciiTheme="majorHAnsi" w:hAnsiTheme="majorHAnsi" w:cstheme="majorHAnsi"/>
                    </w:rPr>
                  </w:pPr>
                  <w:r w:rsidRPr="001422DC">
                    <w:rPr>
                      <w:rFonts w:asciiTheme="majorHAnsi" w:hAnsiTheme="majorHAnsi" w:cstheme="majorHAnsi"/>
                    </w:rPr>
                    <w:t>Reconocer la importancia de la amortización dentro de su quehacer diario</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688"/>
              </w:trPr>
              <w:tc>
                <w:tcPr>
                  <w:tcW w:w="1858" w:type="dxa"/>
                  <w:vMerge w:val="restart"/>
                  <w:tcBorders>
                    <w:left w:val="single" w:sz="4" w:space="0" w:color="auto"/>
                  </w:tcBorders>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4"/>
                    <w:rPr>
                      <w:rFonts w:asciiTheme="majorHAnsi" w:hAnsiTheme="majorHAnsi" w:cstheme="majorHAnsi"/>
                    </w:rPr>
                  </w:pPr>
                </w:p>
                <w:p w:rsidR="00A50CAA" w:rsidRDefault="00A50CAA" w:rsidP="00A50CAA">
                  <w:pPr>
                    <w:pStyle w:val="TableParagraph"/>
                    <w:spacing w:before="1"/>
                    <w:ind w:left="321" w:right="233" w:hanging="99"/>
                    <w:rPr>
                      <w:b/>
                      <w:sz w:val="20"/>
                    </w:rPr>
                  </w:pPr>
                  <w:r w:rsidRPr="001422DC">
                    <w:rPr>
                      <w:rFonts w:asciiTheme="majorHAnsi" w:hAnsiTheme="majorHAnsi" w:cstheme="majorHAnsi"/>
                      <w:b/>
                      <w:w w:val="95"/>
                    </w:rPr>
                    <w:t xml:space="preserve">OBLIGATORIO </w:t>
                  </w:r>
                  <w:r w:rsidRPr="001422DC">
                    <w:rPr>
                      <w:rFonts w:asciiTheme="majorHAnsi" w:hAnsiTheme="majorHAnsi" w:cstheme="majorHAnsi"/>
                      <w:b/>
                    </w:rPr>
                    <w:t>ESPECIFICO</w:t>
                  </w: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9"/>
                    <w:rPr>
                      <w:rFonts w:asciiTheme="majorHAnsi" w:hAnsiTheme="majorHAnsi" w:cstheme="majorHAnsi"/>
                    </w:rPr>
                  </w:pPr>
                </w:p>
                <w:p w:rsidR="00A50CAA" w:rsidRPr="001422DC" w:rsidRDefault="00A50CAA" w:rsidP="00A50CAA">
                  <w:pPr>
                    <w:pStyle w:val="TableParagraph"/>
                    <w:ind w:left="64" w:right="56"/>
                    <w:jc w:val="center"/>
                    <w:rPr>
                      <w:rFonts w:asciiTheme="majorHAnsi" w:hAnsiTheme="majorHAnsi" w:cstheme="majorHAnsi"/>
                      <w:b/>
                    </w:rPr>
                  </w:pPr>
                  <w:r w:rsidRPr="001422DC">
                    <w:rPr>
                      <w:rFonts w:asciiTheme="majorHAnsi" w:hAnsiTheme="majorHAnsi" w:cstheme="majorHAnsi"/>
                      <w:b/>
                    </w:rPr>
                    <w:t xml:space="preserve">FUNDAMENTOS </w:t>
                  </w:r>
                  <w:r w:rsidRPr="001422DC">
                    <w:rPr>
                      <w:rFonts w:asciiTheme="majorHAnsi" w:hAnsiTheme="majorHAnsi" w:cstheme="majorHAnsi"/>
                      <w:b/>
                      <w:w w:val="95"/>
                    </w:rPr>
                    <w:t xml:space="preserve">METODOLÓGICOS </w:t>
                  </w:r>
                  <w:r w:rsidRPr="001422DC">
                    <w:rPr>
                      <w:rFonts w:asciiTheme="majorHAnsi" w:hAnsiTheme="majorHAnsi" w:cstheme="majorHAnsi"/>
                      <w:b/>
                    </w:rPr>
                    <w:t>DEL      MICROCRÉDITO</w:t>
                  </w:r>
                </w:p>
              </w:tc>
              <w:tc>
                <w:tcPr>
                  <w:tcW w:w="2747" w:type="dxa"/>
                </w:tcPr>
                <w:p w:rsidR="00A50CAA" w:rsidRPr="001422DC" w:rsidRDefault="00A50CAA" w:rsidP="00A50CAA">
                  <w:pPr>
                    <w:pStyle w:val="TableParagraph"/>
                    <w:spacing w:line="227" w:lineRule="exact"/>
                    <w:ind w:left="68"/>
                    <w:rPr>
                      <w:rFonts w:asciiTheme="majorHAnsi" w:hAnsiTheme="majorHAnsi" w:cstheme="majorHAnsi"/>
                    </w:rPr>
                  </w:pPr>
                  <w:r w:rsidRPr="001422DC">
                    <w:rPr>
                      <w:rFonts w:asciiTheme="majorHAnsi" w:hAnsiTheme="majorHAnsi" w:cstheme="majorHAnsi"/>
                    </w:rPr>
                    <w:t>Identificar las características</w:t>
                  </w:r>
                </w:p>
                <w:p w:rsidR="00A50CAA" w:rsidRPr="001422DC" w:rsidRDefault="00A50CAA" w:rsidP="00A50CAA">
                  <w:pPr>
                    <w:pStyle w:val="TableParagraph"/>
                    <w:tabs>
                      <w:tab w:val="left" w:pos="1197"/>
                      <w:tab w:val="left" w:pos="1672"/>
                      <w:tab w:val="left" w:pos="2178"/>
                    </w:tabs>
                    <w:spacing w:before="5" w:line="228" w:lineRule="exact"/>
                    <w:ind w:left="68" w:right="64"/>
                    <w:rPr>
                      <w:rFonts w:asciiTheme="majorHAnsi" w:hAnsiTheme="majorHAnsi" w:cstheme="majorHAnsi"/>
                    </w:rPr>
                  </w:pPr>
                  <w:r w:rsidRPr="001422DC">
                    <w:rPr>
                      <w:rFonts w:asciiTheme="majorHAnsi" w:hAnsiTheme="majorHAnsi" w:cstheme="majorHAnsi"/>
                    </w:rPr>
                    <w:t>distintivas</w:t>
                  </w:r>
                  <w:r w:rsidRPr="001422DC">
                    <w:rPr>
                      <w:rFonts w:asciiTheme="majorHAnsi" w:hAnsiTheme="majorHAnsi" w:cstheme="majorHAnsi"/>
                    </w:rPr>
                    <w:tab/>
                    <w:t>de</w:t>
                  </w:r>
                  <w:r w:rsidRPr="001422DC">
                    <w:rPr>
                      <w:rFonts w:asciiTheme="majorHAnsi" w:hAnsiTheme="majorHAnsi" w:cstheme="majorHAnsi"/>
                    </w:rPr>
                    <w:tab/>
                    <w:t>las</w:t>
                  </w:r>
                  <w:r w:rsidRPr="001422DC">
                    <w:rPr>
                      <w:rFonts w:asciiTheme="majorHAnsi" w:hAnsiTheme="majorHAnsi" w:cstheme="majorHAnsi"/>
                    </w:rPr>
                    <w:tab/>
                  </w:r>
                  <w:r w:rsidRPr="001422DC">
                    <w:rPr>
                      <w:rFonts w:asciiTheme="majorHAnsi" w:hAnsiTheme="majorHAnsi" w:cstheme="majorHAnsi"/>
                      <w:spacing w:val="-4"/>
                    </w:rPr>
                    <w:t xml:space="preserve">micro </w:t>
                  </w:r>
                  <w:r w:rsidRPr="001422DC">
                    <w:rPr>
                      <w:rFonts w:asciiTheme="majorHAnsi" w:hAnsiTheme="majorHAnsi" w:cstheme="majorHAnsi"/>
                    </w:rPr>
                    <w:t>finanzas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val="restart"/>
                  <w:tcBorders>
                    <w:right w:val="single" w:sz="4" w:space="0" w:color="auto"/>
                  </w:tcBorders>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4"/>
                    <w:rPr>
                      <w:rFonts w:asciiTheme="majorHAnsi" w:hAnsiTheme="majorHAnsi" w:cstheme="majorHAnsi"/>
                    </w:rPr>
                  </w:pPr>
                </w:p>
                <w:p w:rsidR="00A50CAA" w:rsidRPr="001422DC" w:rsidRDefault="00A50CAA" w:rsidP="00A50CAA">
                  <w:pPr>
                    <w:pStyle w:val="TableParagraph"/>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736"/>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2"/>
                    <w:jc w:val="both"/>
                    <w:rPr>
                      <w:rFonts w:asciiTheme="majorHAnsi" w:hAnsiTheme="majorHAnsi" w:cstheme="majorHAnsi"/>
                    </w:rPr>
                  </w:pPr>
                  <w:r w:rsidRPr="001422DC">
                    <w:rPr>
                      <w:rFonts w:asciiTheme="majorHAnsi" w:hAnsiTheme="majorHAnsi" w:cstheme="majorHAnsi"/>
                    </w:rPr>
                    <w:t>Diagnóstico de condiciones de acceso al crédito para microempresarios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919"/>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5"/>
                    <w:rPr>
                      <w:rFonts w:asciiTheme="majorHAnsi" w:hAnsiTheme="majorHAnsi" w:cstheme="majorHAnsi"/>
                    </w:rPr>
                  </w:pPr>
                  <w:r w:rsidRPr="001422DC">
                    <w:rPr>
                      <w:rFonts w:asciiTheme="majorHAnsi" w:hAnsiTheme="majorHAnsi" w:cstheme="majorHAnsi"/>
                    </w:rPr>
                    <w:t>Comprender la metodología de la banca comunal, y</w:t>
                  </w:r>
                  <w:r w:rsidRPr="001422DC">
                    <w:rPr>
                      <w:rFonts w:asciiTheme="majorHAnsi" w:hAnsiTheme="majorHAnsi" w:cstheme="majorHAnsi"/>
                      <w:spacing w:val="54"/>
                    </w:rPr>
                    <w:t xml:space="preserve"> </w:t>
                  </w:r>
                  <w:r w:rsidRPr="001422DC">
                    <w:rPr>
                      <w:rFonts w:asciiTheme="majorHAnsi" w:hAnsiTheme="majorHAnsi" w:cstheme="majorHAnsi"/>
                      <w:spacing w:val="-7"/>
                    </w:rPr>
                    <w:t>el</w:t>
                  </w:r>
                </w:p>
                <w:p w:rsidR="00A50CAA" w:rsidRPr="001422DC" w:rsidRDefault="00A50CAA" w:rsidP="00A50CAA">
                  <w:pPr>
                    <w:pStyle w:val="TableParagraph"/>
                    <w:spacing w:line="230" w:lineRule="exact"/>
                    <w:ind w:left="68" w:right="65"/>
                    <w:rPr>
                      <w:rFonts w:asciiTheme="majorHAnsi" w:hAnsiTheme="majorHAnsi" w:cstheme="majorHAnsi"/>
                    </w:rPr>
                  </w:pPr>
                  <w:r w:rsidRPr="001422DC">
                    <w:rPr>
                      <w:rFonts w:asciiTheme="majorHAnsi" w:hAnsiTheme="majorHAnsi" w:cstheme="majorHAnsi"/>
                    </w:rPr>
                    <w:t>microcrédito solidario y sus características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689"/>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tabs>
                      <w:tab w:val="left" w:pos="1152"/>
                      <w:tab w:val="left" w:pos="1626"/>
                      <w:tab w:val="left" w:pos="2446"/>
                    </w:tabs>
                    <w:spacing w:line="226" w:lineRule="exact"/>
                    <w:ind w:left="68"/>
                    <w:rPr>
                      <w:rFonts w:asciiTheme="majorHAnsi" w:hAnsiTheme="majorHAnsi" w:cstheme="majorHAnsi"/>
                    </w:rPr>
                  </w:pPr>
                  <w:r w:rsidRPr="001422DC">
                    <w:rPr>
                      <w:rFonts w:asciiTheme="majorHAnsi" w:hAnsiTheme="majorHAnsi" w:cstheme="majorHAnsi"/>
                    </w:rPr>
                    <w:t>Identificar</w:t>
                  </w:r>
                  <w:r w:rsidRPr="001422DC">
                    <w:rPr>
                      <w:rFonts w:asciiTheme="majorHAnsi" w:hAnsiTheme="majorHAnsi" w:cstheme="majorHAnsi"/>
                    </w:rPr>
                    <w:tab/>
                    <w:t>las</w:t>
                  </w:r>
                  <w:r w:rsidRPr="001422DC">
                    <w:rPr>
                      <w:rFonts w:asciiTheme="majorHAnsi" w:hAnsiTheme="majorHAnsi" w:cstheme="majorHAnsi"/>
                    </w:rPr>
                    <w:tab/>
                    <w:t>etapas</w:t>
                  </w:r>
                  <w:r w:rsidRPr="001422DC">
                    <w:rPr>
                      <w:rFonts w:asciiTheme="majorHAnsi" w:hAnsiTheme="majorHAnsi" w:cstheme="majorHAnsi"/>
                    </w:rPr>
                    <w:tab/>
                    <w:t>de</w:t>
                  </w:r>
                </w:p>
                <w:p w:rsidR="00A50CAA" w:rsidRPr="001422DC" w:rsidRDefault="00A50CAA" w:rsidP="00A50CAA">
                  <w:pPr>
                    <w:pStyle w:val="TableParagraph"/>
                    <w:tabs>
                      <w:tab w:val="left" w:pos="2402"/>
                    </w:tabs>
                    <w:spacing w:line="230" w:lineRule="atLeast"/>
                    <w:ind w:left="68" w:right="65"/>
                    <w:rPr>
                      <w:rFonts w:asciiTheme="majorHAnsi" w:hAnsiTheme="majorHAnsi" w:cstheme="majorHAnsi"/>
                    </w:rPr>
                  </w:pPr>
                  <w:r w:rsidRPr="001422DC">
                    <w:rPr>
                      <w:rFonts w:asciiTheme="majorHAnsi" w:hAnsiTheme="majorHAnsi" w:cstheme="majorHAnsi"/>
                    </w:rPr>
                    <w:t>otorgamiento</w:t>
                  </w:r>
                  <w:r w:rsidRPr="001422DC">
                    <w:rPr>
                      <w:rFonts w:asciiTheme="majorHAnsi" w:hAnsiTheme="majorHAnsi" w:cstheme="majorHAnsi"/>
                    </w:rPr>
                    <w:tab/>
                  </w:r>
                  <w:r w:rsidRPr="001422DC">
                    <w:rPr>
                      <w:rFonts w:asciiTheme="majorHAnsi" w:hAnsiTheme="majorHAnsi" w:cstheme="majorHAnsi"/>
                      <w:spacing w:val="-6"/>
                    </w:rPr>
                    <w:t xml:space="preserve">del </w:t>
                  </w:r>
                  <w:r w:rsidRPr="001422DC">
                    <w:rPr>
                      <w:rFonts w:asciiTheme="majorHAnsi" w:hAnsiTheme="majorHAnsi" w:cstheme="majorHAnsi"/>
                    </w:rPr>
                    <w:t>microcrédito</w:t>
                  </w:r>
                </w:p>
              </w:tc>
              <w:tc>
                <w:tcPr>
                  <w:tcW w:w="1365" w:type="dxa"/>
                </w:tcPr>
                <w:p w:rsidR="00A50CAA" w:rsidRPr="001422DC" w:rsidRDefault="00A50CAA" w:rsidP="00A50CAA">
                  <w:pPr>
                    <w:pStyle w:val="TableParagraph"/>
                    <w:spacing w:line="226" w:lineRule="exact"/>
                    <w:ind w:left="72" w:right="73"/>
                    <w:jc w:val="center"/>
                    <w:rPr>
                      <w:rFonts w:asciiTheme="majorHAnsi" w:hAnsiTheme="majorHAnsi" w:cstheme="majorHAnsi"/>
                    </w:rPr>
                  </w:pPr>
                  <w:r w:rsidRPr="001422DC">
                    <w:rPr>
                      <w:rFonts w:asciiTheme="majorHAnsi" w:hAnsiTheme="majorHAnsi" w:cstheme="majorHAnsi"/>
                    </w:rPr>
                    <w:t>12</w:t>
                  </w:r>
                </w:p>
              </w:tc>
              <w:tc>
                <w:tcPr>
                  <w:tcW w:w="824" w:type="dxa"/>
                  <w:tcBorders>
                    <w:right w:val="single" w:sz="4" w:space="0" w:color="auto"/>
                  </w:tcBorders>
                </w:tcPr>
                <w:p w:rsidR="00A50CAA" w:rsidRPr="001422DC" w:rsidRDefault="00A50CAA" w:rsidP="00A50CAA">
                  <w:pPr>
                    <w:pStyle w:val="TableParagraph"/>
                    <w:rPr>
                      <w:rFonts w:asciiTheme="majorHAnsi" w:hAnsiTheme="majorHAnsi" w:cstheme="majorHAnsi"/>
                    </w:rPr>
                  </w:pPr>
                </w:p>
              </w:tc>
            </w:tr>
            <w:tr w:rsidR="00A50CAA" w:rsidRPr="001422DC" w:rsidTr="00A50CAA">
              <w:trPr>
                <w:trHeight w:val="688"/>
              </w:trPr>
              <w:tc>
                <w:tcPr>
                  <w:tcW w:w="1858" w:type="dxa"/>
                  <w:vMerge/>
                  <w:tcBorders>
                    <w:top w:val="nil"/>
                    <w:left w:val="single" w:sz="4" w:space="0" w:color="auto"/>
                  </w:tcBorders>
                </w:tcPr>
                <w:p w:rsidR="00A50CAA" w:rsidRDefault="00A50CAA" w:rsidP="00A50CAA">
                  <w:pPr>
                    <w:rPr>
                      <w:sz w:val="2"/>
                      <w:szCs w:val="2"/>
                    </w:rPr>
                  </w:pPr>
                </w:p>
              </w:tc>
              <w:tc>
                <w:tcPr>
                  <w:tcW w:w="1974" w:type="dxa"/>
                </w:tcPr>
                <w:p w:rsidR="00A50CAA" w:rsidRPr="001422DC" w:rsidRDefault="00A50CAA" w:rsidP="00A50CAA">
                  <w:pPr>
                    <w:pStyle w:val="TableParagraph"/>
                    <w:ind w:left="64" w:right="56"/>
                    <w:jc w:val="center"/>
                    <w:rPr>
                      <w:rFonts w:asciiTheme="majorHAnsi" w:hAnsiTheme="majorHAnsi" w:cstheme="majorHAnsi"/>
                      <w:b/>
                    </w:rPr>
                  </w:pPr>
                  <w:r w:rsidRPr="001422DC">
                    <w:rPr>
                      <w:rFonts w:asciiTheme="majorHAnsi" w:hAnsiTheme="majorHAnsi" w:cstheme="majorHAnsi"/>
                      <w:b/>
                      <w:w w:val="95"/>
                    </w:rPr>
                    <w:t xml:space="preserve">RECUPERAR </w:t>
                  </w:r>
                  <w:r w:rsidRPr="001422DC">
                    <w:rPr>
                      <w:rFonts w:asciiTheme="majorHAnsi" w:hAnsiTheme="majorHAnsi" w:cstheme="majorHAnsi"/>
                      <w:b/>
                    </w:rPr>
                    <w:t>CARTERA</w:t>
                  </w:r>
                </w:p>
                <w:p w:rsidR="00A50CAA" w:rsidRPr="001422DC" w:rsidRDefault="00A50CAA" w:rsidP="00A50CAA">
                  <w:pPr>
                    <w:pStyle w:val="TableParagraph"/>
                    <w:spacing w:line="213" w:lineRule="exact"/>
                    <w:ind w:left="61" w:right="58"/>
                    <w:jc w:val="center"/>
                    <w:rPr>
                      <w:rFonts w:asciiTheme="majorHAnsi" w:hAnsiTheme="majorHAnsi" w:cstheme="majorHAnsi"/>
                      <w:b/>
                    </w:rPr>
                  </w:pPr>
                  <w:r w:rsidRPr="001422DC">
                    <w:rPr>
                      <w:rFonts w:asciiTheme="majorHAnsi" w:hAnsiTheme="majorHAnsi" w:cstheme="majorHAnsi"/>
                      <w:b/>
                    </w:rPr>
                    <w:t>210301097</w:t>
                  </w:r>
                </w:p>
              </w:tc>
              <w:tc>
                <w:tcPr>
                  <w:tcW w:w="2747" w:type="dxa"/>
                </w:tcPr>
                <w:p w:rsidR="00A50CAA" w:rsidRPr="001422DC" w:rsidRDefault="00A50CAA" w:rsidP="00A50CAA">
                  <w:pPr>
                    <w:pStyle w:val="TableParagraph"/>
                    <w:tabs>
                      <w:tab w:val="left" w:pos="1411"/>
                      <w:tab w:val="left" w:pos="2447"/>
                    </w:tabs>
                    <w:ind w:left="68" w:right="65"/>
                    <w:rPr>
                      <w:rFonts w:asciiTheme="majorHAnsi" w:hAnsiTheme="majorHAnsi" w:cstheme="majorHAnsi"/>
                    </w:rPr>
                  </w:pPr>
                  <w:r w:rsidRPr="001422DC">
                    <w:rPr>
                      <w:rFonts w:asciiTheme="majorHAnsi" w:hAnsiTheme="majorHAnsi" w:cstheme="majorHAnsi"/>
                    </w:rPr>
                    <w:t>Recuperar</w:t>
                  </w:r>
                  <w:r w:rsidRPr="001422DC">
                    <w:rPr>
                      <w:rFonts w:asciiTheme="majorHAnsi" w:hAnsiTheme="majorHAnsi" w:cstheme="majorHAnsi"/>
                    </w:rPr>
                    <w:tab/>
                    <w:t>cartera</w:t>
                  </w:r>
                  <w:r w:rsidRPr="001422DC">
                    <w:rPr>
                      <w:rFonts w:asciiTheme="majorHAnsi" w:hAnsiTheme="majorHAnsi" w:cstheme="majorHAnsi"/>
                    </w:rPr>
                    <w:tab/>
                  </w:r>
                  <w:r w:rsidRPr="001422DC">
                    <w:rPr>
                      <w:rFonts w:asciiTheme="majorHAnsi" w:hAnsiTheme="majorHAnsi" w:cstheme="majorHAnsi"/>
                      <w:spacing w:val="-9"/>
                    </w:rPr>
                    <w:t xml:space="preserve">de </w:t>
                  </w:r>
                  <w:r w:rsidRPr="001422DC">
                    <w:rPr>
                      <w:rFonts w:asciiTheme="majorHAnsi" w:hAnsiTheme="majorHAnsi" w:cstheme="majorHAnsi"/>
                    </w:rPr>
                    <w:t>acuerdo con</w:t>
                  </w:r>
                  <w:r w:rsidRPr="001422DC">
                    <w:rPr>
                      <w:rFonts w:asciiTheme="majorHAnsi" w:hAnsiTheme="majorHAnsi" w:cstheme="majorHAnsi"/>
                      <w:spacing w:val="-4"/>
                    </w:rPr>
                    <w:t xml:space="preserve"> </w:t>
                  </w:r>
                  <w:r w:rsidRPr="001422DC">
                    <w:rPr>
                      <w:rFonts w:asciiTheme="majorHAnsi" w:hAnsiTheme="majorHAnsi" w:cstheme="majorHAnsi"/>
                    </w:rPr>
                    <w:t>normativa</w:t>
                  </w:r>
                </w:p>
              </w:tc>
              <w:tc>
                <w:tcPr>
                  <w:tcW w:w="1365" w:type="dxa"/>
                </w:tcPr>
                <w:p w:rsidR="00A50CAA" w:rsidRPr="001422DC" w:rsidRDefault="00A50CAA" w:rsidP="00A50CAA">
                  <w:pPr>
                    <w:pStyle w:val="TableParagraph"/>
                    <w:spacing w:before="8"/>
                    <w:rPr>
                      <w:rFonts w:asciiTheme="majorHAnsi" w:hAnsiTheme="majorHAnsi" w:cstheme="majorHAnsi"/>
                    </w:rPr>
                  </w:pPr>
                </w:p>
                <w:p w:rsidR="00A50CAA" w:rsidRPr="001422DC" w:rsidRDefault="00A50CAA" w:rsidP="00A50CAA">
                  <w:pPr>
                    <w:pStyle w:val="TableParagraph"/>
                    <w:spacing w:before="1"/>
                    <w:ind w:left="72" w:right="73"/>
                    <w:jc w:val="center"/>
                    <w:rPr>
                      <w:rFonts w:asciiTheme="majorHAnsi" w:hAnsiTheme="majorHAnsi" w:cstheme="majorHAnsi"/>
                    </w:rPr>
                  </w:pPr>
                  <w:r w:rsidRPr="001422DC">
                    <w:rPr>
                      <w:rFonts w:asciiTheme="majorHAnsi" w:hAnsiTheme="majorHAnsi" w:cstheme="majorHAnsi"/>
                    </w:rPr>
                    <w:t>36</w:t>
                  </w:r>
                </w:p>
              </w:tc>
              <w:tc>
                <w:tcPr>
                  <w:tcW w:w="824" w:type="dxa"/>
                  <w:tcBorders>
                    <w:right w:val="single" w:sz="4" w:space="0" w:color="auto"/>
                  </w:tcBorders>
                </w:tcPr>
                <w:p w:rsidR="00A50CAA" w:rsidRPr="001422DC" w:rsidRDefault="00A50CAA" w:rsidP="00A50CAA">
                  <w:pPr>
                    <w:pStyle w:val="TableParagraph"/>
                    <w:spacing w:before="8"/>
                    <w:rPr>
                      <w:rFonts w:asciiTheme="majorHAnsi" w:hAnsiTheme="majorHAnsi" w:cstheme="majorHAnsi"/>
                    </w:rPr>
                  </w:pPr>
                </w:p>
                <w:p w:rsidR="00A50CAA" w:rsidRPr="001422DC" w:rsidRDefault="00A50CAA" w:rsidP="00A50CAA">
                  <w:pPr>
                    <w:pStyle w:val="TableParagraph"/>
                    <w:spacing w:before="1"/>
                    <w:ind w:left="275" w:right="275"/>
                    <w:jc w:val="center"/>
                    <w:rPr>
                      <w:rFonts w:asciiTheme="majorHAnsi" w:hAnsiTheme="majorHAnsi" w:cstheme="majorHAnsi"/>
                    </w:rPr>
                  </w:pPr>
                  <w:r w:rsidRPr="001422DC">
                    <w:rPr>
                      <w:rFonts w:asciiTheme="majorHAnsi" w:hAnsiTheme="majorHAnsi" w:cstheme="majorHAnsi"/>
                    </w:rPr>
                    <w:t>36</w:t>
                  </w:r>
                </w:p>
              </w:tc>
            </w:tr>
            <w:tr w:rsidR="00A50CAA" w:rsidRPr="001422DC" w:rsidTr="00A50CAA">
              <w:trPr>
                <w:trHeight w:val="921"/>
              </w:trPr>
              <w:tc>
                <w:tcPr>
                  <w:tcW w:w="1858" w:type="dxa"/>
                  <w:vMerge/>
                  <w:tcBorders>
                    <w:top w:val="nil"/>
                    <w:left w:val="single" w:sz="4" w:space="0" w:color="auto"/>
                  </w:tcBorders>
                </w:tcPr>
                <w:p w:rsidR="00A50CAA" w:rsidRDefault="00A50CAA" w:rsidP="00A50CAA">
                  <w:pPr>
                    <w:rPr>
                      <w:sz w:val="2"/>
                      <w:szCs w:val="2"/>
                    </w:rPr>
                  </w:pPr>
                </w:p>
              </w:tc>
              <w:tc>
                <w:tcPr>
                  <w:tcW w:w="1974" w:type="dxa"/>
                  <w:vMerge w:val="restart"/>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ind w:left="597" w:right="325" w:hanging="245"/>
                    <w:rPr>
                      <w:rFonts w:asciiTheme="majorHAnsi" w:hAnsiTheme="majorHAnsi" w:cstheme="majorHAnsi"/>
                      <w:b/>
                    </w:rPr>
                  </w:pPr>
                  <w:r w:rsidRPr="001422DC">
                    <w:rPr>
                      <w:rFonts w:asciiTheme="majorHAnsi" w:hAnsiTheme="majorHAnsi" w:cstheme="majorHAnsi"/>
                      <w:b/>
                    </w:rPr>
                    <w:t>ANALISIS DE RIESGO</w:t>
                  </w:r>
                </w:p>
              </w:tc>
              <w:tc>
                <w:tcPr>
                  <w:tcW w:w="2747" w:type="dxa"/>
                </w:tcPr>
                <w:p w:rsidR="00A50CAA" w:rsidRPr="001422DC" w:rsidRDefault="00A50CAA" w:rsidP="00A50CAA">
                  <w:pPr>
                    <w:pStyle w:val="TableParagraph"/>
                    <w:ind w:left="68" w:right="61"/>
                    <w:jc w:val="both"/>
                    <w:rPr>
                      <w:rFonts w:asciiTheme="majorHAnsi" w:hAnsiTheme="majorHAnsi" w:cstheme="majorHAnsi"/>
                    </w:rPr>
                  </w:pPr>
                  <w:r w:rsidRPr="001422DC">
                    <w:rPr>
                      <w:rFonts w:asciiTheme="majorHAnsi" w:hAnsiTheme="majorHAnsi" w:cstheme="majorHAnsi"/>
                    </w:rPr>
                    <w:t xml:space="preserve">Verificar la documentación aportada por el cliente según normatividad vigente </w:t>
                  </w:r>
                  <w:r w:rsidRPr="001422DC">
                    <w:rPr>
                      <w:rFonts w:asciiTheme="majorHAnsi" w:hAnsiTheme="majorHAnsi" w:cstheme="majorHAnsi"/>
                      <w:spacing w:val="-12"/>
                    </w:rPr>
                    <w:t>y</w:t>
                  </w:r>
                </w:p>
                <w:p w:rsidR="00A50CAA" w:rsidRPr="001422DC" w:rsidRDefault="00A50CAA" w:rsidP="00A50CAA">
                  <w:pPr>
                    <w:pStyle w:val="TableParagraph"/>
                    <w:spacing w:line="212" w:lineRule="exact"/>
                    <w:ind w:left="68"/>
                    <w:jc w:val="both"/>
                    <w:rPr>
                      <w:rFonts w:asciiTheme="majorHAnsi" w:hAnsiTheme="majorHAnsi" w:cstheme="majorHAnsi"/>
                    </w:rPr>
                  </w:pPr>
                  <w:r w:rsidRPr="001422DC">
                    <w:rPr>
                      <w:rFonts w:asciiTheme="majorHAnsi" w:hAnsiTheme="majorHAnsi" w:cstheme="majorHAnsi"/>
                    </w:rPr>
                    <w:lastRenderedPageBreak/>
                    <w:t>políticas institucionales.</w:t>
                  </w:r>
                </w:p>
              </w:tc>
              <w:tc>
                <w:tcPr>
                  <w:tcW w:w="1365" w:type="dxa"/>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9"/>
                    <w:rPr>
                      <w:rFonts w:asciiTheme="majorHAnsi" w:hAnsiTheme="majorHAnsi" w:cstheme="majorHAnsi"/>
                    </w:rPr>
                  </w:pPr>
                </w:p>
                <w:p w:rsidR="00A50CAA" w:rsidRPr="001422DC" w:rsidRDefault="00A50CAA" w:rsidP="00A50CAA">
                  <w:pPr>
                    <w:pStyle w:val="TableParagraph"/>
                    <w:ind w:left="72" w:right="73"/>
                    <w:jc w:val="center"/>
                    <w:rPr>
                      <w:rFonts w:asciiTheme="majorHAnsi" w:hAnsiTheme="majorHAnsi" w:cstheme="majorHAnsi"/>
                    </w:rPr>
                  </w:pPr>
                  <w:r w:rsidRPr="001422DC">
                    <w:rPr>
                      <w:rFonts w:asciiTheme="majorHAnsi" w:hAnsiTheme="majorHAnsi" w:cstheme="majorHAnsi"/>
                    </w:rPr>
                    <w:t>22</w:t>
                  </w:r>
                </w:p>
              </w:tc>
              <w:tc>
                <w:tcPr>
                  <w:tcW w:w="824" w:type="dxa"/>
                  <w:vMerge w:val="restart"/>
                  <w:tcBorders>
                    <w:right w:val="single" w:sz="4" w:space="0" w:color="auto"/>
                  </w:tcBorders>
                </w:tcPr>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rPr>
                      <w:rFonts w:asciiTheme="majorHAnsi" w:hAnsiTheme="majorHAnsi" w:cstheme="majorHAnsi"/>
                    </w:rPr>
                  </w:pPr>
                </w:p>
                <w:p w:rsidR="00A50CAA" w:rsidRPr="001422DC" w:rsidRDefault="00A50CAA" w:rsidP="00A50CAA">
                  <w:pPr>
                    <w:pStyle w:val="TableParagraph"/>
                    <w:spacing w:before="3"/>
                    <w:rPr>
                      <w:rFonts w:asciiTheme="majorHAnsi" w:hAnsiTheme="majorHAnsi" w:cstheme="majorHAnsi"/>
                    </w:rPr>
                  </w:pPr>
                </w:p>
                <w:p w:rsidR="00A50CAA" w:rsidRPr="001422DC" w:rsidRDefault="00A50CAA" w:rsidP="00A50CAA">
                  <w:pPr>
                    <w:pStyle w:val="TableParagraph"/>
                    <w:ind w:left="275" w:right="275"/>
                    <w:jc w:val="center"/>
                    <w:rPr>
                      <w:rFonts w:asciiTheme="majorHAnsi" w:hAnsiTheme="majorHAnsi" w:cstheme="majorHAnsi"/>
                    </w:rPr>
                  </w:pPr>
                  <w:r w:rsidRPr="001422DC">
                    <w:rPr>
                      <w:rFonts w:asciiTheme="majorHAnsi" w:hAnsiTheme="majorHAnsi" w:cstheme="majorHAnsi"/>
                    </w:rPr>
                    <w:lastRenderedPageBreak/>
                    <w:t>48</w:t>
                  </w:r>
                </w:p>
              </w:tc>
            </w:tr>
            <w:tr w:rsidR="00A50CAA" w:rsidRPr="001422DC" w:rsidTr="00A50CAA">
              <w:trPr>
                <w:trHeight w:val="919"/>
              </w:trPr>
              <w:tc>
                <w:tcPr>
                  <w:tcW w:w="1858" w:type="dxa"/>
                  <w:vMerge/>
                  <w:tcBorders>
                    <w:top w:val="nil"/>
                    <w:left w:val="single" w:sz="4" w:space="0" w:color="auto"/>
                  </w:tcBorders>
                </w:tcPr>
                <w:p w:rsidR="00A50CAA" w:rsidRDefault="00A50CAA" w:rsidP="00A50CAA">
                  <w:pPr>
                    <w:rPr>
                      <w:sz w:val="2"/>
                      <w:szCs w:val="2"/>
                    </w:rPr>
                  </w:pPr>
                </w:p>
              </w:tc>
              <w:tc>
                <w:tcPr>
                  <w:tcW w:w="1974" w:type="dxa"/>
                  <w:vMerge/>
                  <w:tcBorders>
                    <w:top w:val="nil"/>
                  </w:tcBorders>
                </w:tcPr>
                <w:p w:rsidR="00A50CAA" w:rsidRPr="001422DC" w:rsidRDefault="00A50CAA" w:rsidP="00A50CAA">
                  <w:pPr>
                    <w:rPr>
                      <w:rFonts w:asciiTheme="majorHAnsi" w:hAnsiTheme="majorHAnsi" w:cstheme="majorHAnsi"/>
                    </w:rPr>
                  </w:pPr>
                </w:p>
              </w:tc>
              <w:tc>
                <w:tcPr>
                  <w:tcW w:w="2747" w:type="dxa"/>
                </w:tcPr>
                <w:p w:rsidR="00A50CAA" w:rsidRPr="001422DC" w:rsidRDefault="00A50CAA" w:rsidP="00A50CAA">
                  <w:pPr>
                    <w:pStyle w:val="TableParagraph"/>
                    <w:ind w:left="68" w:right="65"/>
                    <w:rPr>
                      <w:rFonts w:asciiTheme="majorHAnsi" w:hAnsiTheme="majorHAnsi" w:cstheme="majorHAnsi"/>
                    </w:rPr>
                  </w:pPr>
                  <w:r w:rsidRPr="001422DC">
                    <w:rPr>
                      <w:rFonts w:asciiTheme="majorHAnsi" w:hAnsiTheme="majorHAnsi" w:cstheme="majorHAnsi"/>
                    </w:rPr>
                    <w:t>Sistematizar la información aportada de acuerdo con los</w:t>
                  </w:r>
                </w:p>
                <w:p w:rsidR="00A50CAA" w:rsidRPr="001422DC" w:rsidRDefault="00A50CAA" w:rsidP="00A50CAA">
                  <w:pPr>
                    <w:pStyle w:val="TableParagraph"/>
                    <w:spacing w:before="3" w:line="228" w:lineRule="exact"/>
                    <w:ind w:left="68" w:right="144"/>
                    <w:rPr>
                      <w:rFonts w:asciiTheme="majorHAnsi" w:hAnsiTheme="majorHAnsi" w:cstheme="majorHAnsi"/>
                    </w:rPr>
                  </w:pPr>
                  <w:r w:rsidRPr="001422DC">
                    <w:rPr>
                      <w:rFonts w:asciiTheme="majorHAnsi" w:hAnsiTheme="majorHAnsi" w:cstheme="majorHAnsi"/>
                      <w:w w:val="95"/>
                    </w:rPr>
                    <w:t xml:space="preserve">procedimientos </w:t>
                  </w:r>
                  <w:r w:rsidRPr="001422DC">
                    <w:rPr>
                      <w:rFonts w:asciiTheme="majorHAnsi" w:hAnsiTheme="majorHAnsi" w:cstheme="majorHAnsi"/>
                    </w:rPr>
                    <w:t>institucionales</w:t>
                  </w:r>
                </w:p>
              </w:tc>
              <w:tc>
                <w:tcPr>
                  <w:tcW w:w="1365" w:type="dxa"/>
                </w:tcPr>
                <w:p w:rsidR="00A50CAA" w:rsidRPr="001422DC" w:rsidRDefault="00A50CAA" w:rsidP="00A50CAA">
                  <w:pPr>
                    <w:pStyle w:val="TableParagraph"/>
                    <w:spacing w:line="227" w:lineRule="exact"/>
                    <w:ind w:left="72" w:right="73"/>
                    <w:jc w:val="center"/>
                    <w:rPr>
                      <w:rFonts w:asciiTheme="majorHAnsi" w:hAnsiTheme="majorHAnsi" w:cstheme="majorHAnsi"/>
                    </w:rPr>
                  </w:pPr>
                  <w:r w:rsidRPr="001422DC">
                    <w:rPr>
                      <w:rFonts w:asciiTheme="majorHAnsi" w:hAnsiTheme="majorHAnsi" w:cstheme="majorHAnsi"/>
                    </w:rPr>
                    <w:t>26</w:t>
                  </w:r>
                </w:p>
              </w:tc>
              <w:tc>
                <w:tcPr>
                  <w:tcW w:w="824" w:type="dxa"/>
                  <w:vMerge/>
                  <w:tcBorders>
                    <w:top w:val="nil"/>
                    <w:right w:val="single" w:sz="4" w:space="0" w:color="auto"/>
                  </w:tcBorders>
                </w:tcPr>
                <w:p w:rsidR="00A50CAA" w:rsidRPr="001422DC" w:rsidRDefault="00A50CAA" w:rsidP="00A50CAA">
                  <w:pPr>
                    <w:rPr>
                      <w:rFonts w:asciiTheme="majorHAnsi" w:hAnsiTheme="majorHAnsi" w:cstheme="majorHAnsi"/>
                    </w:rPr>
                  </w:pPr>
                </w:p>
              </w:tc>
            </w:tr>
            <w:tr w:rsidR="00A50CAA" w:rsidRPr="001422DC" w:rsidTr="00A50CAA">
              <w:trPr>
                <w:trHeight w:val="921"/>
              </w:trPr>
              <w:tc>
                <w:tcPr>
                  <w:tcW w:w="1858" w:type="dxa"/>
                  <w:vMerge/>
                  <w:tcBorders>
                    <w:top w:val="nil"/>
                    <w:left w:val="single" w:sz="4" w:space="0" w:color="auto"/>
                    <w:bottom w:val="nil"/>
                  </w:tcBorders>
                </w:tcPr>
                <w:p w:rsidR="00A50CAA" w:rsidRDefault="00A50CAA" w:rsidP="00A50CAA">
                  <w:pPr>
                    <w:rPr>
                      <w:sz w:val="2"/>
                      <w:szCs w:val="2"/>
                    </w:rPr>
                  </w:pPr>
                </w:p>
              </w:tc>
              <w:tc>
                <w:tcPr>
                  <w:tcW w:w="1974" w:type="dxa"/>
                  <w:vMerge w:val="restart"/>
                </w:tcPr>
                <w:p w:rsidR="00A50CAA" w:rsidRDefault="00A50CAA" w:rsidP="00A50CAA">
                  <w:pPr>
                    <w:pStyle w:val="TableParagraph"/>
                    <w:spacing w:before="110"/>
                    <w:ind w:left="268" w:right="263" w:firstLine="6"/>
                    <w:jc w:val="center"/>
                    <w:rPr>
                      <w:rFonts w:asciiTheme="majorHAnsi" w:hAnsiTheme="majorHAnsi" w:cstheme="majorHAnsi"/>
                      <w:b/>
                    </w:rPr>
                  </w:pPr>
                </w:p>
                <w:p w:rsidR="00A50CAA" w:rsidRDefault="00A50CAA" w:rsidP="00A50CAA">
                  <w:pPr>
                    <w:pStyle w:val="TableParagraph"/>
                    <w:spacing w:before="110"/>
                    <w:ind w:left="268" w:right="263" w:firstLine="6"/>
                    <w:jc w:val="center"/>
                    <w:rPr>
                      <w:rFonts w:asciiTheme="majorHAnsi" w:hAnsiTheme="majorHAnsi" w:cstheme="majorHAnsi"/>
                      <w:b/>
                    </w:rPr>
                  </w:pPr>
                </w:p>
                <w:p w:rsidR="00A50CAA" w:rsidRDefault="00A50CAA" w:rsidP="00A50CAA">
                  <w:pPr>
                    <w:pStyle w:val="TableParagraph"/>
                    <w:spacing w:before="110"/>
                    <w:ind w:left="268" w:right="263" w:firstLine="6"/>
                    <w:jc w:val="center"/>
                    <w:rPr>
                      <w:rFonts w:asciiTheme="majorHAnsi" w:hAnsiTheme="majorHAnsi" w:cstheme="majorHAnsi"/>
                      <w:b/>
                    </w:rPr>
                  </w:pPr>
                </w:p>
                <w:p w:rsidR="00A50CAA" w:rsidRDefault="00A50CAA" w:rsidP="00A50CAA">
                  <w:pPr>
                    <w:pStyle w:val="TableParagraph"/>
                    <w:spacing w:before="110"/>
                    <w:ind w:left="268" w:right="263" w:firstLine="6"/>
                    <w:jc w:val="center"/>
                    <w:rPr>
                      <w:rFonts w:asciiTheme="majorHAnsi" w:hAnsiTheme="majorHAnsi" w:cstheme="majorHAnsi"/>
                      <w:b/>
                    </w:rPr>
                  </w:pPr>
                </w:p>
                <w:p w:rsidR="00A50CAA" w:rsidRDefault="00A50CAA" w:rsidP="00A50CAA">
                  <w:pPr>
                    <w:pStyle w:val="TableParagraph"/>
                    <w:spacing w:before="110"/>
                    <w:ind w:left="268" w:right="263" w:firstLine="6"/>
                    <w:jc w:val="center"/>
                    <w:rPr>
                      <w:rFonts w:asciiTheme="majorHAnsi" w:hAnsiTheme="majorHAnsi" w:cstheme="majorHAnsi"/>
                      <w:b/>
                    </w:rPr>
                  </w:pPr>
                </w:p>
                <w:p w:rsidR="00A50CAA" w:rsidRPr="001422DC" w:rsidRDefault="00A50CAA" w:rsidP="00A50CAA">
                  <w:pPr>
                    <w:pStyle w:val="TableParagraph"/>
                    <w:spacing w:before="110"/>
                    <w:ind w:left="268" w:right="263" w:firstLine="6"/>
                    <w:jc w:val="center"/>
                    <w:rPr>
                      <w:rFonts w:asciiTheme="majorHAnsi" w:hAnsiTheme="majorHAnsi" w:cstheme="majorHAnsi"/>
                      <w:b/>
                    </w:rPr>
                  </w:pPr>
                  <w:r w:rsidRPr="001422DC">
                    <w:rPr>
                      <w:rFonts w:asciiTheme="majorHAnsi" w:hAnsiTheme="majorHAnsi" w:cstheme="majorHAnsi"/>
                      <w:b/>
                    </w:rPr>
                    <w:t xml:space="preserve">TÉCNICAS DE VENTAS Y </w:t>
                  </w:r>
                  <w:r w:rsidRPr="001422DC">
                    <w:rPr>
                      <w:rFonts w:asciiTheme="majorHAnsi" w:hAnsiTheme="majorHAnsi" w:cstheme="majorHAnsi"/>
                      <w:b/>
                      <w:w w:val="95"/>
                    </w:rPr>
                    <w:t>NEGOCIACIÓN</w:t>
                  </w:r>
                </w:p>
              </w:tc>
              <w:tc>
                <w:tcPr>
                  <w:tcW w:w="2747" w:type="dxa"/>
                </w:tcPr>
                <w:p w:rsidR="00A50CAA" w:rsidRPr="001422DC" w:rsidRDefault="00A50CAA" w:rsidP="00A50CAA">
                  <w:pPr>
                    <w:pStyle w:val="TableParagraph"/>
                    <w:spacing w:line="230" w:lineRule="exact"/>
                    <w:ind w:left="68" w:right="63"/>
                    <w:jc w:val="both"/>
                    <w:rPr>
                      <w:rFonts w:asciiTheme="majorHAnsi" w:hAnsiTheme="majorHAnsi" w:cstheme="majorHAnsi"/>
                    </w:rPr>
                  </w:pPr>
                  <w:r w:rsidRPr="001422DC">
                    <w:rPr>
                      <w:rFonts w:asciiTheme="majorHAnsi" w:hAnsiTheme="majorHAnsi" w:cstheme="majorHAnsi"/>
                    </w:rPr>
                    <w:t>Asesorar al cliente de acuerdo con los protocolos establecidos y las necesidades</w:t>
                  </w:r>
                </w:p>
              </w:tc>
              <w:tc>
                <w:tcPr>
                  <w:tcW w:w="1365" w:type="dxa"/>
                </w:tcPr>
                <w:p w:rsidR="00A50CAA" w:rsidRPr="001422DC" w:rsidRDefault="00A50CAA" w:rsidP="00A50CAA">
                  <w:pPr>
                    <w:pStyle w:val="TableParagraph"/>
                    <w:spacing w:line="227" w:lineRule="exact"/>
                    <w:ind w:left="5"/>
                    <w:jc w:val="center"/>
                    <w:rPr>
                      <w:rFonts w:asciiTheme="majorHAnsi" w:hAnsiTheme="majorHAnsi" w:cstheme="majorHAnsi"/>
                    </w:rPr>
                  </w:pPr>
                  <w:r w:rsidRPr="001422DC">
                    <w:rPr>
                      <w:rFonts w:asciiTheme="majorHAnsi" w:hAnsiTheme="majorHAnsi" w:cstheme="majorHAnsi"/>
                      <w:w w:val="99"/>
                    </w:rPr>
                    <w:t>8</w:t>
                  </w:r>
                </w:p>
              </w:tc>
              <w:tc>
                <w:tcPr>
                  <w:tcW w:w="824" w:type="dxa"/>
                  <w:vMerge w:val="restart"/>
                  <w:tcBorders>
                    <w:right w:val="single" w:sz="4" w:space="0" w:color="auto"/>
                  </w:tcBorders>
                </w:tcPr>
                <w:p w:rsidR="00A50CAA" w:rsidRPr="001422DC" w:rsidRDefault="00A50CAA" w:rsidP="00A50CAA">
                  <w:pPr>
                    <w:pStyle w:val="TableParagraph"/>
                    <w:spacing w:before="9"/>
                    <w:rPr>
                      <w:rFonts w:asciiTheme="majorHAnsi" w:hAnsiTheme="majorHAnsi" w:cstheme="majorHAnsi"/>
                    </w:rPr>
                  </w:pPr>
                </w:p>
                <w:p w:rsidR="00A50CAA" w:rsidRPr="001422DC" w:rsidRDefault="00A50CAA" w:rsidP="00A50CAA">
                  <w:pPr>
                    <w:pStyle w:val="TableParagraph"/>
                    <w:ind w:left="275" w:right="275"/>
                    <w:jc w:val="center"/>
                    <w:rPr>
                      <w:rFonts w:asciiTheme="majorHAnsi" w:hAnsiTheme="majorHAnsi" w:cstheme="majorHAnsi"/>
                    </w:rPr>
                  </w:pPr>
                  <w:r w:rsidRPr="001422DC">
                    <w:rPr>
                      <w:rFonts w:asciiTheme="majorHAnsi" w:hAnsiTheme="majorHAnsi" w:cstheme="majorHAnsi"/>
                    </w:rPr>
                    <w:t>48</w:t>
                  </w:r>
                </w:p>
              </w:tc>
            </w:tr>
            <w:tr w:rsidR="00A50CAA" w:rsidRPr="001422DC" w:rsidTr="00A50CAA">
              <w:trPr>
                <w:trHeight w:val="921"/>
              </w:trPr>
              <w:tc>
                <w:tcPr>
                  <w:tcW w:w="1858" w:type="dxa"/>
                  <w:tcBorders>
                    <w:top w:val="nil"/>
                    <w:left w:val="single" w:sz="4" w:space="0" w:color="auto"/>
                    <w:bottom w:val="nil"/>
                  </w:tcBorders>
                </w:tcPr>
                <w:p w:rsidR="00A50CAA" w:rsidRDefault="00A50CAA" w:rsidP="00A50CAA">
                  <w:pPr>
                    <w:rPr>
                      <w:sz w:val="2"/>
                      <w:szCs w:val="2"/>
                    </w:rPr>
                  </w:pPr>
                </w:p>
                <w:p w:rsidR="00A50CAA" w:rsidRDefault="00A50CAA" w:rsidP="00A50CAA">
                  <w:pPr>
                    <w:rPr>
                      <w:sz w:val="2"/>
                      <w:szCs w:val="2"/>
                    </w:rPr>
                  </w:pPr>
                </w:p>
                <w:p w:rsidR="00A50CAA" w:rsidRDefault="00A50CAA" w:rsidP="00A50CAA">
                  <w:pPr>
                    <w:rPr>
                      <w:sz w:val="2"/>
                      <w:szCs w:val="2"/>
                    </w:rPr>
                  </w:pPr>
                </w:p>
                <w:p w:rsidR="00A50CAA" w:rsidRDefault="00A50CAA" w:rsidP="00A50CAA">
                  <w:pPr>
                    <w:rPr>
                      <w:sz w:val="2"/>
                      <w:szCs w:val="2"/>
                    </w:rPr>
                  </w:pPr>
                </w:p>
                <w:p w:rsidR="00A50CAA" w:rsidRDefault="00A50CAA" w:rsidP="00A50CAA">
                  <w:pPr>
                    <w:rPr>
                      <w:sz w:val="2"/>
                      <w:szCs w:val="2"/>
                    </w:rPr>
                  </w:pPr>
                </w:p>
              </w:tc>
              <w:tc>
                <w:tcPr>
                  <w:tcW w:w="1974" w:type="dxa"/>
                  <w:vMerge/>
                </w:tcPr>
                <w:p w:rsidR="00A50CAA" w:rsidRPr="001422DC" w:rsidRDefault="00A50CAA" w:rsidP="00A50CAA">
                  <w:pPr>
                    <w:pStyle w:val="TableParagraph"/>
                    <w:spacing w:before="110"/>
                    <w:ind w:left="268" w:right="263" w:firstLine="6"/>
                    <w:jc w:val="center"/>
                    <w:rPr>
                      <w:rFonts w:asciiTheme="majorHAnsi" w:hAnsiTheme="majorHAnsi" w:cstheme="majorHAnsi"/>
                      <w:b/>
                    </w:rPr>
                  </w:pPr>
                </w:p>
              </w:tc>
              <w:tc>
                <w:tcPr>
                  <w:tcW w:w="2747" w:type="dxa"/>
                </w:tcPr>
                <w:p w:rsidR="00A50CAA" w:rsidRPr="001422DC" w:rsidRDefault="00A50CAA" w:rsidP="00A50CAA">
                  <w:pPr>
                    <w:pStyle w:val="TableParagraph"/>
                    <w:spacing w:line="230" w:lineRule="exact"/>
                    <w:ind w:left="68" w:right="63"/>
                    <w:jc w:val="both"/>
                    <w:rPr>
                      <w:rFonts w:asciiTheme="majorHAnsi" w:hAnsiTheme="majorHAnsi" w:cstheme="majorHAnsi"/>
                    </w:rPr>
                  </w:pPr>
                  <w:r>
                    <w:rPr>
                      <w:sz w:val="20"/>
                    </w:rPr>
                    <w:t>Presentar a los clientes los productos y servicios según protocolos y procedimientos establecidos</w:t>
                  </w:r>
                </w:p>
              </w:tc>
              <w:tc>
                <w:tcPr>
                  <w:tcW w:w="1365" w:type="dxa"/>
                </w:tcPr>
                <w:p w:rsidR="00A50CAA" w:rsidRPr="001422DC" w:rsidRDefault="00A50CAA" w:rsidP="00A50CAA">
                  <w:pPr>
                    <w:pStyle w:val="TableParagraph"/>
                    <w:spacing w:line="227" w:lineRule="exact"/>
                    <w:ind w:left="5"/>
                    <w:jc w:val="center"/>
                    <w:rPr>
                      <w:rFonts w:asciiTheme="majorHAnsi" w:hAnsiTheme="majorHAnsi" w:cstheme="majorHAnsi"/>
                      <w:w w:val="99"/>
                    </w:rPr>
                  </w:pPr>
                  <w:r>
                    <w:rPr>
                      <w:sz w:val="20"/>
                    </w:rPr>
                    <w:t>10</w:t>
                  </w:r>
                </w:p>
              </w:tc>
              <w:tc>
                <w:tcPr>
                  <w:tcW w:w="824" w:type="dxa"/>
                  <w:vMerge/>
                  <w:tcBorders>
                    <w:right w:val="single" w:sz="4" w:space="0" w:color="auto"/>
                  </w:tcBorders>
                </w:tcPr>
                <w:p w:rsidR="00A50CAA" w:rsidRPr="001422DC" w:rsidRDefault="00A50CAA" w:rsidP="00A50CAA">
                  <w:pPr>
                    <w:pStyle w:val="TableParagraph"/>
                    <w:spacing w:before="9"/>
                    <w:rPr>
                      <w:rFonts w:asciiTheme="majorHAnsi" w:hAnsiTheme="majorHAnsi" w:cstheme="majorHAnsi"/>
                    </w:rPr>
                  </w:pPr>
                </w:p>
              </w:tc>
            </w:tr>
            <w:tr w:rsidR="00A50CAA" w:rsidRPr="001422DC" w:rsidTr="00A50CAA">
              <w:trPr>
                <w:trHeight w:val="921"/>
              </w:trPr>
              <w:tc>
                <w:tcPr>
                  <w:tcW w:w="1858" w:type="dxa"/>
                  <w:vMerge w:val="restart"/>
                  <w:tcBorders>
                    <w:top w:val="nil"/>
                    <w:left w:val="single" w:sz="4" w:space="0" w:color="auto"/>
                  </w:tcBorders>
                </w:tcPr>
                <w:p w:rsidR="00A50CAA" w:rsidRDefault="00A50CAA" w:rsidP="00A50CAA">
                  <w:pPr>
                    <w:rPr>
                      <w:sz w:val="2"/>
                      <w:szCs w:val="2"/>
                    </w:rPr>
                  </w:pPr>
                </w:p>
                <w:p w:rsidR="00A50CAA"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jc w:val="cente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Pr="00EF36ED" w:rsidRDefault="00A50CAA" w:rsidP="00A50CAA">
                  <w:pPr>
                    <w:rPr>
                      <w:sz w:val="2"/>
                      <w:szCs w:val="2"/>
                    </w:rPr>
                  </w:pPr>
                </w:p>
                <w:p w:rsidR="00A50CAA" w:rsidRDefault="00A50CAA" w:rsidP="00A50CAA">
                  <w:pPr>
                    <w:rPr>
                      <w:sz w:val="2"/>
                      <w:szCs w:val="2"/>
                    </w:rPr>
                  </w:pPr>
                </w:p>
              </w:tc>
              <w:tc>
                <w:tcPr>
                  <w:tcW w:w="1974" w:type="dxa"/>
                  <w:vMerge/>
                </w:tcPr>
                <w:p w:rsidR="00A50CAA" w:rsidRPr="001422DC" w:rsidRDefault="00A50CAA" w:rsidP="00A50CAA">
                  <w:pPr>
                    <w:pStyle w:val="TableParagraph"/>
                    <w:spacing w:before="110"/>
                    <w:ind w:left="268" w:right="263" w:firstLine="6"/>
                    <w:jc w:val="center"/>
                    <w:rPr>
                      <w:rFonts w:asciiTheme="majorHAnsi" w:hAnsiTheme="majorHAnsi" w:cstheme="majorHAnsi"/>
                      <w:b/>
                    </w:rPr>
                  </w:pPr>
                </w:p>
              </w:tc>
              <w:tc>
                <w:tcPr>
                  <w:tcW w:w="2747" w:type="dxa"/>
                </w:tcPr>
                <w:p w:rsidR="00A50CAA" w:rsidRDefault="00A50CAA" w:rsidP="00A50CAA">
                  <w:pPr>
                    <w:pStyle w:val="TableParagraph"/>
                    <w:tabs>
                      <w:tab w:val="left" w:pos="1725"/>
                      <w:tab w:val="left" w:pos="2414"/>
                    </w:tabs>
                    <w:ind w:left="68" w:right="64"/>
                    <w:jc w:val="both"/>
                    <w:rPr>
                      <w:sz w:val="20"/>
                    </w:rPr>
                  </w:pPr>
                  <w:r>
                    <w:rPr>
                      <w:sz w:val="20"/>
                    </w:rPr>
                    <w:t xml:space="preserve">Cerrar la venta de </w:t>
                  </w:r>
                  <w:r>
                    <w:rPr>
                      <w:spacing w:val="-5"/>
                      <w:sz w:val="20"/>
                    </w:rPr>
                    <w:t xml:space="preserve">los </w:t>
                  </w:r>
                  <w:r>
                    <w:rPr>
                      <w:sz w:val="20"/>
                    </w:rPr>
                    <w:t xml:space="preserve">productos y servicios </w:t>
                  </w:r>
                  <w:r>
                    <w:rPr>
                      <w:spacing w:val="-6"/>
                      <w:sz w:val="20"/>
                    </w:rPr>
                    <w:t xml:space="preserve">de </w:t>
                  </w:r>
                  <w:r>
                    <w:rPr>
                      <w:sz w:val="20"/>
                    </w:rPr>
                    <w:t>acuerdo con las políticas comerciales</w:t>
                  </w:r>
                  <w:r>
                    <w:rPr>
                      <w:sz w:val="20"/>
                    </w:rPr>
                    <w:tab/>
                    <w:t>y</w:t>
                  </w:r>
                  <w:r>
                    <w:rPr>
                      <w:sz w:val="20"/>
                    </w:rPr>
                    <w:tab/>
                  </w:r>
                  <w:r>
                    <w:rPr>
                      <w:spacing w:val="-6"/>
                      <w:sz w:val="20"/>
                    </w:rPr>
                    <w:t>las</w:t>
                  </w:r>
                </w:p>
                <w:p w:rsidR="00A50CAA" w:rsidRPr="001422DC" w:rsidRDefault="00A50CAA" w:rsidP="00A50CAA">
                  <w:pPr>
                    <w:pStyle w:val="TableParagraph"/>
                    <w:spacing w:line="230" w:lineRule="exact"/>
                    <w:ind w:left="68" w:right="63"/>
                    <w:jc w:val="both"/>
                    <w:rPr>
                      <w:rFonts w:asciiTheme="majorHAnsi" w:hAnsiTheme="majorHAnsi" w:cstheme="majorHAnsi"/>
                    </w:rPr>
                  </w:pPr>
                  <w:r>
                    <w:rPr>
                      <w:sz w:val="20"/>
                    </w:rPr>
                    <w:t>necesidades de los clientes</w:t>
                  </w:r>
                </w:p>
              </w:tc>
              <w:tc>
                <w:tcPr>
                  <w:tcW w:w="1365" w:type="dxa"/>
                </w:tcPr>
                <w:p w:rsidR="00A50CAA" w:rsidRPr="001422DC" w:rsidRDefault="00A50CAA" w:rsidP="00A50CAA">
                  <w:pPr>
                    <w:pStyle w:val="TableParagraph"/>
                    <w:spacing w:line="227" w:lineRule="exact"/>
                    <w:ind w:left="5"/>
                    <w:jc w:val="center"/>
                    <w:rPr>
                      <w:rFonts w:asciiTheme="majorHAnsi" w:hAnsiTheme="majorHAnsi" w:cstheme="majorHAnsi"/>
                      <w:w w:val="99"/>
                    </w:rPr>
                  </w:pPr>
                  <w:r>
                    <w:rPr>
                      <w:sz w:val="20"/>
                    </w:rPr>
                    <w:t>10</w:t>
                  </w:r>
                </w:p>
              </w:tc>
              <w:tc>
                <w:tcPr>
                  <w:tcW w:w="824" w:type="dxa"/>
                  <w:vMerge/>
                  <w:tcBorders>
                    <w:right w:val="single" w:sz="4" w:space="0" w:color="auto"/>
                  </w:tcBorders>
                </w:tcPr>
                <w:p w:rsidR="00A50CAA" w:rsidRPr="001422DC" w:rsidRDefault="00A50CAA" w:rsidP="00A50CAA">
                  <w:pPr>
                    <w:pStyle w:val="TableParagraph"/>
                    <w:spacing w:before="9"/>
                    <w:rPr>
                      <w:rFonts w:asciiTheme="majorHAnsi" w:hAnsiTheme="majorHAnsi" w:cstheme="majorHAnsi"/>
                    </w:rPr>
                  </w:pPr>
                </w:p>
              </w:tc>
            </w:tr>
            <w:tr w:rsidR="00A50CAA" w:rsidRPr="001422DC"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1422DC" w:rsidRDefault="00A50CAA" w:rsidP="00A50CAA">
                  <w:pPr>
                    <w:pStyle w:val="TableParagraph"/>
                    <w:spacing w:before="110"/>
                    <w:ind w:left="268" w:right="263" w:firstLine="6"/>
                    <w:jc w:val="center"/>
                    <w:rPr>
                      <w:rFonts w:asciiTheme="majorHAnsi" w:hAnsiTheme="majorHAnsi" w:cstheme="majorHAnsi"/>
                      <w:b/>
                    </w:rPr>
                  </w:pPr>
                </w:p>
              </w:tc>
              <w:tc>
                <w:tcPr>
                  <w:tcW w:w="2747" w:type="dxa"/>
                </w:tcPr>
                <w:p w:rsidR="00A50CAA" w:rsidRDefault="00A50CAA" w:rsidP="00A50CAA">
                  <w:pPr>
                    <w:tabs>
                      <w:tab w:val="left" w:pos="1725"/>
                      <w:tab w:val="left" w:pos="2414"/>
                    </w:tabs>
                    <w:ind w:left="68" w:right="64"/>
                    <w:rPr>
                      <w:sz w:val="20"/>
                    </w:rPr>
                  </w:pPr>
                  <w:r>
                    <w:rPr>
                      <w:sz w:val="20"/>
                    </w:rPr>
                    <w:t>Estructurar estrategias de promoción de ventas según direccionamiento estratégico y objetivos de mercadeo y ventas.</w:t>
                  </w:r>
                </w:p>
              </w:tc>
              <w:tc>
                <w:tcPr>
                  <w:tcW w:w="1365" w:type="dxa"/>
                </w:tcPr>
                <w:p w:rsidR="00A50CAA" w:rsidRDefault="00A50CAA" w:rsidP="00A50CAA">
                  <w:pPr>
                    <w:pStyle w:val="TableParagraph"/>
                    <w:spacing w:line="227" w:lineRule="exact"/>
                    <w:ind w:left="5"/>
                    <w:jc w:val="center"/>
                    <w:rPr>
                      <w:sz w:val="20"/>
                    </w:rPr>
                  </w:pPr>
                  <w:r>
                    <w:rPr>
                      <w:sz w:val="20"/>
                    </w:rPr>
                    <w:t>10</w:t>
                  </w:r>
                </w:p>
              </w:tc>
              <w:tc>
                <w:tcPr>
                  <w:tcW w:w="824" w:type="dxa"/>
                  <w:vMerge/>
                  <w:tcBorders>
                    <w:right w:val="single" w:sz="4" w:space="0" w:color="auto"/>
                  </w:tcBorders>
                </w:tcPr>
                <w:p w:rsidR="00A50CAA" w:rsidRPr="001422DC" w:rsidRDefault="00A50CAA" w:rsidP="00A50CAA">
                  <w:pPr>
                    <w:pStyle w:val="TableParagraph"/>
                    <w:spacing w:before="9"/>
                    <w:rPr>
                      <w:rFonts w:asciiTheme="majorHAnsi" w:hAnsiTheme="majorHAnsi" w:cstheme="majorHAnsi"/>
                    </w:rPr>
                  </w:pPr>
                </w:p>
              </w:tc>
            </w:tr>
            <w:tr w:rsidR="00A50CAA" w:rsidRPr="001422DC"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1422DC" w:rsidRDefault="00A50CAA" w:rsidP="00A50CAA">
                  <w:pPr>
                    <w:pStyle w:val="TableParagraph"/>
                    <w:spacing w:before="110"/>
                    <w:ind w:left="268" w:right="263" w:firstLine="6"/>
                    <w:jc w:val="center"/>
                    <w:rPr>
                      <w:rFonts w:asciiTheme="majorHAnsi" w:hAnsiTheme="majorHAnsi" w:cstheme="majorHAnsi"/>
                      <w:b/>
                    </w:rPr>
                  </w:pPr>
                </w:p>
              </w:tc>
              <w:tc>
                <w:tcPr>
                  <w:tcW w:w="2747" w:type="dxa"/>
                </w:tcPr>
                <w:p w:rsidR="00A50CAA" w:rsidRDefault="00A50CAA" w:rsidP="00A50CAA">
                  <w:pPr>
                    <w:pStyle w:val="TableParagraph"/>
                    <w:ind w:left="68" w:right="64"/>
                    <w:jc w:val="both"/>
                    <w:rPr>
                      <w:sz w:val="20"/>
                    </w:rPr>
                  </w:pPr>
                  <w:r>
                    <w:rPr>
                      <w:sz w:val="20"/>
                    </w:rPr>
                    <w:t>Realizar activaciones para categorías y marcas en los diferentes escenarios de acuerdo con segmentos de</w:t>
                  </w:r>
                </w:p>
                <w:p w:rsidR="00A50CAA" w:rsidRDefault="00A50CAA" w:rsidP="00A50CAA">
                  <w:pPr>
                    <w:tabs>
                      <w:tab w:val="left" w:pos="1725"/>
                      <w:tab w:val="left" w:pos="2414"/>
                    </w:tabs>
                    <w:ind w:left="68" w:right="64"/>
                    <w:rPr>
                      <w:sz w:val="20"/>
                    </w:rPr>
                  </w:pPr>
                  <w:r>
                    <w:rPr>
                      <w:sz w:val="20"/>
                    </w:rPr>
                    <w:t>mercados</w:t>
                  </w:r>
                </w:p>
              </w:tc>
              <w:tc>
                <w:tcPr>
                  <w:tcW w:w="1365" w:type="dxa"/>
                </w:tcPr>
                <w:p w:rsidR="00A50CAA" w:rsidRDefault="00A50CAA" w:rsidP="00A50CAA">
                  <w:pPr>
                    <w:pStyle w:val="TableParagraph"/>
                    <w:spacing w:line="227" w:lineRule="exact"/>
                    <w:ind w:left="5"/>
                    <w:jc w:val="center"/>
                    <w:rPr>
                      <w:sz w:val="20"/>
                    </w:rPr>
                  </w:pPr>
                  <w:r>
                    <w:rPr>
                      <w:sz w:val="20"/>
                    </w:rPr>
                    <w:t>10</w:t>
                  </w:r>
                </w:p>
              </w:tc>
              <w:tc>
                <w:tcPr>
                  <w:tcW w:w="824" w:type="dxa"/>
                  <w:vMerge/>
                  <w:tcBorders>
                    <w:right w:val="single" w:sz="4" w:space="0" w:color="auto"/>
                  </w:tcBorders>
                </w:tcPr>
                <w:p w:rsidR="00A50CAA" w:rsidRPr="001422DC" w:rsidRDefault="00A50CAA" w:rsidP="00A50CAA">
                  <w:pPr>
                    <w:pStyle w:val="TableParagraph"/>
                    <w:spacing w:before="9"/>
                    <w:rPr>
                      <w:rFonts w:asciiTheme="majorHAnsi" w:hAnsiTheme="majorHAnsi" w:cstheme="majorHAnsi"/>
                    </w:rPr>
                  </w:pPr>
                </w:p>
              </w:tc>
            </w:tr>
            <w:tr w:rsidR="00A50CAA" w:rsidRPr="005648EE"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val="restart"/>
                </w:tcPr>
                <w:p w:rsidR="00A50CAA" w:rsidRDefault="00A50CAA" w:rsidP="00A50CAA">
                  <w:pPr>
                    <w:pStyle w:val="TableParagraph"/>
                    <w:spacing w:before="110"/>
                    <w:ind w:left="268" w:right="263" w:firstLine="6"/>
                    <w:jc w:val="center"/>
                    <w:rPr>
                      <w:rFonts w:asciiTheme="majorHAnsi" w:hAnsiTheme="majorHAnsi" w:cstheme="majorHAnsi"/>
                      <w:b/>
                      <w:w w:val="95"/>
                    </w:rPr>
                  </w:pPr>
                </w:p>
                <w:p w:rsidR="00A50CAA" w:rsidRDefault="00A50CAA" w:rsidP="00A50CAA">
                  <w:pPr>
                    <w:pStyle w:val="TableParagraph"/>
                    <w:spacing w:before="110"/>
                    <w:ind w:left="268" w:right="263" w:firstLine="6"/>
                    <w:jc w:val="center"/>
                    <w:rPr>
                      <w:rFonts w:asciiTheme="majorHAnsi" w:hAnsiTheme="majorHAnsi" w:cstheme="majorHAnsi"/>
                      <w:b/>
                      <w:w w:val="95"/>
                    </w:rPr>
                  </w:pPr>
                </w:p>
                <w:p w:rsidR="00A50CAA" w:rsidRDefault="00A50CAA" w:rsidP="00A50CAA">
                  <w:pPr>
                    <w:pStyle w:val="TableParagraph"/>
                    <w:spacing w:before="110"/>
                    <w:ind w:left="268" w:right="263" w:firstLine="6"/>
                    <w:jc w:val="center"/>
                    <w:rPr>
                      <w:rFonts w:asciiTheme="majorHAnsi" w:hAnsiTheme="majorHAnsi" w:cstheme="majorHAnsi"/>
                      <w:b/>
                      <w:w w:val="95"/>
                    </w:rPr>
                  </w:pPr>
                </w:p>
                <w:p w:rsidR="00A50CAA" w:rsidRDefault="00A50CAA" w:rsidP="00A50CAA">
                  <w:pPr>
                    <w:pStyle w:val="TableParagraph"/>
                    <w:spacing w:before="110"/>
                    <w:ind w:left="268" w:right="263" w:firstLine="6"/>
                    <w:jc w:val="center"/>
                    <w:rPr>
                      <w:rFonts w:asciiTheme="majorHAnsi" w:hAnsiTheme="majorHAnsi" w:cstheme="majorHAnsi"/>
                      <w:b/>
                      <w:w w:val="95"/>
                    </w:rPr>
                  </w:pPr>
                </w:p>
                <w:p w:rsidR="00A50CAA" w:rsidRPr="005648EE" w:rsidRDefault="00A50CAA" w:rsidP="00A50CAA">
                  <w:pPr>
                    <w:pStyle w:val="TableParagraph"/>
                    <w:spacing w:before="110"/>
                    <w:ind w:left="268" w:right="263" w:firstLine="6"/>
                    <w:jc w:val="center"/>
                    <w:rPr>
                      <w:rFonts w:asciiTheme="majorHAnsi" w:hAnsiTheme="majorHAnsi" w:cstheme="majorHAnsi"/>
                      <w:b/>
                    </w:rPr>
                  </w:pPr>
                  <w:r w:rsidRPr="005648EE">
                    <w:rPr>
                      <w:rFonts w:asciiTheme="majorHAnsi" w:hAnsiTheme="majorHAnsi" w:cstheme="majorHAnsi"/>
                      <w:b/>
                      <w:w w:val="95"/>
                    </w:rPr>
                    <w:t xml:space="preserve">ADMINISTRACIÓN </w:t>
                  </w:r>
                  <w:r w:rsidRPr="005648EE">
                    <w:rPr>
                      <w:rFonts w:asciiTheme="majorHAnsi" w:hAnsiTheme="majorHAnsi" w:cstheme="majorHAnsi"/>
                      <w:b/>
                    </w:rPr>
                    <w:t>DE CRÉDITO Y CARTERA</w:t>
                  </w:r>
                </w:p>
              </w:tc>
              <w:tc>
                <w:tcPr>
                  <w:tcW w:w="2747" w:type="dxa"/>
                </w:tcPr>
                <w:p w:rsidR="00A50CAA" w:rsidRPr="005648EE" w:rsidRDefault="00A50CAA" w:rsidP="00A50CAA">
                  <w:pPr>
                    <w:pStyle w:val="TableParagraph"/>
                    <w:ind w:left="68" w:right="65"/>
                    <w:jc w:val="both"/>
                    <w:rPr>
                      <w:rFonts w:asciiTheme="majorHAnsi" w:hAnsiTheme="majorHAnsi" w:cstheme="majorHAnsi"/>
                    </w:rPr>
                  </w:pPr>
                  <w:r w:rsidRPr="005648EE">
                    <w:rPr>
                      <w:rFonts w:asciiTheme="majorHAnsi" w:hAnsiTheme="majorHAnsi" w:cstheme="majorHAnsi"/>
                    </w:rPr>
                    <w:t>Realizar seguimiento de la cartera de crédito para garantizar los objetivos del</w:t>
                  </w:r>
                </w:p>
                <w:p w:rsidR="00A50CAA" w:rsidRPr="005648EE" w:rsidRDefault="00A50CAA" w:rsidP="00A50CAA">
                  <w:pPr>
                    <w:pStyle w:val="TableParagraph"/>
                    <w:ind w:left="68" w:right="64"/>
                    <w:jc w:val="both"/>
                    <w:rPr>
                      <w:rFonts w:asciiTheme="majorHAnsi" w:hAnsiTheme="majorHAnsi" w:cstheme="majorHAnsi"/>
                    </w:rPr>
                  </w:pPr>
                  <w:r w:rsidRPr="005648EE">
                    <w:rPr>
                      <w:rFonts w:asciiTheme="majorHAnsi" w:hAnsiTheme="majorHAnsi" w:cstheme="majorHAnsi"/>
                    </w:rPr>
                    <w:t>negocio, de acuerdo con la política institucional</w:t>
                  </w:r>
                </w:p>
              </w:tc>
              <w:tc>
                <w:tcPr>
                  <w:tcW w:w="1365" w:type="dxa"/>
                </w:tcPr>
                <w:p w:rsidR="00A50CAA" w:rsidRPr="005648EE" w:rsidRDefault="00A50CAA" w:rsidP="00A50CAA">
                  <w:pPr>
                    <w:pStyle w:val="TableParagraph"/>
                    <w:spacing w:line="227" w:lineRule="exact"/>
                    <w:ind w:left="5"/>
                    <w:jc w:val="center"/>
                    <w:rPr>
                      <w:rFonts w:asciiTheme="majorHAnsi" w:hAnsiTheme="majorHAnsi" w:cstheme="majorHAnsi"/>
                    </w:rPr>
                  </w:pPr>
                  <w:r w:rsidRPr="005648EE">
                    <w:rPr>
                      <w:rFonts w:asciiTheme="majorHAnsi" w:hAnsiTheme="majorHAnsi" w:cstheme="majorHAnsi"/>
                    </w:rPr>
                    <w:t>12</w:t>
                  </w:r>
                </w:p>
              </w:tc>
              <w:tc>
                <w:tcPr>
                  <w:tcW w:w="824" w:type="dxa"/>
                  <w:vMerge w:val="restart"/>
                  <w:tcBorders>
                    <w:right w:val="single" w:sz="4" w:space="0" w:color="auto"/>
                  </w:tcBorders>
                </w:tcPr>
                <w:p w:rsidR="00A50CAA" w:rsidRPr="005648EE" w:rsidRDefault="00A50CAA" w:rsidP="00A50CAA">
                  <w:pPr>
                    <w:pStyle w:val="TableParagraph"/>
                    <w:rPr>
                      <w:rFonts w:asciiTheme="majorHAnsi" w:hAnsiTheme="majorHAnsi" w:cstheme="majorHAnsi"/>
                    </w:rPr>
                  </w:pPr>
                </w:p>
                <w:p w:rsidR="00A50CAA" w:rsidRPr="005648EE" w:rsidRDefault="00A50CAA" w:rsidP="00A50CAA">
                  <w:pPr>
                    <w:pStyle w:val="TableParagraph"/>
                    <w:rPr>
                      <w:rFonts w:asciiTheme="majorHAnsi" w:hAnsiTheme="majorHAnsi" w:cstheme="majorHAnsi"/>
                    </w:rPr>
                  </w:pPr>
                </w:p>
                <w:p w:rsidR="00A50CAA" w:rsidRPr="005648EE" w:rsidRDefault="00A50CAA" w:rsidP="00A50CAA">
                  <w:pPr>
                    <w:pStyle w:val="TableParagraph"/>
                    <w:rPr>
                      <w:rFonts w:asciiTheme="majorHAnsi" w:hAnsiTheme="majorHAnsi" w:cstheme="majorHAnsi"/>
                    </w:rPr>
                  </w:pPr>
                </w:p>
                <w:p w:rsidR="00A50CAA" w:rsidRPr="005648EE" w:rsidRDefault="00A50CAA" w:rsidP="00A50CAA">
                  <w:pPr>
                    <w:pStyle w:val="TableParagraph"/>
                    <w:rPr>
                      <w:rFonts w:asciiTheme="majorHAnsi" w:hAnsiTheme="majorHAnsi" w:cstheme="majorHAnsi"/>
                    </w:rPr>
                  </w:pPr>
                </w:p>
                <w:p w:rsidR="00A50CAA" w:rsidRPr="005648EE" w:rsidRDefault="00A50CAA" w:rsidP="00A50CAA">
                  <w:pPr>
                    <w:pStyle w:val="TableParagraph"/>
                    <w:spacing w:before="6"/>
                    <w:rPr>
                      <w:rFonts w:asciiTheme="majorHAnsi" w:hAnsiTheme="majorHAnsi" w:cstheme="majorHAnsi"/>
                    </w:rPr>
                  </w:pPr>
                </w:p>
                <w:p w:rsidR="00A50CAA" w:rsidRPr="005648EE" w:rsidRDefault="00A50CAA" w:rsidP="00A50CAA">
                  <w:pPr>
                    <w:pStyle w:val="TableParagraph"/>
                    <w:spacing w:before="9"/>
                    <w:rPr>
                      <w:rFonts w:asciiTheme="majorHAnsi" w:hAnsiTheme="majorHAnsi" w:cstheme="majorHAnsi"/>
                    </w:rPr>
                  </w:pPr>
                  <w:r w:rsidRPr="005648EE">
                    <w:rPr>
                      <w:rFonts w:asciiTheme="majorHAnsi" w:hAnsiTheme="majorHAnsi" w:cstheme="majorHAnsi"/>
                    </w:rPr>
                    <w:t>48</w:t>
                  </w:r>
                </w:p>
              </w:tc>
            </w:tr>
            <w:tr w:rsidR="00A50CAA" w:rsidRPr="005648EE"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spacing w:before="110"/>
                    <w:ind w:left="268" w:right="263" w:firstLine="6"/>
                    <w:jc w:val="center"/>
                    <w:rPr>
                      <w:rFonts w:asciiTheme="majorHAnsi" w:hAnsiTheme="majorHAnsi" w:cstheme="majorHAnsi"/>
                      <w:b/>
                      <w:w w:val="95"/>
                    </w:rPr>
                  </w:pPr>
                </w:p>
              </w:tc>
              <w:tc>
                <w:tcPr>
                  <w:tcW w:w="2747" w:type="dxa"/>
                </w:tcPr>
                <w:p w:rsidR="00A50CAA" w:rsidRPr="005648EE" w:rsidRDefault="00A50CAA" w:rsidP="00A50CAA">
                  <w:pPr>
                    <w:pStyle w:val="TableParagraph"/>
                    <w:tabs>
                      <w:tab w:val="left" w:pos="1027"/>
                      <w:tab w:val="left" w:pos="1396"/>
                      <w:tab w:val="left" w:pos="2573"/>
                    </w:tabs>
                    <w:ind w:left="68" w:right="61"/>
                    <w:rPr>
                      <w:rFonts w:asciiTheme="majorHAnsi" w:hAnsiTheme="majorHAnsi" w:cstheme="majorHAnsi"/>
                    </w:rPr>
                  </w:pPr>
                  <w:r w:rsidRPr="005648EE">
                    <w:rPr>
                      <w:rFonts w:asciiTheme="majorHAnsi" w:hAnsiTheme="majorHAnsi" w:cstheme="majorHAnsi"/>
                    </w:rPr>
                    <w:t>Efectuar</w:t>
                  </w:r>
                  <w:r w:rsidRPr="005648EE">
                    <w:rPr>
                      <w:rFonts w:asciiTheme="majorHAnsi" w:hAnsiTheme="majorHAnsi" w:cstheme="majorHAnsi"/>
                    </w:rPr>
                    <w:tab/>
                    <w:t>la</w:t>
                  </w:r>
                  <w:r w:rsidRPr="005648EE">
                    <w:rPr>
                      <w:rFonts w:asciiTheme="majorHAnsi" w:hAnsiTheme="majorHAnsi" w:cstheme="majorHAnsi"/>
                    </w:rPr>
                    <w:tab/>
                    <w:t>evaluación</w:t>
                  </w:r>
                  <w:r w:rsidRPr="005648EE">
                    <w:rPr>
                      <w:rFonts w:asciiTheme="majorHAnsi" w:hAnsiTheme="majorHAnsi" w:cstheme="majorHAnsi"/>
                    </w:rPr>
                    <w:tab/>
                  </w:r>
                  <w:r w:rsidRPr="005648EE">
                    <w:rPr>
                      <w:rFonts w:asciiTheme="majorHAnsi" w:hAnsiTheme="majorHAnsi" w:cstheme="majorHAnsi"/>
                      <w:spacing w:val="-17"/>
                    </w:rPr>
                    <w:t xml:space="preserve">y </w:t>
                  </w:r>
                  <w:r w:rsidRPr="005648EE">
                    <w:rPr>
                      <w:rFonts w:asciiTheme="majorHAnsi" w:hAnsiTheme="majorHAnsi" w:cstheme="majorHAnsi"/>
                    </w:rPr>
                    <w:t>calificación de cartera</w:t>
                  </w:r>
                  <w:r w:rsidRPr="005648EE">
                    <w:rPr>
                      <w:rFonts w:asciiTheme="majorHAnsi" w:hAnsiTheme="majorHAnsi" w:cstheme="majorHAnsi"/>
                      <w:spacing w:val="49"/>
                    </w:rPr>
                    <w:t xml:space="preserve"> </w:t>
                  </w:r>
                  <w:r w:rsidRPr="005648EE">
                    <w:rPr>
                      <w:rFonts w:asciiTheme="majorHAnsi" w:hAnsiTheme="majorHAnsi" w:cstheme="majorHAnsi"/>
                    </w:rPr>
                    <w:t>de</w:t>
                  </w:r>
                </w:p>
                <w:p w:rsidR="00A50CAA" w:rsidRPr="005648EE" w:rsidRDefault="00A50CAA" w:rsidP="00A50CAA">
                  <w:pPr>
                    <w:ind w:left="68" w:right="65"/>
                    <w:rPr>
                      <w:rFonts w:asciiTheme="majorHAnsi" w:hAnsiTheme="majorHAnsi" w:cstheme="majorHAnsi"/>
                    </w:rPr>
                  </w:pPr>
                  <w:r w:rsidRPr="005648EE">
                    <w:rPr>
                      <w:rFonts w:asciiTheme="majorHAnsi" w:hAnsiTheme="majorHAnsi" w:cstheme="majorHAnsi"/>
                    </w:rPr>
                    <w:t>acuerdo con normas legales e institucionales</w:t>
                  </w:r>
                </w:p>
              </w:tc>
              <w:tc>
                <w:tcPr>
                  <w:tcW w:w="1365" w:type="dxa"/>
                </w:tcPr>
                <w:p w:rsidR="00A50CAA" w:rsidRPr="005648EE" w:rsidRDefault="00A50CAA" w:rsidP="00A50CAA">
                  <w:pPr>
                    <w:pStyle w:val="TableParagraph"/>
                    <w:spacing w:line="227" w:lineRule="exact"/>
                    <w:ind w:left="5"/>
                    <w:jc w:val="center"/>
                    <w:rPr>
                      <w:rFonts w:asciiTheme="majorHAnsi" w:hAnsiTheme="majorHAnsi" w:cstheme="majorHAnsi"/>
                    </w:rPr>
                  </w:pPr>
                  <w:r w:rsidRPr="005648EE">
                    <w:rPr>
                      <w:rFonts w:asciiTheme="majorHAnsi" w:hAnsiTheme="majorHAnsi" w:cstheme="majorHAnsi"/>
                    </w:rPr>
                    <w:t>12</w:t>
                  </w:r>
                </w:p>
              </w:tc>
              <w:tc>
                <w:tcPr>
                  <w:tcW w:w="824" w:type="dxa"/>
                  <w:vMerge/>
                  <w:tcBorders>
                    <w:right w:val="single" w:sz="4" w:space="0" w:color="auto"/>
                  </w:tcBorders>
                </w:tcPr>
                <w:p w:rsidR="00A50CAA" w:rsidRPr="005648EE" w:rsidRDefault="00A50CAA" w:rsidP="00A50CAA">
                  <w:pPr>
                    <w:rPr>
                      <w:rFonts w:asciiTheme="majorHAnsi" w:hAnsiTheme="majorHAnsi" w:cstheme="majorHAnsi"/>
                    </w:rPr>
                  </w:pPr>
                </w:p>
              </w:tc>
            </w:tr>
            <w:tr w:rsidR="00A50CAA" w:rsidRPr="005648EE"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spacing w:before="110"/>
                    <w:ind w:left="268" w:right="263" w:firstLine="6"/>
                    <w:jc w:val="center"/>
                    <w:rPr>
                      <w:rFonts w:asciiTheme="majorHAnsi" w:hAnsiTheme="majorHAnsi" w:cstheme="majorHAnsi"/>
                      <w:b/>
                      <w:w w:val="95"/>
                    </w:rPr>
                  </w:pPr>
                </w:p>
              </w:tc>
              <w:tc>
                <w:tcPr>
                  <w:tcW w:w="2747" w:type="dxa"/>
                </w:tcPr>
                <w:p w:rsidR="00A50CAA" w:rsidRPr="005648EE" w:rsidRDefault="00A50CAA" w:rsidP="00A50CAA">
                  <w:pPr>
                    <w:pStyle w:val="TableParagraph"/>
                    <w:ind w:left="68" w:right="63"/>
                    <w:jc w:val="both"/>
                    <w:rPr>
                      <w:rFonts w:asciiTheme="majorHAnsi" w:hAnsiTheme="majorHAnsi" w:cstheme="majorHAnsi"/>
                    </w:rPr>
                  </w:pPr>
                  <w:r w:rsidRPr="005648EE">
                    <w:rPr>
                      <w:rFonts w:asciiTheme="majorHAnsi" w:hAnsiTheme="majorHAnsi" w:cstheme="majorHAnsi"/>
                    </w:rPr>
                    <w:t>Normalizar la cartera de créditos de acuerdo con la política de crédito</w:t>
                  </w:r>
                </w:p>
                <w:p w:rsidR="00A50CAA" w:rsidRPr="005648EE" w:rsidRDefault="00A50CAA" w:rsidP="00A50CAA">
                  <w:pPr>
                    <w:tabs>
                      <w:tab w:val="left" w:pos="1027"/>
                      <w:tab w:val="left" w:pos="1396"/>
                      <w:tab w:val="left" w:pos="2573"/>
                    </w:tabs>
                    <w:ind w:left="68" w:right="61"/>
                    <w:rPr>
                      <w:rFonts w:asciiTheme="majorHAnsi" w:hAnsiTheme="majorHAnsi" w:cstheme="majorHAnsi"/>
                    </w:rPr>
                  </w:pPr>
                  <w:r w:rsidRPr="005648EE">
                    <w:rPr>
                      <w:rFonts w:asciiTheme="majorHAnsi" w:hAnsiTheme="majorHAnsi" w:cstheme="majorHAnsi"/>
                    </w:rPr>
                    <w:t>institucional.</w:t>
                  </w:r>
                </w:p>
              </w:tc>
              <w:tc>
                <w:tcPr>
                  <w:tcW w:w="1365" w:type="dxa"/>
                </w:tcPr>
                <w:p w:rsidR="00A50CAA" w:rsidRPr="005648EE" w:rsidRDefault="00A50CAA" w:rsidP="00A50CAA">
                  <w:pPr>
                    <w:pStyle w:val="TableParagraph"/>
                    <w:spacing w:line="227" w:lineRule="exact"/>
                    <w:ind w:left="5"/>
                    <w:jc w:val="center"/>
                    <w:rPr>
                      <w:rFonts w:asciiTheme="majorHAnsi" w:hAnsiTheme="majorHAnsi" w:cstheme="majorHAnsi"/>
                    </w:rPr>
                  </w:pPr>
                  <w:r w:rsidRPr="005648EE">
                    <w:rPr>
                      <w:rFonts w:asciiTheme="majorHAnsi" w:hAnsiTheme="majorHAnsi" w:cstheme="majorHAnsi"/>
                    </w:rPr>
                    <w:t>12</w:t>
                  </w:r>
                </w:p>
              </w:tc>
              <w:tc>
                <w:tcPr>
                  <w:tcW w:w="824" w:type="dxa"/>
                  <w:vMerge/>
                  <w:tcBorders>
                    <w:right w:val="single" w:sz="4" w:space="0" w:color="auto"/>
                  </w:tcBorders>
                </w:tcPr>
                <w:p w:rsidR="00A50CAA" w:rsidRPr="005648EE" w:rsidRDefault="00A50CAA" w:rsidP="00A50CAA">
                  <w:pPr>
                    <w:rPr>
                      <w:rFonts w:asciiTheme="majorHAnsi" w:hAnsiTheme="majorHAnsi" w:cstheme="majorHAnsi"/>
                    </w:rPr>
                  </w:pPr>
                </w:p>
              </w:tc>
            </w:tr>
            <w:tr w:rsidR="00A50CAA" w:rsidRPr="005648EE" w:rsidTr="00A50CAA">
              <w:trPr>
                <w:trHeight w:val="921"/>
              </w:trPr>
              <w:tc>
                <w:tcPr>
                  <w:tcW w:w="1858" w:type="dxa"/>
                  <w:vMerge/>
                  <w:tcBorders>
                    <w:left w:val="single" w:sz="4" w:space="0" w:color="auto"/>
                    <w:bottom w:val="nil"/>
                  </w:tcBorders>
                </w:tcPr>
                <w:p w:rsidR="00A50CAA" w:rsidRPr="00EF36ED" w:rsidRDefault="00A50CAA" w:rsidP="00A50CAA">
                  <w:pPr>
                    <w:rPr>
                      <w:sz w:val="2"/>
                      <w:szCs w:val="2"/>
                    </w:rPr>
                  </w:pPr>
                </w:p>
              </w:tc>
              <w:tc>
                <w:tcPr>
                  <w:tcW w:w="1974" w:type="dxa"/>
                  <w:vMerge/>
                </w:tcPr>
                <w:p w:rsidR="00A50CAA" w:rsidRPr="005648EE" w:rsidRDefault="00A50CAA" w:rsidP="00A50CAA">
                  <w:pPr>
                    <w:pStyle w:val="TableParagraph"/>
                    <w:spacing w:before="110"/>
                    <w:ind w:left="268" w:right="263" w:firstLine="6"/>
                    <w:jc w:val="center"/>
                    <w:rPr>
                      <w:rFonts w:asciiTheme="majorHAnsi" w:hAnsiTheme="majorHAnsi" w:cstheme="majorHAnsi"/>
                      <w:b/>
                      <w:w w:val="95"/>
                    </w:rPr>
                  </w:pPr>
                </w:p>
              </w:tc>
              <w:tc>
                <w:tcPr>
                  <w:tcW w:w="2747" w:type="dxa"/>
                </w:tcPr>
                <w:p w:rsidR="00A50CAA" w:rsidRPr="005648EE" w:rsidRDefault="00A50CAA" w:rsidP="00A50CAA">
                  <w:pPr>
                    <w:ind w:left="68" w:right="63"/>
                    <w:rPr>
                      <w:rFonts w:asciiTheme="majorHAnsi" w:hAnsiTheme="majorHAnsi" w:cstheme="majorHAnsi"/>
                    </w:rPr>
                  </w:pPr>
                  <w:r w:rsidRPr="005648EE">
                    <w:rPr>
                      <w:rFonts w:asciiTheme="majorHAnsi" w:hAnsiTheme="majorHAnsi" w:cstheme="majorHAnsi"/>
                    </w:rPr>
                    <w:t xml:space="preserve">Gestionar y hacer efectivas las garantías mediante </w:t>
                  </w:r>
                  <w:r w:rsidRPr="005648EE">
                    <w:rPr>
                      <w:rFonts w:asciiTheme="majorHAnsi" w:hAnsiTheme="majorHAnsi" w:cstheme="majorHAnsi"/>
                      <w:spacing w:val="-7"/>
                    </w:rPr>
                    <w:t xml:space="preserve">el </w:t>
                  </w:r>
                  <w:r w:rsidRPr="005648EE">
                    <w:rPr>
                      <w:rFonts w:asciiTheme="majorHAnsi" w:hAnsiTheme="majorHAnsi" w:cstheme="majorHAnsi"/>
                    </w:rPr>
                    <w:t xml:space="preserve">recibo en dación de pago o remate de acuerdo con </w:t>
                  </w:r>
                  <w:r w:rsidRPr="005648EE">
                    <w:rPr>
                      <w:rFonts w:asciiTheme="majorHAnsi" w:hAnsiTheme="majorHAnsi" w:cstheme="majorHAnsi"/>
                      <w:spacing w:val="-5"/>
                    </w:rPr>
                    <w:t xml:space="preserve">las </w:t>
                  </w:r>
                  <w:r w:rsidRPr="005648EE">
                    <w:rPr>
                      <w:rFonts w:asciiTheme="majorHAnsi" w:hAnsiTheme="majorHAnsi" w:cstheme="majorHAnsi"/>
                    </w:rPr>
                    <w:t>normas</w:t>
                  </w:r>
                  <w:r w:rsidRPr="005648EE">
                    <w:rPr>
                      <w:rFonts w:asciiTheme="majorHAnsi" w:hAnsiTheme="majorHAnsi" w:cstheme="majorHAnsi"/>
                    </w:rPr>
                    <w:tab/>
                    <w:t>legales</w:t>
                  </w:r>
                  <w:r w:rsidRPr="005648EE">
                    <w:rPr>
                      <w:rFonts w:asciiTheme="majorHAnsi" w:hAnsiTheme="majorHAnsi" w:cstheme="majorHAnsi"/>
                    </w:rPr>
                    <w:tab/>
                  </w:r>
                  <w:r w:rsidRPr="005648EE">
                    <w:rPr>
                      <w:rFonts w:asciiTheme="majorHAnsi" w:hAnsiTheme="majorHAnsi" w:cstheme="majorHAnsi"/>
                      <w:spacing w:val="-16"/>
                    </w:rPr>
                    <w:t xml:space="preserve">e </w:t>
                  </w:r>
                  <w:r w:rsidRPr="005648EE">
                    <w:rPr>
                      <w:rFonts w:asciiTheme="majorHAnsi" w:hAnsiTheme="majorHAnsi" w:cstheme="majorHAnsi"/>
                    </w:rPr>
                    <w:t>institucionales</w:t>
                  </w:r>
                  <w:r w:rsidRPr="005648EE">
                    <w:rPr>
                      <w:rFonts w:asciiTheme="majorHAnsi" w:hAnsiTheme="majorHAnsi" w:cstheme="majorHAnsi"/>
                      <w:spacing w:val="-1"/>
                    </w:rPr>
                    <w:t xml:space="preserve"> </w:t>
                  </w:r>
                  <w:r w:rsidRPr="005648EE">
                    <w:rPr>
                      <w:rFonts w:asciiTheme="majorHAnsi" w:hAnsiTheme="majorHAnsi" w:cstheme="majorHAnsi"/>
                    </w:rPr>
                    <w:t>vigentes</w:t>
                  </w:r>
                </w:p>
              </w:tc>
              <w:tc>
                <w:tcPr>
                  <w:tcW w:w="1365" w:type="dxa"/>
                </w:tcPr>
                <w:p w:rsidR="00A50CAA" w:rsidRPr="005648EE" w:rsidRDefault="00A50CAA" w:rsidP="00A50CAA">
                  <w:pPr>
                    <w:pStyle w:val="TableParagraph"/>
                    <w:spacing w:line="227" w:lineRule="exact"/>
                    <w:ind w:left="5"/>
                    <w:jc w:val="center"/>
                    <w:rPr>
                      <w:rFonts w:asciiTheme="majorHAnsi" w:hAnsiTheme="majorHAnsi" w:cstheme="majorHAnsi"/>
                    </w:rPr>
                  </w:pPr>
                  <w:r w:rsidRPr="005648EE">
                    <w:rPr>
                      <w:rFonts w:asciiTheme="majorHAnsi" w:hAnsiTheme="majorHAnsi" w:cstheme="majorHAnsi"/>
                    </w:rPr>
                    <w:t>12</w:t>
                  </w:r>
                </w:p>
              </w:tc>
              <w:tc>
                <w:tcPr>
                  <w:tcW w:w="824" w:type="dxa"/>
                  <w:vMerge/>
                  <w:tcBorders>
                    <w:right w:val="single" w:sz="4" w:space="0" w:color="auto"/>
                  </w:tcBorders>
                </w:tcPr>
                <w:p w:rsidR="00A50CAA" w:rsidRPr="005648EE" w:rsidRDefault="00A50CAA" w:rsidP="00A50CAA">
                  <w:pPr>
                    <w:rPr>
                      <w:rFonts w:asciiTheme="majorHAnsi" w:hAnsiTheme="majorHAnsi" w:cstheme="majorHAnsi"/>
                    </w:rPr>
                  </w:pPr>
                </w:p>
              </w:tc>
            </w:tr>
            <w:tr w:rsidR="00A50CAA" w:rsidRPr="005648EE" w:rsidTr="00A50CAA">
              <w:trPr>
                <w:trHeight w:val="921"/>
              </w:trPr>
              <w:tc>
                <w:tcPr>
                  <w:tcW w:w="1858" w:type="dxa"/>
                  <w:tcBorders>
                    <w:top w:val="nil"/>
                    <w:left w:val="single" w:sz="4" w:space="0" w:color="auto"/>
                    <w:bottom w:val="nil"/>
                  </w:tcBorders>
                </w:tcPr>
                <w:p w:rsidR="00A50CAA" w:rsidRDefault="00A50CAA" w:rsidP="00A50CAA">
                  <w:pPr>
                    <w:rPr>
                      <w:sz w:val="2"/>
                      <w:szCs w:val="2"/>
                    </w:rPr>
                  </w:pPr>
                </w:p>
              </w:tc>
              <w:tc>
                <w:tcPr>
                  <w:tcW w:w="1974" w:type="dxa"/>
                </w:tcPr>
                <w:p w:rsidR="00A50CAA" w:rsidRPr="005648EE" w:rsidRDefault="00A50CAA" w:rsidP="00A50CAA">
                  <w:pPr>
                    <w:pStyle w:val="TableParagraph"/>
                    <w:ind w:left="302" w:firstLine="201"/>
                    <w:rPr>
                      <w:rFonts w:asciiTheme="majorHAnsi" w:hAnsiTheme="majorHAnsi" w:cstheme="majorHAnsi"/>
                      <w:b/>
                    </w:rPr>
                  </w:pPr>
                  <w:r w:rsidRPr="005648EE">
                    <w:rPr>
                      <w:rFonts w:asciiTheme="majorHAnsi" w:hAnsiTheme="majorHAnsi" w:cstheme="majorHAnsi"/>
                      <w:b/>
                    </w:rPr>
                    <w:t>EVALUAR SOLICITUDES</w:t>
                  </w:r>
                </w:p>
                <w:p w:rsidR="00A50CAA" w:rsidRPr="005648EE" w:rsidRDefault="00A50CAA" w:rsidP="00A50CAA">
                  <w:pPr>
                    <w:pStyle w:val="TableParagraph"/>
                    <w:ind w:left="268" w:right="263" w:firstLine="6"/>
                    <w:jc w:val="center"/>
                    <w:rPr>
                      <w:rFonts w:asciiTheme="majorHAnsi" w:hAnsiTheme="majorHAnsi" w:cstheme="majorHAnsi"/>
                      <w:b/>
                      <w:w w:val="95"/>
                    </w:rPr>
                  </w:pPr>
                  <w:r w:rsidRPr="005648EE">
                    <w:rPr>
                      <w:rFonts w:asciiTheme="majorHAnsi" w:hAnsiTheme="majorHAnsi" w:cstheme="majorHAnsi"/>
                      <w:b/>
                      <w:w w:val="95"/>
                    </w:rPr>
                    <w:t xml:space="preserve">FINANCIERAS </w:t>
                  </w:r>
                  <w:r w:rsidRPr="005648EE">
                    <w:rPr>
                      <w:rFonts w:asciiTheme="majorHAnsi" w:hAnsiTheme="majorHAnsi" w:cstheme="majorHAnsi"/>
                      <w:b/>
                    </w:rPr>
                    <w:t>NT</w:t>
                  </w:r>
                  <w:r w:rsidRPr="005648EE">
                    <w:rPr>
                      <w:rFonts w:asciiTheme="majorHAnsi" w:hAnsiTheme="majorHAnsi" w:cstheme="majorHAnsi"/>
                      <w:b/>
                      <w:spacing w:val="-6"/>
                    </w:rPr>
                    <w:t xml:space="preserve"> </w:t>
                  </w:r>
                  <w:r w:rsidRPr="005648EE">
                    <w:rPr>
                      <w:rFonts w:asciiTheme="majorHAnsi" w:hAnsiTheme="majorHAnsi" w:cstheme="majorHAnsi"/>
                      <w:b/>
                    </w:rPr>
                    <w:t>210301088</w:t>
                  </w:r>
                </w:p>
              </w:tc>
              <w:tc>
                <w:tcPr>
                  <w:tcW w:w="2747" w:type="dxa"/>
                </w:tcPr>
                <w:p w:rsidR="00A50CAA" w:rsidRPr="005648EE" w:rsidRDefault="00A50CAA" w:rsidP="00A50CAA">
                  <w:pPr>
                    <w:pStyle w:val="TableParagraph"/>
                    <w:tabs>
                      <w:tab w:val="left" w:pos="1735"/>
                    </w:tabs>
                    <w:ind w:left="68" w:right="65"/>
                    <w:rPr>
                      <w:rFonts w:asciiTheme="majorHAnsi" w:hAnsiTheme="majorHAnsi" w:cstheme="majorHAnsi"/>
                    </w:rPr>
                  </w:pPr>
                  <w:r w:rsidRPr="005648EE">
                    <w:rPr>
                      <w:rFonts w:asciiTheme="majorHAnsi" w:hAnsiTheme="majorHAnsi" w:cstheme="majorHAnsi"/>
                    </w:rPr>
                    <w:t>Evaluar</w:t>
                  </w:r>
                  <w:r w:rsidRPr="005648EE">
                    <w:rPr>
                      <w:rFonts w:asciiTheme="majorHAnsi" w:hAnsiTheme="majorHAnsi" w:cstheme="majorHAnsi"/>
                    </w:rPr>
                    <w:tab/>
                  </w:r>
                  <w:r w:rsidRPr="005648EE">
                    <w:rPr>
                      <w:rFonts w:asciiTheme="majorHAnsi" w:hAnsiTheme="majorHAnsi" w:cstheme="majorHAnsi"/>
                      <w:w w:val="95"/>
                    </w:rPr>
                    <w:t xml:space="preserve">solicitudes </w:t>
                  </w:r>
                  <w:r w:rsidRPr="005648EE">
                    <w:rPr>
                      <w:rFonts w:asciiTheme="majorHAnsi" w:hAnsiTheme="majorHAnsi" w:cstheme="majorHAnsi"/>
                    </w:rPr>
                    <w:t>financieras de acuerdo</w:t>
                  </w:r>
                  <w:r w:rsidRPr="005648EE">
                    <w:rPr>
                      <w:rFonts w:asciiTheme="majorHAnsi" w:hAnsiTheme="majorHAnsi" w:cstheme="majorHAnsi"/>
                      <w:spacing w:val="28"/>
                    </w:rPr>
                    <w:t xml:space="preserve"> </w:t>
                  </w:r>
                  <w:r w:rsidRPr="005648EE">
                    <w:rPr>
                      <w:rFonts w:asciiTheme="majorHAnsi" w:hAnsiTheme="majorHAnsi" w:cstheme="majorHAnsi"/>
                      <w:spacing w:val="-4"/>
                    </w:rPr>
                    <w:t>con</w:t>
                  </w:r>
                </w:p>
                <w:p w:rsidR="00A50CAA" w:rsidRPr="005648EE" w:rsidRDefault="00A50CAA" w:rsidP="00A50CAA">
                  <w:pPr>
                    <w:ind w:left="68" w:right="63"/>
                    <w:rPr>
                      <w:rFonts w:asciiTheme="majorHAnsi" w:hAnsiTheme="majorHAnsi" w:cstheme="majorHAnsi"/>
                    </w:rPr>
                  </w:pPr>
                  <w:r w:rsidRPr="005648EE">
                    <w:rPr>
                      <w:rFonts w:asciiTheme="majorHAnsi" w:hAnsiTheme="majorHAnsi" w:cstheme="majorHAnsi"/>
                    </w:rPr>
                    <w:t>tipo de producto y manual técnico</w:t>
                  </w:r>
                </w:p>
              </w:tc>
              <w:tc>
                <w:tcPr>
                  <w:tcW w:w="1365" w:type="dxa"/>
                </w:tcPr>
                <w:p w:rsidR="00A50CAA" w:rsidRPr="005648EE" w:rsidRDefault="00A50CAA" w:rsidP="00A50CAA">
                  <w:pPr>
                    <w:pStyle w:val="TableParagraph"/>
                    <w:spacing w:line="227" w:lineRule="exact"/>
                    <w:ind w:left="5"/>
                    <w:jc w:val="center"/>
                    <w:rPr>
                      <w:rFonts w:asciiTheme="majorHAnsi" w:hAnsiTheme="majorHAnsi" w:cstheme="majorHAnsi"/>
                    </w:rPr>
                  </w:pPr>
                  <w:r w:rsidRPr="005648EE">
                    <w:rPr>
                      <w:rFonts w:asciiTheme="majorHAnsi" w:hAnsiTheme="majorHAnsi" w:cstheme="majorHAnsi"/>
                    </w:rPr>
                    <w:t>48</w:t>
                  </w:r>
                </w:p>
              </w:tc>
              <w:tc>
                <w:tcPr>
                  <w:tcW w:w="824" w:type="dxa"/>
                  <w:tcBorders>
                    <w:right w:val="single" w:sz="4" w:space="0" w:color="auto"/>
                  </w:tcBorders>
                </w:tcPr>
                <w:p w:rsidR="00A50CAA" w:rsidRPr="005648EE" w:rsidRDefault="00A50CAA" w:rsidP="00A50CAA">
                  <w:pPr>
                    <w:pStyle w:val="TableParagraph"/>
                    <w:spacing w:before="9"/>
                    <w:rPr>
                      <w:rFonts w:asciiTheme="majorHAnsi" w:hAnsiTheme="majorHAnsi" w:cstheme="majorHAnsi"/>
                    </w:rPr>
                  </w:pPr>
                </w:p>
                <w:p w:rsidR="00A50CAA" w:rsidRPr="005648EE" w:rsidRDefault="00A50CAA" w:rsidP="00A50CAA">
                  <w:pPr>
                    <w:rPr>
                      <w:rFonts w:asciiTheme="majorHAnsi" w:hAnsiTheme="majorHAnsi" w:cstheme="majorHAnsi"/>
                    </w:rPr>
                  </w:pPr>
                  <w:r w:rsidRPr="005648EE">
                    <w:rPr>
                      <w:rFonts w:asciiTheme="majorHAnsi" w:hAnsiTheme="majorHAnsi" w:cstheme="majorHAnsi"/>
                    </w:rPr>
                    <w:t>48</w:t>
                  </w:r>
                </w:p>
              </w:tc>
            </w:tr>
            <w:tr w:rsidR="00A50CAA" w:rsidRPr="0044515C" w:rsidTr="00A50CAA">
              <w:trPr>
                <w:trHeight w:val="921"/>
              </w:trPr>
              <w:tc>
                <w:tcPr>
                  <w:tcW w:w="1858" w:type="dxa"/>
                  <w:vMerge w:val="restart"/>
                  <w:tcBorders>
                    <w:top w:val="nil"/>
                    <w:left w:val="single" w:sz="4" w:space="0" w:color="auto"/>
                  </w:tcBorders>
                </w:tcPr>
                <w:p w:rsidR="00A50CAA" w:rsidRDefault="00A50CAA" w:rsidP="00A50CAA">
                  <w:pPr>
                    <w:rPr>
                      <w:sz w:val="2"/>
                      <w:szCs w:val="2"/>
                    </w:rPr>
                  </w:pPr>
                </w:p>
                <w:p w:rsidR="00A50CAA" w:rsidRDefault="00A50CAA" w:rsidP="00A50CAA">
                  <w:pPr>
                    <w:rPr>
                      <w:sz w:val="2"/>
                      <w:szCs w:val="2"/>
                    </w:rPr>
                  </w:pPr>
                </w:p>
                <w:p w:rsidR="00A50CAA" w:rsidRDefault="00A50CAA" w:rsidP="00A50CAA">
                  <w:pPr>
                    <w:rPr>
                      <w:b/>
                      <w:sz w:val="20"/>
                    </w:rPr>
                  </w:pPr>
                </w:p>
                <w:p w:rsidR="00A50CAA" w:rsidRDefault="00A50CAA" w:rsidP="00A50CAA">
                  <w:pPr>
                    <w:rPr>
                      <w:sz w:val="2"/>
                      <w:szCs w:val="2"/>
                    </w:rPr>
                  </w:pPr>
                  <w:r>
                    <w:rPr>
                      <w:b/>
                      <w:sz w:val="20"/>
                    </w:rPr>
                    <w:t xml:space="preserve">OBLIGATORIO </w:t>
                  </w:r>
                  <w:r>
                    <w:rPr>
                      <w:b/>
                      <w:w w:val="95"/>
                      <w:sz w:val="20"/>
                    </w:rPr>
                    <w:t>INSTITUCIONAL</w:t>
                  </w:r>
                </w:p>
                <w:p w:rsidR="00A50CAA" w:rsidRDefault="00A50CAA" w:rsidP="00A50CAA">
                  <w:pPr>
                    <w:rPr>
                      <w:sz w:val="2"/>
                      <w:szCs w:val="2"/>
                    </w:rPr>
                  </w:pPr>
                </w:p>
                <w:p w:rsidR="00A50CAA" w:rsidRDefault="00A50CAA" w:rsidP="00A50CAA">
                  <w:pPr>
                    <w:rPr>
                      <w:sz w:val="2"/>
                      <w:szCs w:val="2"/>
                    </w:rPr>
                  </w:pPr>
                </w:p>
                <w:p w:rsidR="00A50CAA" w:rsidRDefault="00A50CAA" w:rsidP="00A50CAA">
                  <w:pPr>
                    <w:rPr>
                      <w:sz w:val="2"/>
                      <w:szCs w:val="2"/>
                    </w:rPr>
                  </w:pPr>
                </w:p>
                <w:p w:rsidR="00A50CAA" w:rsidRDefault="00A50CAA" w:rsidP="00A50CAA">
                  <w:pPr>
                    <w:rPr>
                      <w:sz w:val="2"/>
                      <w:szCs w:val="2"/>
                    </w:rPr>
                  </w:pPr>
                </w:p>
              </w:tc>
              <w:tc>
                <w:tcPr>
                  <w:tcW w:w="1974" w:type="dxa"/>
                  <w:vMerge w:val="restart"/>
                </w:tcPr>
                <w:p w:rsidR="00A50CAA" w:rsidRDefault="00A50CAA" w:rsidP="00A50CAA">
                  <w:pPr>
                    <w:pStyle w:val="TableParagraph"/>
                    <w:rPr>
                      <w:rFonts w:asciiTheme="majorHAnsi" w:hAnsiTheme="majorHAnsi" w:cstheme="majorHAnsi"/>
                      <w:b/>
                    </w:rPr>
                  </w:pPr>
                </w:p>
                <w:p w:rsidR="00A50CAA" w:rsidRDefault="00A50CAA" w:rsidP="00A50CAA">
                  <w:pPr>
                    <w:pStyle w:val="TableParagraph"/>
                    <w:rPr>
                      <w:rFonts w:asciiTheme="majorHAnsi" w:hAnsiTheme="majorHAnsi" w:cstheme="majorHAnsi"/>
                      <w:b/>
                    </w:rPr>
                  </w:pPr>
                </w:p>
                <w:p w:rsidR="00A50CAA" w:rsidRDefault="00A50CAA" w:rsidP="00A50CAA">
                  <w:pPr>
                    <w:pStyle w:val="TableParagraph"/>
                    <w:rPr>
                      <w:rFonts w:asciiTheme="majorHAnsi" w:hAnsiTheme="majorHAnsi" w:cstheme="majorHAnsi"/>
                      <w:b/>
                    </w:rPr>
                  </w:pPr>
                </w:p>
                <w:p w:rsidR="00A50CAA" w:rsidRDefault="00A50CAA" w:rsidP="00A50CAA">
                  <w:pPr>
                    <w:pStyle w:val="TableParagraph"/>
                    <w:rPr>
                      <w:rFonts w:asciiTheme="majorHAnsi" w:hAnsiTheme="majorHAnsi" w:cstheme="majorHAnsi"/>
                      <w:b/>
                    </w:rPr>
                  </w:pPr>
                </w:p>
                <w:p w:rsidR="00A50CAA" w:rsidRDefault="00A50CAA" w:rsidP="00A50CAA">
                  <w:pPr>
                    <w:pStyle w:val="TableParagraph"/>
                    <w:rPr>
                      <w:rFonts w:asciiTheme="majorHAnsi" w:hAnsiTheme="majorHAnsi" w:cstheme="majorHAnsi"/>
                      <w:b/>
                    </w:rPr>
                  </w:pPr>
                </w:p>
                <w:p w:rsidR="00A50CAA" w:rsidRDefault="00A50CAA" w:rsidP="00A50CAA">
                  <w:pPr>
                    <w:pStyle w:val="TableParagraph"/>
                    <w:rPr>
                      <w:rFonts w:asciiTheme="majorHAnsi" w:hAnsiTheme="majorHAnsi" w:cstheme="majorHAnsi"/>
                      <w:b/>
                    </w:rPr>
                  </w:pPr>
                </w:p>
                <w:p w:rsidR="00A50CAA" w:rsidRPr="00EF36ED" w:rsidRDefault="00A50CAA" w:rsidP="00A50CAA">
                  <w:pPr>
                    <w:pStyle w:val="TableParagraph"/>
                    <w:rPr>
                      <w:rFonts w:asciiTheme="majorHAnsi" w:hAnsiTheme="majorHAnsi" w:cstheme="majorHAnsi"/>
                      <w:b/>
                    </w:rPr>
                  </w:pPr>
                  <w:r w:rsidRPr="00EF36ED">
                    <w:rPr>
                      <w:rFonts w:asciiTheme="majorHAnsi" w:hAnsiTheme="majorHAnsi" w:cstheme="majorHAnsi"/>
                      <w:b/>
                    </w:rPr>
                    <w:t>EMPRENDIMIENTO</w:t>
                  </w:r>
                </w:p>
              </w:tc>
              <w:tc>
                <w:tcPr>
                  <w:tcW w:w="2747" w:type="dxa"/>
                </w:tcPr>
                <w:p w:rsidR="00A50CAA" w:rsidRPr="0044515C" w:rsidRDefault="00A50CAA" w:rsidP="00A50CAA">
                  <w:pPr>
                    <w:pStyle w:val="TableParagraph"/>
                    <w:tabs>
                      <w:tab w:val="left" w:pos="1735"/>
                    </w:tabs>
                    <w:ind w:left="68" w:right="65"/>
                    <w:rPr>
                      <w:rFonts w:asciiTheme="majorHAnsi" w:hAnsiTheme="majorHAnsi" w:cstheme="majorHAnsi"/>
                    </w:rPr>
                  </w:pPr>
                  <w:r w:rsidRPr="0044515C">
                    <w:rPr>
                      <w:rFonts w:asciiTheme="majorHAnsi" w:hAnsiTheme="majorHAnsi" w:cstheme="majorHAnsi"/>
                    </w:rPr>
                    <w:t xml:space="preserve">Descubrir las características de una mentalidad empresarial, teniendo </w:t>
                  </w:r>
                  <w:r w:rsidRPr="0044515C">
                    <w:rPr>
                      <w:rFonts w:asciiTheme="majorHAnsi" w:hAnsiTheme="majorHAnsi" w:cstheme="majorHAnsi"/>
                      <w:spacing w:val="-7"/>
                    </w:rPr>
                    <w:t xml:space="preserve">en </w:t>
                  </w:r>
                  <w:r w:rsidRPr="0044515C">
                    <w:rPr>
                      <w:rFonts w:asciiTheme="majorHAnsi" w:hAnsiTheme="majorHAnsi" w:cstheme="majorHAnsi"/>
                    </w:rPr>
                    <w:t>cuenta los conceptos básicos</w:t>
                  </w:r>
                </w:p>
              </w:tc>
              <w:tc>
                <w:tcPr>
                  <w:tcW w:w="1365" w:type="dxa"/>
                </w:tcPr>
                <w:p w:rsidR="00A50CAA" w:rsidRPr="0044515C" w:rsidRDefault="00A50CAA" w:rsidP="00A50CAA">
                  <w:pPr>
                    <w:pStyle w:val="TableParagraph"/>
                    <w:spacing w:line="227" w:lineRule="exact"/>
                    <w:ind w:left="5"/>
                    <w:jc w:val="center"/>
                    <w:rPr>
                      <w:rFonts w:asciiTheme="majorHAnsi" w:hAnsiTheme="majorHAnsi" w:cstheme="majorHAnsi"/>
                    </w:rPr>
                  </w:pPr>
                  <w:r w:rsidRPr="0044515C">
                    <w:rPr>
                      <w:rFonts w:asciiTheme="majorHAnsi" w:hAnsiTheme="majorHAnsi" w:cstheme="majorHAnsi"/>
                    </w:rPr>
                    <w:t>11</w:t>
                  </w:r>
                </w:p>
              </w:tc>
              <w:tc>
                <w:tcPr>
                  <w:tcW w:w="824" w:type="dxa"/>
                  <w:vMerge w:val="restart"/>
                  <w:tcBorders>
                    <w:right w:val="single" w:sz="4" w:space="0" w:color="auto"/>
                  </w:tcBorders>
                </w:tcPr>
                <w:p w:rsidR="00A50CAA" w:rsidRPr="0044515C" w:rsidRDefault="00A50CAA" w:rsidP="00A50CAA">
                  <w:pPr>
                    <w:pStyle w:val="TableParagraph"/>
                    <w:rPr>
                      <w:rFonts w:asciiTheme="majorHAnsi" w:hAnsiTheme="majorHAnsi" w:cstheme="majorHAnsi"/>
                    </w:rPr>
                  </w:pPr>
                </w:p>
                <w:p w:rsidR="00A50CAA" w:rsidRPr="0044515C" w:rsidRDefault="00A50CAA" w:rsidP="00A50CAA">
                  <w:pPr>
                    <w:pStyle w:val="TableParagraph"/>
                    <w:rPr>
                      <w:rFonts w:asciiTheme="majorHAnsi" w:hAnsiTheme="majorHAnsi" w:cstheme="majorHAnsi"/>
                    </w:rPr>
                  </w:pPr>
                </w:p>
                <w:p w:rsidR="00A50CAA" w:rsidRPr="0044515C" w:rsidRDefault="00A50CAA" w:rsidP="00A50CAA">
                  <w:pPr>
                    <w:pStyle w:val="TableParagraph"/>
                    <w:rPr>
                      <w:rFonts w:asciiTheme="majorHAnsi" w:hAnsiTheme="majorHAnsi" w:cstheme="majorHAnsi"/>
                    </w:rPr>
                  </w:pPr>
                </w:p>
                <w:p w:rsidR="00A50CAA" w:rsidRPr="0044515C" w:rsidRDefault="00A50CAA" w:rsidP="00A50CAA">
                  <w:pPr>
                    <w:pStyle w:val="TableParagraph"/>
                    <w:rPr>
                      <w:rFonts w:asciiTheme="majorHAnsi" w:hAnsiTheme="majorHAnsi" w:cstheme="majorHAnsi"/>
                    </w:rPr>
                  </w:pPr>
                </w:p>
                <w:p w:rsidR="00A50CAA" w:rsidRPr="0044515C" w:rsidRDefault="00A50CAA" w:rsidP="00A50CAA">
                  <w:pPr>
                    <w:pStyle w:val="TableParagraph"/>
                    <w:rPr>
                      <w:rFonts w:asciiTheme="majorHAnsi" w:hAnsiTheme="majorHAnsi" w:cstheme="majorHAnsi"/>
                    </w:rPr>
                  </w:pPr>
                </w:p>
                <w:p w:rsidR="00A50CAA" w:rsidRPr="0044515C" w:rsidRDefault="00A50CAA" w:rsidP="00A50CAA">
                  <w:pPr>
                    <w:pStyle w:val="TableParagraph"/>
                    <w:rPr>
                      <w:rFonts w:asciiTheme="majorHAnsi" w:hAnsiTheme="majorHAnsi" w:cstheme="majorHAnsi"/>
                    </w:rPr>
                  </w:pPr>
                </w:p>
                <w:p w:rsidR="00A50CAA" w:rsidRPr="0044515C" w:rsidRDefault="00A50CAA" w:rsidP="00A50CAA">
                  <w:pPr>
                    <w:pStyle w:val="TableParagraph"/>
                    <w:spacing w:before="7"/>
                    <w:rPr>
                      <w:rFonts w:asciiTheme="majorHAnsi" w:hAnsiTheme="majorHAnsi" w:cstheme="majorHAnsi"/>
                    </w:rPr>
                  </w:pPr>
                </w:p>
                <w:p w:rsidR="00A50CAA" w:rsidRPr="0044515C" w:rsidRDefault="00A50CAA" w:rsidP="00A50CAA">
                  <w:pPr>
                    <w:pStyle w:val="TableParagraph"/>
                    <w:spacing w:before="9"/>
                    <w:rPr>
                      <w:rFonts w:asciiTheme="majorHAnsi" w:hAnsiTheme="majorHAnsi" w:cstheme="majorHAnsi"/>
                    </w:rPr>
                  </w:pPr>
                  <w:r w:rsidRPr="0044515C">
                    <w:rPr>
                      <w:rFonts w:asciiTheme="majorHAnsi" w:hAnsiTheme="majorHAnsi" w:cstheme="majorHAnsi"/>
                    </w:rPr>
                    <w:t>48</w:t>
                  </w: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Default="00A50CAA" w:rsidP="00A50CAA">
                  <w:pPr>
                    <w:pStyle w:val="TableParagraph"/>
                    <w:spacing w:before="9"/>
                    <w:rPr>
                      <w:rFonts w:asciiTheme="majorHAnsi" w:hAnsiTheme="majorHAnsi" w:cstheme="majorHAnsi"/>
                    </w:rPr>
                  </w:pPr>
                </w:p>
                <w:p w:rsidR="00A50CAA" w:rsidRPr="0044515C" w:rsidRDefault="00A50CAA" w:rsidP="00A50CAA">
                  <w:pPr>
                    <w:pStyle w:val="TableParagraph"/>
                    <w:spacing w:before="9"/>
                    <w:rPr>
                      <w:rFonts w:asciiTheme="majorHAnsi" w:hAnsiTheme="majorHAnsi" w:cstheme="majorHAnsi"/>
                    </w:rPr>
                  </w:pPr>
                  <w:r>
                    <w:rPr>
                      <w:rFonts w:asciiTheme="majorHAnsi" w:hAnsiTheme="majorHAnsi" w:cstheme="majorHAnsi"/>
                    </w:rPr>
                    <w:t xml:space="preserve"> </w:t>
                  </w:r>
                  <w:r w:rsidRPr="005D6BFD">
                    <w:rPr>
                      <w:rFonts w:asciiTheme="majorHAnsi" w:hAnsiTheme="majorHAnsi" w:cstheme="majorHAnsi"/>
                    </w:rPr>
                    <w:t>36</w:t>
                  </w:r>
                </w:p>
              </w:tc>
            </w:tr>
            <w:tr w:rsidR="00A50CAA" w:rsidRPr="0044515C"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EF36ED" w:rsidRDefault="00A50CAA" w:rsidP="00A50CAA">
                  <w:pPr>
                    <w:pStyle w:val="TableParagraph"/>
                    <w:ind w:left="302" w:firstLine="201"/>
                    <w:rPr>
                      <w:rFonts w:asciiTheme="majorHAnsi" w:hAnsiTheme="majorHAnsi" w:cstheme="majorHAnsi"/>
                      <w:b/>
                    </w:rPr>
                  </w:pPr>
                </w:p>
              </w:tc>
              <w:tc>
                <w:tcPr>
                  <w:tcW w:w="2747" w:type="dxa"/>
                </w:tcPr>
                <w:p w:rsidR="00A50CAA" w:rsidRPr="0044515C" w:rsidRDefault="00A50CAA" w:rsidP="00A50CAA">
                  <w:pPr>
                    <w:pStyle w:val="TableParagraph"/>
                    <w:tabs>
                      <w:tab w:val="left" w:pos="1658"/>
                      <w:tab w:val="left" w:pos="1792"/>
                    </w:tabs>
                    <w:ind w:left="68" w:right="64"/>
                    <w:jc w:val="both"/>
                    <w:rPr>
                      <w:rFonts w:asciiTheme="majorHAnsi" w:hAnsiTheme="majorHAnsi" w:cstheme="majorHAnsi"/>
                    </w:rPr>
                  </w:pPr>
                  <w:r w:rsidRPr="0044515C">
                    <w:rPr>
                      <w:rFonts w:asciiTheme="majorHAnsi" w:hAnsiTheme="majorHAnsi" w:cstheme="majorHAnsi"/>
                    </w:rPr>
                    <w:t>Desarrollar</w:t>
                  </w:r>
                  <w:r w:rsidRPr="0044515C">
                    <w:rPr>
                      <w:rFonts w:asciiTheme="majorHAnsi" w:hAnsiTheme="majorHAnsi" w:cstheme="majorHAnsi"/>
                    </w:rPr>
                    <w:tab/>
                  </w:r>
                  <w:r w:rsidRPr="0044515C">
                    <w:rPr>
                      <w:rFonts w:asciiTheme="majorHAnsi" w:hAnsiTheme="majorHAnsi" w:cstheme="majorHAnsi"/>
                      <w:w w:val="95"/>
                    </w:rPr>
                    <w:t xml:space="preserve">habilidades </w:t>
                  </w:r>
                  <w:r w:rsidRPr="0044515C">
                    <w:rPr>
                      <w:rFonts w:asciiTheme="majorHAnsi" w:hAnsiTheme="majorHAnsi" w:cstheme="majorHAnsi"/>
                    </w:rPr>
                    <w:t xml:space="preserve">directivas para la formulación y desarrollo del plan </w:t>
                  </w:r>
                  <w:r w:rsidRPr="0044515C">
                    <w:rPr>
                      <w:rFonts w:asciiTheme="majorHAnsi" w:hAnsiTheme="majorHAnsi" w:cstheme="majorHAnsi"/>
                      <w:spacing w:val="-6"/>
                    </w:rPr>
                    <w:t xml:space="preserve">de </w:t>
                  </w:r>
                  <w:r w:rsidRPr="0044515C">
                    <w:rPr>
                      <w:rFonts w:asciiTheme="majorHAnsi" w:hAnsiTheme="majorHAnsi" w:cstheme="majorHAnsi"/>
                    </w:rPr>
                    <w:t xml:space="preserve">negocios con base en el uso de las tecnologías de </w:t>
                  </w:r>
                  <w:r w:rsidRPr="0044515C">
                    <w:rPr>
                      <w:rFonts w:asciiTheme="majorHAnsi" w:hAnsiTheme="majorHAnsi" w:cstheme="majorHAnsi"/>
                      <w:spacing w:val="-8"/>
                    </w:rPr>
                    <w:t xml:space="preserve">la </w:t>
                  </w:r>
                  <w:r w:rsidRPr="0044515C">
                    <w:rPr>
                      <w:rFonts w:asciiTheme="majorHAnsi" w:hAnsiTheme="majorHAnsi" w:cstheme="majorHAnsi"/>
                    </w:rPr>
                    <w:t xml:space="preserve">información, con el fin </w:t>
                  </w:r>
                  <w:r w:rsidRPr="0044515C">
                    <w:rPr>
                      <w:rFonts w:asciiTheme="majorHAnsi" w:hAnsiTheme="majorHAnsi" w:cstheme="majorHAnsi"/>
                      <w:spacing w:val="-6"/>
                    </w:rPr>
                    <w:t xml:space="preserve">de </w:t>
                  </w:r>
                  <w:r w:rsidRPr="0044515C">
                    <w:rPr>
                      <w:rFonts w:asciiTheme="majorHAnsi" w:hAnsiTheme="majorHAnsi" w:cstheme="majorHAnsi"/>
                    </w:rPr>
                    <w:t>proyectar</w:t>
                  </w:r>
                  <w:r w:rsidRPr="0044515C">
                    <w:rPr>
                      <w:rFonts w:asciiTheme="majorHAnsi" w:hAnsiTheme="majorHAnsi" w:cstheme="majorHAnsi"/>
                    </w:rPr>
                    <w:tab/>
                  </w:r>
                  <w:r w:rsidRPr="0044515C">
                    <w:rPr>
                      <w:rFonts w:asciiTheme="majorHAnsi" w:hAnsiTheme="majorHAnsi" w:cstheme="majorHAnsi"/>
                    </w:rPr>
                    <w:tab/>
                  </w:r>
                  <w:r w:rsidRPr="0044515C">
                    <w:rPr>
                      <w:rFonts w:asciiTheme="majorHAnsi" w:hAnsiTheme="majorHAnsi" w:cstheme="majorHAnsi"/>
                      <w:spacing w:val="-1"/>
                    </w:rPr>
                    <w:t>empresas</w:t>
                  </w:r>
                </w:p>
                <w:p w:rsidR="00A50CAA" w:rsidRPr="0044515C" w:rsidRDefault="00A50CAA" w:rsidP="00A50CAA">
                  <w:pPr>
                    <w:pStyle w:val="TableParagraph"/>
                    <w:tabs>
                      <w:tab w:val="left" w:pos="1735"/>
                    </w:tabs>
                    <w:ind w:left="68" w:right="65"/>
                    <w:rPr>
                      <w:rFonts w:asciiTheme="majorHAnsi" w:hAnsiTheme="majorHAnsi" w:cstheme="majorHAnsi"/>
                    </w:rPr>
                  </w:pPr>
                  <w:r w:rsidRPr="0044515C">
                    <w:rPr>
                      <w:rFonts w:asciiTheme="majorHAnsi" w:hAnsiTheme="majorHAnsi" w:cstheme="majorHAnsi"/>
                    </w:rPr>
                    <w:t>rentables y sostenibles en el tiempo.</w:t>
                  </w:r>
                </w:p>
              </w:tc>
              <w:tc>
                <w:tcPr>
                  <w:tcW w:w="1365" w:type="dxa"/>
                </w:tcPr>
                <w:p w:rsidR="00A50CAA" w:rsidRPr="0044515C" w:rsidRDefault="00A50CAA" w:rsidP="00A50CAA">
                  <w:pPr>
                    <w:pStyle w:val="TableParagraph"/>
                    <w:spacing w:line="227" w:lineRule="exact"/>
                    <w:ind w:left="5"/>
                    <w:jc w:val="center"/>
                    <w:rPr>
                      <w:rFonts w:asciiTheme="majorHAnsi" w:hAnsiTheme="majorHAnsi" w:cstheme="majorHAnsi"/>
                    </w:rPr>
                  </w:pPr>
                  <w:r w:rsidRPr="0044515C">
                    <w:rPr>
                      <w:rFonts w:asciiTheme="majorHAnsi" w:hAnsiTheme="majorHAnsi" w:cstheme="majorHAnsi"/>
                    </w:rPr>
                    <w:t>12</w:t>
                  </w:r>
                </w:p>
              </w:tc>
              <w:tc>
                <w:tcPr>
                  <w:tcW w:w="824" w:type="dxa"/>
                  <w:vMerge/>
                  <w:tcBorders>
                    <w:right w:val="single" w:sz="4" w:space="0" w:color="auto"/>
                  </w:tcBorders>
                </w:tcPr>
                <w:p w:rsidR="00A50CAA" w:rsidRPr="0044515C" w:rsidRDefault="00A50CAA" w:rsidP="00A50CAA">
                  <w:pPr>
                    <w:pStyle w:val="TableParagraph"/>
                    <w:spacing w:before="9"/>
                    <w:rPr>
                      <w:rFonts w:asciiTheme="majorHAnsi" w:hAnsiTheme="majorHAnsi" w:cstheme="majorHAnsi"/>
                    </w:rPr>
                  </w:pPr>
                </w:p>
              </w:tc>
            </w:tr>
            <w:tr w:rsidR="00A50CAA" w:rsidRPr="0044515C"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44515C" w:rsidRDefault="00A50CAA" w:rsidP="00A50CAA">
                  <w:pPr>
                    <w:tabs>
                      <w:tab w:val="left" w:pos="1658"/>
                      <w:tab w:val="left" w:pos="1792"/>
                    </w:tabs>
                    <w:ind w:left="68" w:right="64"/>
                    <w:rPr>
                      <w:rFonts w:asciiTheme="majorHAnsi" w:hAnsiTheme="majorHAnsi" w:cstheme="majorHAnsi"/>
                    </w:rPr>
                  </w:pPr>
                  <w:r w:rsidRPr="0044515C">
                    <w:rPr>
                      <w:rFonts w:asciiTheme="majorHAnsi" w:hAnsiTheme="majorHAnsi" w:cstheme="majorHAnsi"/>
                    </w:rPr>
                    <w:t xml:space="preserve">Realizar los procesos </w:t>
                  </w:r>
                  <w:r w:rsidRPr="0044515C">
                    <w:rPr>
                      <w:rFonts w:asciiTheme="majorHAnsi" w:hAnsiTheme="majorHAnsi" w:cstheme="majorHAnsi"/>
                      <w:spacing w:val="-7"/>
                    </w:rPr>
                    <w:t xml:space="preserve">de </w:t>
                  </w:r>
                  <w:r w:rsidRPr="0044515C">
                    <w:rPr>
                      <w:rFonts w:asciiTheme="majorHAnsi" w:hAnsiTheme="majorHAnsi" w:cstheme="majorHAnsi"/>
                    </w:rPr>
                    <w:t>investigación</w:t>
                  </w:r>
                  <w:r>
                    <w:rPr>
                      <w:rFonts w:asciiTheme="majorHAnsi" w:hAnsiTheme="majorHAnsi" w:cstheme="majorHAnsi"/>
                    </w:rPr>
                    <w:t xml:space="preserve"> </w:t>
                  </w:r>
                  <w:r w:rsidRPr="0044515C">
                    <w:rPr>
                      <w:rFonts w:asciiTheme="majorHAnsi" w:hAnsiTheme="majorHAnsi" w:cstheme="majorHAnsi"/>
                    </w:rPr>
                    <w:t>y</w:t>
                  </w:r>
                  <w:r w:rsidRPr="0044515C">
                    <w:rPr>
                      <w:rFonts w:asciiTheme="majorHAnsi" w:hAnsiTheme="majorHAnsi" w:cstheme="majorHAnsi"/>
                    </w:rPr>
                    <w:tab/>
                    <w:t>plan</w:t>
                  </w:r>
                  <w:r w:rsidRPr="0044515C">
                    <w:rPr>
                      <w:rFonts w:asciiTheme="majorHAnsi" w:hAnsiTheme="majorHAnsi" w:cstheme="majorHAnsi"/>
                    </w:rPr>
                    <w:tab/>
                  </w:r>
                  <w:r w:rsidRPr="0044515C">
                    <w:rPr>
                      <w:rFonts w:asciiTheme="majorHAnsi" w:hAnsiTheme="majorHAnsi" w:cstheme="majorHAnsi"/>
                      <w:spacing w:val="-9"/>
                    </w:rPr>
                    <w:t>de</w:t>
                  </w:r>
                  <w:r>
                    <w:rPr>
                      <w:rFonts w:asciiTheme="majorHAnsi" w:hAnsiTheme="majorHAnsi" w:cstheme="majorHAnsi"/>
                      <w:spacing w:val="-9"/>
                    </w:rPr>
                    <w:t xml:space="preserve"> mercadeo</w:t>
                  </w:r>
                </w:p>
              </w:tc>
              <w:tc>
                <w:tcPr>
                  <w:tcW w:w="1365" w:type="dxa"/>
                </w:tcPr>
                <w:p w:rsidR="00A50CAA" w:rsidRPr="0044515C" w:rsidRDefault="00A50CAA" w:rsidP="00A50CAA">
                  <w:pPr>
                    <w:pStyle w:val="TableParagraph"/>
                    <w:spacing w:line="227" w:lineRule="exact"/>
                    <w:ind w:left="5"/>
                    <w:jc w:val="center"/>
                    <w:rPr>
                      <w:rFonts w:asciiTheme="majorHAnsi" w:hAnsiTheme="majorHAnsi" w:cstheme="majorHAnsi"/>
                    </w:rPr>
                  </w:pPr>
                  <w:r w:rsidRPr="0044515C">
                    <w:rPr>
                      <w:rFonts w:asciiTheme="majorHAnsi" w:hAnsiTheme="majorHAnsi" w:cstheme="majorHAnsi"/>
                    </w:rPr>
                    <w:t>12</w:t>
                  </w:r>
                </w:p>
              </w:tc>
              <w:tc>
                <w:tcPr>
                  <w:tcW w:w="824" w:type="dxa"/>
                  <w:vMerge/>
                  <w:tcBorders>
                    <w:right w:val="single" w:sz="4" w:space="0" w:color="auto"/>
                  </w:tcBorders>
                </w:tcPr>
                <w:p w:rsidR="00A50CAA" w:rsidRPr="0044515C" w:rsidRDefault="00A50CAA" w:rsidP="00A50CAA">
                  <w:pPr>
                    <w:pStyle w:val="TableParagraph"/>
                    <w:spacing w:before="9"/>
                    <w:rPr>
                      <w:rFonts w:asciiTheme="majorHAnsi" w:hAnsiTheme="majorHAnsi" w:cstheme="majorHAnsi"/>
                    </w:rPr>
                  </w:pPr>
                </w:p>
              </w:tc>
            </w:tr>
            <w:tr w:rsidR="00A50CAA" w:rsidRPr="0044515C"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44515C" w:rsidRDefault="00A50CAA" w:rsidP="00A50CAA">
                  <w:pPr>
                    <w:tabs>
                      <w:tab w:val="left" w:pos="1658"/>
                      <w:tab w:val="left" w:pos="1792"/>
                    </w:tabs>
                    <w:ind w:right="64"/>
                    <w:rPr>
                      <w:rFonts w:asciiTheme="majorHAnsi" w:hAnsiTheme="majorHAnsi" w:cstheme="majorHAnsi"/>
                    </w:rPr>
                  </w:pPr>
                  <w:r w:rsidRPr="0044515C">
                    <w:rPr>
                      <w:rFonts w:asciiTheme="majorHAnsi" w:hAnsiTheme="majorHAnsi" w:cstheme="majorHAnsi"/>
                    </w:rPr>
                    <w:t>Realizar</w:t>
                  </w:r>
                  <w:r>
                    <w:rPr>
                      <w:rFonts w:asciiTheme="majorHAnsi" w:hAnsiTheme="majorHAnsi" w:cstheme="majorHAnsi"/>
                    </w:rPr>
                    <w:t xml:space="preserve"> </w:t>
                  </w:r>
                  <w:r w:rsidRPr="0044515C">
                    <w:rPr>
                      <w:rFonts w:asciiTheme="majorHAnsi" w:hAnsiTheme="majorHAnsi" w:cstheme="majorHAnsi"/>
                    </w:rPr>
                    <w:t>procesos</w:t>
                  </w:r>
                  <w:r w:rsidRPr="0044515C">
                    <w:rPr>
                      <w:rFonts w:asciiTheme="majorHAnsi" w:hAnsiTheme="majorHAnsi" w:cstheme="majorHAnsi"/>
                    </w:rPr>
                    <w:tab/>
                  </w:r>
                  <w:r w:rsidRPr="0044515C">
                    <w:rPr>
                      <w:rFonts w:asciiTheme="majorHAnsi" w:hAnsiTheme="majorHAnsi" w:cstheme="majorHAnsi"/>
                      <w:spacing w:val="-9"/>
                    </w:rPr>
                    <w:t xml:space="preserve">de </w:t>
                  </w:r>
                  <w:r w:rsidRPr="0044515C">
                    <w:rPr>
                      <w:rFonts w:asciiTheme="majorHAnsi" w:hAnsiTheme="majorHAnsi" w:cstheme="majorHAnsi"/>
                    </w:rPr>
                    <w:t>planificación</w:t>
                  </w:r>
                  <w:r w:rsidRPr="0044515C">
                    <w:rPr>
                      <w:rFonts w:asciiTheme="majorHAnsi" w:hAnsiTheme="majorHAnsi" w:cstheme="majorHAnsi"/>
                      <w:spacing w:val="-3"/>
                    </w:rPr>
                    <w:t xml:space="preserve"> </w:t>
                  </w:r>
                  <w:r w:rsidRPr="0044515C">
                    <w:rPr>
                      <w:rFonts w:asciiTheme="majorHAnsi" w:hAnsiTheme="majorHAnsi" w:cstheme="majorHAnsi"/>
                    </w:rPr>
                    <w:t>estratégica.</w:t>
                  </w:r>
                </w:p>
              </w:tc>
              <w:tc>
                <w:tcPr>
                  <w:tcW w:w="1365" w:type="dxa"/>
                </w:tcPr>
                <w:p w:rsidR="00A50CAA" w:rsidRPr="0044515C" w:rsidRDefault="00A50CAA" w:rsidP="00A50CAA">
                  <w:pPr>
                    <w:pStyle w:val="TableParagraph"/>
                    <w:spacing w:line="227" w:lineRule="exact"/>
                    <w:ind w:left="5"/>
                    <w:jc w:val="center"/>
                    <w:rPr>
                      <w:rFonts w:asciiTheme="majorHAnsi" w:hAnsiTheme="majorHAnsi" w:cstheme="majorHAnsi"/>
                    </w:rPr>
                  </w:pPr>
                  <w:r w:rsidRPr="0044515C">
                    <w:rPr>
                      <w:rFonts w:asciiTheme="majorHAnsi" w:hAnsiTheme="majorHAnsi" w:cstheme="majorHAnsi"/>
                    </w:rPr>
                    <w:t>13</w:t>
                  </w:r>
                </w:p>
              </w:tc>
              <w:tc>
                <w:tcPr>
                  <w:tcW w:w="824" w:type="dxa"/>
                  <w:vMerge/>
                  <w:tcBorders>
                    <w:right w:val="single" w:sz="4" w:space="0" w:color="auto"/>
                  </w:tcBorders>
                </w:tcPr>
                <w:p w:rsidR="00A50CAA" w:rsidRPr="0044515C" w:rsidRDefault="00A50CAA" w:rsidP="00A50CAA">
                  <w:pPr>
                    <w:pStyle w:val="TableParagraph"/>
                    <w:spacing w:before="9"/>
                    <w:rPr>
                      <w:rFonts w:asciiTheme="majorHAnsi" w:hAnsiTheme="majorHAnsi" w:cstheme="majorHAnsi"/>
                    </w:rPr>
                  </w:pPr>
                </w:p>
              </w:tc>
            </w:tr>
            <w:tr w:rsidR="00A50CAA" w:rsidRPr="0044515C"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val="restart"/>
                </w:tcPr>
                <w:p w:rsidR="00A50CAA" w:rsidRDefault="00A50CAA" w:rsidP="00A50CAA">
                  <w:pPr>
                    <w:pStyle w:val="TableParagraph"/>
                    <w:rPr>
                      <w:rFonts w:ascii="Times New Roman"/>
                    </w:rPr>
                  </w:pPr>
                </w:p>
                <w:p w:rsidR="00A50CAA" w:rsidRDefault="00A50CAA" w:rsidP="00A50CAA">
                  <w:pPr>
                    <w:pStyle w:val="TableParagraph"/>
                    <w:rPr>
                      <w:rFonts w:ascii="Times New Roman"/>
                    </w:rPr>
                  </w:pPr>
                </w:p>
                <w:p w:rsidR="00A50CAA" w:rsidRDefault="00A50CAA" w:rsidP="00A50CAA">
                  <w:pPr>
                    <w:pStyle w:val="TableParagraph"/>
                    <w:rPr>
                      <w:rFonts w:ascii="Times New Roman"/>
                    </w:rPr>
                  </w:pPr>
                </w:p>
                <w:p w:rsidR="00A50CAA" w:rsidRDefault="00A50CAA" w:rsidP="00A50CAA">
                  <w:pPr>
                    <w:pStyle w:val="TableParagraph"/>
                    <w:rPr>
                      <w:rFonts w:ascii="Times New Roman"/>
                    </w:rPr>
                  </w:pPr>
                </w:p>
                <w:p w:rsidR="00A50CAA" w:rsidRDefault="00A50CAA" w:rsidP="00A50CAA">
                  <w:pPr>
                    <w:pStyle w:val="TableParagraph"/>
                    <w:rPr>
                      <w:rFonts w:ascii="Times New Roman"/>
                    </w:rPr>
                  </w:pPr>
                </w:p>
                <w:p w:rsidR="00A50CAA" w:rsidRDefault="00A50CAA" w:rsidP="00A50CAA">
                  <w:pPr>
                    <w:pStyle w:val="TableParagraph"/>
                    <w:spacing w:before="2"/>
                    <w:rPr>
                      <w:rFonts w:ascii="Times New Roman"/>
                      <w:sz w:val="29"/>
                    </w:rPr>
                  </w:pPr>
                </w:p>
                <w:p w:rsidR="00A50CAA" w:rsidRPr="005648EE" w:rsidRDefault="00A50CAA" w:rsidP="00A50CAA">
                  <w:pPr>
                    <w:pStyle w:val="TableParagraph"/>
                    <w:ind w:left="302" w:firstLine="201"/>
                    <w:rPr>
                      <w:rFonts w:asciiTheme="majorHAnsi" w:hAnsiTheme="majorHAnsi" w:cstheme="majorHAnsi"/>
                      <w:b/>
                    </w:rPr>
                  </w:pPr>
                  <w:r>
                    <w:rPr>
                      <w:b/>
                      <w:sz w:val="20"/>
                    </w:rPr>
                    <w:t xml:space="preserve">PROYECTO FORMATIVO </w:t>
                  </w:r>
                  <w:r w:rsidRPr="0044515C">
                    <w:rPr>
                      <w:rFonts w:ascii="Calibri" w:hAnsi="Calibri" w:cstheme="majorHAnsi"/>
                      <w:b/>
                      <w:w w:val="95"/>
                    </w:rPr>
                    <w:t>INSTITUCIONAL</w:t>
                  </w:r>
                </w:p>
              </w:tc>
              <w:tc>
                <w:tcPr>
                  <w:tcW w:w="2747" w:type="dxa"/>
                </w:tcPr>
                <w:p w:rsidR="00A50CAA" w:rsidRPr="005D6BFD" w:rsidRDefault="00A50CAA" w:rsidP="00A50CAA">
                  <w:pPr>
                    <w:tabs>
                      <w:tab w:val="left" w:pos="1658"/>
                      <w:tab w:val="left" w:pos="1792"/>
                    </w:tabs>
                    <w:ind w:left="68" w:right="64"/>
                    <w:rPr>
                      <w:rFonts w:asciiTheme="majorHAnsi" w:hAnsiTheme="majorHAnsi" w:cstheme="majorHAnsi"/>
                    </w:rPr>
                  </w:pPr>
                  <w:r w:rsidRPr="005D6BFD">
                    <w:rPr>
                      <w:rFonts w:asciiTheme="majorHAnsi" w:hAnsiTheme="majorHAnsi"/>
                    </w:rPr>
                    <w:t>Aplicar estrategias a nivel grupal de autoconocimiento</w:t>
                  </w:r>
                </w:p>
              </w:tc>
              <w:tc>
                <w:tcPr>
                  <w:tcW w:w="1365" w:type="dxa"/>
                </w:tcPr>
                <w:p w:rsidR="00A50CAA" w:rsidRPr="005D6BFD" w:rsidRDefault="00A50CAA" w:rsidP="00A50CAA">
                  <w:pPr>
                    <w:pStyle w:val="TableParagraph"/>
                    <w:spacing w:line="227" w:lineRule="exact"/>
                    <w:ind w:left="5"/>
                    <w:jc w:val="center"/>
                    <w:rPr>
                      <w:rFonts w:asciiTheme="majorHAnsi" w:hAnsiTheme="majorHAnsi" w:cstheme="majorHAnsi"/>
                    </w:rPr>
                  </w:pPr>
                  <w:r>
                    <w:rPr>
                      <w:rFonts w:asciiTheme="majorHAnsi" w:hAnsiTheme="majorHAnsi"/>
                      <w:noProof/>
                      <w:lang w:val="es-CO" w:eastAsia="es-CO"/>
                    </w:rPr>
                    <mc:AlternateContent>
                      <mc:Choice Requires="wps">
                        <w:drawing>
                          <wp:anchor distT="0" distB="0" distL="114300" distR="114300" simplePos="0" relativeHeight="251659264" behindDoc="0" locked="0" layoutInCell="1" allowOverlap="1" wp14:anchorId="086D805C" wp14:editId="6BE20A62">
                            <wp:simplePos x="0" y="0"/>
                            <wp:positionH relativeFrom="column">
                              <wp:posOffset>835025</wp:posOffset>
                            </wp:positionH>
                            <wp:positionV relativeFrom="paragraph">
                              <wp:posOffset>6985</wp:posOffset>
                            </wp:positionV>
                            <wp:extent cx="590550" cy="0"/>
                            <wp:effectExtent l="0" t="0" r="0" b="0"/>
                            <wp:wrapNone/>
                            <wp:docPr id="2" name="Conector recto 1"/>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047EB"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75pt,.55pt" to="11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" strokecolor="black [3040]"/>
                        </w:pict>
                      </mc:Fallback>
                    </mc:AlternateContent>
                  </w:r>
                  <w:r w:rsidRPr="005D6BFD">
                    <w:rPr>
                      <w:rFonts w:asciiTheme="majorHAnsi" w:hAnsiTheme="majorHAnsi"/>
                      <w:w w:val="99"/>
                    </w:rPr>
                    <w:t>7</w:t>
                  </w:r>
                </w:p>
              </w:tc>
              <w:tc>
                <w:tcPr>
                  <w:tcW w:w="824" w:type="dxa"/>
                  <w:vMerge/>
                  <w:tcBorders>
                    <w:right w:val="single" w:sz="4" w:space="0" w:color="auto"/>
                  </w:tcBorders>
                </w:tcPr>
                <w:p w:rsidR="00A50CAA" w:rsidRPr="0044515C" w:rsidRDefault="00A50CAA" w:rsidP="00A50CAA">
                  <w:pPr>
                    <w:pStyle w:val="TableParagraph"/>
                    <w:spacing w:before="9"/>
                    <w:rPr>
                      <w:rFonts w:asciiTheme="majorHAnsi" w:hAnsiTheme="majorHAnsi" w:cstheme="majorHAnsi"/>
                    </w:rPr>
                  </w:pPr>
                </w:p>
              </w:tc>
            </w:tr>
            <w:tr w:rsidR="00A50CAA" w:rsidRPr="005D6BFD"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5D6BFD" w:rsidRDefault="00A50CAA" w:rsidP="00A50CAA">
                  <w:pPr>
                    <w:tabs>
                      <w:tab w:val="left" w:pos="1658"/>
                      <w:tab w:val="left" w:pos="1792"/>
                    </w:tabs>
                    <w:ind w:left="68" w:right="64"/>
                    <w:rPr>
                      <w:rFonts w:asciiTheme="majorHAnsi" w:hAnsiTheme="majorHAnsi"/>
                    </w:rPr>
                  </w:pPr>
                  <w:r w:rsidRPr="005D6BFD">
                    <w:rPr>
                      <w:rFonts w:asciiTheme="majorHAnsi" w:hAnsiTheme="majorHAnsi"/>
                    </w:rPr>
                    <w:t>Promover el desarrollo de habilidades sociales en el estudiante mediante técnicas de autodesarrollo</w:t>
                  </w:r>
                </w:p>
              </w:tc>
              <w:tc>
                <w:tcPr>
                  <w:tcW w:w="1365" w:type="dxa"/>
                </w:tcPr>
                <w:p w:rsidR="00A50CAA" w:rsidRPr="005D6BFD" w:rsidRDefault="00A50CAA" w:rsidP="00A50CAA">
                  <w:pPr>
                    <w:pStyle w:val="TableParagraph"/>
                    <w:spacing w:line="227" w:lineRule="exact"/>
                    <w:ind w:left="5"/>
                    <w:jc w:val="center"/>
                    <w:rPr>
                      <w:rFonts w:asciiTheme="majorHAnsi" w:hAnsiTheme="majorHAnsi"/>
                    </w:rPr>
                  </w:pPr>
                  <w:r w:rsidRPr="005D6BFD">
                    <w:rPr>
                      <w:rFonts w:asciiTheme="majorHAnsi" w:hAnsiTheme="majorHAnsi"/>
                      <w:w w:val="99"/>
                    </w:rPr>
                    <w:t>5</w:t>
                  </w:r>
                </w:p>
              </w:tc>
              <w:tc>
                <w:tcPr>
                  <w:tcW w:w="824" w:type="dxa"/>
                  <w:vMerge/>
                  <w:tcBorders>
                    <w:right w:val="single" w:sz="4" w:space="0" w:color="auto"/>
                  </w:tcBorders>
                </w:tcPr>
                <w:p w:rsidR="00A50CAA" w:rsidRPr="005D6BFD" w:rsidRDefault="00A50CAA" w:rsidP="00A50CAA">
                  <w:pPr>
                    <w:pStyle w:val="TableParagraph"/>
                    <w:spacing w:before="9"/>
                    <w:rPr>
                      <w:rFonts w:asciiTheme="majorHAnsi" w:hAnsiTheme="majorHAnsi" w:cstheme="majorHAnsi"/>
                    </w:rPr>
                  </w:pPr>
                </w:p>
              </w:tc>
            </w:tr>
            <w:tr w:rsidR="00A50CAA" w:rsidRPr="005D6BFD"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5D6BFD" w:rsidRDefault="00A50CAA" w:rsidP="00A50CAA">
                  <w:pPr>
                    <w:pStyle w:val="TableParagraph"/>
                    <w:ind w:left="68" w:right="64"/>
                    <w:jc w:val="both"/>
                    <w:rPr>
                      <w:rFonts w:asciiTheme="majorHAnsi" w:hAnsiTheme="majorHAnsi"/>
                    </w:rPr>
                  </w:pPr>
                  <w:r w:rsidRPr="005D6BFD">
                    <w:rPr>
                      <w:rFonts w:asciiTheme="majorHAnsi" w:hAnsiTheme="majorHAnsi"/>
                    </w:rPr>
                    <w:t xml:space="preserve">Orientarse en el mercado de trabajo, identificando </w:t>
                  </w:r>
                  <w:r w:rsidRPr="005D6BFD">
                    <w:rPr>
                      <w:rFonts w:asciiTheme="majorHAnsi" w:hAnsiTheme="majorHAnsi"/>
                      <w:spacing w:val="-4"/>
                    </w:rPr>
                    <w:t xml:space="preserve">las </w:t>
                  </w:r>
                  <w:r w:rsidRPr="005D6BFD">
                    <w:rPr>
                      <w:rFonts w:asciiTheme="majorHAnsi" w:hAnsiTheme="majorHAnsi"/>
                    </w:rPr>
                    <w:t xml:space="preserve">propias capacidades </w:t>
                  </w:r>
                  <w:r w:rsidRPr="005D6BFD">
                    <w:rPr>
                      <w:rFonts w:asciiTheme="majorHAnsi" w:hAnsiTheme="majorHAnsi"/>
                      <w:spacing w:val="-15"/>
                    </w:rPr>
                    <w:t>e</w:t>
                  </w:r>
                </w:p>
                <w:p w:rsidR="00A50CAA" w:rsidRPr="005D6BFD" w:rsidRDefault="00A50CAA" w:rsidP="00A50CAA">
                  <w:pPr>
                    <w:tabs>
                      <w:tab w:val="left" w:pos="1658"/>
                      <w:tab w:val="left" w:pos="1792"/>
                    </w:tabs>
                    <w:ind w:left="68" w:right="64"/>
                    <w:rPr>
                      <w:rFonts w:asciiTheme="majorHAnsi" w:hAnsiTheme="majorHAnsi"/>
                    </w:rPr>
                  </w:pPr>
                  <w:r w:rsidRPr="005D6BFD">
                    <w:rPr>
                      <w:rFonts w:asciiTheme="majorHAnsi" w:hAnsiTheme="majorHAnsi"/>
                    </w:rPr>
                    <w:t>intereses.</w:t>
                  </w:r>
                </w:p>
              </w:tc>
              <w:tc>
                <w:tcPr>
                  <w:tcW w:w="1365" w:type="dxa"/>
                </w:tcPr>
                <w:p w:rsidR="00A50CAA" w:rsidRPr="005D6BFD" w:rsidRDefault="00A50CAA" w:rsidP="00A50CAA">
                  <w:pPr>
                    <w:pStyle w:val="TableParagraph"/>
                    <w:spacing w:line="227" w:lineRule="exact"/>
                    <w:ind w:left="5"/>
                    <w:jc w:val="center"/>
                    <w:rPr>
                      <w:rFonts w:asciiTheme="majorHAnsi" w:hAnsiTheme="majorHAnsi"/>
                      <w:w w:val="99"/>
                    </w:rPr>
                  </w:pPr>
                  <w:r w:rsidRPr="005D6BFD">
                    <w:rPr>
                      <w:rFonts w:asciiTheme="majorHAnsi" w:hAnsiTheme="majorHAnsi"/>
                      <w:w w:val="99"/>
                    </w:rPr>
                    <w:t>7</w:t>
                  </w:r>
                </w:p>
              </w:tc>
              <w:tc>
                <w:tcPr>
                  <w:tcW w:w="824" w:type="dxa"/>
                  <w:vMerge/>
                  <w:tcBorders>
                    <w:right w:val="single" w:sz="4" w:space="0" w:color="auto"/>
                  </w:tcBorders>
                </w:tcPr>
                <w:p w:rsidR="00A50CAA" w:rsidRPr="005D6BFD" w:rsidRDefault="00A50CAA" w:rsidP="00A50CAA">
                  <w:pPr>
                    <w:pStyle w:val="TableParagraph"/>
                    <w:spacing w:before="9"/>
                    <w:rPr>
                      <w:rFonts w:asciiTheme="majorHAnsi" w:hAnsiTheme="majorHAnsi" w:cstheme="majorHAnsi"/>
                    </w:rPr>
                  </w:pPr>
                </w:p>
              </w:tc>
            </w:tr>
            <w:tr w:rsidR="00A50CAA" w:rsidRPr="005D6BFD"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5D6BFD" w:rsidRDefault="00A50CAA" w:rsidP="00A50CAA">
                  <w:pPr>
                    <w:ind w:left="68" w:right="64"/>
                    <w:rPr>
                      <w:rFonts w:asciiTheme="majorHAnsi" w:hAnsiTheme="majorHAnsi"/>
                    </w:rPr>
                  </w:pPr>
                  <w:r w:rsidRPr="005D6BFD">
                    <w:rPr>
                      <w:rFonts w:asciiTheme="majorHAnsi" w:hAnsiTheme="majorHAnsi"/>
                    </w:rPr>
                    <w:t>Identificar las competencias laborales.</w:t>
                  </w:r>
                </w:p>
              </w:tc>
              <w:tc>
                <w:tcPr>
                  <w:tcW w:w="1365" w:type="dxa"/>
                </w:tcPr>
                <w:p w:rsidR="00A50CAA" w:rsidRPr="005D6BFD" w:rsidRDefault="00A50CAA" w:rsidP="00A50CAA">
                  <w:pPr>
                    <w:pStyle w:val="TableParagraph"/>
                    <w:spacing w:line="227" w:lineRule="exact"/>
                    <w:ind w:left="5"/>
                    <w:jc w:val="center"/>
                    <w:rPr>
                      <w:rFonts w:asciiTheme="majorHAnsi" w:hAnsiTheme="majorHAnsi"/>
                      <w:w w:val="99"/>
                    </w:rPr>
                  </w:pPr>
                  <w:r w:rsidRPr="005D6BFD">
                    <w:rPr>
                      <w:rFonts w:asciiTheme="majorHAnsi" w:hAnsiTheme="majorHAnsi"/>
                      <w:w w:val="99"/>
                    </w:rPr>
                    <w:t>5</w:t>
                  </w:r>
                </w:p>
              </w:tc>
              <w:tc>
                <w:tcPr>
                  <w:tcW w:w="824" w:type="dxa"/>
                  <w:vMerge/>
                  <w:tcBorders>
                    <w:right w:val="single" w:sz="4" w:space="0" w:color="auto"/>
                  </w:tcBorders>
                </w:tcPr>
                <w:p w:rsidR="00A50CAA" w:rsidRPr="005D6BFD" w:rsidRDefault="00A50CAA" w:rsidP="00A50CAA">
                  <w:pPr>
                    <w:pStyle w:val="TableParagraph"/>
                    <w:spacing w:before="9"/>
                    <w:rPr>
                      <w:rFonts w:asciiTheme="majorHAnsi" w:hAnsiTheme="majorHAnsi" w:cstheme="majorHAnsi"/>
                    </w:rPr>
                  </w:pPr>
                </w:p>
              </w:tc>
            </w:tr>
            <w:tr w:rsidR="00A50CAA" w:rsidRPr="005D6BFD" w:rsidTr="00A50CAA">
              <w:trPr>
                <w:trHeight w:val="921"/>
              </w:trPr>
              <w:tc>
                <w:tcPr>
                  <w:tcW w:w="1858" w:type="dxa"/>
                  <w:vMerge/>
                  <w:tcBorders>
                    <w:left w:val="single" w:sz="4" w:space="0" w:color="auto"/>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5D6BFD" w:rsidRDefault="00A50CAA" w:rsidP="00A50CAA">
                  <w:pPr>
                    <w:pStyle w:val="TableParagraph"/>
                    <w:ind w:left="68" w:right="63"/>
                    <w:jc w:val="both"/>
                    <w:rPr>
                      <w:rFonts w:asciiTheme="majorHAnsi" w:hAnsiTheme="majorHAnsi"/>
                    </w:rPr>
                  </w:pPr>
                  <w:r w:rsidRPr="005D6BFD">
                    <w:rPr>
                      <w:rFonts w:asciiTheme="majorHAnsi" w:hAnsiTheme="majorHAnsi"/>
                    </w:rPr>
                    <w:t xml:space="preserve">Orientarse en el mercado </w:t>
                  </w:r>
                  <w:r w:rsidRPr="005D6BFD">
                    <w:rPr>
                      <w:rFonts w:asciiTheme="majorHAnsi" w:hAnsiTheme="majorHAnsi"/>
                      <w:spacing w:val="-6"/>
                    </w:rPr>
                    <w:t xml:space="preserve">de </w:t>
                  </w:r>
                  <w:r w:rsidRPr="005D6BFD">
                    <w:rPr>
                      <w:rFonts w:asciiTheme="majorHAnsi" w:hAnsiTheme="majorHAnsi"/>
                    </w:rPr>
                    <w:t xml:space="preserve">trabajo, identificando </w:t>
                  </w:r>
                  <w:r w:rsidRPr="005D6BFD">
                    <w:rPr>
                      <w:rFonts w:asciiTheme="majorHAnsi" w:hAnsiTheme="majorHAnsi"/>
                      <w:spacing w:val="-4"/>
                    </w:rPr>
                    <w:t xml:space="preserve">las </w:t>
                  </w:r>
                  <w:r w:rsidRPr="005D6BFD">
                    <w:rPr>
                      <w:rFonts w:asciiTheme="majorHAnsi" w:hAnsiTheme="majorHAnsi"/>
                    </w:rPr>
                    <w:t xml:space="preserve">propias capacidades </w:t>
                  </w:r>
                  <w:r w:rsidRPr="005D6BFD">
                    <w:rPr>
                      <w:rFonts w:asciiTheme="majorHAnsi" w:hAnsiTheme="majorHAnsi"/>
                      <w:spacing w:val="-14"/>
                    </w:rPr>
                    <w:t>e</w:t>
                  </w:r>
                </w:p>
                <w:p w:rsidR="00A50CAA" w:rsidRPr="005D6BFD" w:rsidRDefault="00A50CAA" w:rsidP="00A50CAA">
                  <w:pPr>
                    <w:ind w:left="68" w:right="64"/>
                    <w:rPr>
                      <w:rFonts w:asciiTheme="majorHAnsi" w:hAnsiTheme="majorHAnsi"/>
                    </w:rPr>
                  </w:pPr>
                  <w:r w:rsidRPr="005D6BFD">
                    <w:rPr>
                      <w:rFonts w:asciiTheme="majorHAnsi" w:hAnsiTheme="majorHAnsi"/>
                    </w:rPr>
                    <w:t>intereses.</w:t>
                  </w:r>
                </w:p>
              </w:tc>
              <w:tc>
                <w:tcPr>
                  <w:tcW w:w="1365" w:type="dxa"/>
                </w:tcPr>
                <w:p w:rsidR="00A50CAA" w:rsidRPr="005D6BFD" w:rsidRDefault="00A50CAA" w:rsidP="00A50CAA">
                  <w:pPr>
                    <w:pStyle w:val="TableParagraph"/>
                    <w:spacing w:line="227" w:lineRule="exact"/>
                    <w:ind w:left="5"/>
                    <w:jc w:val="center"/>
                    <w:rPr>
                      <w:rFonts w:asciiTheme="majorHAnsi" w:hAnsiTheme="majorHAnsi"/>
                      <w:w w:val="99"/>
                    </w:rPr>
                  </w:pPr>
                  <w:r w:rsidRPr="005D6BFD">
                    <w:rPr>
                      <w:rFonts w:asciiTheme="majorHAnsi" w:hAnsiTheme="majorHAnsi"/>
                      <w:w w:val="99"/>
                    </w:rPr>
                    <w:t>7</w:t>
                  </w:r>
                </w:p>
              </w:tc>
              <w:tc>
                <w:tcPr>
                  <w:tcW w:w="824" w:type="dxa"/>
                  <w:vMerge/>
                  <w:tcBorders>
                    <w:right w:val="single" w:sz="4" w:space="0" w:color="auto"/>
                  </w:tcBorders>
                </w:tcPr>
                <w:p w:rsidR="00A50CAA" w:rsidRPr="005D6BFD" w:rsidRDefault="00A50CAA" w:rsidP="00A50CAA">
                  <w:pPr>
                    <w:pStyle w:val="TableParagraph"/>
                    <w:spacing w:before="9"/>
                    <w:rPr>
                      <w:rFonts w:asciiTheme="majorHAnsi" w:hAnsiTheme="majorHAnsi" w:cstheme="majorHAnsi"/>
                    </w:rPr>
                  </w:pPr>
                </w:p>
              </w:tc>
            </w:tr>
            <w:tr w:rsidR="00A50CAA" w:rsidRPr="005D6BFD" w:rsidTr="00A50CAA">
              <w:trPr>
                <w:trHeight w:val="921"/>
              </w:trPr>
              <w:tc>
                <w:tcPr>
                  <w:tcW w:w="1858" w:type="dxa"/>
                  <w:vMerge/>
                  <w:tcBorders>
                    <w:left w:val="single" w:sz="4" w:space="0" w:color="auto"/>
                    <w:bottom w:val="nil"/>
                  </w:tcBorders>
                </w:tcPr>
                <w:p w:rsidR="00A50CAA" w:rsidRDefault="00A50CAA" w:rsidP="00A50CAA">
                  <w:pPr>
                    <w:rPr>
                      <w:sz w:val="2"/>
                      <w:szCs w:val="2"/>
                    </w:rPr>
                  </w:pPr>
                </w:p>
              </w:tc>
              <w:tc>
                <w:tcPr>
                  <w:tcW w:w="1974" w:type="dxa"/>
                  <w:vMerge/>
                </w:tcPr>
                <w:p w:rsidR="00A50CAA" w:rsidRPr="005648EE" w:rsidRDefault="00A50CAA" w:rsidP="00A50CAA">
                  <w:pPr>
                    <w:pStyle w:val="TableParagraph"/>
                    <w:ind w:left="302" w:firstLine="201"/>
                    <w:rPr>
                      <w:rFonts w:asciiTheme="majorHAnsi" w:hAnsiTheme="majorHAnsi" w:cstheme="majorHAnsi"/>
                      <w:b/>
                    </w:rPr>
                  </w:pPr>
                </w:p>
              </w:tc>
              <w:tc>
                <w:tcPr>
                  <w:tcW w:w="2747" w:type="dxa"/>
                </w:tcPr>
                <w:p w:rsidR="00A50CAA" w:rsidRPr="005D6BFD" w:rsidRDefault="00A50CAA" w:rsidP="00A50CAA">
                  <w:pPr>
                    <w:pStyle w:val="TableParagraph"/>
                    <w:tabs>
                      <w:tab w:val="left" w:pos="1128"/>
                      <w:tab w:val="left" w:pos="2237"/>
                    </w:tabs>
                    <w:ind w:left="68" w:right="65"/>
                    <w:jc w:val="both"/>
                    <w:rPr>
                      <w:rFonts w:asciiTheme="majorHAnsi" w:hAnsiTheme="majorHAnsi"/>
                    </w:rPr>
                  </w:pPr>
                  <w:r w:rsidRPr="005D6BFD">
                    <w:rPr>
                      <w:rFonts w:asciiTheme="majorHAnsi" w:hAnsiTheme="majorHAnsi"/>
                    </w:rPr>
                    <w:t xml:space="preserve">Identificar dentro de </w:t>
                  </w:r>
                  <w:r w:rsidRPr="005D6BFD">
                    <w:rPr>
                      <w:rFonts w:asciiTheme="majorHAnsi" w:hAnsiTheme="majorHAnsi"/>
                      <w:spacing w:val="-8"/>
                    </w:rPr>
                    <w:t xml:space="preserve">la </w:t>
                  </w:r>
                  <w:r w:rsidRPr="005D6BFD">
                    <w:rPr>
                      <w:rFonts w:asciiTheme="majorHAnsi" w:hAnsiTheme="majorHAnsi"/>
                    </w:rPr>
                    <w:t xml:space="preserve">empresa los procesos </w:t>
                  </w:r>
                  <w:r w:rsidRPr="005D6BFD">
                    <w:rPr>
                      <w:rFonts w:asciiTheme="majorHAnsi" w:hAnsiTheme="majorHAnsi"/>
                      <w:spacing w:val="-7"/>
                    </w:rPr>
                    <w:t xml:space="preserve">de </w:t>
                  </w:r>
                  <w:r w:rsidRPr="005D6BFD">
                    <w:rPr>
                      <w:rFonts w:asciiTheme="majorHAnsi" w:hAnsiTheme="majorHAnsi"/>
                    </w:rPr>
                    <w:t>reclutamiento y selección que</w:t>
                  </w:r>
                  <w:r w:rsidRPr="005D6BFD">
                    <w:rPr>
                      <w:rFonts w:asciiTheme="majorHAnsi" w:hAnsiTheme="majorHAnsi"/>
                    </w:rPr>
                    <w:tab/>
                    <w:t>esta</w:t>
                  </w:r>
                  <w:r w:rsidRPr="005D6BFD">
                    <w:rPr>
                      <w:rFonts w:asciiTheme="majorHAnsi" w:hAnsiTheme="majorHAnsi"/>
                    </w:rPr>
                    <w:tab/>
                  </w:r>
                  <w:r w:rsidRPr="005D6BFD">
                    <w:rPr>
                      <w:rFonts w:asciiTheme="majorHAnsi" w:hAnsiTheme="majorHAnsi"/>
                      <w:spacing w:val="-5"/>
                    </w:rPr>
                    <w:t>tiene</w:t>
                  </w:r>
                </w:p>
                <w:p w:rsidR="00A50CAA" w:rsidRPr="005D6BFD" w:rsidRDefault="00A50CAA" w:rsidP="00A50CAA">
                  <w:pPr>
                    <w:ind w:left="68" w:right="63"/>
                    <w:rPr>
                      <w:rFonts w:asciiTheme="majorHAnsi" w:hAnsiTheme="majorHAnsi"/>
                    </w:rPr>
                  </w:pPr>
                  <w:r w:rsidRPr="005D6BFD">
                    <w:rPr>
                      <w:rFonts w:asciiTheme="majorHAnsi" w:hAnsiTheme="majorHAnsi"/>
                    </w:rPr>
                    <w:t>implementados</w:t>
                  </w:r>
                </w:p>
              </w:tc>
              <w:tc>
                <w:tcPr>
                  <w:tcW w:w="1365" w:type="dxa"/>
                </w:tcPr>
                <w:p w:rsidR="00A50CAA" w:rsidRPr="005D6BFD" w:rsidRDefault="00A50CAA" w:rsidP="00A50CAA">
                  <w:pPr>
                    <w:pStyle w:val="TableParagraph"/>
                    <w:spacing w:line="227" w:lineRule="exact"/>
                    <w:ind w:left="5"/>
                    <w:jc w:val="center"/>
                    <w:rPr>
                      <w:rFonts w:asciiTheme="majorHAnsi" w:hAnsiTheme="majorHAnsi"/>
                      <w:w w:val="99"/>
                    </w:rPr>
                  </w:pPr>
                  <w:r w:rsidRPr="005D6BFD">
                    <w:rPr>
                      <w:rFonts w:asciiTheme="majorHAnsi" w:hAnsiTheme="majorHAnsi"/>
                      <w:w w:val="99"/>
                    </w:rPr>
                    <w:t>5</w:t>
                  </w:r>
                </w:p>
              </w:tc>
              <w:tc>
                <w:tcPr>
                  <w:tcW w:w="824" w:type="dxa"/>
                  <w:vMerge/>
                  <w:tcBorders>
                    <w:right w:val="single" w:sz="4" w:space="0" w:color="auto"/>
                  </w:tcBorders>
                </w:tcPr>
                <w:p w:rsidR="00A50CAA" w:rsidRPr="005D6BFD" w:rsidRDefault="00A50CAA" w:rsidP="00A50CAA">
                  <w:pPr>
                    <w:pStyle w:val="TableParagraph"/>
                    <w:spacing w:before="9"/>
                    <w:rPr>
                      <w:rFonts w:asciiTheme="majorHAnsi" w:hAnsiTheme="majorHAnsi" w:cstheme="majorHAnsi"/>
                    </w:rPr>
                  </w:pPr>
                </w:p>
              </w:tc>
            </w:tr>
            <w:tr w:rsidR="00A50CAA" w:rsidRPr="005D6BFD" w:rsidTr="00A50CAA">
              <w:trPr>
                <w:trHeight w:val="921"/>
              </w:trPr>
              <w:tc>
                <w:tcPr>
                  <w:tcW w:w="1858" w:type="dxa"/>
                  <w:tcBorders>
                    <w:top w:val="nil"/>
                    <w:left w:val="single" w:sz="4" w:space="0" w:color="auto"/>
                    <w:bottom w:val="nil"/>
                  </w:tcBorders>
                </w:tcPr>
                <w:p w:rsidR="00A50CAA" w:rsidRDefault="00A50CAA" w:rsidP="00A50CAA">
                  <w:pPr>
                    <w:rPr>
                      <w:sz w:val="2"/>
                      <w:szCs w:val="2"/>
                    </w:rPr>
                  </w:pPr>
                </w:p>
                <w:p w:rsidR="00A50CAA" w:rsidRDefault="00A50CAA" w:rsidP="00A50CAA">
                  <w:pPr>
                    <w:rPr>
                      <w:sz w:val="2"/>
                      <w:szCs w:val="2"/>
                    </w:rPr>
                  </w:pPr>
                </w:p>
              </w:tc>
              <w:tc>
                <w:tcPr>
                  <w:tcW w:w="1974" w:type="dxa"/>
                </w:tcPr>
                <w:p w:rsidR="00A50CAA" w:rsidRPr="005D6BFD" w:rsidRDefault="00A50CAA" w:rsidP="00A50CAA">
                  <w:pPr>
                    <w:pStyle w:val="TableParagraph"/>
                    <w:spacing w:line="225" w:lineRule="exact"/>
                    <w:rPr>
                      <w:rFonts w:asciiTheme="majorHAnsi" w:hAnsiTheme="majorHAnsi"/>
                      <w:b/>
                    </w:rPr>
                  </w:pPr>
                  <w:r w:rsidRPr="005D6BFD">
                    <w:rPr>
                      <w:rFonts w:asciiTheme="majorHAnsi" w:hAnsiTheme="majorHAnsi"/>
                      <w:b/>
                    </w:rPr>
                    <w:t>PRACTICA</w:t>
                  </w:r>
                </w:p>
                <w:p w:rsidR="00A50CAA" w:rsidRPr="005D6BFD" w:rsidRDefault="00A50CAA" w:rsidP="00A50CAA">
                  <w:pPr>
                    <w:pStyle w:val="TableParagraph"/>
                    <w:rPr>
                      <w:rFonts w:asciiTheme="majorHAnsi" w:hAnsiTheme="majorHAnsi" w:cstheme="majorHAnsi"/>
                      <w:b/>
                    </w:rPr>
                  </w:pPr>
                  <w:r w:rsidRPr="005D6BFD">
                    <w:rPr>
                      <w:rFonts w:asciiTheme="majorHAnsi" w:hAnsiTheme="majorHAnsi"/>
                      <w:b/>
                    </w:rPr>
                    <w:t>LABORAL</w:t>
                  </w:r>
                </w:p>
              </w:tc>
              <w:tc>
                <w:tcPr>
                  <w:tcW w:w="2747" w:type="dxa"/>
                </w:tcPr>
                <w:p w:rsidR="00A50CAA" w:rsidRPr="005D6BFD" w:rsidRDefault="00A50CAA" w:rsidP="00A50CAA">
                  <w:pPr>
                    <w:pStyle w:val="TableParagraph"/>
                    <w:tabs>
                      <w:tab w:val="left" w:pos="1128"/>
                      <w:tab w:val="left" w:pos="2237"/>
                    </w:tabs>
                    <w:ind w:left="68" w:right="65"/>
                    <w:jc w:val="both"/>
                    <w:rPr>
                      <w:rFonts w:asciiTheme="majorHAnsi" w:hAnsiTheme="majorHAnsi"/>
                    </w:rPr>
                  </w:pPr>
                  <w:r w:rsidRPr="005D6BFD">
                    <w:rPr>
                      <w:rFonts w:asciiTheme="majorHAnsi" w:hAnsiTheme="majorHAnsi"/>
                    </w:rPr>
                    <w:t>Practica laboral</w:t>
                  </w:r>
                </w:p>
              </w:tc>
              <w:tc>
                <w:tcPr>
                  <w:tcW w:w="1365" w:type="dxa"/>
                </w:tcPr>
                <w:p w:rsidR="00A50CAA" w:rsidRPr="005D6BFD" w:rsidRDefault="00A50CAA" w:rsidP="00A50CAA">
                  <w:pPr>
                    <w:pStyle w:val="TableParagraph"/>
                    <w:spacing w:line="227" w:lineRule="exact"/>
                    <w:ind w:left="5"/>
                    <w:jc w:val="center"/>
                    <w:rPr>
                      <w:rFonts w:asciiTheme="majorHAnsi" w:hAnsiTheme="majorHAnsi"/>
                      <w:w w:val="99"/>
                    </w:rPr>
                  </w:pPr>
                  <w:r w:rsidRPr="005D6BFD">
                    <w:rPr>
                      <w:rFonts w:asciiTheme="majorHAnsi" w:hAnsiTheme="majorHAnsi"/>
                    </w:rPr>
                    <w:t>600</w:t>
                  </w:r>
                </w:p>
              </w:tc>
              <w:tc>
                <w:tcPr>
                  <w:tcW w:w="824" w:type="dxa"/>
                  <w:tcBorders>
                    <w:right w:val="single" w:sz="4" w:space="0" w:color="auto"/>
                  </w:tcBorders>
                </w:tcPr>
                <w:p w:rsidR="00A50CAA" w:rsidRPr="005D6BFD" w:rsidRDefault="00A50CAA" w:rsidP="00A50CAA">
                  <w:pPr>
                    <w:pStyle w:val="TableParagraph"/>
                    <w:spacing w:before="9"/>
                    <w:rPr>
                      <w:rFonts w:asciiTheme="majorHAnsi" w:hAnsiTheme="majorHAnsi" w:cstheme="majorHAnsi"/>
                    </w:rPr>
                  </w:pPr>
                  <w:r w:rsidRPr="005D6BFD">
                    <w:rPr>
                      <w:rFonts w:asciiTheme="majorHAnsi" w:hAnsiTheme="majorHAnsi"/>
                    </w:rPr>
                    <w:t>600</w:t>
                  </w:r>
                </w:p>
              </w:tc>
            </w:tr>
            <w:tr w:rsidR="00A50CAA" w:rsidRPr="005D6BFD" w:rsidTr="00A50CAA">
              <w:trPr>
                <w:trHeight w:val="921"/>
              </w:trPr>
              <w:tc>
                <w:tcPr>
                  <w:tcW w:w="1858" w:type="dxa"/>
                  <w:tcBorders>
                    <w:top w:val="nil"/>
                    <w:left w:val="single" w:sz="4" w:space="0" w:color="auto"/>
                    <w:bottom w:val="single" w:sz="4" w:space="0" w:color="auto"/>
                  </w:tcBorders>
                </w:tcPr>
                <w:p w:rsidR="00A50CAA" w:rsidRDefault="00A50CAA" w:rsidP="00A50CAA">
                  <w:pPr>
                    <w:rPr>
                      <w:sz w:val="2"/>
                      <w:szCs w:val="2"/>
                    </w:rPr>
                  </w:pPr>
                </w:p>
              </w:tc>
              <w:tc>
                <w:tcPr>
                  <w:tcW w:w="6086" w:type="dxa"/>
                  <w:gridSpan w:val="3"/>
                  <w:tcBorders>
                    <w:bottom w:val="single" w:sz="4" w:space="0" w:color="auto"/>
                  </w:tcBorders>
                </w:tcPr>
                <w:p w:rsidR="00A50CAA" w:rsidRDefault="00A50CAA" w:rsidP="00A50CAA">
                  <w:pPr>
                    <w:pStyle w:val="TableParagraph"/>
                    <w:spacing w:line="227" w:lineRule="exact"/>
                    <w:ind w:left="5"/>
                    <w:rPr>
                      <w:rFonts w:asciiTheme="majorHAnsi" w:hAnsiTheme="majorHAnsi"/>
                      <w:b/>
                      <w:bCs/>
                    </w:rPr>
                  </w:pPr>
                  <w:r w:rsidRPr="00E71EB7">
                    <w:rPr>
                      <w:rFonts w:asciiTheme="majorHAnsi" w:hAnsiTheme="majorHAnsi"/>
                      <w:b/>
                      <w:bCs/>
                    </w:rPr>
                    <w:t>TOTAL</w:t>
                  </w:r>
                </w:p>
                <w:p w:rsidR="00A50CAA" w:rsidRDefault="00A50CAA" w:rsidP="00A50CAA">
                  <w:pPr>
                    <w:rPr>
                      <w:rFonts w:asciiTheme="majorHAnsi" w:eastAsia="Arial" w:hAnsiTheme="majorHAnsi" w:cs="Arial"/>
                      <w:b/>
                      <w:bCs/>
                      <w:color w:val="auto"/>
                      <w:lang w:val="es-ES" w:eastAsia="en-US"/>
                    </w:rPr>
                  </w:pPr>
                </w:p>
                <w:p w:rsidR="00A50CAA" w:rsidRPr="007848FE" w:rsidRDefault="00A50CAA" w:rsidP="00A50CAA">
                  <w:pPr>
                    <w:ind w:firstLine="720"/>
                    <w:rPr>
                      <w:lang w:val="es-ES" w:eastAsia="en-US"/>
                    </w:rPr>
                  </w:pPr>
                </w:p>
              </w:tc>
              <w:tc>
                <w:tcPr>
                  <w:tcW w:w="824" w:type="dxa"/>
                  <w:tcBorders>
                    <w:bottom w:val="single" w:sz="4" w:space="0" w:color="auto"/>
                    <w:right w:val="single" w:sz="4" w:space="0" w:color="auto"/>
                  </w:tcBorders>
                </w:tcPr>
                <w:p w:rsidR="00A50CAA" w:rsidRPr="00E71EB7" w:rsidRDefault="00A50CAA" w:rsidP="00A50CAA">
                  <w:pPr>
                    <w:pStyle w:val="TableParagraph"/>
                    <w:spacing w:before="9"/>
                    <w:rPr>
                      <w:rFonts w:asciiTheme="majorHAnsi" w:hAnsiTheme="majorHAnsi"/>
                      <w:b/>
                      <w:bCs/>
                    </w:rPr>
                  </w:pPr>
                  <w:r w:rsidRPr="00E71EB7">
                    <w:rPr>
                      <w:rFonts w:asciiTheme="majorHAnsi" w:hAnsiTheme="majorHAnsi"/>
                      <w:b/>
                      <w:bCs/>
                    </w:rPr>
                    <w:t>1200</w:t>
                  </w:r>
                </w:p>
              </w:tc>
            </w:tr>
          </w:tbl>
          <w:p w:rsidR="00A50CAA" w:rsidRPr="00226297" w:rsidRDefault="00A50CAA" w:rsidP="00A50CAA">
            <w:pPr>
              <w:rPr>
                <w:b/>
                <w:bCs/>
              </w:rPr>
            </w:pPr>
            <w:r w:rsidRPr="007848FE">
              <w:rPr>
                <w:b/>
                <w:bCs/>
              </w:rPr>
              <w:t>5.3</w:t>
            </w:r>
            <w:r>
              <w:rPr>
                <w:b/>
                <w:bCs/>
              </w:rPr>
              <w:t xml:space="preserve">  </w:t>
            </w:r>
            <w:r w:rsidRPr="00226297">
              <w:rPr>
                <w:b/>
                <w:bCs/>
              </w:rPr>
              <w:t>Metodología para el aprendizaje de las competencias</w:t>
            </w:r>
          </w:p>
          <w:p w:rsidR="00A50CAA" w:rsidRDefault="00A50CAA" w:rsidP="00A50CAA">
            <w:r w:rsidRPr="00226297">
              <w:t>Los procesos cognitivos y meta cognitivos de dialogar con el texto (leer), construir significado (conceptualizar), elaborar y establecer conexiones (comprender), aplicar a un nuevo contexto (transferir) y reflexionar críticamente (evaluar), constituyen la columna vertebral del aprendizaje.</w:t>
            </w:r>
          </w:p>
          <w:p w:rsidR="00A50CAA" w:rsidRDefault="00A50CAA" w:rsidP="00A50CAA"/>
          <w:p w:rsidR="00A50CAA" w:rsidRDefault="00A50CAA" w:rsidP="00A50CAA">
            <w:r>
              <w:t>Esencialmente la estrategia pedagógica comprende: aprendizaje individual, aprendizaje en pequeños grupos, aprendizaje en seminario de trabajo, aprendizaje por la evaluación y aprendizaje durante el acompañamiento didáctico y la asesoría personal.</w:t>
            </w:r>
          </w:p>
          <w:p w:rsidR="00A50CAA" w:rsidRDefault="00A50CAA" w:rsidP="00A50CAA"/>
          <w:p w:rsidR="00A50CAA" w:rsidRDefault="00A50CAA" w:rsidP="00A50CAA">
            <w:r>
              <w:t>La metodología de aprendizaje se desarrollará de la siguiente manera:</w:t>
            </w:r>
          </w:p>
          <w:p w:rsidR="00A50CAA" w:rsidRDefault="00A50CAA" w:rsidP="00A50CAA"/>
          <w:p w:rsidR="00A50CAA" w:rsidRDefault="00A50CAA" w:rsidP="00A50CAA">
            <w:r w:rsidRPr="00226297">
              <w:t>La formación se ofrece con base en los principios psicopedagógicos de la Escuela Activa, en la que se privilegia el aprendizaje teórico-práctico del estudiante, a partir de experiencias significativas. Toda la programación se desarrolla en forma presencial.</w:t>
            </w:r>
          </w:p>
          <w:p w:rsidR="00A50CAA" w:rsidRDefault="00A50CAA" w:rsidP="00A50CAA"/>
          <w:p w:rsidR="00A50CAA" w:rsidRDefault="00A50CAA" w:rsidP="00A50CAA">
            <w:r w:rsidRPr="00226297">
              <w:t>Igualmente se recurrirá a las exposiciones que guían el descubrimiento de un nuevo aprendizaje</w:t>
            </w:r>
            <w:r>
              <w:t>. De igual manera se propiciará</w:t>
            </w:r>
          </w:p>
          <w:p w:rsidR="00A50CAA" w:rsidRDefault="00A50CAA" w:rsidP="00A50CAA"/>
          <w:p w:rsidR="00A50CAA" w:rsidRDefault="00A50CAA" w:rsidP="00A50CAA">
            <w:r>
              <w:t>•</w:t>
            </w:r>
            <w:r>
              <w:tab/>
              <w:t>Realización de presentación de material audiovisual propio para cada módulo</w:t>
            </w:r>
          </w:p>
          <w:p w:rsidR="00A50CAA" w:rsidRDefault="00A50CAA" w:rsidP="00A50CAA">
            <w:r>
              <w:t>•</w:t>
            </w:r>
            <w:r>
              <w:tab/>
              <w:t>Exposiciones didácticas permanentes por parte del docente</w:t>
            </w:r>
          </w:p>
          <w:p w:rsidR="00A50CAA" w:rsidRDefault="00A50CAA" w:rsidP="00A50CAA">
            <w:r>
              <w:t>•</w:t>
            </w:r>
            <w:r>
              <w:tab/>
              <w:t>Talleres de cada módulo</w:t>
            </w:r>
          </w:p>
          <w:p w:rsidR="00A50CAA" w:rsidRDefault="00A50CAA" w:rsidP="00A50CAA">
            <w:r>
              <w:t>•</w:t>
            </w:r>
            <w:r>
              <w:tab/>
              <w:t>Guías de cada módulo</w:t>
            </w:r>
          </w:p>
          <w:p w:rsidR="00A50CAA" w:rsidRDefault="00A50CAA" w:rsidP="00A50CAA">
            <w:r>
              <w:t>•</w:t>
            </w:r>
            <w:r>
              <w:tab/>
              <w:t>Consultas</w:t>
            </w:r>
          </w:p>
          <w:p w:rsidR="00A50CAA" w:rsidRDefault="00A50CAA" w:rsidP="00A50CAA">
            <w:r>
              <w:t>•</w:t>
            </w:r>
            <w:r>
              <w:tab/>
              <w:t>Conversatorios</w:t>
            </w:r>
          </w:p>
          <w:p w:rsidR="00A50CAA" w:rsidRDefault="00A50CAA" w:rsidP="00A50CAA">
            <w:r>
              <w:t>•</w:t>
            </w:r>
            <w:r>
              <w:tab/>
              <w:t>Mapas conceptuales</w:t>
            </w:r>
          </w:p>
          <w:p w:rsidR="00A50CAA" w:rsidRDefault="00A50CAA" w:rsidP="00A50CAA">
            <w:r>
              <w:t>•</w:t>
            </w:r>
            <w:r>
              <w:tab/>
              <w:t>Socializaciones</w:t>
            </w:r>
          </w:p>
          <w:p w:rsidR="00A50CAA" w:rsidRDefault="00A50CAA" w:rsidP="00A50CAA">
            <w:r>
              <w:t>•</w:t>
            </w:r>
            <w:r>
              <w:tab/>
              <w:t>Mesas redondas</w:t>
            </w:r>
          </w:p>
          <w:p w:rsidR="00A50CAA" w:rsidRDefault="00A50CAA" w:rsidP="00A50CAA">
            <w:r>
              <w:t>•</w:t>
            </w:r>
            <w:r>
              <w:tab/>
              <w:t>Lectura autorregulada.</w:t>
            </w:r>
          </w:p>
          <w:p w:rsidR="00A50CAA" w:rsidRDefault="00A50CAA" w:rsidP="00A50CAA">
            <w:r>
              <w:t>•</w:t>
            </w:r>
            <w:r>
              <w:tab/>
              <w:t>Relatorías</w:t>
            </w:r>
          </w:p>
          <w:p w:rsidR="00A50CAA" w:rsidRDefault="00A50CAA" w:rsidP="00A50CAA">
            <w:r>
              <w:t>•</w:t>
            </w:r>
            <w:r>
              <w:tab/>
              <w:t>Trabajo de campo</w:t>
            </w:r>
          </w:p>
          <w:p w:rsidR="00A50CAA" w:rsidRDefault="00A50CAA" w:rsidP="00A50CAA">
            <w:r>
              <w:lastRenderedPageBreak/>
              <w:t>•</w:t>
            </w:r>
            <w:r>
              <w:tab/>
              <w:t>Metodología CEFE</w:t>
            </w:r>
          </w:p>
          <w:p w:rsidR="00A50CAA" w:rsidRDefault="00A50CAA" w:rsidP="00A50CAA">
            <w:r>
              <w:t>•</w:t>
            </w:r>
            <w:r>
              <w:tab/>
              <w:t>Salidas pedagógicas que permitan la participación a diferentes eventos públicos y privados del sector en los que sea factible hacer observaciones y compartir conocimientos y experiencias relacionadas con la formación.</w:t>
            </w:r>
          </w:p>
          <w:p w:rsidR="00A50CAA" w:rsidRDefault="00A50CAA" w:rsidP="00A50CAA">
            <w:r>
              <w:t>•</w:t>
            </w:r>
            <w:r>
              <w:tab/>
              <w:t>Utilización de los recursos informáticos e Internet: Talleres en el aula de informática, elaboración de documentos mediante manuales digitales.</w:t>
            </w:r>
          </w:p>
          <w:p w:rsidR="00A50CAA" w:rsidRPr="001422DC" w:rsidRDefault="00A50CAA" w:rsidP="00A50CAA">
            <w:r>
              <w:t>•</w:t>
            </w:r>
            <w:r>
              <w:tab/>
              <w:t>Utilización de las herramientas web 2.0 como método de enseñanza y aprendizaje, (páginas web, blogs, redes sociales, herramientas ofimáticas.</w:t>
            </w:r>
          </w:p>
        </w:tc>
      </w:tr>
    </w:tbl>
    <w:p w:rsidR="00A50CAA" w:rsidRDefault="00A50CAA" w:rsidP="00A50CAA">
      <w:pPr>
        <w:pBdr>
          <w:top w:val="nil"/>
          <w:left w:val="nil"/>
          <w:bottom w:val="nil"/>
          <w:right w:val="nil"/>
          <w:between w:val="nil"/>
        </w:pBdr>
        <w:spacing w:after="240"/>
        <w:jc w:val="left"/>
        <w:rPr>
          <w:color w:val="000000"/>
        </w:rPr>
      </w:pPr>
    </w:p>
    <w:p w:rsidR="00A50CAA" w:rsidRDefault="00A50CAA" w:rsidP="00135245">
      <w:pPr>
        <w:numPr>
          <w:ilvl w:val="0"/>
          <w:numId w:val="73"/>
        </w:numPr>
        <w:pBdr>
          <w:top w:val="nil"/>
          <w:left w:val="nil"/>
          <w:bottom w:val="nil"/>
          <w:right w:val="nil"/>
          <w:between w:val="nil"/>
        </w:pBdr>
        <w:spacing w:after="240"/>
        <w:jc w:val="left"/>
        <w:rPr>
          <w:color w:val="000000"/>
        </w:rPr>
      </w:pPr>
      <w:r>
        <w:rPr>
          <w:b/>
          <w:color w:val="000000"/>
        </w:rPr>
        <w:t>OBJETIVOS</w:t>
      </w:r>
      <w:r>
        <w:rPr>
          <w:color w:val="000000"/>
        </w:rPr>
        <w:t xml:space="preserve"> </w:t>
      </w:r>
    </w:p>
    <w:p w:rsidR="00A50CAA" w:rsidRDefault="00A50CAA" w:rsidP="00A50CAA">
      <w:pPr>
        <w:jc w:val="left"/>
        <w:rPr>
          <w:color w:val="000000"/>
        </w:rPr>
      </w:pPr>
    </w:p>
    <w:tbl>
      <w:tblPr>
        <w:tblW w:w="10605" w:type="dxa"/>
        <w:tblInd w:w="-636" w:type="dxa"/>
        <w:tblLayout w:type="fixed"/>
        <w:tblLook w:val="0400" w:firstRow="0" w:lastRow="0" w:firstColumn="0" w:lastColumn="0" w:noHBand="0" w:noVBand="1"/>
      </w:tblPr>
      <w:tblGrid>
        <w:gridCol w:w="10605"/>
      </w:tblGrid>
      <w:tr w:rsidR="00A50CAA" w:rsidTr="00A50CAA">
        <w:trPr>
          <w:trHeight w:val="560"/>
        </w:trPr>
        <w:tc>
          <w:tcPr>
            <w:tcW w:w="10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Pr="004523E4" w:rsidRDefault="00A50CAA" w:rsidP="00135245">
            <w:pPr>
              <w:numPr>
                <w:ilvl w:val="1"/>
                <w:numId w:val="74"/>
              </w:numPr>
              <w:pBdr>
                <w:top w:val="nil"/>
                <w:left w:val="nil"/>
                <w:bottom w:val="nil"/>
                <w:right w:val="nil"/>
                <w:between w:val="nil"/>
              </w:pBdr>
            </w:pPr>
            <w:r>
              <w:rPr>
                <w:b/>
                <w:color w:val="000000"/>
              </w:rPr>
              <w:t xml:space="preserve">OBJETIVO GENERAL: </w:t>
            </w:r>
          </w:p>
          <w:p w:rsidR="00A50CAA" w:rsidRDefault="00A50CAA" w:rsidP="00A50CAA">
            <w:pPr>
              <w:jc w:val="left"/>
              <w:rPr>
                <w:color w:val="000000"/>
              </w:rPr>
            </w:pPr>
            <w:r w:rsidRPr="007848FE">
              <w:rPr>
                <w:color w:val="000000"/>
              </w:rPr>
              <w:t>Formar técnicos laborales, con competencias, habilidades y destrezas que les permita el acompañamiento en los procesos de Auxiliar de Crédito y Cartera de acuerdo a las políticas organizacionales y requerimientos legales</w:t>
            </w:r>
            <w:r>
              <w:rPr>
                <w:color w:val="000000"/>
              </w:rPr>
              <w:t>.</w:t>
            </w:r>
          </w:p>
        </w:tc>
      </w:tr>
      <w:tr w:rsidR="00A50CAA" w:rsidTr="00A50CAA">
        <w:trPr>
          <w:trHeight w:val="3400"/>
        </w:trPr>
        <w:tc>
          <w:tcPr>
            <w:tcW w:w="10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Pr="0078476E" w:rsidRDefault="00A50CAA" w:rsidP="00135245">
            <w:pPr>
              <w:numPr>
                <w:ilvl w:val="1"/>
                <w:numId w:val="74"/>
              </w:numPr>
              <w:pBdr>
                <w:top w:val="nil"/>
                <w:left w:val="nil"/>
                <w:bottom w:val="nil"/>
                <w:right w:val="nil"/>
                <w:between w:val="nil"/>
              </w:pBdr>
            </w:pPr>
            <w:r w:rsidRPr="008E3221">
              <w:rPr>
                <w:b/>
                <w:color w:val="000000"/>
              </w:rPr>
              <w:t xml:space="preserve"> ESPECÍFICOS: </w:t>
            </w:r>
          </w:p>
          <w:p w:rsidR="00A50CAA" w:rsidRDefault="00A50CAA" w:rsidP="00A50CAA">
            <w:pPr>
              <w:pBdr>
                <w:top w:val="nil"/>
                <w:left w:val="nil"/>
                <w:bottom w:val="nil"/>
                <w:right w:val="nil"/>
                <w:between w:val="nil"/>
              </w:pBdr>
              <w:ind w:left="360"/>
            </w:pPr>
            <w:r>
              <w:t xml:space="preserve"> </w:t>
            </w:r>
            <w:r w:rsidRPr="007848FE">
              <w:t>•</w:t>
            </w:r>
            <w:r w:rsidRPr="007848FE">
              <w:tab/>
              <w:t>Desarrollar la capacidad de escucha, toma de decisiones y relaciones interpersonales que le permitan trabajar en equipo</w:t>
            </w:r>
            <w:r>
              <w:t>.</w:t>
            </w:r>
          </w:p>
          <w:p w:rsidR="00A50CAA" w:rsidRDefault="00A50CAA" w:rsidP="00A50CAA">
            <w:pPr>
              <w:pBdr>
                <w:top w:val="nil"/>
                <w:left w:val="nil"/>
                <w:bottom w:val="nil"/>
                <w:right w:val="nil"/>
                <w:between w:val="nil"/>
              </w:pBdr>
              <w:ind w:left="360"/>
            </w:pPr>
            <w:r w:rsidRPr="008E3221">
              <w:t>•</w:t>
            </w:r>
            <w:r w:rsidRPr="008E3221">
              <w:tab/>
              <w:t>Formar técnicos con habilidades para el desarrollo de actividades comerciales, gestión y análisis de créditos</w:t>
            </w:r>
            <w:r>
              <w:t>.</w:t>
            </w:r>
          </w:p>
          <w:p w:rsidR="00A50CAA" w:rsidRPr="00AD24B3" w:rsidRDefault="00A50CAA" w:rsidP="00A50CAA">
            <w:pPr>
              <w:pBdr>
                <w:top w:val="nil"/>
                <w:left w:val="nil"/>
                <w:bottom w:val="nil"/>
                <w:right w:val="nil"/>
                <w:between w:val="nil"/>
              </w:pBdr>
              <w:ind w:left="360"/>
            </w:pPr>
            <w:r w:rsidRPr="008E3221">
              <w:t>•</w:t>
            </w:r>
            <w:r w:rsidRPr="008E3221">
              <w:tab/>
              <w:t>Contribuir en los estudiantes con el desarrollo de competencias personales y laborares que acompañen los procesos de recuperación de cartera, consecución y fidelización de los clientes de acuerdo a las necesidades organizacionales.</w:t>
            </w:r>
          </w:p>
        </w:tc>
      </w:tr>
    </w:tbl>
    <w:p w:rsidR="00A50CAA" w:rsidRDefault="00A50CAA" w:rsidP="00A50CAA">
      <w:pPr>
        <w:pBdr>
          <w:top w:val="nil"/>
          <w:left w:val="nil"/>
          <w:bottom w:val="nil"/>
          <w:right w:val="nil"/>
          <w:between w:val="nil"/>
        </w:pBdr>
        <w:ind w:left="720"/>
        <w:jc w:val="left"/>
        <w:rPr>
          <w:b/>
          <w:color w:val="000000"/>
        </w:rPr>
      </w:pPr>
    </w:p>
    <w:p w:rsidR="00A50CAA" w:rsidRPr="00AD24B3" w:rsidRDefault="00A50CAA" w:rsidP="00135245">
      <w:pPr>
        <w:numPr>
          <w:ilvl w:val="0"/>
          <w:numId w:val="73"/>
        </w:numPr>
        <w:pBdr>
          <w:top w:val="nil"/>
          <w:left w:val="nil"/>
          <w:bottom w:val="nil"/>
          <w:right w:val="nil"/>
          <w:between w:val="nil"/>
        </w:pBdr>
        <w:jc w:val="left"/>
        <w:rPr>
          <w:i/>
          <w:color w:val="000000"/>
        </w:rPr>
      </w:pPr>
      <w:r>
        <w:rPr>
          <w:b/>
          <w:color w:val="000000"/>
        </w:rPr>
        <w:t xml:space="preserve">EJES TEMÁTICOS </w:t>
      </w:r>
      <w:r w:rsidRPr="00AD24B3">
        <w:rPr>
          <w:i/>
          <w:color w:val="000000"/>
        </w:rPr>
        <w:t>(</w:t>
      </w:r>
      <w:r w:rsidRPr="00AD24B3">
        <w:rPr>
          <w:i/>
        </w:rPr>
        <w:t>En concordancia con el Plan Formativo Institucional)</w:t>
      </w:r>
    </w:p>
    <w:p w:rsidR="00A50CAA" w:rsidRPr="00AD24B3" w:rsidRDefault="00A50CAA" w:rsidP="00A50CAA">
      <w:pPr>
        <w:pBdr>
          <w:top w:val="nil"/>
          <w:left w:val="nil"/>
          <w:bottom w:val="nil"/>
          <w:right w:val="nil"/>
          <w:between w:val="nil"/>
        </w:pBdr>
        <w:ind w:left="720"/>
        <w:jc w:val="left"/>
        <w:rPr>
          <w:b/>
          <w:color w:val="000000"/>
        </w:rPr>
      </w:pPr>
    </w:p>
    <w:tbl>
      <w:tblPr>
        <w:tblW w:w="10598" w:type="dxa"/>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8"/>
      </w:tblGrid>
      <w:tr w:rsidR="00A50CAA" w:rsidTr="00A50CAA">
        <w:tc>
          <w:tcPr>
            <w:tcW w:w="10598" w:type="dxa"/>
          </w:tcPr>
          <w:p w:rsidR="00A50CAA" w:rsidRPr="008F693E" w:rsidRDefault="00A50CAA" w:rsidP="00A50CAA">
            <w:pPr>
              <w:rPr>
                <w:bCs/>
                <w:color w:val="000000"/>
              </w:rPr>
            </w:pPr>
          </w:p>
          <w:p w:rsidR="00A50CAA" w:rsidRPr="00B80B08" w:rsidRDefault="00A50CAA" w:rsidP="00135245">
            <w:pPr>
              <w:numPr>
                <w:ilvl w:val="1"/>
                <w:numId w:val="72"/>
              </w:numPr>
              <w:pBdr>
                <w:top w:val="nil"/>
                <w:left w:val="nil"/>
                <w:bottom w:val="nil"/>
                <w:right w:val="nil"/>
                <w:between w:val="nil"/>
              </w:pBdr>
              <w:rPr>
                <w:bCs/>
              </w:rPr>
            </w:pPr>
            <w:r w:rsidRPr="008E3221">
              <w:rPr>
                <w:b/>
              </w:rPr>
              <w:t>Cuidado de sí:</w:t>
            </w:r>
            <w:r w:rsidRPr="008F693E">
              <w:rPr>
                <w:bCs/>
              </w:rPr>
              <w:t xml:space="preserve"> vigil</w:t>
            </w:r>
            <w:r>
              <w:rPr>
                <w:bCs/>
              </w:rPr>
              <w:t xml:space="preserve">ar </w:t>
            </w:r>
            <w:r w:rsidRPr="008F693E">
              <w:rPr>
                <w:bCs/>
              </w:rPr>
              <w:t xml:space="preserve">sobre lo que uno piensa, sobre el pensamiento y, a la vez, designa un determinado modo de actuar mediante el </w:t>
            </w:r>
            <w:r>
              <w:rPr>
                <w:bCs/>
              </w:rPr>
              <w:t xml:space="preserve">cada </w:t>
            </w:r>
            <w:r w:rsidRPr="008F693E">
              <w:rPr>
                <w:bCs/>
              </w:rPr>
              <w:t xml:space="preserve">uno </w:t>
            </w:r>
            <w:r>
              <w:rPr>
                <w:bCs/>
              </w:rPr>
              <w:t>fortalezca las competencias laborales</w:t>
            </w:r>
          </w:p>
          <w:p w:rsidR="00A50CAA" w:rsidRDefault="00A50CAA" w:rsidP="00A50CAA">
            <w:r>
              <w:t xml:space="preserve"> </w:t>
            </w:r>
          </w:p>
          <w:p w:rsidR="00A50CAA" w:rsidRPr="00697F39" w:rsidRDefault="00A50CAA" w:rsidP="00135245">
            <w:pPr>
              <w:pStyle w:val="Prrafodelista"/>
              <w:numPr>
                <w:ilvl w:val="1"/>
                <w:numId w:val="75"/>
              </w:numPr>
              <w:spacing w:after="0" w:line="240" w:lineRule="auto"/>
              <w:jc w:val="both"/>
            </w:pPr>
            <w:r w:rsidRPr="00697F39">
              <w:rPr>
                <w:b/>
              </w:rPr>
              <w:t>Cuidado del otro:</w:t>
            </w:r>
            <w:r>
              <w:t xml:space="preserve"> Formación moral, educación en valores y comprensión </w:t>
            </w:r>
            <w:r w:rsidRPr="00697F39">
              <w:t>que el otro tiene importancia para mí, es decir, coexiste, interactúa y convive conmigo, por lo que su bienestar es el mío también</w:t>
            </w:r>
            <w:r>
              <w:t xml:space="preserve"> </w:t>
            </w:r>
          </w:p>
          <w:p w:rsidR="00A50CAA" w:rsidRDefault="00A50CAA" w:rsidP="00A50CAA"/>
          <w:p w:rsidR="00A50CAA" w:rsidRPr="00697F39" w:rsidRDefault="00A50CAA" w:rsidP="00135245">
            <w:pPr>
              <w:numPr>
                <w:ilvl w:val="1"/>
                <w:numId w:val="75"/>
              </w:numPr>
              <w:rPr>
                <w:b/>
              </w:rPr>
            </w:pPr>
            <w:r>
              <w:rPr>
                <w:b/>
              </w:rPr>
              <w:t xml:space="preserve">Cuidado de lo otro: </w:t>
            </w:r>
            <w:r>
              <w:t>Valoración</w:t>
            </w:r>
            <w:r w:rsidRPr="00697F39">
              <w:t xml:space="preserve"> del Medio Ambiente en el que vivimos, de los animales, plantas</w:t>
            </w:r>
            <w:r>
              <w:t>, equipos, materiales, elementos de trabajo</w:t>
            </w:r>
            <w:r w:rsidRPr="00697F39">
              <w:t xml:space="preserve"> y todo aquello </w:t>
            </w:r>
            <w:r>
              <w:t>que hace posible la convivencia humana y la formación laboral</w:t>
            </w:r>
            <w:r w:rsidRPr="00697F39">
              <w:t>.</w:t>
            </w:r>
          </w:p>
          <w:p w:rsidR="00A50CAA" w:rsidRDefault="00A50CAA" w:rsidP="00A50CAA">
            <w:pPr>
              <w:rPr>
                <w:b/>
                <w:color w:val="000000"/>
              </w:rPr>
            </w:pPr>
          </w:p>
        </w:tc>
      </w:tr>
    </w:tbl>
    <w:p w:rsidR="00A50CAA" w:rsidRDefault="00A50CAA" w:rsidP="00A50CAA">
      <w:pPr>
        <w:pBdr>
          <w:top w:val="nil"/>
          <w:left w:val="nil"/>
          <w:bottom w:val="nil"/>
          <w:right w:val="nil"/>
          <w:between w:val="nil"/>
        </w:pBdr>
        <w:jc w:val="left"/>
        <w:rPr>
          <w:b/>
          <w:color w:val="000000"/>
        </w:rPr>
      </w:pPr>
    </w:p>
    <w:p w:rsidR="00A50CAA" w:rsidRDefault="00A50CAA" w:rsidP="00A50CAA">
      <w:pPr>
        <w:pBdr>
          <w:top w:val="nil"/>
          <w:left w:val="nil"/>
          <w:bottom w:val="nil"/>
          <w:right w:val="nil"/>
          <w:between w:val="nil"/>
        </w:pBdr>
        <w:ind w:left="360"/>
        <w:jc w:val="left"/>
        <w:rPr>
          <w:b/>
          <w:color w:val="000000"/>
        </w:rPr>
      </w:pPr>
    </w:p>
    <w:p w:rsidR="00A50CAA" w:rsidRDefault="00A50CAA" w:rsidP="00135245">
      <w:pPr>
        <w:numPr>
          <w:ilvl w:val="0"/>
          <w:numId w:val="73"/>
        </w:numPr>
        <w:pBdr>
          <w:top w:val="nil"/>
          <w:left w:val="nil"/>
          <w:bottom w:val="nil"/>
          <w:right w:val="nil"/>
          <w:between w:val="nil"/>
        </w:pBdr>
        <w:jc w:val="left"/>
        <w:rPr>
          <w:b/>
          <w:color w:val="000000"/>
        </w:rPr>
      </w:pPr>
      <w:r>
        <w:rPr>
          <w:b/>
          <w:color w:val="000000"/>
        </w:rPr>
        <w:t>POBLACIÓN BENEFICIARIA</w:t>
      </w:r>
    </w:p>
    <w:p w:rsidR="00A50CAA" w:rsidRDefault="00A50CAA" w:rsidP="00A50CAA">
      <w:pPr>
        <w:jc w:val="left"/>
        <w:rPr>
          <w:color w:val="000000"/>
        </w:rPr>
      </w:pPr>
    </w:p>
    <w:tbl>
      <w:tblPr>
        <w:tblW w:w="10577" w:type="dxa"/>
        <w:tblInd w:w="-606" w:type="dxa"/>
        <w:tblLayout w:type="fixed"/>
        <w:tblLook w:val="0400" w:firstRow="0" w:lastRow="0" w:firstColumn="0" w:lastColumn="0" w:noHBand="0" w:noVBand="1"/>
      </w:tblPr>
      <w:tblGrid>
        <w:gridCol w:w="10577"/>
      </w:tblGrid>
      <w:tr w:rsidR="00A50CAA" w:rsidTr="00A50CAA">
        <w:trPr>
          <w:trHeight w:val="992"/>
        </w:trPr>
        <w:tc>
          <w:tcPr>
            <w:tcW w:w="10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50CAA" w:rsidRDefault="00A50CAA" w:rsidP="00A50CAA">
            <w:pPr>
              <w:rPr>
                <w:color w:val="000000"/>
              </w:rPr>
            </w:pPr>
            <w:r>
              <w:rPr>
                <w:color w:val="000000"/>
              </w:rPr>
              <w:lastRenderedPageBreak/>
              <w:t xml:space="preserve">Beneficia   en primera instancia a los estudiantes del corregimiento de Santa Elena y sus alrededores  ya que </w:t>
            </w:r>
            <w:r w:rsidRPr="001B7677">
              <w:rPr>
                <w:color w:val="000000"/>
              </w:rPr>
              <w:t xml:space="preserve">favorece el acceso a la educación, permanencia y movilidad de </w:t>
            </w:r>
            <w:r>
              <w:rPr>
                <w:color w:val="000000"/>
              </w:rPr>
              <w:t xml:space="preserve">estos </w:t>
            </w:r>
            <w:r w:rsidRPr="001B7677">
              <w:rPr>
                <w:color w:val="000000"/>
              </w:rPr>
              <w:t>entre la educación media y otros niveles de formación técnica o profesional</w:t>
            </w:r>
            <w:r>
              <w:rPr>
                <w:color w:val="000000"/>
              </w:rPr>
              <w:t>. En segunda instancia a padres de familia y comunidad en general</w:t>
            </w:r>
          </w:p>
          <w:p w:rsidR="00A50CAA" w:rsidRDefault="00A50CAA" w:rsidP="00A50CAA">
            <w:pPr>
              <w:rPr>
                <w:color w:val="000000"/>
              </w:rPr>
            </w:pPr>
          </w:p>
        </w:tc>
      </w:tr>
    </w:tbl>
    <w:p w:rsidR="00A50CAA" w:rsidRDefault="00A50CAA" w:rsidP="00A50CAA">
      <w:pPr>
        <w:pBdr>
          <w:top w:val="nil"/>
          <w:left w:val="nil"/>
          <w:bottom w:val="nil"/>
          <w:right w:val="nil"/>
          <w:between w:val="nil"/>
        </w:pBdr>
        <w:ind w:left="720"/>
        <w:jc w:val="left"/>
        <w:rPr>
          <w:b/>
          <w:color w:val="000000"/>
        </w:rPr>
      </w:pPr>
    </w:p>
    <w:p w:rsidR="00A50CAA" w:rsidRDefault="00A50CAA" w:rsidP="00A50CAA">
      <w:pPr>
        <w:tabs>
          <w:tab w:val="left" w:pos="2295"/>
        </w:tabs>
        <w:jc w:val="left"/>
      </w:pPr>
      <w:r>
        <w:tab/>
      </w:r>
    </w:p>
    <w:p w:rsidR="00A50CAA" w:rsidRPr="00226297" w:rsidRDefault="00A50CAA" w:rsidP="00135245">
      <w:pPr>
        <w:pStyle w:val="Prrafodelista"/>
        <w:numPr>
          <w:ilvl w:val="0"/>
          <w:numId w:val="73"/>
        </w:numPr>
        <w:spacing w:after="0" w:line="240" w:lineRule="auto"/>
        <w:rPr>
          <w:b/>
          <w:color w:val="000000"/>
        </w:rPr>
      </w:pPr>
      <w:r w:rsidRPr="00226297">
        <w:rPr>
          <w:b/>
          <w:color w:val="000000"/>
        </w:rPr>
        <w:t>PLAN DE ACCIÓN</w:t>
      </w:r>
      <w:r w:rsidRPr="00226297">
        <w:rPr>
          <w:b/>
          <w:i/>
          <w:color w:val="000000"/>
        </w:rPr>
        <w:t xml:space="preserve">: </w:t>
      </w:r>
      <w:r w:rsidRPr="00226297">
        <w:rPr>
          <w:i/>
        </w:rPr>
        <w:t>(Determinar las acciones que se ejecutarán)</w:t>
      </w:r>
    </w:p>
    <w:p w:rsidR="00A50CAA" w:rsidRDefault="00A50CAA" w:rsidP="00A50CAA">
      <w:pPr>
        <w:jc w:val="left"/>
        <w:rPr>
          <w:color w:val="000000"/>
        </w:rPr>
      </w:pPr>
    </w:p>
    <w:tbl>
      <w:tblPr>
        <w:tblW w:w="9962" w:type="dxa"/>
        <w:tblLayout w:type="fixed"/>
        <w:tblLook w:val="0400" w:firstRow="0" w:lastRow="0" w:firstColumn="0" w:lastColumn="0" w:noHBand="0" w:noVBand="1"/>
      </w:tblPr>
      <w:tblGrid>
        <w:gridCol w:w="440"/>
        <w:gridCol w:w="2815"/>
        <w:gridCol w:w="559"/>
        <w:gridCol w:w="559"/>
        <w:gridCol w:w="699"/>
        <w:gridCol w:w="697"/>
        <w:gridCol w:w="563"/>
        <w:gridCol w:w="694"/>
        <w:gridCol w:w="558"/>
        <w:gridCol w:w="697"/>
        <w:gridCol w:w="559"/>
        <w:gridCol w:w="561"/>
        <w:gridCol w:w="561"/>
      </w:tblGrid>
      <w:tr w:rsidR="00A50CAA" w:rsidTr="00A50CAA">
        <w:trPr>
          <w:trHeight w:val="380"/>
        </w:trPr>
        <w:tc>
          <w:tcPr>
            <w:tcW w:w="440"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N°</w:t>
            </w:r>
          </w:p>
        </w:tc>
        <w:tc>
          <w:tcPr>
            <w:tcW w:w="2815"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ACTIVIDAD</w:t>
            </w:r>
          </w:p>
        </w:tc>
        <w:tc>
          <w:tcPr>
            <w:tcW w:w="559"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E</w:t>
            </w:r>
          </w:p>
        </w:tc>
        <w:tc>
          <w:tcPr>
            <w:tcW w:w="559"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F</w:t>
            </w:r>
          </w:p>
        </w:tc>
        <w:tc>
          <w:tcPr>
            <w:tcW w:w="699"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M</w:t>
            </w:r>
          </w:p>
        </w:tc>
        <w:tc>
          <w:tcPr>
            <w:tcW w:w="697"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A</w:t>
            </w:r>
          </w:p>
        </w:tc>
        <w:tc>
          <w:tcPr>
            <w:tcW w:w="563"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M</w:t>
            </w:r>
          </w:p>
        </w:tc>
        <w:tc>
          <w:tcPr>
            <w:tcW w:w="694"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J</w:t>
            </w:r>
          </w:p>
        </w:tc>
        <w:tc>
          <w:tcPr>
            <w:tcW w:w="558"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J</w:t>
            </w:r>
          </w:p>
        </w:tc>
        <w:tc>
          <w:tcPr>
            <w:tcW w:w="697"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A</w:t>
            </w:r>
          </w:p>
        </w:tc>
        <w:tc>
          <w:tcPr>
            <w:tcW w:w="559"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S</w:t>
            </w:r>
          </w:p>
        </w:tc>
        <w:tc>
          <w:tcPr>
            <w:tcW w:w="561"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O</w:t>
            </w:r>
          </w:p>
        </w:tc>
        <w:tc>
          <w:tcPr>
            <w:tcW w:w="561"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r>
              <w:rPr>
                <w:b/>
                <w:color w:val="000000"/>
              </w:rPr>
              <w:t>N</w:t>
            </w:r>
          </w:p>
        </w:tc>
      </w:tr>
      <w:tr w:rsidR="00A50CAA" w:rsidTr="00A50CAA">
        <w:trPr>
          <w:trHeight w:val="380"/>
        </w:trPr>
        <w:tc>
          <w:tcPr>
            <w:tcW w:w="9962" w:type="dxa"/>
            <w:gridSpan w:val="13"/>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Pr>
                <w:color w:val="000000"/>
              </w:rPr>
              <w:t>Inducción a la media técnica</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2</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Pr>
                <w:color w:val="000000"/>
              </w:rPr>
              <w:t>Matriculas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3</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Pr>
                <w:color w:val="000000"/>
              </w:rPr>
              <w:t>Inicio de clases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4</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Pr>
                <w:color w:val="000000"/>
              </w:rPr>
              <w:t>Firma de acuerdos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center"/>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5</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Pr>
                <w:color w:val="000000"/>
              </w:rPr>
              <w:t>Inducción sobre las practicas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Pr>
                <w:color w:val="000000"/>
              </w:rPr>
              <w:t>8</w:t>
            </w: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6</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Pr>
                <w:color w:val="000000"/>
              </w:rPr>
              <w:t>Inicio de prácticas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sidRPr="001B7677">
              <w:rPr>
                <w:color w:val="000000"/>
              </w:rPr>
              <w:t>15</w:t>
            </w: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7</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Pr>
                <w:color w:val="000000"/>
              </w:rPr>
              <w:t>Reunión secretaria de educación y media técnica</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14</w:t>
            </w:r>
          </w:p>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8</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jc w:val="left"/>
              <w:rPr>
                <w:color w:val="000000"/>
              </w:rPr>
            </w:pPr>
            <w:r>
              <w:rPr>
                <w:color w:val="000000"/>
              </w:rPr>
              <w:t>Feria del emprendimiento</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 xml:space="preserve">   18</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9</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sidRPr="008F693E">
              <w:rPr>
                <w:color w:val="000000"/>
              </w:rPr>
              <w:t>Visita de los estudiantes de 9º a las medias técnicas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4</w:t>
            </w: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10</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Pr>
                <w:color w:val="000000"/>
              </w:rPr>
              <w:t>Salida pedagógica de estudiantes de grado 10º a industrias HACEB</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18</w:t>
            </w: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11</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Pr>
                <w:color w:val="000000"/>
              </w:rPr>
              <w:t>Aplicación de test de orientación vocacional a estudiantes del grado 9º</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28</w:t>
            </w: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12</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r>
              <w:rPr>
                <w:color w:val="000000"/>
              </w:rPr>
              <w:t>Reunión de padres de familia grado noveno y estudiantes con instituciones articuladoras</w:t>
            </w: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r>
              <w:rPr>
                <w:color w:val="000000"/>
              </w:rPr>
              <w:t>30</w:t>
            </w: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13</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80"/>
        </w:trPr>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14</w:t>
            </w:r>
          </w:p>
        </w:tc>
        <w:tc>
          <w:tcPr>
            <w:tcW w:w="2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0CAA" w:rsidRDefault="00A50CAA" w:rsidP="00A50CAA">
            <w:pPr>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5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p>
        </w:tc>
      </w:tr>
    </w:tbl>
    <w:p w:rsidR="00A50CAA" w:rsidRDefault="00A50CAA" w:rsidP="00A50CAA">
      <w:pPr>
        <w:pBdr>
          <w:top w:val="nil"/>
          <w:left w:val="nil"/>
          <w:bottom w:val="nil"/>
          <w:right w:val="nil"/>
          <w:between w:val="nil"/>
        </w:pBdr>
        <w:ind w:left="720"/>
        <w:jc w:val="left"/>
        <w:rPr>
          <w:b/>
          <w:color w:val="000000"/>
        </w:rPr>
      </w:pPr>
    </w:p>
    <w:p w:rsidR="00A50CAA" w:rsidRDefault="00A50CAA" w:rsidP="00A50CAA">
      <w:pPr>
        <w:pBdr>
          <w:top w:val="nil"/>
          <w:left w:val="nil"/>
          <w:bottom w:val="nil"/>
          <w:right w:val="nil"/>
          <w:between w:val="nil"/>
        </w:pBdr>
        <w:ind w:left="720"/>
        <w:jc w:val="left"/>
        <w:rPr>
          <w:b/>
          <w:color w:val="000000"/>
        </w:rPr>
      </w:pPr>
    </w:p>
    <w:p w:rsidR="00A50CAA" w:rsidRDefault="00A50CAA" w:rsidP="00135245">
      <w:pPr>
        <w:numPr>
          <w:ilvl w:val="0"/>
          <w:numId w:val="73"/>
        </w:numPr>
        <w:pBdr>
          <w:top w:val="nil"/>
          <w:left w:val="nil"/>
          <w:bottom w:val="nil"/>
          <w:right w:val="nil"/>
          <w:between w:val="nil"/>
        </w:pBdr>
        <w:jc w:val="left"/>
        <w:rPr>
          <w:b/>
          <w:color w:val="000000"/>
        </w:rPr>
      </w:pPr>
      <w:r>
        <w:rPr>
          <w:b/>
          <w:color w:val="000000"/>
        </w:rPr>
        <w:t>RECURSOS:</w:t>
      </w:r>
    </w:p>
    <w:p w:rsidR="00A50CAA" w:rsidRDefault="00A50CAA" w:rsidP="00A50CAA">
      <w:pPr>
        <w:jc w:val="left"/>
        <w:rPr>
          <w:color w:val="000000"/>
        </w:rPr>
      </w:pPr>
    </w:p>
    <w:tbl>
      <w:tblPr>
        <w:tblW w:w="9962" w:type="dxa"/>
        <w:tblLayout w:type="fixed"/>
        <w:tblLook w:val="0400" w:firstRow="0" w:lastRow="0" w:firstColumn="0" w:lastColumn="0" w:noHBand="0" w:noVBand="1"/>
      </w:tblPr>
      <w:tblGrid>
        <w:gridCol w:w="437"/>
        <w:gridCol w:w="4793"/>
        <w:gridCol w:w="2375"/>
        <w:gridCol w:w="2357"/>
      </w:tblGrid>
      <w:tr w:rsidR="00A50CAA" w:rsidTr="00A50CAA">
        <w:tc>
          <w:tcPr>
            <w:tcW w:w="437"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b/>
                <w:color w:val="000000"/>
              </w:rPr>
              <w:t>N°</w:t>
            </w:r>
          </w:p>
        </w:tc>
        <w:tc>
          <w:tcPr>
            <w:tcW w:w="4793"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b/>
                <w:color w:val="000000"/>
              </w:rPr>
              <w:t>DESCRIPCIÓN DEL RECURSO</w:t>
            </w:r>
          </w:p>
        </w:tc>
        <w:tc>
          <w:tcPr>
            <w:tcW w:w="2375"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b/>
                <w:color w:val="000000"/>
              </w:rPr>
              <w:t>CANTIDAD</w:t>
            </w:r>
          </w:p>
        </w:tc>
        <w:tc>
          <w:tcPr>
            <w:tcW w:w="2357" w:type="dxa"/>
            <w:tcBorders>
              <w:top w:val="single" w:sz="4" w:space="0" w:color="7F7F7F"/>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b/>
                <w:color w:val="000000"/>
              </w:rPr>
              <w:t>COSTO</w:t>
            </w:r>
          </w:p>
        </w:tc>
      </w:tr>
      <w:tr w:rsidR="00A50CAA" w:rsidTr="00A50CAA">
        <w:trPr>
          <w:trHeight w:val="340"/>
        </w:trPr>
        <w:tc>
          <w:tcPr>
            <w:tcW w:w="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1</w:t>
            </w:r>
          </w:p>
        </w:tc>
        <w:tc>
          <w:tcPr>
            <w:tcW w:w="4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Pr="00013427" w:rsidRDefault="00A50CAA" w:rsidP="00A50CAA">
            <w:pPr>
              <w:rPr>
                <w:color w:val="000000"/>
              </w:rPr>
            </w:pPr>
            <w:r w:rsidRPr="00013427">
              <w:rPr>
                <w:color w:val="000000"/>
              </w:rPr>
              <w:t xml:space="preserve"> Físicos</w:t>
            </w:r>
          </w:p>
          <w:p w:rsidR="00A50CAA" w:rsidRPr="00013427" w:rsidRDefault="00A50CAA" w:rsidP="00A50CAA">
            <w:pPr>
              <w:rPr>
                <w:color w:val="000000"/>
              </w:rPr>
            </w:pPr>
            <w:r w:rsidRPr="00013427">
              <w:rPr>
                <w:color w:val="000000"/>
              </w:rPr>
              <w:t>Planta física institución educativa</w:t>
            </w:r>
          </w:p>
          <w:p w:rsidR="00A50CAA" w:rsidRPr="00013427" w:rsidRDefault="00A50CAA" w:rsidP="00A50CAA">
            <w:pPr>
              <w:rPr>
                <w:color w:val="000000"/>
              </w:rPr>
            </w:pPr>
            <w:r w:rsidRPr="00013427">
              <w:rPr>
                <w:color w:val="000000"/>
              </w:rPr>
              <w:t>Material didáctico</w:t>
            </w:r>
          </w:p>
          <w:p w:rsidR="00A50CAA" w:rsidRPr="00013427" w:rsidRDefault="00A50CAA" w:rsidP="00A50CAA">
            <w:pPr>
              <w:rPr>
                <w:color w:val="000000"/>
              </w:rPr>
            </w:pPr>
            <w:r w:rsidRPr="00013427">
              <w:rPr>
                <w:color w:val="000000"/>
              </w:rPr>
              <w:lastRenderedPageBreak/>
              <w:t>Salas de sistemas</w:t>
            </w:r>
          </w:p>
          <w:p w:rsidR="00A50CAA" w:rsidRDefault="00A50CAA" w:rsidP="00A50CAA">
            <w:pPr>
              <w:rPr>
                <w:color w:val="000000"/>
              </w:rPr>
            </w:pPr>
            <w:r>
              <w:rPr>
                <w:color w:val="000000"/>
              </w:rPr>
              <w:t>Bibliotecas.</w:t>
            </w:r>
          </w:p>
          <w:p w:rsidR="00A50CAA" w:rsidRDefault="00A50CAA" w:rsidP="00A50CAA">
            <w:pPr>
              <w:rPr>
                <w:color w:val="000000"/>
              </w:rPr>
            </w:pP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40"/>
        </w:trPr>
        <w:tc>
          <w:tcPr>
            <w:tcW w:w="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lastRenderedPageBreak/>
              <w:t>2</w:t>
            </w:r>
          </w:p>
        </w:tc>
        <w:tc>
          <w:tcPr>
            <w:tcW w:w="4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Pr="00013427" w:rsidRDefault="00A50CAA" w:rsidP="00A50CAA">
            <w:pPr>
              <w:rPr>
                <w:color w:val="000000"/>
              </w:rPr>
            </w:pPr>
            <w:r w:rsidRPr="00013427">
              <w:rPr>
                <w:color w:val="000000"/>
              </w:rPr>
              <w:t>Humanos</w:t>
            </w:r>
          </w:p>
          <w:p w:rsidR="00A50CAA" w:rsidRPr="00013427" w:rsidRDefault="00A50CAA" w:rsidP="00A50CAA">
            <w:pPr>
              <w:rPr>
                <w:color w:val="000000"/>
              </w:rPr>
            </w:pPr>
            <w:r w:rsidRPr="00013427">
              <w:rPr>
                <w:color w:val="000000"/>
              </w:rPr>
              <w:t>Comunidad Educativa</w:t>
            </w:r>
          </w:p>
          <w:p w:rsidR="00A50CAA" w:rsidRPr="00013427" w:rsidRDefault="00A50CAA" w:rsidP="00A50CAA">
            <w:pPr>
              <w:rPr>
                <w:color w:val="000000"/>
              </w:rPr>
            </w:pPr>
            <w:r w:rsidRPr="00013427">
              <w:rPr>
                <w:color w:val="000000"/>
              </w:rPr>
              <w:t xml:space="preserve">Docentes </w:t>
            </w:r>
            <w:r>
              <w:rPr>
                <w:color w:val="000000"/>
              </w:rPr>
              <w:t xml:space="preserve">articuladores </w:t>
            </w:r>
            <w:r w:rsidRPr="00013427">
              <w:rPr>
                <w:color w:val="000000"/>
              </w:rPr>
              <w:t>Idó</w:t>
            </w:r>
            <w:r>
              <w:rPr>
                <w:color w:val="000000"/>
              </w:rPr>
              <w:t>neos en crédito y cartera (área comercial) de microempresas de Colombia</w:t>
            </w:r>
          </w:p>
          <w:p w:rsidR="00A50CAA" w:rsidRDefault="00A50CAA" w:rsidP="00A50CAA">
            <w:pPr>
              <w:rPr>
                <w:color w:val="000000"/>
              </w:rPr>
            </w:pPr>
            <w:r w:rsidRPr="00013427">
              <w:rPr>
                <w:color w:val="000000"/>
              </w:rPr>
              <w:t xml:space="preserve">Docente </w:t>
            </w:r>
            <w:r>
              <w:rPr>
                <w:color w:val="000000"/>
              </w:rPr>
              <w:t>par idónea de secretaria de educación</w:t>
            </w:r>
          </w:p>
          <w:p w:rsidR="00A50CAA" w:rsidRDefault="00A50CAA" w:rsidP="00A50CAA">
            <w:pPr>
              <w:rPr>
                <w:color w:val="000000"/>
              </w:rPr>
            </w:pPr>
            <w:r>
              <w:rPr>
                <w:color w:val="000000"/>
              </w:rPr>
              <w:t>Profesional en psicología del articulador microempresas de Colombia</w:t>
            </w:r>
          </w:p>
          <w:p w:rsidR="00A50CAA" w:rsidRDefault="00A50CAA" w:rsidP="00A50CAA">
            <w:pPr>
              <w:rPr>
                <w:color w:val="000000"/>
              </w:rPr>
            </w:pP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40"/>
        </w:trPr>
        <w:tc>
          <w:tcPr>
            <w:tcW w:w="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3</w:t>
            </w:r>
          </w:p>
        </w:tc>
        <w:tc>
          <w:tcPr>
            <w:tcW w:w="4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Pr="00013427" w:rsidRDefault="00A50CAA" w:rsidP="00A50CAA">
            <w:pPr>
              <w:jc w:val="left"/>
              <w:rPr>
                <w:color w:val="000000"/>
              </w:rPr>
            </w:pPr>
            <w:r>
              <w:rPr>
                <w:color w:val="000000"/>
              </w:rPr>
              <w:t xml:space="preserve"> Logístico: Proyector de video</w:t>
            </w:r>
          </w:p>
          <w:p w:rsidR="00A50CAA" w:rsidRDefault="00A50CAA" w:rsidP="00A50CAA">
            <w:pPr>
              <w:jc w:val="left"/>
              <w:rPr>
                <w:color w:val="000000"/>
              </w:rPr>
            </w:pPr>
            <w:r w:rsidRPr="00013427">
              <w:rPr>
                <w:color w:val="000000"/>
              </w:rPr>
              <w:t>Televisor</w:t>
            </w:r>
            <w:r>
              <w:rPr>
                <w:color w:val="000000"/>
              </w:rPr>
              <w:t>, portátiles</w:t>
            </w: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40"/>
        </w:trPr>
        <w:tc>
          <w:tcPr>
            <w:tcW w:w="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4</w:t>
            </w:r>
          </w:p>
        </w:tc>
        <w:tc>
          <w:tcPr>
            <w:tcW w:w="4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40"/>
        </w:trPr>
        <w:tc>
          <w:tcPr>
            <w:tcW w:w="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5</w:t>
            </w:r>
          </w:p>
        </w:tc>
        <w:tc>
          <w:tcPr>
            <w:tcW w:w="4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rPr>
                <w:color w:val="000000"/>
              </w:rPr>
            </w:pP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40"/>
        </w:trPr>
        <w:tc>
          <w:tcPr>
            <w:tcW w:w="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center"/>
              <w:rPr>
                <w:color w:val="000000"/>
              </w:rPr>
            </w:pPr>
            <w:r>
              <w:rPr>
                <w:color w:val="000000"/>
              </w:rPr>
              <w:t>6</w:t>
            </w:r>
          </w:p>
        </w:tc>
        <w:tc>
          <w:tcPr>
            <w:tcW w:w="4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c>
          <w:tcPr>
            <w:tcW w:w="2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r w:rsidR="00A50CAA" w:rsidTr="00A50CAA">
        <w:trPr>
          <w:trHeight w:val="340"/>
        </w:trPr>
        <w:tc>
          <w:tcPr>
            <w:tcW w:w="7605" w:type="dxa"/>
            <w:gridSpan w:val="3"/>
            <w:tcBorders>
              <w:top w:val="single" w:sz="4" w:space="0" w:color="000000"/>
              <w:left w:val="single" w:sz="4" w:space="0" w:color="000000"/>
              <w:bottom w:val="single" w:sz="4" w:space="0" w:color="7F7F7F"/>
              <w:right w:val="single" w:sz="4" w:space="0" w:color="000000"/>
            </w:tcBorders>
            <w:shd w:val="clear" w:color="auto" w:fill="BFBFBF"/>
            <w:tcMar>
              <w:top w:w="0" w:type="dxa"/>
              <w:left w:w="108" w:type="dxa"/>
              <w:bottom w:w="0" w:type="dxa"/>
              <w:right w:w="108" w:type="dxa"/>
            </w:tcMar>
            <w:vAlign w:val="center"/>
          </w:tcPr>
          <w:p w:rsidR="00A50CAA" w:rsidRPr="00AD24B3" w:rsidRDefault="00A50CAA" w:rsidP="00A50CAA">
            <w:pPr>
              <w:jc w:val="center"/>
              <w:rPr>
                <w:b/>
                <w:color w:val="000000"/>
              </w:rPr>
            </w:pPr>
            <w:r w:rsidRPr="00AD24B3">
              <w:rPr>
                <w:b/>
                <w:color w:val="000000"/>
              </w:rPr>
              <w:t>TOTAL</w:t>
            </w:r>
          </w:p>
        </w:tc>
        <w:tc>
          <w:tcPr>
            <w:tcW w:w="2357" w:type="dxa"/>
            <w:tcBorders>
              <w:top w:val="single" w:sz="4" w:space="0" w:color="000000"/>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Default="00A50CAA" w:rsidP="00A50CAA">
            <w:pPr>
              <w:jc w:val="left"/>
              <w:rPr>
                <w:color w:val="000000"/>
              </w:rPr>
            </w:pPr>
          </w:p>
        </w:tc>
      </w:tr>
    </w:tbl>
    <w:p w:rsidR="00A50CAA" w:rsidRDefault="00A50CAA" w:rsidP="00A50CAA">
      <w:pPr>
        <w:pBdr>
          <w:top w:val="nil"/>
          <w:left w:val="nil"/>
          <w:bottom w:val="nil"/>
          <w:right w:val="nil"/>
          <w:between w:val="nil"/>
        </w:pBdr>
        <w:ind w:left="720"/>
        <w:rPr>
          <w:b/>
          <w:color w:val="000000"/>
        </w:rPr>
      </w:pPr>
    </w:p>
    <w:p w:rsidR="00A50CAA" w:rsidRDefault="00A50CAA" w:rsidP="00A50CAA">
      <w:pPr>
        <w:pBdr>
          <w:top w:val="nil"/>
          <w:left w:val="nil"/>
          <w:bottom w:val="nil"/>
          <w:right w:val="nil"/>
          <w:between w:val="nil"/>
        </w:pBdr>
        <w:ind w:left="720"/>
        <w:rPr>
          <w:color w:val="000000"/>
        </w:rPr>
      </w:pPr>
    </w:p>
    <w:p w:rsidR="00A50CAA" w:rsidRDefault="00A50CAA" w:rsidP="00135245">
      <w:pPr>
        <w:numPr>
          <w:ilvl w:val="0"/>
          <w:numId w:val="73"/>
        </w:numPr>
        <w:pBdr>
          <w:top w:val="nil"/>
          <w:left w:val="nil"/>
          <w:bottom w:val="nil"/>
          <w:right w:val="nil"/>
          <w:between w:val="nil"/>
        </w:pBdr>
        <w:rPr>
          <w:color w:val="000000"/>
        </w:rPr>
      </w:pPr>
      <w:r>
        <w:rPr>
          <w:b/>
          <w:color w:val="000000"/>
        </w:rPr>
        <w:t>EVIDENCIAS DE DESARROLLO</w:t>
      </w:r>
      <w:r>
        <w:rPr>
          <w:color w:val="000000"/>
        </w:rPr>
        <w:t>: (</w:t>
      </w:r>
      <w:r>
        <w:rPr>
          <w:i/>
          <w:color w:val="000000"/>
        </w:rPr>
        <w:t xml:space="preserve">Se sugiere incluir registros audiovisuales, presentaciones escritas o en medios electrónicos o cualquier otra evidencia que se considere pertinente y soporte el proceso, </w:t>
      </w:r>
      <w:r>
        <w:rPr>
          <w:i/>
        </w:rPr>
        <w:t>Publicar las evidencias de ejecución en la carpeta del proyecto de Google Drive</w:t>
      </w:r>
      <w:r>
        <w:t>)</w:t>
      </w:r>
      <w:r>
        <w:rPr>
          <w:color w:val="000000"/>
        </w:rPr>
        <w:t>.</w:t>
      </w:r>
    </w:p>
    <w:p w:rsidR="00A50CAA" w:rsidRDefault="00A50CAA" w:rsidP="00A50CAA">
      <w:pPr>
        <w:pBdr>
          <w:top w:val="nil"/>
          <w:left w:val="nil"/>
          <w:bottom w:val="nil"/>
          <w:right w:val="nil"/>
          <w:between w:val="nil"/>
        </w:pBdr>
        <w:ind w:left="720"/>
        <w:rPr>
          <w:color w:val="000000"/>
        </w:rPr>
      </w:pPr>
    </w:p>
    <w:tbl>
      <w:tblPr>
        <w:tblW w:w="999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6"/>
      </w:tblGrid>
      <w:tr w:rsidR="00A50CAA" w:rsidTr="00A50CAA">
        <w:tc>
          <w:tcPr>
            <w:tcW w:w="9996" w:type="dxa"/>
          </w:tcPr>
          <w:p w:rsidR="00A50CAA" w:rsidRDefault="00A50CAA" w:rsidP="00A50CAA">
            <w:pPr>
              <w:spacing w:after="240"/>
              <w:jc w:val="left"/>
              <w:rPr>
                <w:color w:val="000000"/>
              </w:rPr>
            </w:pPr>
            <w:r>
              <w:rPr>
                <w:color w:val="000000"/>
              </w:rPr>
              <w:t>Formatos: planilla de asistencia, de planes de mejoramiento, Guías de los diferentes módulos, formato de ausentismo</w:t>
            </w:r>
          </w:p>
          <w:p w:rsidR="00A50CAA" w:rsidRDefault="00A50CAA" w:rsidP="00A50CAA">
            <w:pPr>
              <w:spacing w:after="240"/>
              <w:jc w:val="left"/>
              <w:rPr>
                <w:color w:val="000000"/>
              </w:rPr>
            </w:pPr>
            <w:r>
              <w:rPr>
                <w:color w:val="000000"/>
              </w:rPr>
              <w:t>Otras: salidas de campo, clínica de venta, registros fotográficos, actas, la asistencia</w:t>
            </w:r>
          </w:p>
        </w:tc>
      </w:tr>
    </w:tbl>
    <w:p w:rsidR="00A50CAA" w:rsidRDefault="00A50CAA" w:rsidP="00A50CAA">
      <w:pPr>
        <w:pBdr>
          <w:top w:val="nil"/>
          <w:left w:val="nil"/>
          <w:bottom w:val="nil"/>
          <w:right w:val="nil"/>
          <w:between w:val="nil"/>
        </w:pBdr>
        <w:ind w:left="720"/>
        <w:rPr>
          <w:b/>
          <w:color w:val="000000"/>
        </w:rPr>
      </w:pPr>
    </w:p>
    <w:p w:rsidR="00A50CAA" w:rsidRDefault="00A50CAA" w:rsidP="00135245">
      <w:pPr>
        <w:numPr>
          <w:ilvl w:val="0"/>
          <w:numId w:val="73"/>
        </w:numPr>
        <w:pBdr>
          <w:top w:val="nil"/>
          <w:left w:val="nil"/>
          <w:bottom w:val="nil"/>
          <w:right w:val="nil"/>
          <w:between w:val="nil"/>
        </w:pBdr>
        <w:rPr>
          <w:b/>
          <w:color w:val="000000"/>
        </w:rPr>
      </w:pPr>
      <w:r>
        <w:rPr>
          <w:b/>
          <w:color w:val="000000"/>
        </w:rPr>
        <w:t>SEGUIMIENTO- EVALUACIÓN</w:t>
      </w:r>
    </w:p>
    <w:p w:rsidR="00A50CAA" w:rsidRDefault="00A50CAA" w:rsidP="00A50CAA">
      <w:pPr>
        <w:jc w:val="left"/>
        <w:rPr>
          <w:color w:val="000000"/>
        </w:rPr>
      </w:pPr>
    </w:p>
    <w:tbl>
      <w:tblPr>
        <w:tblW w:w="9962" w:type="dxa"/>
        <w:tblLayout w:type="fixed"/>
        <w:tblLook w:val="0400" w:firstRow="0" w:lastRow="0" w:firstColumn="0" w:lastColumn="0" w:noHBand="0" w:noVBand="1"/>
      </w:tblPr>
      <w:tblGrid>
        <w:gridCol w:w="9962"/>
      </w:tblGrid>
      <w:tr w:rsidR="00A50CAA" w:rsidTr="00A50CAA">
        <w:trPr>
          <w:trHeight w:val="1760"/>
        </w:trPr>
        <w:tc>
          <w:tcPr>
            <w:tcW w:w="9962" w:type="dxa"/>
            <w:tcBorders>
              <w:top w:val="single" w:sz="4" w:space="0" w:color="7F7F7F"/>
              <w:left w:val="single" w:sz="4" w:space="0" w:color="000000"/>
              <w:bottom w:val="single" w:sz="4" w:space="0" w:color="7F7F7F"/>
              <w:right w:val="single" w:sz="4" w:space="0" w:color="000000"/>
            </w:tcBorders>
            <w:tcMar>
              <w:top w:w="0" w:type="dxa"/>
              <w:left w:w="108" w:type="dxa"/>
              <w:bottom w:w="0" w:type="dxa"/>
              <w:right w:w="108" w:type="dxa"/>
            </w:tcMar>
            <w:vAlign w:val="center"/>
          </w:tcPr>
          <w:p w:rsidR="00A50CAA" w:rsidRPr="00B814B3" w:rsidRDefault="00A50CAA" w:rsidP="00A50CAA">
            <w:pPr>
              <w:rPr>
                <w:color w:val="000000"/>
              </w:rPr>
            </w:pPr>
            <w:r>
              <w:rPr>
                <w:color w:val="000000"/>
              </w:rPr>
              <w:t>Cada una de las actividades programada dentro del proyecto de la media técnica laboral en crédito y cartera serán evaluadas participativamente a través de reuniones de media técnicas con docentes pares y directores de grupo de los grados 10º y 11, en reuniones generales, buscando siempre mejorar la eficiencia y efectividad en el desarrollo de estas; a través de la creatividad e intercambio de nuevas ideas. El seguimiento</w:t>
            </w:r>
            <w:r>
              <w:t xml:space="preserve"> </w:t>
            </w:r>
            <w:r w:rsidRPr="00B814B3">
              <w:rPr>
                <w:color w:val="000000"/>
              </w:rPr>
              <w:t xml:space="preserve">y evaluación </w:t>
            </w:r>
            <w:r>
              <w:rPr>
                <w:color w:val="000000"/>
              </w:rPr>
              <w:t>se hará de</w:t>
            </w:r>
            <w:r w:rsidRPr="00B814B3">
              <w:rPr>
                <w:color w:val="000000"/>
              </w:rPr>
              <w:t xml:space="preserve"> las siguientes actividades y procesos: </w:t>
            </w:r>
          </w:p>
          <w:p w:rsidR="00A50CAA" w:rsidRPr="00B814B3" w:rsidRDefault="00A50CAA" w:rsidP="00A50CAA">
            <w:pPr>
              <w:rPr>
                <w:color w:val="000000"/>
              </w:rPr>
            </w:pPr>
            <w:r w:rsidRPr="00B814B3">
              <w:rPr>
                <w:color w:val="000000"/>
              </w:rPr>
              <w:t>- el progreso de cada actividad;</w:t>
            </w:r>
          </w:p>
          <w:p w:rsidR="00A50CAA" w:rsidRPr="00B814B3" w:rsidRDefault="00A50CAA" w:rsidP="00A50CAA">
            <w:pPr>
              <w:rPr>
                <w:color w:val="000000"/>
              </w:rPr>
            </w:pPr>
            <w:r w:rsidRPr="00B814B3">
              <w:rPr>
                <w:color w:val="000000"/>
              </w:rPr>
              <w:t>- su efectividad en alcanzar sus objetivos;</w:t>
            </w:r>
          </w:p>
          <w:p w:rsidR="00A50CAA" w:rsidRPr="00B814B3" w:rsidRDefault="00A50CAA" w:rsidP="00A50CAA">
            <w:pPr>
              <w:rPr>
                <w:color w:val="000000"/>
              </w:rPr>
            </w:pPr>
            <w:r w:rsidRPr="00B814B3">
              <w:rPr>
                <w:color w:val="000000"/>
              </w:rPr>
              <w:t>- el modo de funcionar de los grupos a cargo de las actividades;</w:t>
            </w:r>
          </w:p>
          <w:p w:rsidR="00A50CAA" w:rsidRPr="00B814B3" w:rsidRDefault="00A50CAA" w:rsidP="00A50CAA">
            <w:pPr>
              <w:rPr>
                <w:color w:val="000000"/>
              </w:rPr>
            </w:pPr>
            <w:r w:rsidRPr="00B814B3">
              <w:rPr>
                <w:color w:val="000000"/>
              </w:rPr>
              <w:t>- la evolución del proyecto en general;</w:t>
            </w:r>
          </w:p>
          <w:p w:rsidR="00A50CAA" w:rsidRPr="00B814B3" w:rsidRDefault="00A50CAA" w:rsidP="00A50CAA">
            <w:pPr>
              <w:rPr>
                <w:color w:val="000000"/>
              </w:rPr>
            </w:pPr>
            <w:r w:rsidRPr="00B814B3">
              <w:rPr>
                <w:color w:val="000000"/>
              </w:rPr>
              <w:t>- el funcionamiento del</w:t>
            </w:r>
            <w:r>
              <w:rPr>
                <w:color w:val="000000"/>
              </w:rPr>
              <w:t xml:space="preserve"> área de media técnica</w:t>
            </w:r>
            <w:r w:rsidRPr="00B814B3">
              <w:rPr>
                <w:color w:val="000000"/>
              </w:rPr>
              <w:t>;</w:t>
            </w:r>
          </w:p>
          <w:p w:rsidR="00A50CAA" w:rsidRDefault="00A50CAA" w:rsidP="00A50CAA">
            <w:pPr>
              <w:rPr>
                <w:color w:val="000000"/>
              </w:rPr>
            </w:pPr>
            <w:r w:rsidRPr="00B814B3">
              <w:rPr>
                <w:color w:val="000000"/>
              </w:rPr>
              <w:t>-</w:t>
            </w:r>
            <w:r>
              <w:rPr>
                <w:color w:val="000000"/>
              </w:rPr>
              <w:t>listado de asistencia</w:t>
            </w:r>
          </w:p>
          <w:p w:rsidR="00A50CAA" w:rsidRDefault="00A50CAA" w:rsidP="00A50CAA">
            <w:pPr>
              <w:rPr>
                <w:color w:val="000000"/>
              </w:rPr>
            </w:pPr>
            <w:r>
              <w:rPr>
                <w:color w:val="000000"/>
              </w:rPr>
              <w:t>- Reporte de ausentismos</w:t>
            </w:r>
          </w:p>
          <w:p w:rsidR="00A50CAA" w:rsidRDefault="00A50CAA" w:rsidP="00A50CAA">
            <w:pPr>
              <w:rPr>
                <w:color w:val="000000"/>
              </w:rPr>
            </w:pPr>
            <w:r>
              <w:rPr>
                <w:color w:val="000000"/>
              </w:rPr>
              <w:lastRenderedPageBreak/>
              <w:t>- excusas escritas debidamente comprobadas</w:t>
            </w:r>
          </w:p>
          <w:p w:rsidR="00A50CAA" w:rsidRDefault="00A50CAA" w:rsidP="00A50CAA">
            <w:pPr>
              <w:rPr>
                <w:color w:val="000000"/>
              </w:rPr>
            </w:pPr>
            <w:r>
              <w:rPr>
                <w:color w:val="000000"/>
              </w:rPr>
              <w:t>- Llamadas telefónicas a padre de familia para verificar ausencia o asistencia</w:t>
            </w:r>
          </w:p>
        </w:tc>
      </w:tr>
    </w:tbl>
    <w:p w:rsidR="00A50CAA" w:rsidRDefault="00A50CAA" w:rsidP="00A50CAA">
      <w:pPr>
        <w:pBdr>
          <w:top w:val="nil"/>
          <w:left w:val="nil"/>
          <w:bottom w:val="nil"/>
          <w:right w:val="nil"/>
          <w:between w:val="nil"/>
        </w:pBdr>
        <w:ind w:left="644"/>
        <w:jc w:val="left"/>
        <w:rPr>
          <w:b/>
          <w:color w:val="000000"/>
        </w:rPr>
      </w:pPr>
    </w:p>
    <w:p w:rsidR="00A50CAA" w:rsidRDefault="00A50CAA" w:rsidP="00135245">
      <w:pPr>
        <w:numPr>
          <w:ilvl w:val="0"/>
          <w:numId w:val="73"/>
        </w:numPr>
        <w:pBdr>
          <w:top w:val="nil"/>
          <w:left w:val="nil"/>
          <w:bottom w:val="nil"/>
          <w:right w:val="nil"/>
          <w:between w:val="nil"/>
        </w:pBdr>
        <w:jc w:val="left"/>
        <w:rPr>
          <w:b/>
          <w:color w:val="000000"/>
        </w:rPr>
      </w:pPr>
      <w:r>
        <w:rPr>
          <w:b/>
          <w:color w:val="000000"/>
        </w:rPr>
        <w:t>BIBLIOGRAFIA:</w:t>
      </w:r>
      <w:r>
        <w:rPr>
          <w:b/>
        </w:rPr>
        <w:t xml:space="preserve"> </w:t>
      </w:r>
      <w:r>
        <w:rPr>
          <w:i/>
        </w:rPr>
        <w:t>(Liste las referencias bibliográficas utilizadas en el proyecto)</w:t>
      </w:r>
    </w:p>
    <w:p w:rsidR="00A50CAA" w:rsidRDefault="00A50CAA" w:rsidP="00A50CAA">
      <w:pPr>
        <w:pBdr>
          <w:top w:val="nil"/>
          <w:left w:val="nil"/>
          <w:bottom w:val="nil"/>
          <w:right w:val="nil"/>
          <w:between w:val="nil"/>
        </w:pBdr>
        <w:ind w:left="720"/>
        <w:jc w:val="left"/>
        <w:rPr>
          <w:b/>
          <w:color w:val="00000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50CAA" w:rsidTr="00A50CAA">
        <w:tc>
          <w:tcPr>
            <w:tcW w:w="9962" w:type="dxa"/>
          </w:tcPr>
          <w:p w:rsidR="00A50CAA" w:rsidRDefault="00A50CAA" w:rsidP="00A50CAA">
            <w:pPr>
              <w:spacing w:after="240"/>
              <w:jc w:val="left"/>
              <w:rPr>
                <w:color w:val="000000"/>
              </w:rPr>
            </w:pPr>
            <w:r>
              <w:rPr>
                <w:color w:val="000000"/>
              </w:rPr>
              <w:t>h</w:t>
            </w:r>
            <w:r w:rsidRPr="00CB5452">
              <w:rPr>
                <w:color w:val="000000"/>
              </w:rPr>
              <w:t>ttp://www.mineducacion.gov.co/1621/articles-86408_Archivo_pdf.pdf</w:t>
            </w:r>
          </w:p>
          <w:p w:rsidR="00A50CAA" w:rsidRDefault="00A50CAA" w:rsidP="00A50CAA">
            <w:pPr>
              <w:rPr>
                <w:color w:val="000000"/>
              </w:rPr>
            </w:pPr>
            <w:r w:rsidRPr="00CB5452">
              <w:rPr>
                <w:color w:val="000000"/>
              </w:rPr>
              <w:t>https://www.mineducacion.gov.co/1759/articles-205294_archivo_pdf.pdf</w:t>
            </w:r>
          </w:p>
        </w:tc>
      </w:tr>
    </w:tbl>
    <w:p w:rsidR="00A50CAA" w:rsidRDefault="00A50CAA" w:rsidP="00A50CAA">
      <w:pPr>
        <w:spacing w:after="240"/>
        <w:jc w:val="left"/>
        <w:rPr>
          <w:color w:val="000000"/>
        </w:rPr>
      </w:pPr>
    </w:p>
    <w:p w:rsidR="00A50CAA" w:rsidRDefault="00A50CAA" w:rsidP="00A50CAA">
      <w:pPr>
        <w:jc w:val="left"/>
        <w:rPr>
          <w:color w:val="000000"/>
        </w:rPr>
      </w:pPr>
      <w:r>
        <w:rPr>
          <w:color w:val="000000"/>
        </w:rPr>
        <w:t xml:space="preserve"> </w:t>
      </w:r>
    </w:p>
    <w:p w:rsidR="00A50CAA" w:rsidRDefault="00A50CAA" w:rsidP="00A50CAA">
      <w:pPr>
        <w:pBdr>
          <w:top w:val="nil"/>
          <w:left w:val="nil"/>
          <w:bottom w:val="nil"/>
          <w:right w:val="nil"/>
          <w:between w:val="nil"/>
        </w:pBdr>
        <w:ind w:left="360"/>
        <w:rPr>
          <w:b/>
        </w:rPr>
      </w:pPr>
    </w:p>
    <w:p w:rsidR="00A50CAA" w:rsidRPr="00687396" w:rsidRDefault="00A50CAA" w:rsidP="00544DA6">
      <w:pPr>
        <w:widowControl w:val="0"/>
        <w:autoSpaceDE w:val="0"/>
        <w:autoSpaceDN w:val="0"/>
        <w:adjustRightInd w:val="0"/>
        <w:rPr>
          <w:rFonts w:ascii="Arial" w:hAnsi="Arial" w:cs="Arial"/>
          <w:b/>
          <w:color w:val="000000"/>
          <w:sz w:val="24"/>
          <w:szCs w:val="24"/>
          <w:lang w:val="es-ES_tradnl"/>
        </w:rPr>
      </w:pPr>
    </w:p>
    <w:sectPr w:rsidR="00A50CAA" w:rsidRPr="0068739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51C" w:rsidRDefault="0075251C" w:rsidP="00D67B44">
      <w:r>
        <w:separator/>
      </w:r>
    </w:p>
  </w:endnote>
  <w:endnote w:type="continuationSeparator" w:id="0">
    <w:p w:rsidR="0075251C" w:rsidRDefault="0075251C" w:rsidP="00D67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mbla">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51C" w:rsidRDefault="0075251C" w:rsidP="00D67B44">
      <w:r>
        <w:separator/>
      </w:r>
    </w:p>
  </w:footnote>
  <w:footnote w:type="continuationSeparator" w:id="0">
    <w:p w:rsidR="0075251C" w:rsidRDefault="0075251C" w:rsidP="00D67B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18" w:type="dxa"/>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6"/>
      <w:gridCol w:w="7088"/>
      <w:gridCol w:w="1984"/>
    </w:tblGrid>
    <w:tr w:rsidR="00816AA9" w:rsidTr="00D67B44">
      <w:trPr>
        <w:trHeight w:val="420"/>
      </w:trPr>
      <w:tc>
        <w:tcPr>
          <w:tcW w:w="1346" w:type="dxa"/>
          <w:vMerge w:val="restart"/>
        </w:tcPr>
        <w:p w:rsidR="00816AA9" w:rsidRDefault="00816AA9" w:rsidP="009922A9">
          <w:pPr>
            <w:jc w:val="center"/>
            <w:rPr>
              <w:b/>
              <w:color w:val="000000"/>
              <w:sz w:val="18"/>
              <w:szCs w:val="18"/>
            </w:rPr>
          </w:pPr>
          <w:r>
            <w:rPr>
              <w:noProof/>
            </w:rPr>
            <w:drawing>
              <wp:anchor distT="0" distB="0" distL="0" distR="0" simplePos="0" relativeHeight="251659264" behindDoc="0" locked="0" layoutInCell="1" hidden="0" allowOverlap="1" wp14:anchorId="6C3F0538" wp14:editId="48B837A5">
                <wp:simplePos x="0" y="0"/>
                <wp:positionH relativeFrom="column">
                  <wp:posOffset>-6349</wp:posOffset>
                </wp:positionH>
                <wp:positionV relativeFrom="paragraph">
                  <wp:posOffset>7620</wp:posOffset>
                </wp:positionV>
                <wp:extent cx="831215" cy="831215"/>
                <wp:effectExtent l="0" t="0" r="0" b="0"/>
                <wp:wrapSquare wrapText="bothSides" distT="0" distB="0" distL="0" distR="0"/>
                <wp:docPr id="1" name="image1.png" descr="C:\Users\user\Dropbox\ARCHIVOS SANTA ELENA- 2015\INSTITUCIONAL\Escudo institucional.png"/>
                <wp:cNvGraphicFramePr/>
                <a:graphic xmlns:a="http://schemas.openxmlformats.org/drawingml/2006/main">
                  <a:graphicData uri="http://schemas.openxmlformats.org/drawingml/2006/picture">
                    <pic:pic xmlns:pic="http://schemas.openxmlformats.org/drawingml/2006/picture">
                      <pic:nvPicPr>
                        <pic:cNvPr id="0" name="image1.png" descr="C:\Users\user\Dropbox\ARCHIVOS SANTA ELENA- 2015\INSTITUCIONAL\Escudo institucional.png"/>
                        <pic:cNvPicPr preferRelativeResize="0"/>
                      </pic:nvPicPr>
                      <pic:blipFill>
                        <a:blip r:embed="rId1"/>
                        <a:srcRect/>
                        <a:stretch>
                          <a:fillRect/>
                        </a:stretch>
                      </pic:blipFill>
                      <pic:spPr>
                        <a:xfrm>
                          <a:off x="0" y="0"/>
                          <a:ext cx="831215" cy="831215"/>
                        </a:xfrm>
                        <a:prstGeom prst="rect">
                          <a:avLst/>
                        </a:prstGeom>
                        <a:ln/>
                      </pic:spPr>
                    </pic:pic>
                  </a:graphicData>
                </a:graphic>
              </wp:anchor>
            </w:drawing>
          </w:r>
        </w:p>
      </w:tc>
      <w:tc>
        <w:tcPr>
          <w:tcW w:w="7088" w:type="dxa"/>
          <w:vAlign w:val="center"/>
        </w:tcPr>
        <w:p w:rsidR="00816AA9" w:rsidRDefault="00816AA9" w:rsidP="009922A9">
          <w:pPr>
            <w:jc w:val="center"/>
            <w:rPr>
              <w:color w:val="000000"/>
              <w:sz w:val="20"/>
              <w:szCs w:val="20"/>
            </w:rPr>
          </w:pPr>
          <w:r>
            <w:rPr>
              <w:rFonts w:ascii="Rambla" w:eastAsia="Rambla" w:hAnsi="Rambla" w:cs="Rambla"/>
              <w:sz w:val="28"/>
              <w:szCs w:val="28"/>
            </w:rPr>
            <w:t>INSTITUCION EDUCATIVA SANTA ELENA</w:t>
          </w:r>
        </w:p>
      </w:tc>
      <w:tc>
        <w:tcPr>
          <w:tcW w:w="1984" w:type="dxa"/>
          <w:vMerge w:val="restart"/>
        </w:tcPr>
        <w:p w:rsidR="00816AA9" w:rsidRDefault="00816AA9" w:rsidP="009922A9">
          <w:pPr>
            <w:spacing w:line="360" w:lineRule="auto"/>
            <w:rPr>
              <w:color w:val="000000"/>
              <w:sz w:val="4"/>
              <w:szCs w:val="4"/>
            </w:rPr>
          </w:pPr>
        </w:p>
        <w:p w:rsidR="00816AA9" w:rsidRDefault="00816AA9" w:rsidP="009922A9">
          <w:pPr>
            <w:spacing w:line="360" w:lineRule="auto"/>
            <w:rPr>
              <w:color w:val="000000"/>
              <w:sz w:val="24"/>
              <w:szCs w:val="24"/>
            </w:rPr>
          </w:pPr>
          <w:r>
            <w:rPr>
              <w:rFonts w:ascii="Arial" w:eastAsia="Arial" w:hAnsi="Arial" w:cs="Arial"/>
              <w:sz w:val="18"/>
              <w:szCs w:val="18"/>
            </w:rPr>
            <w:t>Código:  FR-GAP-04</w:t>
          </w:r>
          <w:r>
            <w:rPr>
              <w:color w:val="000000"/>
              <w:sz w:val="24"/>
              <w:szCs w:val="24"/>
            </w:rPr>
            <w:t xml:space="preserve"> </w:t>
          </w:r>
        </w:p>
        <w:p w:rsidR="00816AA9" w:rsidRDefault="00816AA9" w:rsidP="009922A9">
          <w:pPr>
            <w:spacing w:line="360" w:lineRule="auto"/>
            <w:rPr>
              <w:rFonts w:ascii="Arial" w:eastAsia="Arial" w:hAnsi="Arial" w:cs="Arial"/>
              <w:sz w:val="18"/>
              <w:szCs w:val="18"/>
            </w:rPr>
          </w:pPr>
          <w:r>
            <w:rPr>
              <w:rFonts w:ascii="Arial" w:eastAsia="Arial" w:hAnsi="Arial" w:cs="Arial"/>
              <w:sz w:val="18"/>
              <w:szCs w:val="18"/>
            </w:rPr>
            <w:t xml:space="preserve">Versión: 1  </w:t>
          </w:r>
        </w:p>
        <w:p w:rsidR="00816AA9" w:rsidRPr="00944AF7" w:rsidRDefault="00816AA9" w:rsidP="009922A9">
          <w:pPr>
            <w:spacing w:line="360" w:lineRule="auto"/>
          </w:pPr>
          <w:r w:rsidRPr="00944AF7">
            <w:t xml:space="preserve">Página </w:t>
          </w:r>
          <w:r w:rsidRPr="00944AF7">
            <w:fldChar w:fldCharType="begin"/>
          </w:r>
          <w:r w:rsidRPr="00944AF7">
            <w:instrText>PAGE</w:instrText>
          </w:r>
          <w:r w:rsidRPr="00944AF7">
            <w:fldChar w:fldCharType="separate"/>
          </w:r>
          <w:r w:rsidR="00CE0DE1">
            <w:rPr>
              <w:noProof/>
            </w:rPr>
            <w:t>52</w:t>
          </w:r>
          <w:r w:rsidRPr="00944AF7">
            <w:fldChar w:fldCharType="end"/>
          </w:r>
          <w:r w:rsidRPr="00944AF7">
            <w:t xml:space="preserve"> de </w:t>
          </w:r>
          <w:r w:rsidRPr="00944AF7">
            <w:fldChar w:fldCharType="begin"/>
          </w:r>
          <w:r w:rsidRPr="00944AF7">
            <w:instrText>NUMPAGES</w:instrText>
          </w:r>
          <w:r w:rsidRPr="00944AF7">
            <w:fldChar w:fldCharType="separate"/>
          </w:r>
          <w:r w:rsidR="00CE0DE1">
            <w:rPr>
              <w:noProof/>
            </w:rPr>
            <w:t>61</w:t>
          </w:r>
          <w:r w:rsidRPr="00944AF7">
            <w:fldChar w:fldCharType="end"/>
          </w:r>
        </w:p>
        <w:p w:rsidR="00816AA9" w:rsidRDefault="00816AA9" w:rsidP="009922A9">
          <w:pPr>
            <w:tabs>
              <w:tab w:val="center" w:pos="4419"/>
              <w:tab w:val="right" w:pos="8838"/>
            </w:tabs>
            <w:spacing w:line="360" w:lineRule="auto"/>
            <w:rPr>
              <w:sz w:val="24"/>
              <w:szCs w:val="24"/>
            </w:rPr>
          </w:pPr>
          <w:r>
            <w:rPr>
              <w:rFonts w:ascii="Arial" w:eastAsia="Arial" w:hAnsi="Arial" w:cs="Arial"/>
              <w:sz w:val="18"/>
              <w:szCs w:val="18"/>
            </w:rPr>
            <w:t>Fecha: Agosto 2018</w:t>
          </w:r>
        </w:p>
      </w:tc>
    </w:tr>
    <w:tr w:rsidR="00816AA9" w:rsidTr="00D67B44">
      <w:trPr>
        <w:trHeight w:val="320"/>
      </w:trPr>
      <w:tc>
        <w:tcPr>
          <w:tcW w:w="1346" w:type="dxa"/>
          <w:vMerge/>
        </w:tcPr>
        <w:p w:rsidR="00816AA9" w:rsidRDefault="00816AA9" w:rsidP="009922A9">
          <w:pPr>
            <w:widowControl w:val="0"/>
            <w:pBdr>
              <w:top w:val="nil"/>
              <w:left w:val="nil"/>
              <w:bottom w:val="nil"/>
              <w:right w:val="nil"/>
              <w:between w:val="nil"/>
            </w:pBdr>
            <w:spacing w:line="276" w:lineRule="auto"/>
            <w:jc w:val="left"/>
            <w:rPr>
              <w:sz w:val="24"/>
              <w:szCs w:val="24"/>
            </w:rPr>
          </w:pPr>
        </w:p>
      </w:tc>
      <w:tc>
        <w:tcPr>
          <w:tcW w:w="7088" w:type="dxa"/>
          <w:vAlign w:val="center"/>
        </w:tcPr>
        <w:p w:rsidR="00816AA9" w:rsidRDefault="00816AA9" w:rsidP="009922A9">
          <w:pPr>
            <w:jc w:val="center"/>
            <w:rPr>
              <w:color w:val="000000"/>
              <w:sz w:val="20"/>
              <w:szCs w:val="20"/>
            </w:rPr>
          </w:pPr>
          <w:r>
            <w:rPr>
              <w:rFonts w:ascii="Rambla" w:eastAsia="Rambla" w:hAnsi="Rambla" w:cs="Rambla"/>
              <w:sz w:val="20"/>
              <w:szCs w:val="20"/>
            </w:rPr>
            <w:t>NIT: 811.017.836-7 DANE: 205001011031 Núcleo: 925</w:t>
          </w:r>
        </w:p>
      </w:tc>
      <w:tc>
        <w:tcPr>
          <w:tcW w:w="1984" w:type="dxa"/>
          <w:vMerge/>
        </w:tcPr>
        <w:p w:rsidR="00816AA9" w:rsidRDefault="00816AA9" w:rsidP="009922A9">
          <w:pPr>
            <w:widowControl w:val="0"/>
            <w:pBdr>
              <w:top w:val="nil"/>
              <w:left w:val="nil"/>
              <w:bottom w:val="nil"/>
              <w:right w:val="nil"/>
              <w:between w:val="nil"/>
            </w:pBdr>
            <w:spacing w:line="276" w:lineRule="auto"/>
            <w:jc w:val="left"/>
            <w:rPr>
              <w:color w:val="000000"/>
              <w:sz w:val="20"/>
              <w:szCs w:val="20"/>
            </w:rPr>
          </w:pPr>
        </w:p>
      </w:tc>
    </w:tr>
    <w:tr w:rsidR="00816AA9" w:rsidTr="00D67B44">
      <w:trPr>
        <w:trHeight w:val="500"/>
      </w:trPr>
      <w:tc>
        <w:tcPr>
          <w:tcW w:w="1346" w:type="dxa"/>
          <w:vMerge/>
        </w:tcPr>
        <w:p w:rsidR="00816AA9" w:rsidRDefault="00816AA9" w:rsidP="009922A9">
          <w:pPr>
            <w:widowControl w:val="0"/>
            <w:pBdr>
              <w:top w:val="nil"/>
              <w:left w:val="nil"/>
              <w:bottom w:val="nil"/>
              <w:right w:val="nil"/>
              <w:between w:val="nil"/>
            </w:pBdr>
            <w:spacing w:line="276" w:lineRule="auto"/>
            <w:jc w:val="left"/>
            <w:rPr>
              <w:color w:val="000000"/>
              <w:sz w:val="20"/>
              <w:szCs w:val="20"/>
            </w:rPr>
          </w:pPr>
        </w:p>
      </w:tc>
      <w:tc>
        <w:tcPr>
          <w:tcW w:w="7088" w:type="dxa"/>
          <w:vAlign w:val="center"/>
        </w:tcPr>
        <w:p w:rsidR="00816AA9" w:rsidRDefault="00816AA9" w:rsidP="009922A9">
          <w:pPr>
            <w:jc w:val="center"/>
            <w:rPr>
              <w:rFonts w:ascii="Rambla" w:eastAsia="Rambla" w:hAnsi="Rambla" w:cs="Rambla"/>
              <w:sz w:val="18"/>
              <w:szCs w:val="18"/>
            </w:rPr>
          </w:pPr>
          <w:r>
            <w:rPr>
              <w:rFonts w:ascii="Rambla" w:eastAsia="Rambla" w:hAnsi="Rambla" w:cs="Rambla"/>
              <w:sz w:val="18"/>
              <w:szCs w:val="18"/>
            </w:rPr>
            <w:t>Aprobado por Resoluciones Nº 16268/2002- N° 0715/2004-  N°003084/2016</w:t>
          </w:r>
        </w:p>
        <w:p w:rsidR="00816AA9" w:rsidRDefault="00816AA9" w:rsidP="009922A9">
          <w:pPr>
            <w:jc w:val="center"/>
            <w:rPr>
              <w:color w:val="000000"/>
              <w:sz w:val="14"/>
              <w:szCs w:val="14"/>
            </w:rPr>
          </w:pPr>
          <w:r>
            <w:rPr>
              <w:rFonts w:ascii="Rambla" w:eastAsia="Rambla" w:hAnsi="Rambla" w:cs="Rambla"/>
              <w:sz w:val="18"/>
              <w:szCs w:val="18"/>
            </w:rPr>
            <w:t>Niveles de Preescolar, Primaria, Secundaria, Media académica y Técnica</w:t>
          </w:r>
        </w:p>
      </w:tc>
      <w:tc>
        <w:tcPr>
          <w:tcW w:w="1984" w:type="dxa"/>
          <w:vMerge/>
        </w:tcPr>
        <w:p w:rsidR="00816AA9" w:rsidRDefault="00816AA9" w:rsidP="009922A9">
          <w:pPr>
            <w:widowControl w:val="0"/>
            <w:pBdr>
              <w:top w:val="nil"/>
              <w:left w:val="nil"/>
              <w:bottom w:val="nil"/>
              <w:right w:val="nil"/>
              <w:between w:val="nil"/>
            </w:pBdr>
            <w:spacing w:line="276" w:lineRule="auto"/>
            <w:jc w:val="left"/>
            <w:rPr>
              <w:color w:val="000000"/>
              <w:sz w:val="14"/>
              <w:szCs w:val="14"/>
            </w:rPr>
          </w:pPr>
        </w:p>
      </w:tc>
    </w:tr>
  </w:tbl>
  <w:p w:rsidR="00816AA9" w:rsidRDefault="00816AA9" w:rsidP="00D67B44"/>
  <w:p w:rsidR="00816AA9" w:rsidRDefault="00816AA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EB0569C"/>
    <w:lvl w:ilvl="0">
      <w:numFmt w:val="bullet"/>
      <w:lvlText w:val="*"/>
      <w:lvlJc w:val="left"/>
    </w:lvl>
  </w:abstractNum>
  <w:abstractNum w:abstractNumId="1" w15:restartNumberingAfterBreak="0">
    <w:nsid w:val="0082309C"/>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2" w15:restartNumberingAfterBreak="0">
    <w:nsid w:val="01B777A7"/>
    <w:multiLevelType w:val="multilevel"/>
    <w:tmpl w:val="B436209C"/>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1E14D96"/>
    <w:multiLevelType w:val="singleLevel"/>
    <w:tmpl w:val="C6540EFC"/>
    <w:lvl w:ilvl="0">
      <w:start w:val="4"/>
      <w:numFmt w:val="decimal"/>
      <w:lvlText w:val="%1"/>
      <w:legacy w:legacy="1" w:legacySpace="0" w:legacyIndent="360"/>
      <w:lvlJc w:val="left"/>
      <w:rPr>
        <w:rFonts w:ascii="Arial" w:hAnsi="Arial" w:cs="Arial" w:hint="default"/>
      </w:rPr>
    </w:lvl>
  </w:abstractNum>
  <w:abstractNum w:abstractNumId="4" w15:restartNumberingAfterBreak="0">
    <w:nsid w:val="02FE00DD"/>
    <w:multiLevelType w:val="multilevel"/>
    <w:tmpl w:val="91085C0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3B860BE"/>
    <w:multiLevelType w:val="hybridMultilevel"/>
    <w:tmpl w:val="93A468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4D761E1"/>
    <w:multiLevelType w:val="singleLevel"/>
    <w:tmpl w:val="C6540EFC"/>
    <w:lvl w:ilvl="0">
      <w:start w:val="3"/>
      <w:numFmt w:val="decimal"/>
      <w:lvlText w:val="%1"/>
      <w:legacy w:legacy="1" w:legacySpace="0" w:legacyIndent="360"/>
      <w:lvlJc w:val="left"/>
      <w:rPr>
        <w:rFonts w:ascii="Arial" w:hAnsi="Arial" w:cs="Arial" w:hint="default"/>
      </w:rPr>
    </w:lvl>
  </w:abstractNum>
  <w:abstractNum w:abstractNumId="7" w15:restartNumberingAfterBreak="0">
    <w:nsid w:val="07AD26BC"/>
    <w:multiLevelType w:val="hybridMultilevel"/>
    <w:tmpl w:val="719CE9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08D345FE"/>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9" w15:restartNumberingAfterBreak="0">
    <w:nsid w:val="09BA66C8"/>
    <w:multiLevelType w:val="singleLevel"/>
    <w:tmpl w:val="C6540EFC"/>
    <w:lvl w:ilvl="0">
      <w:start w:val="7"/>
      <w:numFmt w:val="decimal"/>
      <w:lvlText w:val="%1"/>
      <w:legacy w:legacy="1" w:legacySpace="0" w:legacyIndent="360"/>
      <w:lvlJc w:val="left"/>
      <w:rPr>
        <w:rFonts w:ascii="Arial" w:hAnsi="Arial" w:cs="Arial" w:hint="default"/>
      </w:rPr>
    </w:lvl>
  </w:abstractNum>
  <w:abstractNum w:abstractNumId="10" w15:restartNumberingAfterBreak="0">
    <w:nsid w:val="0A6026E7"/>
    <w:multiLevelType w:val="hybridMultilevel"/>
    <w:tmpl w:val="53BCE2C6"/>
    <w:lvl w:ilvl="0" w:tplc="43C441AA">
      <w:numFmt w:val="bullet"/>
      <w:lvlText w:val=""/>
      <w:lvlJc w:val="left"/>
      <w:pPr>
        <w:ind w:left="388" w:hanging="284"/>
      </w:pPr>
      <w:rPr>
        <w:rFonts w:hint="default"/>
        <w:w w:val="100"/>
        <w:lang w:val="es-ES" w:eastAsia="en-US" w:bidi="ar-SA"/>
      </w:rPr>
    </w:lvl>
    <w:lvl w:ilvl="1" w:tplc="84CC12E0">
      <w:numFmt w:val="bullet"/>
      <w:lvlText w:val="•"/>
      <w:lvlJc w:val="left"/>
      <w:pPr>
        <w:ind w:left="941" w:hanging="284"/>
      </w:pPr>
      <w:rPr>
        <w:rFonts w:hint="default"/>
        <w:lang w:val="es-ES" w:eastAsia="en-US" w:bidi="ar-SA"/>
      </w:rPr>
    </w:lvl>
    <w:lvl w:ilvl="2" w:tplc="5DE4594C">
      <w:numFmt w:val="bullet"/>
      <w:lvlText w:val="•"/>
      <w:lvlJc w:val="left"/>
      <w:pPr>
        <w:ind w:left="1503" w:hanging="284"/>
      </w:pPr>
      <w:rPr>
        <w:rFonts w:hint="default"/>
        <w:lang w:val="es-ES" w:eastAsia="en-US" w:bidi="ar-SA"/>
      </w:rPr>
    </w:lvl>
    <w:lvl w:ilvl="3" w:tplc="53A44794">
      <w:numFmt w:val="bullet"/>
      <w:lvlText w:val="•"/>
      <w:lvlJc w:val="left"/>
      <w:pPr>
        <w:ind w:left="2065" w:hanging="284"/>
      </w:pPr>
      <w:rPr>
        <w:rFonts w:hint="default"/>
        <w:lang w:val="es-ES" w:eastAsia="en-US" w:bidi="ar-SA"/>
      </w:rPr>
    </w:lvl>
    <w:lvl w:ilvl="4" w:tplc="60B2E8D0">
      <w:numFmt w:val="bullet"/>
      <w:lvlText w:val="•"/>
      <w:lvlJc w:val="left"/>
      <w:pPr>
        <w:ind w:left="2627" w:hanging="284"/>
      </w:pPr>
      <w:rPr>
        <w:rFonts w:hint="default"/>
        <w:lang w:val="es-ES" w:eastAsia="en-US" w:bidi="ar-SA"/>
      </w:rPr>
    </w:lvl>
    <w:lvl w:ilvl="5" w:tplc="08505F2A">
      <w:numFmt w:val="bullet"/>
      <w:lvlText w:val="•"/>
      <w:lvlJc w:val="left"/>
      <w:pPr>
        <w:ind w:left="3188" w:hanging="284"/>
      </w:pPr>
      <w:rPr>
        <w:rFonts w:hint="default"/>
        <w:lang w:val="es-ES" w:eastAsia="en-US" w:bidi="ar-SA"/>
      </w:rPr>
    </w:lvl>
    <w:lvl w:ilvl="6" w:tplc="66345016">
      <w:numFmt w:val="bullet"/>
      <w:lvlText w:val="•"/>
      <w:lvlJc w:val="left"/>
      <w:pPr>
        <w:ind w:left="3750" w:hanging="284"/>
      </w:pPr>
      <w:rPr>
        <w:rFonts w:hint="default"/>
        <w:lang w:val="es-ES" w:eastAsia="en-US" w:bidi="ar-SA"/>
      </w:rPr>
    </w:lvl>
    <w:lvl w:ilvl="7" w:tplc="D7C2C782">
      <w:numFmt w:val="bullet"/>
      <w:lvlText w:val="•"/>
      <w:lvlJc w:val="left"/>
      <w:pPr>
        <w:ind w:left="4312" w:hanging="284"/>
      </w:pPr>
      <w:rPr>
        <w:rFonts w:hint="default"/>
        <w:lang w:val="es-ES" w:eastAsia="en-US" w:bidi="ar-SA"/>
      </w:rPr>
    </w:lvl>
    <w:lvl w:ilvl="8" w:tplc="7270A254">
      <w:numFmt w:val="bullet"/>
      <w:lvlText w:val="•"/>
      <w:lvlJc w:val="left"/>
      <w:pPr>
        <w:ind w:left="4874" w:hanging="284"/>
      </w:pPr>
      <w:rPr>
        <w:rFonts w:hint="default"/>
        <w:lang w:val="es-ES" w:eastAsia="en-US" w:bidi="ar-SA"/>
      </w:rPr>
    </w:lvl>
  </w:abstractNum>
  <w:abstractNum w:abstractNumId="11" w15:restartNumberingAfterBreak="0">
    <w:nsid w:val="0B684EE2"/>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12" w15:restartNumberingAfterBreak="0">
    <w:nsid w:val="10B64C24"/>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13" w15:restartNumberingAfterBreak="0">
    <w:nsid w:val="13154E92"/>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14" w15:restartNumberingAfterBreak="0">
    <w:nsid w:val="18FE0715"/>
    <w:multiLevelType w:val="hybridMultilevel"/>
    <w:tmpl w:val="D5C0E59E"/>
    <w:lvl w:ilvl="0" w:tplc="19261816">
      <w:numFmt w:val="bullet"/>
      <w:lvlText w:val=""/>
      <w:lvlJc w:val="left"/>
      <w:pPr>
        <w:ind w:left="537" w:hanging="360"/>
      </w:pPr>
      <w:rPr>
        <w:rFonts w:ascii="Symbol" w:eastAsia="Symbol" w:hAnsi="Symbol" w:cs="Symbol" w:hint="default"/>
        <w:w w:val="100"/>
        <w:sz w:val="22"/>
        <w:szCs w:val="22"/>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1B374354"/>
    <w:multiLevelType w:val="multilevel"/>
    <w:tmpl w:val="68F64578"/>
    <w:lvl w:ilvl="0">
      <w:start w:val="6"/>
      <w:numFmt w:val="decimal"/>
      <w:lvlText w:val="%1"/>
      <w:lvlJc w:val="left"/>
      <w:pPr>
        <w:ind w:left="360" w:hanging="360"/>
      </w:pPr>
      <w:rPr>
        <w:rFonts w:ascii="Calibri" w:eastAsia="Calibri" w:hAnsi="Calibri" w:cs="Calibri"/>
        <w:b/>
        <w:color w:val="000000"/>
      </w:rPr>
    </w:lvl>
    <w:lvl w:ilvl="1">
      <w:start w:val="1"/>
      <w:numFmt w:val="decimal"/>
      <w:lvlText w:val="%1.%2"/>
      <w:lvlJc w:val="left"/>
      <w:pPr>
        <w:ind w:left="360" w:hanging="360"/>
      </w:pPr>
      <w:rPr>
        <w:rFonts w:ascii="Calibri" w:eastAsia="Calibri" w:hAnsi="Calibri" w:cs="Calibri"/>
        <w:b/>
        <w:color w:val="000000"/>
      </w:rPr>
    </w:lvl>
    <w:lvl w:ilvl="2">
      <w:start w:val="1"/>
      <w:numFmt w:val="decimal"/>
      <w:lvlText w:val="%1.%2.%3"/>
      <w:lvlJc w:val="left"/>
      <w:pPr>
        <w:ind w:left="720" w:hanging="720"/>
      </w:pPr>
      <w:rPr>
        <w:rFonts w:ascii="Calibri" w:eastAsia="Calibri" w:hAnsi="Calibri" w:cs="Calibri"/>
        <w:b/>
        <w:color w:val="000000"/>
      </w:rPr>
    </w:lvl>
    <w:lvl w:ilvl="3">
      <w:start w:val="1"/>
      <w:numFmt w:val="decimal"/>
      <w:lvlText w:val="%1.%2.%3.%4"/>
      <w:lvlJc w:val="left"/>
      <w:pPr>
        <w:ind w:left="720" w:hanging="720"/>
      </w:pPr>
      <w:rPr>
        <w:rFonts w:ascii="Calibri" w:eastAsia="Calibri" w:hAnsi="Calibri" w:cs="Calibri"/>
        <w:b/>
        <w:color w:val="000000"/>
      </w:rPr>
    </w:lvl>
    <w:lvl w:ilvl="4">
      <w:start w:val="1"/>
      <w:numFmt w:val="decimal"/>
      <w:lvlText w:val="%1.%2.%3.%4.%5"/>
      <w:lvlJc w:val="left"/>
      <w:pPr>
        <w:ind w:left="1080" w:hanging="1080"/>
      </w:pPr>
      <w:rPr>
        <w:rFonts w:ascii="Calibri" w:eastAsia="Calibri" w:hAnsi="Calibri" w:cs="Calibri"/>
        <w:b/>
        <w:color w:val="000000"/>
      </w:rPr>
    </w:lvl>
    <w:lvl w:ilvl="5">
      <w:start w:val="1"/>
      <w:numFmt w:val="decimal"/>
      <w:lvlText w:val="%1.%2.%3.%4.%5.%6"/>
      <w:lvlJc w:val="left"/>
      <w:pPr>
        <w:ind w:left="1080" w:hanging="1080"/>
      </w:pPr>
      <w:rPr>
        <w:rFonts w:ascii="Calibri" w:eastAsia="Calibri" w:hAnsi="Calibri" w:cs="Calibri"/>
        <w:b/>
        <w:color w:val="000000"/>
      </w:rPr>
    </w:lvl>
    <w:lvl w:ilvl="6">
      <w:start w:val="1"/>
      <w:numFmt w:val="decimal"/>
      <w:lvlText w:val="%1.%2.%3.%4.%5.%6.%7"/>
      <w:lvlJc w:val="left"/>
      <w:pPr>
        <w:ind w:left="1440" w:hanging="1440"/>
      </w:pPr>
      <w:rPr>
        <w:rFonts w:ascii="Calibri" w:eastAsia="Calibri" w:hAnsi="Calibri" w:cs="Calibri"/>
        <w:b/>
        <w:color w:val="000000"/>
      </w:rPr>
    </w:lvl>
    <w:lvl w:ilvl="7">
      <w:start w:val="1"/>
      <w:numFmt w:val="decimal"/>
      <w:lvlText w:val="%1.%2.%3.%4.%5.%6.%7.%8"/>
      <w:lvlJc w:val="left"/>
      <w:pPr>
        <w:ind w:left="1440" w:hanging="1440"/>
      </w:pPr>
      <w:rPr>
        <w:rFonts w:ascii="Calibri" w:eastAsia="Calibri" w:hAnsi="Calibri" w:cs="Calibri"/>
        <w:b/>
        <w:color w:val="000000"/>
      </w:rPr>
    </w:lvl>
    <w:lvl w:ilvl="8">
      <w:start w:val="1"/>
      <w:numFmt w:val="decimal"/>
      <w:lvlText w:val="%1.%2.%3.%4.%5.%6.%7.%8.%9"/>
      <w:lvlJc w:val="left"/>
      <w:pPr>
        <w:ind w:left="1800" w:hanging="1800"/>
      </w:pPr>
      <w:rPr>
        <w:rFonts w:ascii="Calibri" w:eastAsia="Calibri" w:hAnsi="Calibri" w:cs="Calibri"/>
        <w:b/>
        <w:color w:val="000000"/>
      </w:rPr>
    </w:lvl>
  </w:abstractNum>
  <w:abstractNum w:abstractNumId="16" w15:restartNumberingAfterBreak="0">
    <w:nsid w:val="1E2A5A34"/>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17" w15:restartNumberingAfterBreak="0">
    <w:nsid w:val="241A3724"/>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18" w15:restartNumberingAfterBreak="0">
    <w:nsid w:val="27690EB3"/>
    <w:multiLevelType w:val="singleLevel"/>
    <w:tmpl w:val="C6540EFC"/>
    <w:lvl w:ilvl="0">
      <w:start w:val="5"/>
      <w:numFmt w:val="decimal"/>
      <w:lvlText w:val="%1"/>
      <w:legacy w:legacy="1" w:legacySpace="0" w:legacyIndent="360"/>
      <w:lvlJc w:val="left"/>
      <w:rPr>
        <w:rFonts w:ascii="Arial" w:hAnsi="Arial" w:cs="Arial" w:hint="default"/>
      </w:rPr>
    </w:lvl>
  </w:abstractNum>
  <w:abstractNum w:abstractNumId="19" w15:restartNumberingAfterBreak="0">
    <w:nsid w:val="27A17FEC"/>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20" w15:restartNumberingAfterBreak="0">
    <w:nsid w:val="2A90026A"/>
    <w:multiLevelType w:val="hybridMultilevel"/>
    <w:tmpl w:val="8D00D65C"/>
    <w:lvl w:ilvl="0" w:tplc="FF54FEDC">
      <w:start w:val="1"/>
      <w:numFmt w:val="decimal"/>
      <w:lvlText w:val="%1."/>
      <w:lvlJc w:val="left"/>
      <w:pPr>
        <w:ind w:left="815" w:hanging="348"/>
      </w:pPr>
      <w:rPr>
        <w:rFonts w:hint="default"/>
        <w:spacing w:val="-1"/>
        <w:w w:val="99"/>
        <w:lang w:val="es-ES" w:eastAsia="en-US" w:bidi="ar-SA"/>
      </w:rPr>
    </w:lvl>
    <w:lvl w:ilvl="1" w:tplc="D09C92A6">
      <w:numFmt w:val="bullet"/>
      <w:lvlText w:val="•"/>
      <w:lvlJc w:val="left"/>
      <w:pPr>
        <w:ind w:left="1331" w:hanging="348"/>
      </w:pPr>
      <w:rPr>
        <w:rFonts w:hint="default"/>
        <w:lang w:val="es-ES" w:eastAsia="en-US" w:bidi="ar-SA"/>
      </w:rPr>
    </w:lvl>
    <w:lvl w:ilvl="2" w:tplc="66AC3016">
      <w:numFmt w:val="bullet"/>
      <w:lvlText w:val="•"/>
      <w:lvlJc w:val="left"/>
      <w:pPr>
        <w:ind w:left="1842" w:hanging="348"/>
      </w:pPr>
      <w:rPr>
        <w:rFonts w:hint="default"/>
        <w:lang w:val="es-ES" w:eastAsia="en-US" w:bidi="ar-SA"/>
      </w:rPr>
    </w:lvl>
    <w:lvl w:ilvl="3" w:tplc="2EE2DAE8">
      <w:numFmt w:val="bullet"/>
      <w:lvlText w:val="•"/>
      <w:lvlJc w:val="left"/>
      <w:pPr>
        <w:ind w:left="2353" w:hanging="348"/>
      </w:pPr>
      <w:rPr>
        <w:rFonts w:hint="default"/>
        <w:lang w:val="es-ES" w:eastAsia="en-US" w:bidi="ar-SA"/>
      </w:rPr>
    </w:lvl>
    <w:lvl w:ilvl="4" w:tplc="AA62FC1E">
      <w:numFmt w:val="bullet"/>
      <w:lvlText w:val="•"/>
      <w:lvlJc w:val="left"/>
      <w:pPr>
        <w:ind w:left="2864" w:hanging="348"/>
      </w:pPr>
      <w:rPr>
        <w:rFonts w:hint="default"/>
        <w:lang w:val="es-ES" w:eastAsia="en-US" w:bidi="ar-SA"/>
      </w:rPr>
    </w:lvl>
    <w:lvl w:ilvl="5" w:tplc="8CB6CD9C">
      <w:numFmt w:val="bullet"/>
      <w:lvlText w:val="•"/>
      <w:lvlJc w:val="left"/>
      <w:pPr>
        <w:ind w:left="3375" w:hanging="348"/>
      </w:pPr>
      <w:rPr>
        <w:rFonts w:hint="default"/>
        <w:lang w:val="es-ES" w:eastAsia="en-US" w:bidi="ar-SA"/>
      </w:rPr>
    </w:lvl>
    <w:lvl w:ilvl="6" w:tplc="5ABAF750">
      <w:numFmt w:val="bullet"/>
      <w:lvlText w:val="•"/>
      <w:lvlJc w:val="left"/>
      <w:pPr>
        <w:ind w:left="3886" w:hanging="348"/>
      </w:pPr>
      <w:rPr>
        <w:rFonts w:hint="default"/>
        <w:lang w:val="es-ES" w:eastAsia="en-US" w:bidi="ar-SA"/>
      </w:rPr>
    </w:lvl>
    <w:lvl w:ilvl="7" w:tplc="5EB4B272">
      <w:numFmt w:val="bullet"/>
      <w:lvlText w:val="•"/>
      <w:lvlJc w:val="left"/>
      <w:pPr>
        <w:ind w:left="4397" w:hanging="348"/>
      </w:pPr>
      <w:rPr>
        <w:rFonts w:hint="default"/>
        <w:lang w:val="es-ES" w:eastAsia="en-US" w:bidi="ar-SA"/>
      </w:rPr>
    </w:lvl>
    <w:lvl w:ilvl="8" w:tplc="638A3AC8">
      <w:numFmt w:val="bullet"/>
      <w:lvlText w:val="•"/>
      <w:lvlJc w:val="left"/>
      <w:pPr>
        <w:ind w:left="4908" w:hanging="348"/>
      </w:pPr>
      <w:rPr>
        <w:rFonts w:hint="default"/>
        <w:lang w:val="es-ES" w:eastAsia="en-US" w:bidi="ar-SA"/>
      </w:rPr>
    </w:lvl>
  </w:abstractNum>
  <w:abstractNum w:abstractNumId="21" w15:restartNumberingAfterBreak="0">
    <w:nsid w:val="2AD86DFE"/>
    <w:multiLevelType w:val="singleLevel"/>
    <w:tmpl w:val="C6540EFC"/>
    <w:lvl w:ilvl="0">
      <w:start w:val="4"/>
      <w:numFmt w:val="decimal"/>
      <w:lvlText w:val="%1"/>
      <w:legacy w:legacy="1" w:legacySpace="0" w:legacyIndent="360"/>
      <w:lvlJc w:val="left"/>
      <w:rPr>
        <w:rFonts w:ascii="Arial" w:hAnsi="Arial" w:cs="Arial" w:hint="default"/>
      </w:rPr>
    </w:lvl>
  </w:abstractNum>
  <w:abstractNum w:abstractNumId="22" w15:restartNumberingAfterBreak="0">
    <w:nsid w:val="2F2729AE"/>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23" w15:restartNumberingAfterBreak="0">
    <w:nsid w:val="352C1386"/>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24" w15:restartNumberingAfterBreak="0">
    <w:nsid w:val="359F543B"/>
    <w:multiLevelType w:val="singleLevel"/>
    <w:tmpl w:val="C6540EFC"/>
    <w:lvl w:ilvl="0">
      <w:start w:val="3"/>
      <w:numFmt w:val="decimal"/>
      <w:lvlText w:val="%1"/>
      <w:legacy w:legacy="1" w:legacySpace="0" w:legacyIndent="360"/>
      <w:lvlJc w:val="left"/>
      <w:rPr>
        <w:rFonts w:ascii="Arial" w:hAnsi="Arial" w:cs="Arial" w:hint="default"/>
      </w:rPr>
    </w:lvl>
  </w:abstractNum>
  <w:abstractNum w:abstractNumId="25" w15:restartNumberingAfterBreak="0">
    <w:nsid w:val="3FC24767"/>
    <w:multiLevelType w:val="singleLevel"/>
    <w:tmpl w:val="C6540EFC"/>
    <w:lvl w:ilvl="0">
      <w:start w:val="8"/>
      <w:numFmt w:val="decimal"/>
      <w:lvlText w:val="%1"/>
      <w:legacy w:legacy="1" w:legacySpace="0" w:legacyIndent="360"/>
      <w:lvlJc w:val="left"/>
      <w:rPr>
        <w:rFonts w:ascii="Arial" w:hAnsi="Arial" w:cs="Arial" w:hint="default"/>
      </w:rPr>
    </w:lvl>
  </w:abstractNum>
  <w:abstractNum w:abstractNumId="26" w15:restartNumberingAfterBreak="0">
    <w:nsid w:val="42155F1B"/>
    <w:multiLevelType w:val="singleLevel"/>
    <w:tmpl w:val="C6540EFC"/>
    <w:lvl w:ilvl="0">
      <w:start w:val="3"/>
      <w:numFmt w:val="decimal"/>
      <w:lvlText w:val="%1"/>
      <w:legacy w:legacy="1" w:legacySpace="0" w:legacyIndent="360"/>
      <w:lvlJc w:val="left"/>
      <w:rPr>
        <w:rFonts w:ascii="Arial" w:hAnsi="Arial" w:cs="Arial" w:hint="default"/>
      </w:rPr>
    </w:lvl>
  </w:abstractNum>
  <w:abstractNum w:abstractNumId="27" w15:restartNumberingAfterBreak="0">
    <w:nsid w:val="426142B3"/>
    <w:multiLevelType w:val="singleLevel"/>
    <w:tmpl w:val="C6540EFC"/>
    <w:lvl w:ilvl="0">
      <w:start w:val="5"/>
      <w:numFmt w:val="decimal"/>
      <w:lvlText w:val="%1"/>
      <w:legacy w:legacy="1" w:legacySpace="0" w:legacyIndent="360"/>
      <w:lvlJc w:val="left"/>
      <w:rPr>
        <w:rFonts w:ascii="Arial" w:hAnsi="Arial" w:cs="Arial" w:hint="default"/>
      </w:rPr>
    </w:lvl>
  </w:abstractNum>
  <w:abstractNum w:abstractNumId="28" w15:restartNumberingAfterBreak="0">
    <w:nsid w:val="42C37026"/>
    <w:multiLevelType w:val="hybridMultilevel"/>
    <w:tmpl w:val="5882F624"/>
    <w:lvl w:ilvl="0" w:tplc="81FC00CC">
      <w:numFmt w:val="bullet"/>
      <w:lvlText w:val=""/>
      <w:lvlJc w:val="left"/>
      <w:pPr>
        <w:ind w:left="467" w:hanging="360"/>
      </w:pPr>
      <w:rPr>
        <w:rFonts w:ascii="Symbol" w:eastAsia="Symbol" w:hAnsi="Symbol" w:cs="Symbol" w:hint="default"/>
        <w:w w:val="100"/>
        <w:sz w:val="24"/>
        <w:szCs w:val="24"/>
        <w:lang w:val="es-ES" w:eastAsia="en-US" w:bidi="ar-SA"/>
      </w:rPr>
    </w:lvl>
    <w:lvl w:ilvl="1" w:tplc="E5D6FB60">
      <w:numFmt w:val="bullet"/>
      <w:lvlText w:val="•"/>
      <w:lvlJc w:val="left"/>
      <w:pPr>
        <w:ind w:left="1007" w:hanging="360"/>
      </w:pPr>
      <w:rPr>
        <w:rFonts w:hint="default"/>
        <w:lang w:val="es-ES" w:eastAsia="en-US" w:bidi="ar-SA"/>
      </w:rPr>
    </w:lvl>
    <w:lvl w:ilvl="2" w:tplc="5426AC10">
      <w:numFmt w:val="bullet"/>
      <w:lvlText w:val="•"/>
      <w:lvlJc w:val="left"/>
      <w:pPr>
        <w:ind w:left="1554" w:hanging="360"/>
      </w:pPr>
      <w:rPr>
        <w:rFonts w:hint="default"/>
        <w:lang w:val="es-ES" w:eastAsia="en-US" w:bidi="ar-SA"/>
      </w:rPr>
    </w:lvl>
    <w:lvl w:ilvl="3" w:tplc="6D3638D8">
      <w:numFmt w:val="bullet"/>
      <w:lvlText w:val="•"/>
      <w:lvlJc w:val="left"/>
      <w:pPr>
        <w:ind w:left="2101" w:hanging="360"/>
      </w:pPr>
      <w:rPr>
        <w:rFonts w:hint="default"/>
        <w:lang w:val="es-ES" w:eastAsia="en-US" w:bidi="ar-SA"/>
      </w:rPr>
    </w:lvl>
    <w:lvl w:ilvl="4" w:tplc="FDB6DD3A">
      <w:numFmt w:val="bullet"/>
      <w:lvlText w:val="•"/>
      <w:lvlJc w:val="left"/>
      <w:pPr>
        <w:ind w:left="2648" w:hanging="360"/>
      </w:pPr>
      <w:rPr>
        <w:rFonts w:hint="default"/>
        <w:lang w:val="es-ES" w:eastAsia="en-US" w:bidi="ar-SA"/>
      </w:rPr>
    </w:lvl>
    <w:lvl w:ilvl="5" w:tplc="B2ECA9D4">
      <w:numFmt w:val="bullet"/>
      <w:lvlText w:val="•"/>
      <w:lvlJc w:val="left"/>
      <w:pPr>
        <w:ind w:left="3195" w:hanging="360"/>
      </w:pPr>
      <w:rPr>
        <w:rFonts w:hint="default"/>
        <w:lang w:val="es-ES" w:eastAsia="en-US" w:bidi="ar-SA"/>
      </w:rPr>
    </w:lvl>
    <w:lvl w:ilvl="6" w:tplc="BA583D1A">
      <w:numFmt w:val="bullet"/>
      <w:lvlText w:val="•"/>
      <w:lvlJc w:val="left"/>
      <w:pPr>
        <w:ind w:left="3742" w:hanging="360"/>
      </w:pPr>
      <w:rPr>
        <w:rFonts w:hint="default"/>
        <w:lang w:val="es-ES" w:eastAsia="en-US" w:bidi="ar-SA"/>
      </w:rPr>
    </w:lvl>
    <w:lvl w:ilvl="7" w:tplc="8ABE0228">
      <w:numFmt w:val="bullet"/>
      <w:lvlText w:val="•"/>
      <w:lvlJc w:val="left"/>
      <w:pPr>
        <w:ind w:left="4289" w:hanging="360"/>
      </w:pPr>
      <w:rPr>
        <w:rFonts w:hint="default"/>
        <w:lang w:val="es-ES" w:eastAsia="en-US" w:bidi="ar-SA"/>
      </w:rPr>
    </w:lvl>
    <w:lvl w:ilvl="8" w:tplc="1A209CFC">
      <w:numFmt w:val="bullet"/>
      <w:lvlText w:val="•"/>
      <w:lvlJc w:val="left"/>
      <w:pPr>
        <w:ind w:left="4836" w:hanging="360"/>
      </w:pPr>
      <w:rPr>
        <w:rFonts w:hint="default"/>
        <w:lang w:val="es-ES" w:eastAsia="en-US" w:bidi="ar-SA"/>
      </w:rPr>
    </w:lvl>
  </w:abstractNum>
  <w:abstractNum w:abstractNumId="29" w15:restartNumberingAfterBreak="0">
    <w:nsid w:val="444132E0"/>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30" w15:restartNumberingAfterBreak="0">
    <w:nsid w:val="44716783"/>
    <w:multiLevelType w:val="multilevel"/>
    <w:tmpl w:val="91085C0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6F27AD4"/>
    <w:multiLevelType w:val="singleLevel"/>
    <w:tmpl w:val="E4F87C74"/>
    <w:lvl w:ilvl="0">
      <w:start w:val="1"/>
      <w:numFmt w:val="decimal"/>
      <w:lvlText w:val="%1."/>
      <w:legacy w:legacy="1" w:legacySpace="0" w:legacyIndent="360"/>
      <w:lvlJc w:val="left"/>
      <w:rPr>
        <w:rFonts w:ascii="Arial" w:hAnsi="Arial" w:cs="Arial" w:hint="default"/>
      </w:rPr>
    </w:lvl>
  </w:abstractNum>
  <w:abstractNum w:abstractNumId="32" w15:restartNumberingAfterBreak="0">
    <w:nsid w:val="48EB1932"/>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33" w15:restartNumberingAfterBreak="0">
    <w:nsid w:val="4A061533"/>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34" w15:restartNumberingAfterBreak="0">
    <w:nsid w:val="4A0F568A"/>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35" w15:restartNumberingAfterBreak="0">
    <w:nsid w:val="50E53A05"/>
    <w:multiLevelType w:val="singleLevel"/>
    <w:tmpl w:val="C6540EFC"/>
    <w:lvl w:ilvl="0">
      <w:start w:val="3"/>
      <w:numFmt w:val="decimal"/>
      <w:lvlText w:val="%1"/>
      <w:legacy w:legacy="1" w:legacySpace="0" w:legacyIndent="360"/>
      <w:lvlJc w:val="left"/>
      <w:rPr>
        <w:rFonts w:ascii="Arial" w:hAnsi="Arial" w:cs="Arial" w:hint="default"/>
      </w:rPr>
    </w:lvl>
  </w:abstractNum>
  <w:abstractNum w:abstractNumId="36" w15:restartNumberingAfterBreak="0">
    <w:nsid w:val="5158705C"/>
    <w:multiLevelType w:val="hybridMultilevel"/>
    <w:tmpl w:val="200A88F2"/>
    <w:lvl w:ilvl="0" w:tplc="19261816">
      <w:numFmt w:val="bullet"/>
      <w:lvlText w:val=""/>
      <w:lvlJc w:val="left"/>
      <w:pPr>
        <w:ind w:left="537" w:hanging="360"/>
      </w:pPr>
      <w:rPr>
        <w:rFonts w:ascii="Symbol" w:eastAsia="Symbol" w:hAnsi="Symbol" w:cs="Symbol" w:hint="default"/>
        <w:w w:val="100"/>
        <w:sz w:val="22"/>
        <w:szCs w:val="22"/>
        <w:lang w:val="es-ES" w:eastAsia="en-US" w:bidi="ar-SA"/>
      </w:rPr>
    </w:lvl>
    <w:lvl w:ilvl="1" w:tplc="569C0D0E">
      <w:numFmt w:val="bullet"/>
      <w:lvlText w:val="•"/>
      <w:lvlJc w:val="left"/>
      <w:pPr>
        <w:ind w:left="1086" w:hanging="360"/>
      </w:pPr>
      <w:rPr>
        <w:rFonts w:hint="default"/>
        <w:lang w:val="es-ES" w:eastAsia="en-US" w:bidi="ar-SA"/>
      </w:rPr>
    </w:lvl>
    <w:lvl w:ilvl="2" w:tplc="355C7C14">
      <w:numFmt w:val="bullet"/>
      <w:lvlText w:val="•"/>
      <w:lvlJc w:val="left"/>
      <w:pPr>
        <w:ind w:left="1632" w:hanging="360"/>
      </w:pPr>
      <w:rPr>
        <w:rFonts w:hint="default"/>
        <w:lang w:val="es-ES" w:eastAsia="en-US" w:bidi="ar-SA"/>
      </w:rPr>
    </w:lvl>
    <w:lvl w:ilvl="3" w:tplc="B0146758">
      <w:numFmt w:val="bullet"/>
      <w:lvlText w:val="•"/>
      <w:lvlJc w:val="left"/>
      <w:pPr>
        <w:ind w:left="2178" w:hanging="360"/>
      </w:pPr>
      <w:rPr>
        <w:rFonts w:hint="default"/>
        <w:lang w:val="es-ES" w:eastAsia="en-US" w:bidi="ar-SA"/>
      </w:rPr>
    </w:lvl>
    <w:lvl w:ilvl="4" w:tplc="04C8AFBA">
      <w:numFmt w:val="bullet"/>
      <w:lvlText w:val="•"/>
      <w:lvlJc w:val="left"/>
      <w:pPr>
        <w:ind w:left="2724" w:hanging="360"/>
      </w:pPr>
      <w:rPr>
        <w:rFonts w:hint="default"/>
        <w:lang w:val="es-ES" w:eastAsia="en-US" w:bidi="ar-SA"/>
      </w:rPr>
    </w:lvl>
    <w:lvl w:ilvl="5" w:tplc="0EF075EC">
      <w:numFmt w:val="bullet"/>
      <w:lvlText w:val="•"/>
      <w:lvlJc w:val="left"/>
      <w:pPr>
        <w:ind w:left="3270" w:hanging="360"/>
      </w:pPr>
      <w:rPr>
        <w:rFonts w:hint="default"/>
        <w:lang w:val="es-ES" w:eastAsia="en-US" w:bidi="ar-SA"/>
      </w:rPr>
    </w:lvl>
    <w:lvl w:ilvl="6" w:tplc="81005688">
      <w:numFmt w:val="bullet"/>
      <w:lvlText w:val="•"/>
      <w:lvlJc w:val="left"/>
      <w:pPr>
        <w:ind w:left="3816" w:hanging="360"/>
      </w:pPr>
      <w:rPr>
        <w:rFonts w:hint="default"/>
        <w:lang w:val="es-ES" w:eastAsia="en-US" w:bidi="ar-SA"/>
      </w:rPr>
    </w:lvl>
    <w:lvl w:ilvl="7" w:tplc="0A8051CA">
      <w:numFmt w:val="bullet"/>
      <w:lvlText w:val="•"/>
      <w:lvlJc w:val="left"/>
      <w:pPr>
        <w:ind w:left="4362" w:hanging="360"/>
      </w:pPr>
      <w:rPr>
        <w:rFonts w:hint="default"/>
        <w:lang w:val="es-ES" w:eastAsia="en-US" w:bidi="ar-SA"/>
      </w:rPr>
    </w:lvl>
    <w:lvl w:ilvl="8" w:tplc="4802ECCC">
      <w:numFmt w:val="bullet"/>
      <w:lvlText w:val="•"/>
      <w:lvlJc w:val="left"/>
      <w:pPr>
        <w:ind w:left="4908" w:hanging="360"/>
      </w:pPr>
      <w:rPr>
        <w:rFonts w:hint="default"/>
        <w:lang w:val="es-ES" w:eastAsia="en-US" w:bidi="ar-SA"/>
      </w:rPr>
    </w:lvl>
  </w:abstractNum>
  <w:abstractNum w:abstractNumId="37" w15:restartNumberingAfterBreak="0">
    <w:nsid w:val="517C429E"/>
    <w:multiLevelType w:val="singleLevel"/>
    <w:tmpl w:val="C9C8B624"/>
    <w:lvl w:ilvl="0">
      <w:start w:val="2"/>
      <w:numFmt w:val="decimal"/>
      <w:lvlText w:val="%1"/>
      <w:legacy w:legacy="1" w:legacySpace="0" w:legacyIndent="360"/>
      <w:lvlJc w:val="left"/>
      <w:rPr>
        <w:rFonts w:ascii="Arial" w:hAnsi="Arial" w:cs="Arial" w:hint="default"/>
      </w:rPr>
    </w:lvl>
  </w:abstractNum>
  <w:abstractNum w:abstractNumId="38" w15:restartNumberingAfterBreak="0">
    <w:nsid w:val="51DB7B0D"/>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39" w15:restartNumberingAfterBreak="0">
    <w:nsid w:val="54977CF4"/>
    <w:multiLevelType w:val="singleLevel"/>
    <w:tmpl w:val="C9C8B624"/>
    <w:lvl w:ilvl="0">
      <w:start w:val="3"/>
      <w:numFmt w:val="decimal"/>
      <w:lvlText w:val="%1"/>
      <w:legacy w:legacy="1" w:legacySpace="0" w:legacyIndent="360"/>
      <w:lvlJc w:val="left"/>
      <w:rPr>
        <w:rFonts w:ascii="Arial" w:hAnsi="Arial" w:cs="Arial" w:hint="default"/>
      </w:rPr>
    </w:lvl>
  </w:abstractNum>
  <w:abstractNum w:abstractNumId="40" w15:restartNumberingAfterBreak="0">
    <w:nsid w:val="586021E6"/>
    <w:multiLevelType w:val="singleLevel"/>
    <w:tmpl w:val="C6540EFC"/>
    <w:lvl w:ilvl="0">
      <w:start w:val="4"/>
      <w:numFmt w:val="decimal"/>
      <w:lvlText w:val="%1"/>
      <w:legacy w:legacy="1" w:legacySpace="0" w:legacyIndent="360"/>
      <w:lvlJc w:val="left"/>
      <w:rPr>
        <w:rFonts w:ascii="Arial" w:hAnsi="Arial" w:cs="Arial" w:hint="default"/>
      </w:rPr>
    </w:lvl>
  </w:abstractNum>
  <w:abstractNum w:abstractNumId="41" w15:restartNumberingAfterBreak="0">
    <w:nsid w:val="5D276765"/>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42" w15:restartNumberingAfterBreak="0">
    <w:nsid w:val="5E0B2391"/>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43" w15:restartNumberingAfterBreak="0">
    <w:nsid w:val="61BE06D4"/>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44" w15:restartNumberingAfterBreak="0">
    <w:nsid w:val="61C352F9"/>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45" w15:restartNumberingAfterBreak="0">
    <w:nsid w:val="691A53FB"/>
    <w:multiLevelType w:val="singleLevel"/>
    <w:tmpl w:val="C6540EFC"/>
    <w:lvl w:ilvl="0">
      <w:start w:val="5"/>
      <w:numFmt w:val="decimal"/>
      <w:lvlText w:val="%1"/>
      <w:legacy w:legacy="1" w:legacySpace="0" w:legacyIndent="360"/>
      <w:lvlJc w:val="left"/>
      <w:rPr>
        <w:rFonts w:ascii="Arial" w:hAnsi="Arial" w:cs="Arial" w:hint="default"/>
      </w:rPr>
    </w:lvl>
  </w:abstractNum>
  <w:abstractNum w:abstractNumId="46" w15:restartNumberingAfterBreak="0">
    <w:nsid w:val="6A7E2547"/>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47" w15:restartNumberingAfterBreak="0">
    <w:nsid w:val="6A8834B7"/>
    <w:multiLevelType w:val="multilevel"/>
    <w:tmpl w:val="F75872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74FA5D02"/>
    <w:multiLevelType w:val="singleLevel"/>
    <w:tmpl w:val="C6540EFC"/>
    <w:lvl w:ilvl="0">
      <w:start w:val="3"/>
      <w:numFmt w:val="decimal"/>
      <w:lvlText w:val="%1"/>
      <w:legacy w:legacy="1" w:legacySpace="0" w:legacyIndent="360"/>
      <w:lvlJc w:val="left"/>
      <w:rPr>
        <w:rFonts w:ascii="Arial" w:hAnsi="Arial" w:cs="Arial" w:hint="default"/>
      </w:rPr>
    </w:lvl>
  </w:abstractNum>
  <w:abstractNum w:abstractNumId="49" w15:restartNumberingAfterBreak="0">
    <w:nsid w:val="75D822C7"/>
    <w:multiLevelType w:val="singleLevel"/>
    <w:tmpl w:val="C9C8B624"/>
    <w:lvl w:ilvl="0">
      <w:start w:val="1"/>
      <w:numFmt w:val="decimal"/>
      <w:lvlText w:val="%1"/>
      <w:legacy w:legacy="1" w:legacySpace="0" w:legacyIndent="360"/>
      <w:lvlJc w:val="left"/>
      <w:rPr>
        <w:rFonts w:ascii="Arial" w:hAnsi="Arial" w:cs="Arial" w:hint="default"/>
      </w:rPr>
    </w:lvl>
  </w:abstractNum>
  <w:abstractNum w:abstractNumId="50" w15:restartNumberingAfterBreak="0">
    <w:nsid w:val="7706646C"/>
    <w:multiLevelType w:val="hybridMultilevel"/>
    <w:tmpl w:val="84F04EDC"/>
    <w:lvl w:ilvl="0" w:tplc="DF8C7CB4">
      <w:numFmt w:val="bullet"/>
      <w:lvlText w:val=""/>
      <w:lvlJc w:val="left"/>
      <w:pPr>
        <w:ind w:left="815" w:hanging="348"/>
      </w:pPr>
      <w:rPr>
        <w:rFonts w:ascii="Symbol" w:eastAsia="Symbol" w:hAnsi="Symbol" w:cs="Symbol" w:hint="default"/>
        <w:w w:val="100"/>
        <w:sz w:val="24"/>
        <w:szCs w:val="24"/>
        <w:lang w:val="es-ES" w:eastAsia="en-US" w:bidi="ar-SA"/>
      </w:rPr>
    </w:lvl>
    <w:lvl w:ilvl="1" w:tplc="96E2C718">
      <w:numFmt w:val="bullet"/>
      <w:lvlText w:val="•"/>
      <w:lvlJc w:val="left"/>
      <w:pPr>
        <w:ind w:left="1331" w:hanging="348"/>
      </w:pPr>
      <w:rPr>
        <w:rFonts w:hint="default"/>
        <w:lang w:val="es-ES" w:eastAsia="en-US" w:bidi="ar-SA"/>
      </w:rPr>
    </w:lvl>
    <w:lvl w:ilvl="2" w:tplc="9E84C50E">
      <w:numFmt w:val="bullet"/>
      <w:lvlText w:val="•"/>
      <w:lvlJc w:val="left"/>
      <w:pPr>
        <w:ind w:left="1842" w:hanging="348"/>
      </w:pPr>
      <w:rPr>
        <w:rFonts w:hint="default"/>
        <w:lang w:val="es-ES" w:eastAsia="en-US" w:bidi="ar-SA"/>
      </w:rPr>
    </w:lvl>
    <w:lvl w:ilvl="3" w:tplc="386E5A38">
      <w:numFmt w:val="bullet"/>
      <w:lvlText w:val="•"/>
      <w:lvlJc w:val="left"/>
      <w:pPr>
        <w:ind w:left="2353" w:hanging="348"/>
      </w:pPr>
      <w:rPr>
        <w:rFonts w:hint="default"/>
        <w:lang w:val="es-ES" w:eastAsia="en-US" w:bidi="ar-SA"/>
      </w:rPr>
    </w:lvl>
    <w:lvl w:ilvl="4" w:tplc="A7EED5CE">
      <w:numFmt w:val="bullet"/>
      <w:lvlText w:val="•"/>
      <w:lvlJc w:val="left"/>
      <w:pPr>
        <w:ind w:left="2864" w:hanging="348"/>
      </w:pPr>
      <w:rPr>
        <w:rFonts w:hint="default"/>
        <w:lang w:val="es-ES" w:eastAsia="en-US" w:bidi="ar-SA"/>
      </w:rPr>
    </w:lvl>
    <w:lvl w:ilvl="5" w:tplc="FF10A050">
      <w:numFmt w:val="bullet"/>
      <w:lvlText w:val="•"/>
      <w:lvlJc w:val="left"/>
      <w:pPr>
        <w:ind w:left="3375" w:hanging="348"/>
      </w:pPr>
      <w:rPr>
        <w:rFonts w:hint="default"/>
        <w:lang w:val="es-ES" w:eastAsia="en-US" w:bidi="ar-SA"/>
      </w:rPr>
    </w:lvl>
    <w:lvl w:ilvl="6" w:tplc="8CE0E33E">
      <w:numFmt w:val="bullet"/>
      <w:lvlText w:val="•"/>
      <w:lvlJc w:val="left"/>
      <w:pPr>
        <w:ind w:left="3886" w:hanging="348"/>
      </w:pPr>
      <w:rPr>
        <w:rFonts w:hint="default"/>
        <w:lang w:val="es-ES" w:eastAsia="en-US" w:bidi="ar-SA"/>
      </w:rPr>
    </w:lvl>
    <w:lvl w:ilvl="7" w:tplc="5798BF12">
      <w:numFmt w:val="bullet"/>
      <w:lvlText w:val="•"/>
      <w:lvlJc w:val="left"/>
      <w:pPr>
        <w:ind w:left="4397" w:hanging="348"/>
      </w:pPr>
      <w:rPr>
        <w:rFonts w:hint="default"/>
        <w:lang w:val="es-ES" w:eastAsia="en-US" w:bidi="ar-SA"/>
      </w:rPr>
    </w:lvl>
    <w:lvl w:ilvl="8" w:tplc="B4584290">
      <w:numFmt w:val="bullet"/>
      <w:lvlText w:val="•"/>
      <w:lvlJc w:val="left"/>
      <w:pPr>
        <w:ind w:left="4908" w:hanging="348"/>
      </w:pPr>
      <w:rPr>
        <w:rFonts w:hint="default"/>
        <w:lang w:val="es-ES" w:eastAsia="en-US" w:bidi="ar-SA"/>
      </w:rPr>
    </w:lvl>
  </w:abstractNum>
  <w:abstractNum w:abstractNumId="51" w15:restartNumberingAfterBreak="0">
    <w:nsid w:val="77944107"/>
    <w:multiLevelType w:val="singleLevel"/>
    <w:tmpl w:val="C6540EFC"/>
    <w:lvl w:ilvl="0">
      <w:start w:val="2"/>
      <w:numFmt w:val="decimal"/>
      <w:lvlText w:val="%1"/>
      <w:legacy w:legacy="1" w:legacySpace="0" w:legacyIndent="360"/>
      <w:lvlJc w:val="left"/>
      <w:rPr>
        <w:rFonts w:ascii="Arial" w:hAnsi="Arial" w:cs="Arial" w:hint="default"/>
      </w:rPr>
    </w:lvl>
  </w:abstractNum>
  <w:abstractNum w:abstractNumId="52" w15:restartNumberingAfterBreak="0">
    <w:nsid w:val="79B56D95"/>
    <w:multiLevelType w:val="singleLevel"/>
    <w:tmpl w:val="C6540EFC"/>
    <w:lvl w:ilvl="0">
      <w:start w:val="3"/>
      <w:numFmt w:val="decimal"/>
      <w:lvlText w:val="%1"/>
      <w:legacy w:legacy="1" w:legacySpace="0" w:legacyIndent="360"/>
      <w:lvlJc w:val="left"/>
      <w:rPr>
        <w:rFonts w:ascii="Arial" w:hAnsi="Arial" w:cs="Arial" w:hint="default"/>
      </w:rPr>
    </w:lvl>
  </w:abstractNum>
  <w:num w:numId="1">
    <w:abstractNumId w:val="31"/>
  </w:num>
  <w:num w:numId="2">
    <w:abstractNumId w:val="31"/>
    <w:lvlOverride w:ilvl="0">
      <w:lvl w:ilvl="0">
        <w:start w:val="2"/>
        <w:numFmt w:val="decimal"/>
        <w:lvlText w:val="%1."/>
        <w:legacy w:legacy="1" w:legacySpace="0" w:legacyIndent="360"/>
        <w:lvlJc w:val="left"/>
        <w:rPr>
          <w:rFonts w:ascii="Arial" w:hAnsi="Arial" w:cs="Arial" w:hint="default"/>
        </w:rPr>
      </w:lvl>
    </w:lvlOverride>
  </w:num>
  <w:num w:numId="3">
    <w:abstractNumId w:val="31"/>
    <w:lvlOverride w:ilvl="0">
      <w:lvl w:ilvl="0">
        <w:start w:val="3"/>
        <w:numFmt w:val="decimal"/>
        <w:lvlText w:val="%1."/>
        <w:legacy w:legacy="1" w:legacySpace="0" w:legacyIndent="360"/>
        <w:lvlJc w:val="left"/>
        <w:rPr>
          <w:rFonts w:ascii="Arial" w:hAnsi="Arial" w:cs="Arial" w:hint="default"/>
        </w:rPr>
      </w:lvl>
    </w:lvlOverride>
  </w:num>
  <w:num w:numId="4">
    <w:abstractNumId w:val="49"/>
  </w:num>
  <w:num w:numId="5">
    <w:abstractNumId w:val="13"/>
  </w:num>
  <w:num w:numId="6">
    <w:abstractNumId w:val="24"/>
  </w:num>
  <w:num w:numId="7">
    <w:abstractNumId w:val="3"/>
  </w:num>
  <w:num w:numId="8">
    <w:abstractNumId w:val="33"/>
  </w:num>
  <w:num w:numId="9">
    <w:abstractNumId w:val="51"/>
  </w:num>
  <w:num w:numId="10">
    <w:abstractNumId w:val="52"/>
  </w:num>
  <w:num w:numId="11">
    <w:abstractNumId w:val="45"/>
  </w:num>
  <w:num w:numId="12">
    <w:abstractNumId w:val="41"/>
  </w:num>
  <w:num w:numId="13">
    <w:abstractNumId w:val="23"/>
  </w:num>
  <w:num w:numId="14">
    <w:abstractNumId w:val="26"/>
  </w:num>
  <w:num w:numId="15">
    <w:abstractNumId w:val="40"/>
  </w:num>
  <w:num w:numId="16">
    <w:abstractNumId w:val="18"/>
  </w:num>
  <w:num w:numId="17">
    <w:abstractNumId w:val="43"/>
  </w:num>
  <w:num w:numId="18">
    <w:abstractNumId w:val="32"/>
  </w:num>
  <w:num w:numId="19">
    <w:abstractNumId w:val="35"/>
  </w:num>
  <w:num w:numId="20">
    <w:abstractNumId w:val="21"/>
  </w:num>
  <w:num w:numId="21">
    <w:abstractNumId w:val="27"/>
  </w:num>
  <w:num w:numId="22">
    <w:abstractNumId w:val="9"/>
  </w:num>
  <w:num w:numId="23">
    <w:abstractNumId w:val="25"/>
  </w:num>
  <w:num w:numId="24">
    <w:abstractNumId w:val="29"/>
  </w:num>
  <w:num w:numId="25">
    <w:abstractNumId w:val="42"/>
  </w:num>
  <w:num w:numId="26">
    <w:abstractNumId w:val="22"/>
  </w:num>
  <w:num w:numId="27">
    <w:abstractNumId w:val="46"/>
  </w:num>
  <w:num w:numId="28">
    <w:abstractNumId w:val="48"/>
  </w:num>
  <w:num w:numId="29">
    <w:abstractNumId w:val="44"/>
  </w:num>
  <w:num w:numId="30">
    <w:abstractNumId w:val="34"/>
  </w:num>
  <w:num w:numId="31">
    <w:abstractNumId w:val="6"/>
  </w:num>
  <w:num w:numId="32">
    <w:abstractNumId w:val="16"/>
  </w:num>
  <w:num w:numId="33">
    <w:abstractNumId w:val="16"/>
    <w:lvlOverride w:ilvl="0">
      <w:lvl w:ilvl="0">
        <w:start w:val="2"/>
        <w:numFmt w:val="decimal"/>
        <w:lvlText w:val="%1"/>
        <w:legacy w:legacy="1" w:legacySpace="0" w:legacyIndent="360"/>
        <w:lvlJc w:val="left"/>
        <w:rPr>
          <w:rFonts w:ascii="Arial" w:hAnsi="Arial" w:cs="Arial" w:hint="default"/>
        </w:rPr>
      </w:lvl>
    </w:lvlOverride>
  </w:num>
  <w:num w:numId="34">
    <w:abstractNumId w:val="16"/>
    <w:lvlOverride w:ilvl="0">
      <w:lvl w:ilvl="0">
        <w:start w:val="3"/>
        <w:numFmt w:val="decimal"/>
        <w:lvlText w:val="%1"/>
        <w:legacy w:legacy="1" w:legacySpace="0" w:legacyIndent="360"/>
        <w:lvlJc w:val="left"/>
        <w:rPr>
          <w:rFonts w:ascii="Arial" w:hAnsi="Arial" w:cs="Arial" w:hint="default"/>
        </w:rPr>
      </w:lvl>
    </w:lvlOverride>
  </w:num>
  <w:num w:numId="35">
    <w:abstractNumId w:val="16"/>
    <w:lvlOverride w:ilvl="0">
      <w:lvl w:ilvl="0">
        <w:start w:val="4"/>
        <w:numFmt w:val="decimal"/>
        <w:lvlText w:val="%1"/>
        <w:legacy w:legacy="1" w:legacySpace="0" w:legacyIndent="360"/>
        <w:lvlJc w:val="left"/>
        <w:rPr>
          <w:rFonts w:ascii="Arial" w:hAnsi="Arial" w:cs="Arial" w:hint="default"/>
        </w:rPr>
      </w:lvl>
    </w:lvlOverride>
  </w:num>
  <w:num w:numId="36">
    <w:abstractNumId w:val="16"/>
    <w:lvlOverride w:ilvl="0">
      <w:lvl w:ilvl="0">
        <w:start w:val="5"/>
        <w:numFmt w:val="decimal"/>
        <w:lvlText w:val="%1"/>
        <w:legacy w:legacy="1" w:legacySpace="0" w:legacyIndent="360"/>
        <w:lvlJc w:val="left"/>
        <w:rPr>
          <w:rFonts w:ascii="Arial" w:hAnsi="Arial" w:cs="Arial" w:hint="default"/>
        </w:rPr>
      </w:lvl>
    </w:lvlOverride>
  </w:num>
  <w:num w:numId="37">
    <w:abstractNumId w:val="16"/>
    <w:lvlOverride w:ilvl="0">
      <w:lvl w:ilvl="0">
        <w:start w:val="6"/>
        <w:numFmt w:val="decimal"/>
        <w:lvlText w:val="%1"/>
        <w:legacy w:legacy="1" w:legacySpace="0" w:legacyIndent="360"/>
        <w:lvlJc w:val="left"/>
        <w:rPr>
          <w:rFonts w:ascii="Arial" w:hAnsi="Arial" w:cs="Arial" w:hint="default"/>
        </w:rPr>
      </w:lvl>
    </w:lvlOverride>
  </w:num>
  <w:num w:numId="38">
    <w:abstractNumId w:val="16"/>
    <w:lvlOverride w:ilvl="0">
      <w:lvl w:ilvl="0">
        <w:start w:val="7"/>
        <w:numFmt w:val="decimal"/>
        <w:lvlText w:val="%1"/>
        <w:legacy w:legacy="1" w:legacySpace="0" w:legacyIndent="360"/>
        <w:lvlJc w:val="left"/>
        <w:rPr>
          <w:rFonts w:ascii="Arial" w:hAnsi="Arial" w:cs="Arial" w:hint="default"/>
        </w:rPr>
      </w:lvl>
    </w:lvlOverride>
  </w:num>
  <w:num w:numId="39">
    <w:abstractNumId w:val="16"/>
    <w:lvlOverride w:ilvl="0">
      <w:lvl w:ilvl="0">
        <w:start w:val="8"/>
        <w:numFmt w:val="decimal"/>
        <w:lvlText w:val="%1"/>
        <w:legacy w:legacy="1" w:legacySpace="0" w:legacyIndent="360"/>
        <w:lvlJc w:val="left"/>
        <w:rPr>
          <w:rFonts w:ascii="Arial" w:hAnsi="Arial" w:cs="Arial" w:hint="default"/>
        </w:rPr>
      </w:lvl>
    </w:lvlOverride>
  </w:num>
  <w:num w:numId="40">
    <w:abstractNumId w:val="16"/>
    <w:lvlOverride w:ilvl="0">
      <w:lvl w:ilvl="0">
        <w:start w:val="9"/>
        <w:numFmt w:val="decimal"/>
        <w:lvlText w:val="%1"/>
        <w:legacy w:legacy="1" w:legacySpace="0" w:legacyIndent="360"/>
        <w:lvlJc w:val="left"/>
        <w:rPr>
          <w:rFonts w:ascii="Arial" w:hAnsi="Arial" w:cs="Arial" w:hint="default"/>
        </w:rPr>
      </w:lvl>
    </w:lvlOverride>
  </w:num>
  <w:num w:numId="41">
    <w:abstractNumId w:val="12"/>
  </w:num>
  <w:num w:numId="42">
    <w:abstractNumId w:val="37"/>
  </w:num>
  <w:num w:numId="43">
    <w:abstractNumId w:val="39"/>
  </w:num>
  <w:num w:numId="44">
    <w:abstractNumId w:val="0"/>
    <w:lvlOverride w:ilvl="0">
      <w:lvl w:ilvl="0">
        <w:numFmt w:val="bullet"/>
        <w:lvlText w:val=""/>
        <w:legacy w:legacy="1" w:legacySpace="0" w:legacyIndent="360"/>
        <w:lvlJc w:val="left"/>
        <w:rPr>
          <w:rFonts w:ascii="Symbol" w:hAnsi="Symbol" w:hint="default"/>
        </w:rPr>
      </w:lvl>
    </w:lvlOverride>
  </w:num>
  <w:num w:numId="45">
    <w:abstractNumId w:val="1"/>
  </w:num>
  <w:num w:numId="46">
    <w:abstractNumId w:val="1"/>
    <w:lvlOverride w:ilvl="0">
      <w:lvl w:ilvl="0">
        <w:start w:val="2"/>
        <w:numFmt w:val="decimal"/>
        <w:lvlText w:val="%1"/>
        <w:legacy w:legacy="1" w:legacySpace="0" w:legacyIndent="360"/>
        <w:lvlJc w:val="left"/>
        <w:rPr>
          <w:rFonts w:ascii="Arial" w:hAnsi="Arial" w:cs="Arial" w:hint="default"/>
        </w:rPr>
      </w:lvl>
    </w:lvlOverride>
  </w:num>
  <w:num w:numId="47">
    <w:abstractNumId w:val="1"/>
    <w:lvlOverride w:ilvl="0">
      <w:lvl w:ilvl="0">
        <w:start w:val="3"/>
        <w:numFmt w:val="decimal"/>
        <w:lvlText w:val="%1"/>
        <w:legacy w:legacy="1" w:legacySpace="0" w:legacyIndent="360"/>
        <w:lvlJc w:val="left"/>
        <w:rPr>
          <w:rFonts w:ascii="Arial" w:hAnsi="Arial" w:cs="Arial" w:hint="default"/>
        </w:rPr>
      </w:lvl>
    </w:lvlOverride>
  </w:num>
  <w:num w:numId="48">
    <w:abstractNumId w:val="1"/>
    <w:lvlOverride w:ilvl="0">
      <w:lvl w:ilvl="0">
        <w:start w:val="4"/>
        <w:numFmt w:val="decimal"/>
        <w:lvlText w:val="%1"/>
        <w:legacy w:legacy="1" w:legacySpace="0" w:legacyIndent="360"/>
        <w:lvlJc w:val="left"/>
        <w:rPr>
          <w:rFonts w:ascii="Arial" w:hAnsi="Arial" w:cs="Arial" w:hint="default"/>
        </w:rPr>
      </w:lvl>
    </w:lvlOverride>
  </w:num>
  <w:num w:numId="49">
    <w:abstractNumId w:val="19"/>
  </w:num>
  <w:num w:numId="50">
    <w:abstractNumId w:val="19"/>
    <w:lvlOverride w:ilvl="0">
      <w:lvl w:ilvl="0">
        <w:start w:val="2"/>
        <w:numFmt w:val="decimal"/>
        <w:lvlText w:val="%1"/>
        <w:legacy w:legacy="1" w:legacySpace="0" w:legacyIndent="360"/>
        <w:lvlJc w:val="left"/>
        <w:rPr>
          <w:rFonts w:ascii="Arial" w:hAnsi="Arial" w:cs="Arial" w:hint="default"/>
        </w:rPr>
      </w:lvl>
    </w:lvlOverride>
  </w:num>
  <w:num w:numId="51">
    <w:abstractNumId w:val="19"/>
    <w:lvlOverride w:ilvl="0">
      <w:lvl w:ilvl="0">
        <w:start w:val="3"/>
        <w:numFmt w:val="decimal"/>
        <w:lvlText w:val="%1"/>
        <w:legacy w:legacy="1" w:legacySpace="0" w:legacyIndent="360"/>
        <w:lvlJc w:val="left"/>
        <w:rPr>
          <w:rFonts w:ascii="Arial" w:hAnsi="Arial" w:cs="Arial" w:hint="default"/>
        </w:rPr>
      </w:lvl>
    </w:lvlOverride>
  </w:num>
  <w:num w:numId="52">
    <w:abstractNumId w:val="19"/>
    <w:lvlOverride w:ilvl="0">
      <w:lvl w:ilvl="0">
        <w:start w:val="4"/>
        <w:numFmt w:val="decimal"/>
        <w:lvlText w:val="%1"/>
        <w:legacy w:legacy="1" w:legacySpace="0" w:legacyIndent="360"/>
        <w:lvlJc w:val="left"/>
        <w:rPr>
          <w:rFonts w:ascii="Arial" w:hAnsi="Arial" w:cs="Arial" w:hint="default"/>
        </w:rPr>
      </w:lvl>
    </w:lvlOverride>
  </w:num>
  <w:num w:numId="53">
    <w:abstractNumId w:val="19"/>
    <w:lvlOverride w:ilvl="0">
      <w:lvl w:ilvl="0">
        <w:start w:val="5"/>
        <w:numFmt w:val="decimal"/>
        <w:lvlText w:val="%1"/>
        <w:legacy w:legacy="1" w:legacySpace="0" w:legacyIndent="360"/>
        <w:lvlJc w:val="left"/>
        <w:rPr>
          <w:rFonts w:ascii="Arial" w:hAnsi="Arial" w:cs="Arial" w:hint="default"/>
        </w:rPr>
      </w:lvl>
    </w:lvlOverride>
  </w:num>
  <w:num w:numId="54">
    <w:abstractNumId w:val="19"/>
    <w:lvlOverride w:ilvl="0">
      <w:lvl w:ilvl="0">
        <w:start w:val="6"/>
        <w:numFmt w:val="decimal"/>
        <w:lvlText w:val="%1"/>
        <w:legacy w:legacy="1" w:legacySpace="0" w:legacyIndent="360"/>
        <w:lvlJc w:val="left"/>
        <w:rPr>
          <w:rFonts w:ascii="Arial" w:hAnsi="Arial" w:cs="Arial" w:hint="default"/>
        </w:rPr>
      </w:lvl>
    </w:lvlOverride>
  </w:num>
  <w:num w:numId="55">
    <w:abstractNumId w:val="17"/>
  </w:num>
  <w:num w:numId="56">
    <w:abstractNumId w:val="17"/>
    <w:lvlOverride w:ilvl="0">
      <w:lvl w:ilvl="0">
        <w:start w:val="2"/>
        <w:numFmt w:val="decimal"/>
        <w:lvlText w:val="%1"/>
        <w:legacy w:legacy="1" w:legacySpace="0" w:legacyIndent="360"/>
        <w:lvlJc w:val="left"/>
        <w:rPr>
          <w:rFonts w:ascii="Arial" w:hAnsi="Arial" w:cs="Arial" w:hint="default"/>
        </w:rPr>
      </w:lvl>
    </w:lvlOverride>
  </w:num>
  <w:num w:numId="57">
    <w:abstractNumId w:val="17"/>
    <w:lvlOverride w:ilvl="0">
      <w:lvl w:ilvl="0">
        <w:start w:val="3"/>
        <w:numFmt w:val="decimal"/>
        <w:lvlText w:val="%1"/>
        <w:legacy w:legacy="1" w:legacySpace="0" w:legacyIndent="360"/>
        <w:lvlJc w:val="left"/>
        <w:rPr>
          <w:rFonts w:ascii="Arial" w:hAnsi="Arial" w:cs="Arial" w:hint="default"/>
        </w:rPr>
      </w:lvl>
    </w:lvlOverride>
  </w:num>
  <w:num w:numId="58">
    <w:abstractNumId w:val="17"/>
    <w:lvlOverride w:ilvl="0">
      <w:lvl w:ilvl="0">
        <w:start w:val="4"/>
        <w:numFmt w:val="decimal"/>
        <w:lvlText w:val="%1"/>
        <w:legacy w:legacy="1" w:legacySpace="0" w:legacyIndent="360"/>
        <w:lvlJc w:val="left"/>
        <w:rPr>
          <w:rFonts w:ascii="Arial" w:hAnsi="Arial" w:cs="Arial" w:hint="default"/>
        </w:rPr>
      </w:lvl>
    </w:lvlOverride>
  </w:num>
  <w:num w:numId="59">
    <w:abstractNumId w:val="11"/>
  </w:num>
  <w:num w:numId="60">
    <w:abstractNumId w:val="11"/>
    <w:lvlOverride w:ilvl="0">
      <w:lvl w:ilvl="0">
        <w:start w:val="2"/>
        <w:numFmt w:val="decimal"/>
        <w:lvlText w:val="%1"/>
        <w:legacy w:legacy="1" w:legacySpace="0" w:legacyIndent="360"/>
        <w:lvlJc w:val="left"/>
        <w:rPr>
          <w:rFonts w:ascii="Arial" w:hAnsi="Arial" w:cs="Arial" w:hint="default"/>
        </w:rPr>
      </w:lvl>
    </w:lvlOverride>
  </w:num>
  <w:num w:numId="61">
    <w:abstractNumId w:val="11"/>
    <w:lvlOverride w:ilvl="0">
      <w:lvl w:ilvl="0">
        <w:start w:val="3"/>
        <w:numFmt w:val="decimal"/>
        <w:lvlText w:val="%1"/>
        <w:legacy w:legacy="1" w:legacySpace="0" w:legacyIndent="360"/>
        <w:lvlJc w:val="left"/>
        <w:rPr>
          <w:rFonts w:ascii="Arial" w:hAnsi="Arial" w:cs="Arial" w:hint="default"/>
        </w:rPr>
      </w:lvl>
    </w:lvlOverride>
  </w:num>
  <w:num w:numId="62">
    <w:abstractNumId w:val="11"/>
    <w:lvlOverride w:ilvl="0">
      <w:lvl w:ilvl="0">
        <w:start w:val="4"/>
        <w:numFmt w:val="decimal"/>
        <w:lvlText w:val="%1"/>
        <w:legacy w:legacy="1" w:legacySpace="0" w:legacyIndent="360"/>
        <w:lvlJc w:val="left"/>
        <w:rPr>
          <w:rFonts w:ascii="Arial" w:hAnsi="Arial" w:cs="Arial" w:hint="default"/>
        </w:rPr>
      </w:lvl>
    </w:lvlOverride>
  </w:num>
  <w:num w:numId="63">
    <w:abstractNumId w:val="11"/>
    <w:lvlOverride w:ilvl="0">
      <w:lvl w:ilvl="0">
        <w:start w:val="5"/>
        <w:numFmt w:val="decimal"/>
        <w:lvlText w:val="%1"/>
        <w:legacy w:legacy="1" w:legacySpace="0" w:legacyIndent="360"/>
        <w:lvlJc w:val="left"/>
        <w:rPr>
          <w:rFonts w:ascii="Arial" w:hAnsi="Arial" w:cs="Arial" w:hint="default"/>
        </w:rPr>
      </w:lvl>
    </w:lvlOverride>
  </w:num>
  <w:num w:numId="64">
    <w:abstractNumId w:val="38"/>
  </w:num>
  <w:num w:numId="65">
    <w:abstractNumId w:val="38"/>
    <w:lvlOverride w:ilvl="0">
      <w:lvl w:ilvl="0">
        <w:start w:val="2"/>
        <w:numFmt w:val="decimal"/>
        <w:lvlText w:val="%1"/>
        <w:legacy w:legacy="1" w:legacySpace="0" w:legacyIndent="360"/>
        <w:lvlJc w:val="left"/>
        <w:rPr>
          <w:rFonts w:ascii="Arial" w:hAnsi="Arial" w:cs="Arial" w:hint="default"/>
        </w:rPr>
      </w:lvl>
    </w:lvlOverride>
  </w:num>
  <w:num w:numId="66">
    <w:abstractNumId w:val="8"/>
  </w:num>
  <w:num w:numId="67">
    <w:abstractNumId w:val="8"/>
    <w:lvlOverride w:ilvl="0">
      <w:lvl w:ilvl="0">
        <w:start w:val="2"/>
        <w:numFmt w:val="decimal"/>
        <w:lvlText w:val="%1"/>
        <w:legacy w:legacy="1" w:legacySpace="0" w:legacyIndent="360"/>
        <w:lvlJc w:val="left"/>
        <w:rPr>
          <w:rFonts w:ascii="Arial" w:hAnsi="Arial" w:cs="Arial" w:hint="default"/>
        </w:rPr>
      </w:lvl>
    </w:lvlOverride>
  </w:num>
  <w:num w:numId="68">
    <w:abstractNumId w:val="8"/>
    <w:lvlOverride w:ilvl="0">
      <w:lvl w:ilvl="0">
        <w:start w:val="3"/>
        <w:numFmt w:val="decimal"/>
        <w:lvlText w:val="%1"/>
        <w:legacy w:legacy="1" w:legacySpace="0" w:legacyIndent="360"/>
        <w:lvlJc w:val="left"/>
        <w:rPr>
          <w:rFonts w:ascii="Arial" w:hAnsi="Arial" w:cs="Arial" w:hint="default"/>
        </w:rPr>
      </w:lvl>
    </w:lvlOverride>
  </w:num>
  <w:num w:numId="69">
    <w:abstractNumId w:val="8"/>
    <w:lvlOverride w:ilvl="0">
      <w:lvl w:ilvl="0">
        <w:start w:val="4"/>
        <w:numFmt w:val="decimal"/>
        <w:lvlText w:val="%1"/>
        <w:legacy w:legacy="1" w:legacySpace="0" w:legacyIndent="360"/>
        <w:lvlJc w:val="left"/>
        <w:rPr>
          <w:rFonts w:ascii="Arial" w:hAnsi="Arial" w:cs="Arial" w:hint="default"/>
        </w:rPr>
      </w:lvl>
    </w:lvlOverride>
  </w:num>
  <w:num w:numId="70">
    <w:abstractNumId w:val="7"/>
  </w:num>
  <w:num w:numId="71">
    <w:abstractNumId w:val="5"/>
  </w:num>
  <w:num w:numId="72">
    <w:abstractNumId w:val="4"/>
  </w:num>
  <w:num w:numId="73">
    <w:abstractNumId w:val="2"/>
  </w:num>
  <w:num w:numId="74">
    <w:abstractNumId w:val="15"/>
  </w:num>
  <w:num w:numId="75">
    <w:abstractNumId w:val="30"/>
  </w:num>
  <w:num w:numId="76">
    <w:abstractNumId w:val="36"/>
  </w:num>
  <w:num w:numId="77">
    <w:abstractNumId w:val="10"/>
  </w:num>
  <w:num w:numId="78">
    <w:abstractNumId w:val="14"/>
  </w:num>
  <w:num w:numId="79">
    <w:abstractNumId w:val="28"/>
  </w:num>
  <w:num w:numId="80">
    <w:abstractNumId w:val="50"/>
  </w:num>
  <w:num w:numId="81">
    <w:abstractNumId w:val="20"/>
  </w:num>
  <w:num w:numId="82">
    <w:abstractNumId w:val="4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44"/>
    <w:rsid w:val="00052DB2"/>
    <w:rsid w:val="00083355"/>
    <w:rsid w:val="00092E3F"/>
    <w:rsid w:val="000A253C"/>
    <w:rsid w:val="000D1DE6"/>
    <w:rsid w:val="0012347A"/>
    <w:rsid w:val="001263F6"/>
    <w:rsid w:val="00135245"/>
    <w:rsid w:val="00166558"/>
    <w:rsid w:val="00172D43"/>
    <w:rsid w:val="00190464"/>
    <w:rsid w:val="00193BCE"/>
    <w:rsid w:val="002A2A08"/>
    <w:rsid w:val="00344868"/>
    <w:rsid w:val="003B2C01"/>
    <w:rsid w:val="003C0154"/>
    <w:rsid w:val="003F7FFA"/>
    <w:rsid w:val="004115B0"/>
    <w:rsid w:val="0041689F"/>
    <w:rsid w:val="004A0491"/>
    <w:rsid w:val="004A4AAA"/>
    <w:rsid w:val="00544DA6"/>
    <w:rsid w:val="0056118C"/>
    <w:rsid w:val="005A3F29"/>
    <w:rsid w:val="0068683B"/>
    <w:rsid w:val="00687396"/>
    <w:rsid w:val="006C2C92"/>
    <w:rsid w:val="006D7E6C"/>
    <w:rsid w:val="006F7421"/>
    <w:rsid w:val="007302F2"/>
    <w:rsid w:val="0075251C"/>
    <w:rsid w:val="00765B3A"/>
    <w:rsid w:val="00781394"/>
    <w:rsid w:val="007C1043"/>
    <w:rsid w:val="00816AA9"/>
    <w:rsid w:val="008C7BDB"/>
    <w:rsid w:val="008F09FB"/>
    <w:rsid w:val="00936303"/>
    <w:rsid w:val="00940FD9"/>
    <w:rsid w:val="009922A9"/>
    <w:rsid w:val="009E5522"/>
    <w:rsid w:val="00A323EB"/>
    <w:rsid w:val="00A50CAA"/>
    <w:rsid w:val="00A902A0"/>
    <w:rsid w:val="00AD3E3D"/>
    <w:rsid w:val="00B1523F"/>
    <w:rsid w:val="00B441FE"/>
    <w:rsid w:val="00B6092C"/>
    <w:rsid w:val="00B96B2C"/>
    <w:rsid w:val="00C079D5"/>
    <w:rsid w:val="00C90080"/>
    <w:rsid w:val="00C93076"/>
    <w:rsid w:val="00CB4255"/>
    <w:rsid w:val="00CE0DE1"/>
    <w:rsid w:val="00D11A4C"/>
    <w:rsid w:val="00D67B44"/>
    <w:rsid w:val="00D715C2"/>
    <w:rsid w:val="00DA21B8"/>
    <w:rsid w:val="00DD56BB"/>
    <w:rsid w:val="00E356D4"/>
    <w:rsid w:val="00E41ADA"/>
    <w:rsid w:val="00EA08DF"/>
    <w:rsid w:val="00F2084E"/>
    <w:rsid w:val="00F81DC3"/>
    <w:rsid w:val="00FB3087"/>
    <w:rsid w:val="00FE2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916D5F5"/>
  <w15:docId w15:val="{94E77627-3C80-4D3B-9C2C-523401CB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7B44"/>
    <w:pPr>
      <w:spacing w:after="0" w:line="240" w:lineRule="auto"/>
      <w:jc w:val="both"/>
    </w:pPr>
    <w:rPr>
      <w:rFonts w:ascii="Calibri" w:eastAsia="Calibri" w:hAnsi="Calibri" w:cs="Calibri"/>
      <w:color w:val="00000A"/>
      <w:lang w:val="es-CO" w:eastAsia="es-CO"/>
    </w:rPr>
  </w:style>
  <w:style w:type="paragraph" w:styleId="Ttulo1">
    <w:name w:val="heading 1"/>
    <w:basedOn w:val="Normal"/>
    <w:next w:val="Normal"/>
    <w:link w:val="Ttulo1Car"/>
    <w:rsid w:val="00A50CAA"/>
    <w:pPr>
      <w:keepNext/>
      <w:spacing w:line="360" w:lineRule="auto"/>
      <w:outlineLvl w:val="0"/>
    </w:pPr>
    <w:rPr>
      <w:b/>
      <w:smallCaps/>
      <w:color w:val="000000"/>
      <w:sz w:val="24"/>
      <w:szCs w:val="24"/>
    </w:rPr>
  </w:style>
  <w:style w:type="paragraph" w:styleId="Ttulo2">
    <w:name w:val="heading 2"/>
    <w:basedOn w:val="Normal"/>
    <w:next w:val="Normal"/>
    <w:link w:val="Ttulo2Car"/>
    <w:rsid w:val="00A50CAA"/>
    <w:pPr>
      <w:keepNext/>
      <w:keepLines/>
      <w:spacing w:line="360" w:lineRule="auto"/>
      <w:outlineLvl w:val="1"/>
    </w:pPr>
    <w:rPr>
      <w:b/>
      <w:color w:val="000000"/>
      <w:sz w:val="24"/>
      <w:szCs w:val="24"/>
    </w:rPr>
  </w:style>
  <w:style w:type="paragraph" w:styleId="Ttulo3">
    <w:name w:val="heading 3"/>
    <w:basedOn w:val="Normal"/>
    <w:next w:val="Normal"/>
    <w:link w:val="Ttulo3Car"/>
    <w:rsid w:val="00A50CAA"/>
    <w:pPr>
      <w:keepNext/>
      <w:keepLines/>
      <w:spacing w:before="400"/>
      <w:outlineLvl w:val="2"/>
    </w:pPr>
    <w:rPr>
      <w:b/>
      <w:color w:val="000000"/>
      <w:sz w:val="28"/>
      <w:szCs w:val="28"/>
    </w:rPr>
  </w:style>
  <w:style w:type="paragraph" w:styleId="Ttulo4">
    <w:name w:val="heading 4"/>
    <w:basedOn w:val="Normal"/>
    <w:next w:val="Normal"/>
    <w:link w:val="Ttulo4Car"/>
    <w:rsid w:val="00A50CAA"/>
    <w:pPr>
      <w:keepNext/>
      <w:keepLines/>
      <w:spacing w:before="240" w:after="40"/>
      <w:outlineLvl w:val="3"/>
    </w:pPr>
    <w:rPr>
      <w:b/>
      <w:sz w:val="24"/>
      <w:szCs w:val="24"/>
    </w:rPr>
  </w:style>
  <w:style w:type="paragraph" w:styleId="Ttulo5">
    <w:name w:val="heading 5"/>
    <w:basedOn w:val="Normal"/>
    <w:next w:val="Normal"/>
    <w:link w:val="Ttulo5Car"/>
    <w:rsid w:val="00A50CAA"/>
    <w:pPr>
      <w:keepNext/>
      <w:keepLines/>
      <w:spacing w:before="220" w:after="40"/>
      <w:outlineLvl w:val="4"/>
    </w:pPr>
    <w:rPr>
      <w:b/>
    </w:rPr>
  </w:style>
  <w:style w:type="paragraph" w:styleId="Ttulo6">
    <w:name w:val="heading 6"/>
    <w:basedOn w:val="Normal"/>
    <w:next w:val="Normal"/>
    <w:link w:val="Ttulo6Car"/>
    <w:rsid w:val="00A50CAA"/>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B44"/>
    <w:pPr>
      <w:tabs>
        <w:tab w:val="center" w:pos="4252"/>
        <w:tab w:val="right" w:pos="8504"/>
      </w:tabs>
    </w:pPr>
  </w:style>
  <w:style w:type="character" w:customStyle="1" w:styleId="EncabezadoCar">
    <w:name w:val="Encabezado Car"/>
    <w:basedOn w:val="Fuentedeprrafopredeter"/>
    <w:link w:val="Encabezado"/>
    <w:uiPriority w:val="99"/>
    <w:rsid w:val="00D67B44"/>
    <w:rPr>
      <w:rFonts w:ascii="Calibri" w:eastAsia="Calibri" w:hAnsi="Calibri" w:cs="Calibri"/>
      <w:color w:val="00000A"/>
      <w:lang w:val="es-CO" w:eastAsia="es-CO"/>
    </w:rPr>
  </w:style>
  <w:style w:type="paragraph" w:styleId="Piedepgina">
    <w:name w:val="footer"/>
    <w:basedOn w:val="Normal"/>
    <w:link w:val="PiedepginaCar"/>
    <w:uiPriority w:val="99"/>
    <w:unhideWhenUsed/>
    <w:rsid w:val="00D67B44"/>
    <w:pPr>
      <w:tabs>
        <w:tab w:val="center" w:pos="4252"/>
        <w:tab w:val="right" w:pos="8504"/>
      </w:tabs>
    </w:pPr>
  </w:style>
  <w:style w:type="character" w:customStyle="1" w:styleId="PiedepginaCar">
    <w:name w:val="Pie de página Car"/>
    <w:basedOn w:val="Fuentedeprrafopredeter"/>
    <w:link w:val="Piedepgina"/>
    <w:uiPriority w:val="99"/>
    <w:rsid w:val="00D67B44"/>
    <w:rPr>
      <w:rFonts w:ascii="Calibri" w:eastAsia="Calibri" w:hAnsi="Calibri" w:cs="Calibri"/>
      <w:color w:val="00000A"/>
      <w:lang w:val="es-CO" w:eastAsia="es-CO"/>
    </w:rPr>
  </w:style>
  <w:style w:type="paragraph" w:styleId="Textodeglobo">
    <w:name w:val="Balloon Text"/>
    <w:basedOn w:val="Normal"/>
    <w:link w:val="TextodegloboCar"/>
    <w:uiPriority w:val="99"/>
    <w:semiHidden/>
    <w:unhideWhenUsed/>
    <w:rsid w:val="00544DA6"/>
    <w:rPr>
      <w:rFonts w:ascii="Tahoma" w:hAnsi="Tahoma" w:cs="Tahoma"/>
      <w:sz w:val="16"/>
      <w:szCs w:val="16"/>
    </w:rPr>
  </w:style>
  <w:style w:type="character" w:customStyle="1" w:styleId="TextodegloboCar">
    <w:name w:val="Texto de globo Car"/>
    <w:basedOn w:val="Fuentedeprrafopredeter"/>
    <w:link w:val="Textodeglobo"/>
    <w:uiPriority w:val="99"/>
    <w:semiHidden/>
    <w:rsid w:val="00544DA6"/>
    <w:rPr>
      <w:rFonts w:ascii="Tahoma" w:eastAsia="Calibri" w:hAnsi="Tahoma" w:cs="Tahoma"/>
      <w:color w:val="00000A"/>
      <w:sz w:val="16"/>
      <w:szCs w:val="16"/>
      <w:lang w:val="es-CO" w:eastAsia="es-CO"/>
    </w:rPr>
  </w:style>
  <w:style w:type="table" w:styleId="Tablaconcuadrcula">
    <w:name w:val="Table Grid"/>
    <w:basedOn w:val="Tablanormal"/>
    <w:uiPriority w:val="39"/>
    <w:rsid w:val="00B96B2C"/>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3E3D"/>
    <w:pPr>
      <w:spacing w:after="200" w:line="276" w:lineRule="auto"/>
      <w:ind w:left="720"/>
      <w:contextualSpacing/>
      <w:jc w:val="left"/>
    </w:pPr>
    <w:rPr>
      <w:rFonts w:asciiTheme="minorHAnsi" w:eastAsiaTheme="minorHAnsi" w:hAnsiTheme="minorHAnsi" w:cstheme="minorBidi"/>
      <w:color w:val="auto"/>
      <w:lang w:eastAsia="en-US"/>
    </w:rPr>
  </w:style>
  <w:style w:type="character" w:customStyle="1" w:styleId="Ttulo1Car">
    <w:name w:val="Título 1 Car"/>
    <w:basedOn w:val="Fuentedeprrafopredeter"/>
    <w:link w:val="Ttulo1"/>
    <w:rsid w:val="00A50CAA"/>
    <w:rPr>
      <w:rFonts w:ascii="Calibri" w:eastAsia="Calibri" w:hAnsi="Calibri" w:cs="Calibri"/>
      <w:b/>
      <w:smallCaps/>
      <w:color w:val="000000"/>
      <w:sz w:val="24"/>
      <w:szCs w:val="24"/>
      <w:lang w:val="es-CO" w:eastAsia="es-CO"/>
    </w:rPr>
  </w:style>
  <w:style w:type="character" w:customStyle="1" w:styleId="Ttulo2Car">
    <w:name w:val="Título 2 Car"/>
    <w:basedOn w:val="Fuentedeprrafopredeter"/>
    <w:link w:val="Ttulo2"/>
    <w:rsid w:val="00A50CAA"/>
    <w:rPr>
      <w:rFonts w:ascii="Calibri" w:eastAsia="Calibri" w:hAnsi="Calibri" w:cs="Calibri"/>
      <w:b/>
      <w:color w:val="000000"/>
      <w:sz w:val="24"/>
      <w:szCs w:val="24"/>
      <w:lang w:val="es-CO" w:eastAsia="es-CO"/>
    </w:rPr>
  </w:style>
  <w:style w:type="character" w:customStyle="1" w:styleId="Ttulo3Car">
    <w:name w:val="Título 3 Car"/>
    <w:basedOn w:val="Fuentedeprrafopredeter"/>
    <w:link w:val="Ttulo3"/>
    <w:rsid w:val="00A50CAA"/>
    <w:rPr>
      <w:rFonts w:ascii="Calibri" w:eastAsia="Calibri" w:hAnsi="Calibri" w:cs="Calibri"/>
      <w:b/>
      <w:color w:val="000000"/>
      <w:sz w:val="28"/>
      <w:szCs w:val="28"/>
      <w:lang w:val="es-CO" w:eastAsia="es-CO"/>
    </w:rPr>
  </w:style>
  <w:style w:type="character" w:customStyle="1" w:styleId="Ttulo4Car">
    <w:name w:val="Título 4 Car"/>
    <w:basedOn w:val="Fuentedeprrafopredeter"/>
    <w:link w:val="Ttulo4"/>
    <w:rsid w:val="00A50CAA"/>
    <w:rPr>
      <w:rFonts w:ascii="Calibri" w:eastAsia="Calibri" w:hAnsi="Calibri" w:cs="Calibri"/>
      <w:b/>
      <w:color w:val="00000A"/>
      <w:sz w:val="24"/>
      <w:szCs w:val="24"/>
      <w:lang w:val="es-CO" w:eastAsia="es-CO"/>
    </w:rPr>
  </w:style>
  <w:style w:type="character" w:customStyle="1" w:styleId="Ttulo5Car">
    <w:name w:val="Título 5 Car"/>
    <w:basedOn w:val="Fuentedeprrafopredeter"/>
    <w:link w:val="Ttulo5"/>
    <w:rsid w:val="00A50CAA"/>
    <w:rPr>
      <w:rFonts w:ascii="Calibri" w:eastAsia="Calibri" w:hAnsi="Calibri" w:cs="Calibri"/>
      <w:b/>
      <w:color w:val="00000A"/>
      <w:lang w:val="es-CO" w:eastAsia="es-CO"/>
    </w:rPr>
  </w:style>
  <w:style w:type="character" w:customStyle="1" w:styleId="Ttulo6Car">
    <w:name w:val="Título 6 Car"/>
    <w:basedOn w:val="Fuentedeprrafopredeter"/>
    <w:link w:val="Ttulo6"/>
    <w:rsid w:val="00A50CAA"/>
    <w:rPr>
      <w:rFonts w:ascii="Calibri" w:eastAsia="Calibri" w:hAnsi="Calibri" w:cs="Calibri"/>
      <w:b/>
      <w:color w:val="00000A"/>
      <w:sz w:val="20"/>
      <w:szCs w:val="20"/>
      <w:lang w:val="es-CO" w:eastAsia="es-CO"/>
    </w:rPr>
  </w:style>
  <w:style w:type="table" w:customStyle="1" w:styleId="TableNormal">
    <w:name w:val="Table Normal"/>
    <w:uiPriority w:val="2"/>
    <w:qFormat/>
    <w:rsid w:val="00A50CAA"/>
    <w:pPr>
      <w:spacing w:after="0" w:line="240" w:lineRule="auto"/>
      <w:jc w:val="both"/>
    </w:pPr>
    <w:rPr>
      <w:rFonts w:ascii="Calibri" w:eastAsia="Calibri" w:hAnsi="Calibri" w:cs="Calibri"/>
      <w:color w:val="00000A"/>
      <w:lang w:val="es-CO" w:eastAsia="es-CO"/>
    </w:rPr>
    <w:tblPr>
      <w:tblCellMar>
        <w:top w:w="0" w:type="dxa"/>
        <w:left w:w="0" w:type="dxa"/>
        <w:bottom w:w="0" w:type="dxa"/>
        <w:right w:w="0" w:type="dxa"/>
      </w:tblCellMar>
    </w:tblPr>
  </w:style>
  <w:style w:type="paragraph" w:styleId="Ttulo">
    <w:name w:val="Title"/>
    <w:basedOn w:val="Normal"/>
    <w:next w:val="Normal"/>
    <w:link w:val="TtuloCar"/>
    <w:rsid w:val="00A50CAA"/>
    <w:pPr>
      <w:jc w:val="center"/>
    </w:pPr>
    <w:rPr>
      <w:b/>
      <w:color w:val="000000"/>
      <w:sz w:val="48"/>
      <w:szCs w:val="48"/>
    </w:rPr>
  </w:style>
  <w:style w:type="character" w:customStyle="1" w:styleId="TtuloCar">
    <w:name w:val="Título Car"/>
    <w:basedOn w:val="Fuentedeprrafopredeter"/>
    <w:link w:val="Ttulo"/>
    <w:rsid w:val="00A50CAA"/>
    <w:rPr>
      <w:rFonts w:ascii="Calibri" w:eastAsia="Calibri" w:hAnsi="Calibri" w:cs="Calibri"/>
      <w:b/>
      <w:color w:val="000000"/>
      <w:sz w:val="48"/>
      <w:szCs w:val="48"/>
      <w:lang w:val="es-CO" w:eastAsia="es-CO"/>
    </w:rPr>
  </w:style>
  <w:style w:type="paragraph" w:styleId="Subttulo">
    <w:name w:val="Subtitle"/>
    <w:basedOn w:val="Normal"/>
    <w:next w:val="Normal"/>
    <w:link w:val="SubttuloCar"/>
    <w:rsid w:val="00A50CAA"/>
    <w:pPr>
      <w:spacing w:before="2000" w:after="480"/>
      <w:ind w:left="714" w:hanging="357"/>
    </w:pPr>
    <w:rPr>
      <w:b/>
      <w:sz w:val="42"/>
      <w:szCs w:val="42"/>
    </w:rPr>
  </w:style>
  <w:style w:type="character" w:customStyle="1" w:styleId="SubttuloCar">
    <w:name w:val="Subtítulo Car"/>
    <w:basedOn w:val="Fuentedeprrafopredeter"/>
    <w:link w:val="Subttulo"/>
    <w:rsid w:val="00A50CAA"/>
    <w:rPr>
      <w:rFonts w:ascii="Calibri" w:eastAsia="Calibri" w:hAnsi="Calibri" w:cs="Calibri"/>
      <w:b/>
      <w:color w:val="00000A"/>
      <w:sz w:val="42"/>
      <w:szCs w:val="42"/>
      <w:lang w:val="es-CO" w:eastAsia="es-CO"/>
    </w:rPr>
  </w:style>
  <w:style w:type="paragraph" w:customStyle="1" w:styleId="TableParagraph">
    <w:name w:val="Table Paragraph"/>
    <w:basedOn w:val="Normal"/>
    <w:uiPriority w:val="1"/>
    <w:qFormat/>
    <w:rsid w:val="00A50CAA"/>
    <w:pPr>
      <w:widowControl w:val="0"/>
      <w:autoSpaceDE w:val="0"/>
      <w:autoSpaceDN w:val="0"/>
      <w:jc w:val="left"/>
    </w:pPr>
    <w:rPr>
      <w:rFonts w:ascii="Arial" w:eastAsia="Arial" w:hAnsi="Arial" w:cs="Arial"/>
      <w:color w:val="auto"/>
      <w:lang w:val="es-ES" w:eastAsia="en-US"/>
    </w:rPr>
  </w:style>
  <w:style w:type="paragraph" w:styleId="Textoindependiente">
    <w:name w:val="Body Text"/>
    <w:basedOn w:val="Normal"/>
    <w:link w:val="TextoindependienteCar"/>
    <w:uiPriority w:val="1"/>
    <w:qFormat/>
    <w:rsid w:val="00A50CAA"/>
    <w:pPr>
      <w:widowControl w:val="0"/>
      <w:autoSpaceDE w:val="0"/>
      <w:autoSpaceDN w:val="0"/>
      <w:jc w:val="left"/>
    </w:pPr>
    <w:rPr>
      <w:rFonts w:ascii="Arial" w:eastAsia="Arial" w:hAnsi="Arial" w:cs="Arial"/>
      <w:color w:val="auto"/>
      <w:sz w:val="24"/>
      <w:szCs w:val="24"/>
      <w:lang w:val="es-ES" w:eastAsia="en-US"/>
    </w:rPr>
  </w:style>
  <w:style w:type="character" w:customStyle="1" w:styleId="TextoindependienteCar">
    <w:name w:val="Texto independiente Car"/>
    <w:basedOn w:val="Fuentedeprrafopredeter"/>
    <w:link w:val="Textoindependiente"/>
    <w:uiPriority w:val="1"/>
    <w:rsid w:val="00A50CAA"/>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77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16949</Words>
  <Characters>93221</Characters>
  <Application>Microsoft Office Word</Application>
  <DocSecurity>0</DocSecurity>
  <Lines>776</Lines>
  <Paragraphs>219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ACER</cp:lastModifiedBy>
  <cp:revision>2</cp:revision>
  <dcterms:created xsi:type="dcterms:W3CDTF">2021-03-02T16:00:00Z</dcterms:created>
  <dcterms:modified xsi:type="dcterms:W3CDTF">2021-03-02T16:00:00Z</dcterms:modified>
</cp:coreProperties>
</file>