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Proyecto Página Web Piscícola 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Requisitos del Sistema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Versión 8.0</w:t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22 de Julio del 2024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Realizado por John Limones, Fernando Tipan &amp; Jonathan García</w:t>
      </w:r>
    </w:p>
    <w:p w:rsidR="00000000" w:rsidDel="00000000" w:rsidP="00000000" w:rsidRDefault="00000000" w:rsidRPr="00000000" w14:paraId="0000001A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Realizado para el Sr. Ángel García</w:t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LISTA DE CAMBIOS</w:t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60" w:tblpY="0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305"/>
        <w:gridCol w:w="4245"/>
        <w:gridCol w:w="3705"/>
        <w:tblGridChange w:id="0">
          <w:tblGrid>
            <w:gridCol w:w="930"/>
            <w:gridCol w:w="1305"/>
            <w:gridCol w:w="4245"/>
            <w:gridCol w:w="3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Núm.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Autores</w:t>
            </w:r>
          </w:p>
        </w:tc>
      </w:tr>
      <w:tr>
        <w:trPr>
          <w:cantSplit w:val="0"/>
          <w:trHeight w:val="156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06/06/2024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1.0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105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10/06/2024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Actualización de los casos de uso, casos de uso de sistema y matriz de rastreabilidad.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838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30/06/2024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Adaptación del mapa de procesos de 10 niveles al DRS.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02/07/2024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Mejora de los casos de uso.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Jonathan García</w:t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11/07/2024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Mejora de los casos de uso.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16/07/2024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de datos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693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1046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18/07/2024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de requisito de información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693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22/07/2024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 de Actividades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693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</w:tbl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  <w:t xml:space="preserve">LISTA DE FIGURAS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8640"/>
            </w:tabs>
            <w:spacing w:before="6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dy6vkm">
            <w:r w:rsidDel="00000000" w:rsidR="00000000" w:rsidRPr="00000000">
              <w:rPr>
                <w:color w:val="000000"/>
                <w:rtl w:val="0"/>
              </w:rPr>
              <w:t xml:space="preserve">Fig 1: Requisitos funcionales</w:t>
              <w:tab/>
            </w:r>
          </w:hyperlink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8640"/>
            </w:tabs>
            <w:spacing w:before="60" w:lineRule="auto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Fig 2: </w:t>
          </w:r>
          <w:hyperlink w:anchor="_1t3h5sf">
            <w:r w:rsidDel="00000000" w:rsidR="00000000" w:rsidRPr="00000000">
              <w:rPr>
                <w:color w:val="000000"/>
                <w:rtl w:val="0"/>
              </w:rPr>
              <w:t xml:space="preserve"> Diagramas de casos de uso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  <w:t xml:space="preserve">LISTA DE TABLAS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8640"/>
            </w:tabs>
            <w:spacing w:before="6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et92p0">
            <w:r w:rsidDel="00000000" w:rsidR="00000000" w:rsidRPr="00000000">
              <w:rPr>
                <w:b w:val="1"/>
                <w:color w:val="000000"/>
                <w:rtl w:val="0"/>
              </w:rPr>
              <w:t xml:space="preserve">1. Catálogo de requisitos del sistema</w:t>
              <w:tab/>
            </w:r>
          </w:hyperlink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8640"/>
            </w:tabs>
            <w:spacing w:before="60" w:lineRule="auto"/>
            <w:rPr/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color w:val="000000"/>
                <w:rtl w:val="0"/>
              </w:rPr>
              <w:t xml:space="preserve">1.2. Requisitos funcionales</w:t>
              <w:tab/>
            </w:r>
          </w:hyperlink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8640"/>
            </w:tabs>
            <w:spacing w:before="60" w:lineRule="auto"/>
            <w:rPr/>
          </w:pPr>
          <w:r w:rsidDel="00000000" w:rsidR="00000000" w:rsidRPr="00000000">
            <w:fldChar w:fldCharType="end"/>
          </w:r>
          <w:hyperlink w:anchor="_1t3h5sf">
            <w:r w:rsidDel="00000000" w:rsidR="00000000" w:rsidRPr="00000000">
              <w:rPr>
                <w:color w:val="000000"/>
                <w:rtl w:val="0"/>
              </w:rPr>
              <w:t xml:space="preserve">1.2.1 Diagramas de casos de uso</w:t>
              <w:tab/>
            </w:r>
          </w:hyperlink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8640"/>
            </w:tabs>
            <w:spacing w:before="60" w:lineRule="auto"/>
            <w:rPr/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color w:val="000000"/>
                <w:rtl w:val="0"/>
              </w:rPr>
              <w:t xml:space="preserve">1.2.2 Definición de actores</w:t>
              <w:tab/>
            </w:r>
          </w:hyperlink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tl w:val="0"/>
            </w:rPr>
            <w:t xml:space="preserve">25</w:t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8640"/>
            </w:tabs>
            <w:spacing w:before="60" w:lineRule="auto"/>
            <w:rPr/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color w:val="000000"/>
                <w:rtl w:val="0"/>
              </w:rPr>
              <w:t xml:space="preserve">1.2.3 Casos de uso del sistema</w:t>
              <w:tab/>
            </w:r>
          </w:hyperlink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  <w:t xml:space="preserve">28</w:t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8640"/>
            </w:tabs>
            <w:spacing w:before="60" w:lineRule="auto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35nkun2">
            <w:r w:rsidDel="00000000" w:rsidR="00000000" w:rsidRPr="00000000">
              <w:rPr>
                <w:b w:val="1"/>
                <w:color w:val="000000"/>
                <w:rtl w:val="0"/>
              </w:rPr>
              <w:t xml:space="preserve">2 Requisitos no funcionales</w:t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j2qqm3">
            <w:r w:rsidDel="00000000" w:rsidR="00000000" w:rsidRPr="00000000">
              <w:rPr>
                <w:color w:val="000000"/>
                <w:rtl w:val="0"/>
              </w:rPr>
              <w:t xml:space="preserve">1. INTRODUCCIÓN.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30j0zll">
            <w:r w:rsidDel="00000000" w:rsidR="00000000" w:rsidRPr="00000000">
              <w:rPr>
                <w:color w:val="000000"/>
                <w:rtl w:val="0"/>
              </w:rPr>
              <w:t xml:space="preserve">2. Participantes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3. Descripción del sistema actual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4. Objetivos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5. Catálogo de requisitos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     </w:t>
          </w: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5.1. Requisitos de información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     </w:t>
          </w: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5.2. Requisitos funcionales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            </w:t>
          </w: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5.2.1 Diagramas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            </w:t>
          </w: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5.2.2 Definición de actores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            </w:t>
          </w: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5.2.3 Casos de uso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      </w:t>
          </w: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5.3 Requisitos no funcionales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6. Matriz de rastreabilidad objetivos/requisitos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7. Glosario de términos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8. Conflictos pendientes de resolución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Introducción.</w:t>
      </w:r>
    </w:p>
    <w:p w:rsidR="00000000" w:rsidDel="00000000" w:rsidP="00000000" w:rsidRDefault="00000000" w:rsidRPr="00000000" w14:paraId="0000007D">
      <w:pPr>
        <w:ind w:left="720" w:right="136" w:firstLine="720"/>
        <w:rPr/>
      </w:pPr>
      <w:r w:rsidDel="00000000" w:rsidR="00000000" w:rsidRPr="00000000">
        <w:rPr>
          <w:rtl w:val="0"/>
        </w:rPr>
        <w:t xml:space="preserve">El presente proyecto tiene como objetivo desarrollar una página web para promover y dar a conocer el emprendimiento piscícola del cliente, especializado en la cría y comercialización de tilapia roja, gris, cachama y sábalo. La nueva página web se diseñará con colores y elementos visuales que reflejen la riqueza y la biodiversidad de la Amazonía Ecuatoriana, con el fin de crear la identidad atractiva y coherente con el entorno natural que rodea al negocio.</w:t>
      </w:r>
    </w:p>
    <w:p w:rsidR="00000000" w:rsidDel="00000000" w:rsidP="00000000" w:rsidRDefault="00000000" w:rsidRPr="00000000" w14:paraId="0000007E">
      <w:pPr>
        <w:ind w:left="720" w:right="1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4"/>
        </w:numPr>
        <w:ind w:left="720" w:hanging="36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Participantes del Proyecto.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Cliente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Nombre: Ángel García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Rol: Dueño del Emprendimiento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Ángel García es el propietario del negocio y el principal cliente del proyecto. Sus decisiones y necesidades son cruciales para el desarrollo y éxito del sitio web.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Desarrolladores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Nombre: Jonathan García 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Rol: Desarrollador  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Universidad de las Fuerzas Armadas ESPE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Jonathan García es un estudiante y el líder del equipo de desarrollo, responsable de la arquitectura general del sistema y la implementación de las principales funcionalidades.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Nombre: Fernando Tipan   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Rol: Diseñador Frontend 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Universidad de las Fuerzas Armadas ESPE 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Fernando Tipan es un estudiante de la Universidad de las Fuerzas Armadas ESPE se encarga del diseño visual del sitio web, asegurándose de que sea atractivo y fácil de usar, alineado con la temática de la Amazonia y los productos de piscicultura.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Nombre: John Limones  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Rol: Desarrollador Backend  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Universidad de las Fuerzas Armadas ESPE   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John Limones es un estudiante de  la Universidad de las Fuerzas Armadas ESPE es responsable de la implementación del diseño y la funcionalidad interactiva del sitio web, trabajando estrechamente con Fernando Tipan  para crear una experiencia de usuario coherente y fluida.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Trabajadores del Cliente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Nombre: Sebastian Vargas  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Rol: Pescador  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Sebastian Vargas  participa en la cosecha de la tilapia y en el mantenimiento de las instalaciones piscícolas.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Nombre: Anderson  Andi 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Rol: Pescador  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Anderson  Andiparticipa en la cosecha de la tilapia y en el mantenimiento de las instalaciones piscícolas.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Nombre: Raúl Vargas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Rol: Cargador del Producto  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Raúl Vargas se encarga de la logística y el transporte del producto. 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Nombre: Kevin Ashanga 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Rol: Cargador del Producto  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Kevin Ashanga se encarga de la logística y el transporte del producto. 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Nombre: Jefferson García </w:t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  <w:t xml:space="preserve">Rol: Cuidador  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Jefferson García  supervisa el bienestar y la alimentación de los peces, asegurando que se mantengan en condiciones óptimas para su crecimiento y venta.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Clientes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Nombre: Janeth Cuvi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Rol: Compradores del Producto  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Ninguna. 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Los compradores de la tilapia representan una variedad de negocios, desde restaurantes hasta mercados locales. 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Nombre: Dany juela 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Rol: Compradores del Producto  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Ninguna. 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Los compradores de la tilapia representan una variedad de negocios, desde restaurantes hasta mercados locales. </w:t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Nombre: Rubén Idrovo 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  <w:t xml:space="preserve">Rol: Compradores del Producto  </w:t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Ninguna. </w:t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Los compradores de la tilapia representan una variedad de negocios, desde restaurantes hasta mercados locales. 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Nombre: Germán Tixalema</w:t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  <w:t xml:space="preserve">Rol: Compradores del Producto  </w:t>
      </w:r>
    </w:p>
    <w:p w:rsidR="00000000" w:rsidDel="00000000" w:rsidP="00000000" w:rsidRDefault="00000000" w:rsidRPr="00000000" w14:paraId="000000CD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Ninguna. 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Los compradores de la tilapia representan una variedad de negocios, desde restaurantes hasta mercados locales. 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Proveedor de Paquetería de Alimento para los Peces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Nombre: Javier Garcés </w:t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  <w:t xml:space="preserve">Rol: Proveedor de Alimento para los Peces  </w:t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AVIPAZ  </w:t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Javier Garcés proporciona el alimento necesario para la cría de la tilapia.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Socio Interno del Cliente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Nombre: Jefferson García 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  <w:t xml:space="preserve">Rol: Socio Interno  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  <w:t xml:space="preserve">Organización: Emprendimiento “Piscícola García"  </w:t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  <w:t xml:space="preserve">Información Adicional: Jefferson García es socio del negocio y trabaja en estrecha colaboración con Ángel García en la gestión y toma de decisiones estratégicas.</w:t>
        <w:br w:type="textWrapping"/>
        <w:br w:type="textWrapping"/>
      </w:r>
    </w:p>
    <w:p w:rsidR="00000000" w:rsidDel="00000000" w:rsidP="00000000" w:rsidRDefault="00000000" w:rsidRPr="00000000" w14:paraId="000000DD">
      <w:pPr>
        <w:pStyle w:val="Heading1"/>
        <w:numPr>
          <w:ilvl w:val="0"/>
          <w:numId w:val="4"/>
        </w:numPr>
        <w:ind w:left="720" w:hanging="36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Descripción del sistema actual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4861021" cy="646439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1021" cy="6464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numPr>
          <w:ilvl w:val="0"/>
          <w:numId w:val="4"/>
        </w:numPr>
        <w:ind w:left="720" w:hanging="36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Objetivos del sistema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Crear una Plataforma de Promoción Digital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3.0 (30/06/2024)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 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proporcionar una plataforma en línea para la promoción del emprendimiento piscícola, destacando la tilapia roja y gris y sus procesos de producción.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OBJ -- 01.1 Crear un sitio web con un diseño visual atractivo inspirado en la Amazonia.</w:t>
              <w:br w:type="textWrapping"/>
              <w:t xml:space="preserve">OBJ -- 01.2 Desarrollar secciones informativas sobre el producto y la empresa.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Vital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plataforma deberá ser accesible y fácil de navegar para usuarios de diferentes niveles técnicos.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Facilitar la Gestión de Pedidos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permitir a los clientes realizar pedidos de tilapia roja y gris de manera sencilla y eficiente a través de la página web vinculado al contacto del propietario.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OBJ -- 02.1 Implementar un sistema de comunicación con el propietario para los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Vital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 comunicación debe integrarse con la gestión interna del negocio.</w:t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rHeight w:val="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Proveer Información Actualizada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proporcionar información actualizada sobre la disponibilidad y precios de la tilapia en tiempo real.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-Permitir a los administradores actualizar la información de manera dinámica.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Importante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información debe ser accesible tanto para clientes como para socios y proveedores.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Mejorar la Comunicación con los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 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facilitar la comunicación entre el emprendimiento y sus clientes mediante múltiples canales disponibles en la página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-Incluir formularios de contacto y chat en línea como WhatsApp.</w:t>
            </w:r>
          </w:p>
          <w:p w:rsidR="00000000" w:rsidDel="00000000" w:rsidP="00000000" w:rsidRDefault="00000000" w:rsidRPr="00000000" w14:paraId="0000013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-Integrar la comunicación por correo electrónico(opcional).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Vital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comunicación debe ser fluida y permitir una respuesta rápida a las consultas de los clientes.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Mostrar el Proceso de Producción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incluir una galería de imágenes y videos que muestran los procesos de cosecha y entrega de la tilapia, destacando la calidad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-Crear una galería multimedia en el sitio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Importante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galería debe ser de alta calidad y fácil de navegar para los usuarios.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Centralizar la Información de Contacto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centralizar toda la información de contacto relevante, facilitando la accesibilidad a los datos de clientes y socios.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 Permitir la actualización y gestión de contactos por parte de los administradores.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Vital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centralización de contactos mejorará la eficiencia operativa y la gestión de relaciones.</w:t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Automatizar la Gestión de Promociones y Ofertas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permitir la creación y gestión automática de promociones y ofertas especiales, comunicándolas a los clientes de manera eficiente.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-Crear un módulo para la gestión de promociones.</w:t>
            </w:r>
          </w:p>
          <w:p w:rsidR="00000000" w:rsidDel="00000000" w:rsidP="00000000" w:rsidRDefault="00000000" w:rsidRPr="00000000" w14:paraId="0000018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-Integrar notificaciones automáticas para informar a los clientes sobre ofertas.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Importante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Media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 promociones automatizadas ayudarán a aumentar las ventas y la fidelización de clientes.</w:t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Recopilar Feedback de los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permitir la recopilación y gestión de feedback de los clientes, mejorando los procesos y productos del negocio.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 Implementar encuestas y formularios de feedback en el sitio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Vital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Inmediatamente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Puede esperar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feedback será utilizado para mejorar continuamente los productos y servicios ofrecidos.</w:t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72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6945"/>
        <w:tblGridChange w:id="0">
          <w:tblGrid>
            <w:gridCol w:w="154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 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Proveer una Experiencia de Usuario Similar a Facebook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 (Propietario del emprendimiento)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ofrecer una experiencia de usuario similar a la de un perfil de Facebook, facilitando la familiarización y uso por parte de los usuarios.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-Desarrollar una interfaz de usuario intuitiva y familiar.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Importante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En espera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familiaridad con la interfaz de Facebook facilitará la adopción por parte de los usuarios y mejorará la experiencia general.</w:t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1"/>
        <w:numPr>
          <w:ilvl w:val="0"/>
          <w:numId w:val="4"/>
        </w:numPr>
        <w:ind w:left="720" w:hanging="36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Catálogo de requisitos del sistema</w:t>
      </w:r>
    </w:p>
    <w:p w:rsidR="00000000" w:rsidDel="00000000" w:rsidP="00000000" w:rsidRDefault="00000000" w:rsidRPr="00000000" w14:paraId="000001D5">
      <w:pPr>
        <w:pStyle w:val="Heading2"/>
        <w:ind w:firstLine="72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5.1. Requisitos de información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6"/>
        <w:gridCol w:w="3022"/>
        <w:gridCol w:w="3022"/>
        <w:tblGridChange w:id="0">
          <w:tblGrid>
            <w:gridCol w:w="1876"/>
            <w:gridCol w:w="3022"/>
            <w:gridCol w:w="30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IRQ-01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Crear una Plataforma de Promoción Digital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OBJ–01 Crear una Plataforma de Promoción Digital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IRQ-02 Comunicación vía Web/WhatsApp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almacenar la información correspondiente a los productos de tilapia roja y gris.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- Nombre del producto</w:t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- Descripción del producto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- Precio</w:t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- Disponibilidad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- Imágenes del producto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- Videos del proceso de producción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6 meses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1 año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 Simultáneas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100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500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En construcción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Alta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La información debe ser fácil de actualizar y mantenerse precisa en todo momento.</w:t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6"/>
        <w:gridCol w:w="3022"/>
        <w:gridCol w:w="3022"/>
        <w:tblGridChange w:id="0">
          <w:tblGrid>
            <w:gridCol w:w="1876"/>
            <w:gridCol w:w="3022"/>
            <w:gridCol w:w="30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IRQ-02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Comunicación vía Web/WhatsApp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 (Propietario del emprendimiento)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OBJ–04 Mejorar la Comunicación con los Clientes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IRQ-01: Crear una Plataforma de Promoción Digital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proporcionar un sistema para establecer comunicación entre el propietario y el comprador.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-Vía WhatsApp.</w:t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-Vía correo electrónico.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1 año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5 años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 Simultáneas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200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En construcción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Alta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 El sistema debe ser preciso y eficiente para asegurar la correcta comunicación con el propietario o la empresa.</w:t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6"/>
        <w:gridCol w:w="3022"/>
        <w:gridCol w:w="3022"/>
        <w:tblGridChange w:id="0">
          <w:tblGrid>
            <w:gridCol w:w="1876"/>
            <w:gridCol w:w="3022"/>
            <w:gridCol w:w="30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IRQ-03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Precios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 (Propietario del emprendimiento)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OBJ- 07: Automatizar la Gestión de Promociones y Ofertas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brindar información de precios de los productos disponibles y disponibles a negociación.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- Nombre</w:t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- Empresa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- Dirección</w:t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- Teléfono</w:t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- Correo electrónico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2 años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10 años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 Simultáneas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300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Importante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En construcción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Alta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La información de los precios debe ser fácilmente accesible y mantenida al día para facilitar la comunicación.</w:t>
            </w:r>
          </w:p>
        </w:tc>
      </w:tr>
    </w:tbl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6"/>
        <w:gridCol w:w="3022"/>
        <w:gridCol w:w="3022"/>
        <w:tblGridChange w:id="0">
          <w:tblGrid>
            <w:gridCol w:w="1876"/>
            <w:gridCol w:w="3022"/>
            <w:gridCol w:w="30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IRQ-04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Galería de Productos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7.0 (18/07/2024)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García(Propietario del emprendimiento)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OBJ–05 Mostrar el Proceso de Producción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almacenar la información de imágenes de productos en un apartado “galería”.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- Imágenes de los productos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1 año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2 años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 Simultáneas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50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Alta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6"/>
        <w:gridCol w:w="3022"/>
        <w:gridCol w:w="3022"/>
        <w:tblGridChange w:id="0">
          <w:tblGrid>
            <w:gridCol w:w="1876"/>
            <w:gridCol w:w="3022"/>
            <w:gridCol w:w="30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IRQ-05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Promociones y Ofertas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 (Propietario del emprendimiento)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OBJ–07 Automatizar la Gestión de Promociones y Ofertas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IRQ-03: Información de Precios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almacenar la información relacionada con promociones y ofertas especiales.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- Descripción de la promoción</w:t>
            </w:r>
          </w:p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- Fechas de inicio y fin</w:t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- Productos incluidos</w:t>
            </w:r>
          </w:p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- Descuentos aplicados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- Reglas de la promoción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6 meses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1 Año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 Simultáneas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20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En construcción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Las promociones deben ser gestionadas y mostradas de manera efectiva para maximizar las ventas y la satisfacción del cliente.</w:t>
            </w:r>
          </w:p>
        </w:tc>
      </w:tr>
    </w:tbl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6"/>
        <w:gridCol w:w="3022"/>
        <w:gridCol w:w="3022"/>
        <w:tblGridChange w:id="0">
          <w:tblGrid>
            <w:gridCol w:w="1876"/>
            <w:gridCol w:w="3022"/>
            <w:gridCol w:w="3022"/>
          </w:tblGrid>
        </w:tblGridChange>
      </w:tblGrid>
      <w:tr>
        <w:trPr>
          <w:cantSplit w:val="0"/>
          <w:trHeight w:val="44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IRQ-06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Feedback de Clientes</w:t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3.0 (30/06/2024)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Ángel García (Propietario del emprendimiento)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OBJ–08 Recopilar Feedback de los Clientes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 El sistema deberá almacenar la información de feedback proporcionado por los clientes.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- Comentarios de los clientes</w:t>
            </w:r>
          </w:p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- Calificaciones de productos</w:t>
            </w:r>
          </w:p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- Sugerencias de mejora</w:t>
            </w:r>
          </w:p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- Historial de feedback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1 año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5 años  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 Simultáneas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Máximo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100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En construcción  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Alta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El feedback de los clientes será utilizado para mejorar los productos y servicios ofrecidos, asegurando la satisfacción del cliente.</w:t>
            </w:r>
          </w:p>
        </w:tc>
      </w:tr>
    </w:tbl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2"/>
        <w:ind w:firstLine="72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5.2. Requisitos funcionales</w:t>
      </w:r>
    </w:p>
    <w:p w:rsidR="00000000" w:rsidDel="00000000" w:rsidP="00000000" w:rsidRDefault="00000000" w:rsidRPr="00000000" w14:paraId="00000325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ab/>
        <w:tab/>
        <w:t xml:space="preserve">5.2.1 Diagramas de casos de uso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/>
        <w:drawing>
          <wp:inline distB="0" distT="0" distL="0" distR="0">
            <wp:extent cx="5486400" cy="205041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0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/>
        <w:drawing>
          <wp:inline distB="0" distT="0" distL="114300" distR="114300">
            <wp:extent cx="5476875" cy="19646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64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/>
        <w:drawing>
          <wp:inline distB="0" distT="0" distL="114300" distR="114300">
            <wp:extent cx="5476875" cy="256794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6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114300" distR="114300">
            <wp:extent cx="4474845" cy="648843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48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114300" distR="114300">
            <wp:extent cx="5038725" cy="523367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33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114300" distR="114300">
            <wp:extent cx="5486400" cy="630364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/>
        <w:drawing>
          <wp:inline distB="0" distT="0" distL="114300" distR="114300">
            <wp:extent cx="5486400" cy="4114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bookmarkStart w:colFirst="0" w:colLast="0" w:name="_4d34og8" w:id="8"/>
      <w:bookmarkEnd w:id="8"/>
      <w:r w:rsidDel="00000000" w:rsidR="00000000" w:rsidRPr="00000000">
        <w:rPr/>
        <w:drawing>
          <wp:inline distB="0" distT="0" distL="114300" distR="114300">
            <wp:extent cx="5476875" cy="292798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27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4E">
      <w:pPr>
        <w:pStyle w:val="Heading3"/>
        <w:rPr/>
      </w:pPr>
      <w:r w:rsidDel="00000000" w:rsidR="00000000" w:rsidRPr="00000000">
        <w:rPr>
          <w:rtl w:val="0"/>
        </w:rPr>
        <w:t xml:space="preserve">5.2.2 Definición de actores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17"/>
        <w:tblW w:w="717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610"/>
        <w:tblGridChange w:id="0">
          <w:tblGrid>
            <w:gridCol w:w="15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Ángel García (Emprendimiento “Piscícola García")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Este actor representa a los clientes que visitan la página web del emprendimiento piscícola para obtener información sobre los productos, realizar pedidos y comunicarse con el negocio.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Los clientes pueden incluir tanto compradores de productos como posibles clientes interesados en conocer más sobre el emprendimiento.</w:t>
            </w:r>
          </w:p>
        </w:tc>
      </w:tr>
    </w:tbl>
    <w:p w:rsidR="00000000" w:rsidDel="00000000" w:rsidP="00000000" w:rsidRDefault="00000000" w:rsidRPr="00000000" w14:paraId="0000035C">
      <w:pPr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17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610"/>
        <w:tblGridChange w:id="0">
          <w:tblGrid>
            <w:gridCol w:w="15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Ángel García (Emprendimiento “Piscícola García")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Este actor representa al personal encargado de gestionar y mantener la página web del emprendimiento piscícola. Sus responsabilidades incluyen la actualización de información, la gestión de pedidos y la atención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Los administradores pueden ser miembros internos del negocio o externos contratados para gestionar la plataforma en línea.</w:t>
            </w:r>
          </w:p>
        </w:tc>
      </w:tr>
    </w:tbl>
    <w:p w:rsidR="00000000" w:rsidDel="00000000" w:rsidP="00000000" w:rsidRDefault="00000000" w:rsidRPr="00000000" w14:paraId="0000036A">
      <w:pPr>
        <w:pStyle w:val="Heading1"/>
        <w:jc w:val="left"/>
        <w:rPr>
          <w:b w:val="0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717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610"/>
        <w:tblGridChange w:id="0">
          <w:tblGrid>
            <w:gridCol w:w="1560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Comprador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Ángel García (Emprendimiento “Piscícola García")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Este actor representa a los compradores de los productos del emprendimiento piscícola, que pueden incluir restaurantes, mercados locales y otros negocios.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Los compradores del producto interactúan con el sistema para obtener información sobre disponibilidad y precios, realizar pedidos y comunicarse con el negocio para gestionar la entrega de los productos.</w:t>
            </w:r>
          </w:p>
        </w:tc>
      </w:tr>
    </w:tbl>
    <w:p w:rsidR="00000000" w:rsidDel="00000000" w:rsidP="00000000" w:rsidRDefault="00000000" w:rsidRPr="00000000" w14:paraId="0000037E">
      <w:pPr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81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tabs>
          <w:tab w:val="left" w:leader="none" w:pos="22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Style w:val="Heading3"/>
        <w:ind w:left="720" w:firstLine="72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5.2.3 Casos de uso del sistema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900"/>
        <w:gridCol w:w="5310"/>
        <w:tblGridChange w:id="0">
          <w:tblGrid>
            <w:gridCol w:w="2580"/>
            <w:gridCol w:w="900"/>
            <w:gridCol w:w="5310"/>
          </w:tblGrid>
        </w:tblGridChange>
      </w:tblGrid>
      <w:tr>
        <w:trPr>
          <w:cantSplit w:val="0"/>
          <w:trHeight w:val="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Comunicación vía Web/WhatsApp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OBJ-04</w:t>
            </w:r>
          </w:p>
        </w:tc>
      </w:tr>
      <w:tr>
        <w:trPr>
          <w:cantSplit w:val="0"/>
          <w:trHeight w:val="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IRQ-02</w:t>
            </w:r>
          </w:p>
        </w:tc>
      </w:tr>
      <w:tr>
        <w:trPr>
          <w:cantSplit w:val="0"/>
          <w:trHeight w:val="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Propietario, Comprador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podrá establecer comunicación con el vendedor (Propietario).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navegará en la página web del propietario.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ingresa a la página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visualizará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muestra interés en un producto y hace clic en "Contactar" o "Consultar" en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 redirige a WhatsApp con un mensaje predefinido.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y el propietario se comunican en tiempo real.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recibe la información solicitada.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El comprador no se comunica con el vendedor.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Menos de 5 segundos para ingresar al chat.</w:t>
            </w:r>
          </w:p>
        </w:tc>
      </w:tr>
    </w:tbl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tabs>
          <w:tab w:val="left" w:leader="none" w:pos="283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tabs>
          <w:tab w:val="left" w:leader="none" w:pos="337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D2">
      <w:pPr>
        <w:tabs>
          <w:tab w:val="left" w:leader="none" w:pos="337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tabs>
          <w:tab w:val="left" w:leader="none" w:pos="337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tabs>
          <w:tab w:val="left" w:leader="none" w:pos="337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tabs>
          <w:tab w:val="left" w:leader="none" w:pos="337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900"/>
        <w:gridCol w:w="5310"/>
        <w:tblGridChange w:id="0">
          <w:tblGrid>
            <w:gridCol w:w="2580"/>
            <w:gridCol w:w="900"/>
            <w:gridCol w:w="5310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Información de Precios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OBJ-03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IRQ-03</w:t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Propietario, Comprador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Apartado donde se brinda información de precios de los productos disponibles.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está navegando en la página web muestra interés en un producto específico.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hace clic en un botón de "Consultar Precio" o "Obtener Información" junto al producto de interés en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sistema muestra opciones de comunicación al comprador (WhatsApp).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y el vendedor se comunican en tiempo real a través del canal seleccionado.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7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solicita específicamente la información del precio del producto.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A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recibe la información y puede hacer preguntas adicionales o proceder con la compra fuera de línea.</w:t>
            </w:r>
          </w:p>
        </w:tc>
      </w:tr>
      <w:tr>
        <w:trPr>
          <w:cantSplit w:val="0"/>
          <w:trHeight w:val="1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 registra la interacción y se llega a un acuerdo.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comprador no se comunica con el vendedor.</w:t>
            </w:r>
          </w:p>
        </w:tc>
      </w:tr>
      <w:tr>
        <w:trPr>
          <w:cantSplit w:val="0"/>
          <w:trHeight w:val="10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Menos de 5 segundos para ingresar al chat.</w:t>
            </w:r>
          </w:p>
        </w:tc>
      </w:tr>
    </w:tbl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900"/>
        <w:gridCol w:w="5310"/>
        <w:tblGridChange w:id="0">
          <w:tblGrid>
            <w:gridCol w:w="2580"/>
            <w:gridCol w:w="900"/>
            <w:gridCol w:w="5310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OBJ-03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IRQ-03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Propietario, Comprador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La página brinda un apartado donde se puede visualizar información sobre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debe tener acceso a Internet y estar en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navega a la página de información general (principal).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sistema muestra la misión, visión y otra información relevante sobre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Haber ingresado a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comprador no puede informarse.</w:t>
            </w:r>
          </w:p>
        </w:tc>
      </w:tr>
      <w:tr>
        <w:trPr>
          <w:cantSplit w:val="0"/>
          <w:trHeight w:val="136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Menos de 5 segundos para la visualización.</w:t>
            </w:r>
          </w:p>
        </w:tc>
      </w:tr>
    </w:tbl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900"/>
        <w:gridCol w:w="5310"/>
        <w:tblGridChange w:id="0">
          <w:tblGrid>
            <w:gridCol w:w="2580"/>
            <w:gridCol w:w="900"/>
            <w:gridCol w:w="5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Visualizar Galería de Procesos de Producción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OBJ-05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IRQ-04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Comprador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 puede visualizar imágenes de los procesos de producción de cada sección donde se tiene peceras.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debe tener acceso a Internet y estar en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D">
            <w:pPr>
              <w:spacing w:line="259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navega a la página de la galería de procesos de producción.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0">
            <w:pPr>
              <w:spacing w:line="259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sistema carga y muestra las imágenes y videos disponibles.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3">
            <w:pPr>
              <w:spacing w:line="259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puede hacer clic en las imágenes o videos para verlos en un tamaño más grande o en una presentación de diapositivas.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6">
            <w:pPr>
              <w:spacing w:after="160" w:line="259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puede navegar a través de la galería usando botones de navegación.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debe haber ingresado a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galería no se muestra correctamente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Menos de 1 segundo para cargar las imágenes.</w:t>
            </w:r>
          </w:p>
        </w:tc>
      </w:tr>
    </w:tbl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900"/>
        <w:gridCol w:w="5310"/>
        <w:tblGridChange w:id="0">
          <w:tblGrid>
            <w:gridCol w:w="2580"/>
            <w:gridCol w:w="900"/>
            <w:gridCol w:w="5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Catálogo de Productos piscícola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OBJ-05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IRQ-04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Comprador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 puede visualizar imágenes y descripciones de los productos de cada sección que se tiene peceras.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usuario debe tener acceso a Internet y estar en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navega a la página del catálogo de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sistema muestra una lista de productos con sus descripciones, imágenes y precios.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puede seleccionar un producto para ver más detalles.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debe haber ingresado a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catálogo no se muestra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Menos de 2 segundos para mostrar el catálogo.</w:t>
            </w:r>
          </w:p>
        </w:tc>
      </w:tr>
    </w:tbl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tabs>
          <w:tab w:val="left" w:leader="none" w:pos="121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tabs>
          <w:tab w:val="left" w:leader="none" w:pos="121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900"/>
        <w:gridCol w:w="5310"/>
        <w:tblGridChange w:id="0">
          <w:tblGrid>
            <w:gridCol w:w="2580"/>
            <w:gridCol w:w="900"/>
            <w:gridCol w:w="5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Cotización de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OBJ-02, OBJ-08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IRQ-05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Propietario, Comprador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podrá cotizar la compra de los productos deseados.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debe tener acceso a Internet y estar en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navega a la página de cotización.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selecciona los productos que desea cotizar.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completa un formulario con sus datos personales y de contacto.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C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envía la solicitud de cotización.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F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sistema confirma que la solicitud ha sido enviada correctamente y envía un correo electrónico.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comprador habrá realizado una cotización de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sistema no permite realizar las cotizaciones.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Menos de 5 minutos para realizar la cotización.</w:t>
            </w:r>
          </w:p>
        </w:tc>
      </w:tr>
    </w:tbl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br w:type="textWrapping"/>
      </w:r>
    </w:p>
    <w:p w:rsidR="00000000" w:rsidDel="00000000" w:rsidP="00000000" w:rsidRDefault="00000000" w:rsidRPr="00000000" w14:paraId="000004D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Style w:val="Heading1"/>
        <w:jc w:val="left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ab/>
        <w:t xml:space="preserve">5.3 Requisitos no funcionales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6"/>
        <w:tblW w:w="7875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5490"/>
        <w:tblGridChange w:id="0">
          <w:tblGrid>
            <w:gridCol w:w="2385"/>
            <w:gridCol w:w="5490"/>
          </w:tblGrid>
        </w:tblGridChange>
      </w:tblGrid>
      <w:tr>
        <w:trPr>
          <w:cantSplit w:val="0"/>
          <w:trHeight w:val="1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NFR–01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OBJ–01, OBJ–04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IRQ–01, IRQ–04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El sistema deberá ser intuitivo y fácil de usar para los usuarios finales, garantizando una experiencia de usuario positiva.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usabilidad es fundamental para la adopción y retención de usuarios en la plataforma en línea.</w:t>
            </w:r>
          </w:p>
        </w:tc>
      </w:tr>
    </w:tbl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7860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5505"/>
        <w:tblGridChange w:id="0">
          <w:tblGrid>
            <w:gridCol w:w="2355"/>
            <w:gridCol w:w="5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NFR–02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OBJ–02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IRQ–02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El sistema deberá implementar medidas de seguridad robustas para proteger la información confidencial de los usuarios y los datos del negocio.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  <w:t xml:space="preserve">La seguridad es esencial para garantizar la confianza de los usuarios y proteger la integridad de los datos.</w:t>
            </w:r>
          </w:p>
        </w:tc>
      </w:tr>
    </w:tbl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7845.0" w:type="dxa"/>
        <w:jc w:val="left"/>
        <w:tblInd w:w="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5550"/>
        <w:tblGridChange w:id="0">
          <w:tblGrid>
            <w:gridCol w:w="2295"/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NFR–03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OBJ–02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IRQ–02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deberá ser capaz de manejar un alto volumen de tráfico y procesar pedidos de manera eficiente sin experimentar tiempos de inactividad significativos.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rendimiento del sistema es crucial para garantizar una experiencia fluida para los usuarios y evitar la pérdida de ventas debido a problemas técnicos.</w:t>
            </w:r>
          </w:p>
        </w:tc>
      </w:tr>
    </w:tbl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7920.0" w:type="dxa"/>
        <w:jc w:val="left"/>
        <w:tblInd w:w="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5565"/>
        <w:tblGridChange w:id="0">
          <w:tblGrid>
            <w:gridCol w:w="2355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NFR–04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(07/06/2024)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Limones, Jonathan García, Fernando Tipan.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OBJ–02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IRQ–02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El sistema deberá ser escalable, lo que significa que debe poder adaptarse y crecer para manejar un aumento en la carga de trabajo y la cantidad de usuarios en el futuro.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Inmediatamente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escalabilidad es esencial para garantizar que el sistema pueda crecer con el negocio y satisfacer las necesidades futuras de los usuarios.</w:t>
            </w:r>
          </w:p>
        </w:tc>
      </w:tr>
    </w:tbl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tabs>
          <w:tab w:val="left" w:leader="none" w:pos="306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57">
      <w:pPr>
        <w:tabs>
          <w:tab w:val="left" w:leader="none" w:pos="30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tabs>
          <w:tab w:val="left" w:leader="none" w:pos="30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tabs>
          <w:tab w:val="left" w:leader="none" w:pos="30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tabs>
          <w:tab w:val="left" w:leader="none" w:pos="30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tabs>
          <w:tab w:val="left" w:leader="none" w:pos="30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Style w:val="Heading1"/>
        <w:numPr>
          <w:ilvl w:val="0"/>
          <w:numId w:val="4"/>
        </w:numPr>
        <w:ind w:left="720" w:hanging="360"/>
        <w:jc w:val="left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Matriz de rastreabilidad objetivos/requisitos</w:t>
      </w:r>
    </w:p>
    <w:p w:rsidR="00000000" w:rsidDel="00000000" w:rsidP="00000000" w:rsidRDefault="00000000" w:rsidRPr="00000000" w14:paraId="0000055E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209.999999999998" w:type="dxa"/>
        <w:jc w:val="left"/>
        <w:tblInd w:w="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4"/>
        <w:gridCol w:w="1021"/>
        <w:gridCol w:w="1024"/>
        <w:gridCol w:w="1021"/>
        <w:gridCol w:w="1024"/>
        <w:gridCol w:w="1024"/>
        <w:gridCol w:w="1024"/>
        <w:gridCol w:w="1024"/>
        <w:gridCol w:w="1024"/>
        <w:tblGridChange w:id="0">
          <w:tblGrid>
            <w:gridCol w:w="1024"/>
            <w:gridCol w:w="1021"/>
            <w:gridCol w:w="1024"/>
            <w:gridCol w:w="1021"/>
            <w:gridCol w:w="1024"/>
            <w:gridCol w:w="1024"/>
            <w:gridCol w:w="1024"/>
            <w:gridCol w:w="1024"/>
            <w:gridCol w:w="1024"/>
          </w:tblGrid>
        </w:tblGridChange>
      </w:tblGrid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5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ecfa" w:val="clear"/>
          </w:tcPr>
          <w:p w:rsidR="00000000" w:rsidDel="00000000" w:rsidP="00000000" w:rsidRDefault="00000000" w:rsidRPr="00000000" w14:paraId="00000560">
            <w:pPr>
              <w:spacing w:line="266" w:lineRule="auto"/>
              <w:ind w:left="10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OBJ-1</w:t>
            </w:r>
          </w:p>
        </w:tc>
        <w:tc>
          <w:tcPr>
            <w:shd w:fill="c9ecfa" w:val="clear"/>
          </w:tcPr>
          <w:p w:rsidR="00000000" w:rsidDel="00000000" w:rsidP="00000000" w:rsidRDefault="00000000" w:rsidRPr="00000000" w14:paraId="00000561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OBJ-2</w:t>
            </w:r>
          </w:p>
        </w:tc>
        <w:tc>
          <w:tcPr>
            <w:shd w:fill="c9ecfa" w:val="clear"/>
          </w:tcPr>
          <w:p w:rsidR="00000000" w:rsidDel="00000000" w:rsidP="00000000" w:rsidRDefault="00000000" w:rsidRPr="00000000" w14:paraId="00000562">
            <w:pPr>
              <w:spacing w:line="266" w:lineRule="auto"/>
              <w:ind w:left="10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OBJ-3</w:t>
            </w:r>
          </w:p>
        </w:tc>
        <w:tc>
          <w:tcPr>
            <w:shd w:fill="c9ecfa" w:val="clear"/>
          </w:tcPr>
          <w:p w:rsidR="00000000" w:rsidDel="00000000" w:rsidP="00000000" w:rsidRDefault="00000000" w:rsidRPr="00000000" w14:paraId="00000563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OBJ-4</w:t>
            </w:r>
          </w:p>
        </w:tc>
        <w:tc>
          <w:tcPr>
            <w:shd w:fill="c9ecfa" w:val="clear"/>
          </w:tcPr>
          <w:p w:rsidR="00000000" w:rsidDel="00000000" w:rsidP="00000000" w:rsidRDefault="00000000" w:rsidRPr="00000000" w14:paraId="00000564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OBJ-5</w:t>
            </w:r>
          </w:p>
        </w:tc>
        <w:tc>
          <w:tcPr>
            <w:shd w:fill="c9ecfa" w:val="clear"/>
          </w:tcPr>
          <w:p w:rsidR="00000000" w:rsidDel="00000000" w:rsidP="00000000" w:rsidRDefault="00000000" w:rsidRPr="00000000" w14:paraId="00000565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OBJ-6</w:t>
            </w:r>
          </w:p>
        </w:tc>
        <w:tc>
          <w:tcPr>
            <w:shd w:fill="c9ecfa" w:val="clear"/>
          </w:tcPr>
          <w:p w:rsidR="00000000" w:rsidDel="00000000" w:rsidP="00000000" w:rsidRDefault="00000000" w:rsidRPr="00000000" w14:paraId="00000566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OBJ-7</w:t>
            </w:r>
          </w:p>
        </w:tc>
        <w:tc>
          <w:tcPr>
            <w:shd w:fill="c9ecfa" w:val="clear"/>
          </w:tcPr>
          <w:p w:rsidR="00000000" w:rsidDel="00000000" w:rsidP="00000000" w:rsidRDefault="00000000" w:rsidRPr="00000000" w14:paraId="00000567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OBJ-8</w:t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68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69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71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2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73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7A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B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C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83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4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5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8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8C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D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E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95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6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7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9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9E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F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A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A7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8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9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A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A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B0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1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2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B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B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B9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A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C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D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BE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BF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0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1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C2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3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5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6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C7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8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9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A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CB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C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C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CE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F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0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1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2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D3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D4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NFR-01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D5">
            <w:pPr>
              <w:spacing w:line="266" w:lineRule="auto"/>
              <w:ind w:right="812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D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7">
            <w:pPr>
              <w:spacing w:line="266" w:lineRule="auto"/>
              <w:ind w:right="813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D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DD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NFR -02</w:t>
            </w:r>
          </w:p>
        </w:tc>
        <w:tc>
          <w:tcPr/>
          <w:p w:rsidR="00000000" w:rsidDel="00000000" w:rsidP="00000000" w:rsidRDefault="00000000" w:rsidRPr="00000000" w14:paraId="000005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DF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0">
            <w:pPr>
              <w:spacing w:line="266" w:lineRule="auto"/>
              <w:ind w:right="813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E6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NFR -03</w:t>
            </w:r>
          </w:p>
        </w:tc>
        <w:tc>
          <w:tcPr/>
          <w:p w:rsidR="00000000" w:rsidDel="00000000" w:rsidP="00000000" w:rsidRDefault="00000000" w:rsidRPr="00000000" w14:paraId="000005E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E8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A">
            <w:pPr>
              <w:spacing w:line="266" w:lineRule="auto"/>
              <w:ind w:right="813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B">
            <w:pPr>
              <w:spacing w:line="266" w:lineRule="auto"/>
              <w:ind w:right="813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C">
            <w:pPr>
              <w:spacing w:line="266" w:lineRule="auto"/>
              <w:ind w:right="813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D">
            <w:pPr>
              <w:spacing w:line="266" w:lineRule="auto"/>
              <w:ind w:right="813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E">
            <w:pPr>
              <w:spacing w:line="266" w:lineRule="auto"/>
              <w:ind w:right="813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shd w:fill="d9f1d0" w:val="clear"/>
          </w:tcPr>
          <w:p w:rsidR="00000000" w:rsidDel="00000000" w:rsidP="00000000" w:rsidRDefault="00000000" w:rsidRPr="00000000" w14:paraId="000005EF">
            <w:pPr>
              <w:spacing w:line="266" w:lineRule="auto"/>
              <w:ind w:lef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NFR -04</w:t>
            </w:r>
          </w:p>
        </w:tc>
        <w:tc>
          <w:tcPr/>
          <w:p w:rsidR="00000000" w:rsidDel="00000000" w:rsidP="00000000" w:rsidRDefault="00000000" w:rsidRPr="00000000" w14:paraId="000005F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5F1">
            <w:pPr>
              <w:spacing w:line="266" w:lineRule="auto"/>
              <w:ind w:right="812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3">
            <w:pPr>
              <w:spacing w:line="266" w:lineRule="auto"/>
              <w:ind w:right="813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4">
            <w:pPr>
              <w:spacing w:line="266" w:lineRule="auto"/>
              <w:ind w:right="813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5">
            <w:pPr>
              <w:spacing w:line="266" w:lineRule="auto"/>
              <w:ind w:right="813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6">
            <w:pPr>
              <w:spacing w:line="266" w:lineRule="auto"/>
              <w:ind w:right="813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spacing w:line="266" w:lineRule="auto"/>
              <w:ind w:right="813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8">
      <w:pPr>
        <w:spacing w:after="160" w:line="259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Style w:val="Heading1"/>
        <w:numPr>
          <w:ilvl w:val="0"/>
          <w:numId w:val="4"/>
        </w:numPr>
        <w:ind w:left="720" w:hanging="360"/>
        <w:jc w:val="left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Glosario de términos</w:t>
      </w:r>
    </w:p>
    <w:p w:rsidR="00000000" w:rsidDel="00000000" w:rsidP="00000000" w:rsidRDefault="00000000" w:rsidRPr="00000000" w14:paraId="000005F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Amazonía Ecuatoriana:</w:t>
      </w:r>
      <w:r w:rsidDel="00000000" w:rsidR="00000000" w:rsidRPr="00000000">
        <w:rPr>
          <w:rtl w:val="0"/>
        </w:rPr>
        <w:t xml:space="preserve"> Región de la Amazonía ubicada en Ecuador.</w:t>
        <w:br w:type="textWrapping"/>
      </w:r>
    </w:p>
    <w:p w:rsidR="00000000" w:rsidDel="00000000" w:rsidP="00000000" w:rsidRDefault="00000000" w:rsidRPr="00000000" w14:paraId="000005F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Cachama:</w:t>
      </w:r>
      <w:r w:rsidDel="00000000" w:rsidR="00000000" w:rsidRPr="00000000">
        <w:rPr>
          <w:rtl w:val="0"/>
        </w:rPr>
        <w:t xml:space="preserve"> Especie de pez de agua dulce, comúnmente criada en piscifactorías para su consumo.</w:t>
        <w:br w:type="textWrapping"/>
      </w:r>
    </w:p>
    <w:p w:rsidR="00000000" w:rsidDel="00000000" w:rsidP="00000000" w:rsidRDefault="00000000" w:rsidRPr="00000000" w14:paraId="000005F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DDT (Diagrama Documentos-Tarea):</w:t>
      </w:r>
      <w:r w:rsidDel="00000000" w:rsidR="00000000" w:rsidRPr="00000000">
        <w:rPr>
          <w:rtl w:val="0"/>
        </w:rPr>
        <w:t xml:space="preserve"> Una representación gráfica que ilustra los procesos principales de un sistema y cómo se manejan actualmente sin el soporte de una página web.</w:t>
        <w:br w:type="textWrapping"/>
      </w:r>
    </w:p>
    <w:p w:rsidR="00000000" w:rsidDel="00000000" w:rsidP="00000000" w:rsidRDefault="00000000" w:rsidRPr="00000000" w14:paraId="0000060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Piscicultura:</w:t>
      </w:r>
      <w:r w:rsidDel="00000000" w:rsidR="00000000" w:rsidRPr="00000000">
        <w:rPr>
          <w:rtl w:val="0"/>
        </w:rPr>
        <w:t xml:space="preserve"> Actividad dedicada a la cría de peces en condiciones controladas, como estanques o piscinas, con fines comerciales.</w:t>
        <w:br w:type="textWrapping"/>
      </w:r>
    </w:p>
    <w:p w:rsidR="00000000" w:rsidDel="00000000" w:rsidP="00000000" w:rsidRDefault="00000000" w:rsidRPr="00000000" w14:paraId="00000601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Tilapia:</w:t>
      </w:r>
      <w:r w:rsidDel="00000000" w:rsidR="00000000" w:rsidRPr="00000000">
        <w:rPr>
          <w:rtl w:val="0"/>
        </w:rPr>
        <w:t xml:space="preserve"> Género de peces de agua dulce que incluye varias especies criadas comúnmente en la piscicultura para consumo humano.</w:t>
        <w:br w:type="textWrapping"/>
      </w:r>
    </w:p>
    <w:p w:rsidR="00000000" w:rsidDel="00000000" w:rsidP="00000000" w:rsidRDefault="00000000" w:rsidRPr="00000000" w14:paraId="0000060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Tilapia roja, gris:</w:t>
      </w:r>
      <w:r w:rsidDel="00000000" w:rsidR="00000000" w:rsidRPr="00000000">
        <w:rPr>
          <w:rtl w:val="0"/>
        </w:rPr>
        <w:t xml:space="preserve"> Variantes de la especie de tilapia, conocidas por su valor comercial en la industria de la piscicultura.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Style w:val="Heading1"/>
        <w:numPr>
          <w:ilvl w:val="0"/>
          <w:numId w:val="4"/>
        </w:numPr>
        <w:ind w:left="720" w:hanging="360"/>
        <w:jc w:val="left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Conflictos pendientes de resolución</w:t>
      </w:r>
    </w:p>
    <w:p w:rsidR="00000000" w:rsidDel="00000000" w:rsidP="00000000" w:rsidRDefault="00000000" w:rsidRPr="00000000" w14:paraId="00000605">
      <w:pPr>
        <w:ind w:left="720" w:firstLine="0"/>
        <w:rPr>
          <w:b w:val="1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footerReference r:id="rId17" w:type="first"/>
      <w:pgSz w:h="15840" w:w="12240" w:orient="portrait"/>
      <w:pgMar w:bottom="1440" w:top="2016" w:left="1800" w:right="1800" w:header="144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607">
    <w:pPr>
      <w:ind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08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0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0A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60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6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line="480" w:lineRule="auto"/>
    </w:pPr>
    <w:rPr>
      <w:b w:val="1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/>
    <w:rPr/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pPr>
      <w:widowControl w:val="0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