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B874E"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Perfecto, Miguel Ángel. A continuación te presento la sección 1. Introducción y 2. Objetivos de la arquitectura del documento ARC42, completamente desarrolladas, con redacción profesional y detallada, incorporando el propósito del middleware, el contexto de problemática, y referencias explícitas a las imágenes que ya me compartiste.</w:t>
      </w:r>
    </w:p>
    <w:p w14:paraId="59B2642C" w14:textId="77777777" w:rsidR="00F607F8" w:rsidRPr="0005013C" w:rsidRDefault="00F607F8" w:rsidP="00913660">
      <w:pPr>
        <w:spacing w:after="0" w:line="240" w:lineRule="auto"/>
        <w:rPr>
          <w:rFonts w:ascii="Times New Roman" w:eastAsia="Times New Roman" w:hAnsi="Times New Roman" w:cs="Times New Roman"/>
          <w:kern w:val="0"/>
          <w14:ligatures w14:val="none"/>
        </w:rPr>
      </w:pPr>
      <w:r w:rsidRPr="0005013C">
        <w:rPr>
          <w:rFonts w:ascii="Times New Roman" w:eastAsia="Times New Roman" w:hAnsi="Times New Roman" w:cs="Times New Roman"/>
          <w:noProof/>
          <w:kern w:val="0"/>
          <w14:ligatures w14:val="none"/>
        </w:rPr>
        <mc:AlternateContent>
          <mc:Choice Requires="wps">
            <w:drawing>
              <wp:inline distT="0" distB="0" distL="0" distR="0" wp14:anchorId="39DE5B50" wp14:editId="2261D472">
                <wp:extent cx="3101340" cy="1270"/>
                <wp:effectExtent l="0" t="33020" r="0" b="38100"/>
                <wp:docPr id="1682381072" name="Rectángulo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64D798" id="Rectángulo 3" o:spid="_x0000_s1026" style="width:244.2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BWliXt3AAA&#13;&#10;AAcBAAAPAAAAZHJzL2Rvd25yZXYueG1sTI/NTsMwEITvSLyDtUjcqNOqoCiNU4WfXivRIgE3N97a&#13;&#10;UeN1FLtNeHsWLnAZaTWa2W/K9eQ7ccEhtoEUzGcZCKQmmJasgrf95i4HEZMmo7tAqOALI6yr66tS&#13;&#10;FyaM9IqXXbKCSygWWoFLqS+kjI1Dr+Ms9EjsHcPgdeJzsNIMeuRy38lFlj1Ir1viD073+OSwOe3O&#13;&#10;XsFL/7mt722U9XtyH6fwOG7c1ip1ezM9r1jqFYiEU/pLwM8G5oeKwQ7hTCaKTgGvSb/K3jLPlyAO&#13;&#10;ChYgq1L+56++AQAA//8DAFBLAQItABQABgAIAAAAIQC2gziS/gAAAOEBAAATAAAAAAAAAAAAAAAA&#13;&#10;AAAAAABbQ29udGVudF9UeXBlc10ueG1sUEsBAi0AFAAGAAgAAAAhADj9If/WAAAAlAEAAAsAAAAA&#13;&#10;AAAAAAAAAAAALwEAAF9yZWxzLy5yZWxzUEsBAi0AFAAGAAgAAAAhALQk1b0+AgAAbAQAAA4AAAAA&#13;&#10;AAAAAAAAAAAALgIAAGRycy9lMm9Eb2MueG1sUEsBAi0AFAAGAAgAAAAhAFaWJe3cAAAABwEAAA8A&#13;&#10;AAAAAAAAAAAAAAAAmAQAAGRycy9kb3ducmV2LnhtbFBLBQYAAAAABAAEAPMAAAChBQAAAAA=&#13;&#10;" filled="f">
                <w10:anchorlock/>
              </v:rect>
            </w:pict>
          </mc:Fallback>
        </mc:AlternateContent>
      </w:r>
    </w:p>
    <w:p w14:paraId="2BB9C59A" w14:textId="77777777" w:rsidR="00F607F8" w:rsidRPr="0005013C" w:rsidRDefault="00F607F8" w:rsidP="00913660">
      <w:pPr>
        <w:spacing w:before="100" w:beforeAutospacing="1" w:after="100" w:afterAutospacing="1" w:line="240" w:lineRule="auto"/>
        <w:outlineLvl w:val="2"/>
        <w:rPr>
          <w:rFonts w:ascii="Times New Roman" w:hAnsi="Times New Roman" w:cs="Times New Roman"/>
          <w:b/>
          <w:bCs/>
          <w:kern w:val="0"/>
          <w:sz w:val="27"/>
          <w:szCs w:val="27"/>
          <w14:ligatures w14:val="none"/>
        </w:rPr>
      </w:pPr>
      <w:r w:rsidRPr="0005013C">
        <w:rPr>
          <w:rFonts w:ascii="Times New Roman" w:eastAsia="Times New Roman" w:hAnsi="Times New Roman" w:cs="Times New Roman"/>
          <w:b/>
          <w:bCs/>
          <w:kern w:val="0"/>
          <w:sz w:val="27"/>
          <w:szCs w:val="27"/>
          <w14:ligatures w14:val="none"/>
        </w:rPr>
        <w:t>1. Introducción</w:t>
      </w:r>
    </w:p>
    <w:p w14:paraId="10DE61B7"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p>
    <w:p w14:paraId="3E5768DF"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La presente documentación tiene como propósito describir de forma estructurada y exhaustiva la arquitectura de la solución DTO Middleware, desarrollada para atender los desafíos actuales en la generación y acceso a información consolidada del cliente en Banco Santander México. Esta solución se enfoca en la generación, persistencia y estandarización de objetos de transferencia de datos (DTOs) a partir de eventos técnicos capturados desde distintos sistemas fuente, bajo un enfoque de arquitectura orientada a eventos (EDA).</w:t>
      </w:r>
    </w:p>
    <w:p w14:paraId="3A5F001D"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p>
    <w:p w14:paraId="69942EDA"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 xml:space="preserve">La necesidad de esta solución surge del patrón arquitectónico actual, donde las plataformas de consumo (como APIs de canales, </w:t>
      </w:r>
      <w:proofErr w:type="spellStart"/>
      <w:r w:rsidRPr="0005013C">
        <w:rPr>
          <w:rFonts w:ascii="Times New Roman" w:hAnsi="Times New Roman" w:cs="Times New Roman"/>
          <w:kern w:val="0"/>
          <w14:ligatures w14:val="none"/>
        </w:rPr>
        <w:t>subsistemas</w:t>
      </w:r>
      <w:proofErr w:type="spellEnd"/>
      <w:r w:rsidRPr="0005013C">
        <w:rPr>
          <w:rFonts w:ascii="Times New Roman" w:hAnsi="Times New Roman" w:cs="Times New Roman"/>
          <w:kern w:val="0"/>
          <w14:ligatures w14:val="none"/>
        </w:rPr>
        <w:t xml:space="preserve"> internos o aplicaciones móviles) orquestan múltiples fuentes de datos en línea—como </w:t>
      </w:r>
      <w:proofErr w:type="spellStart"/>
      <w:r w:rsidRPr="0005013C">
        <w:rPr>
          <w:rFonts w:ascii="Times New Roman" w:hAnsi="Times New Roman" w:cs="Times New Roman"/>
          <w:kern w:val="0"/>
          <w14:ligatures w14:val="none"/>
        </w:rPr>
        <w:t>mainframe</w:t>
      </w:r>
      <w:proofErr w:type="spellEnd"/>
      <w:r w:rsidRPr="0005013C">
        <w:rPr>
          <w:rFonts w:ascii="Times New Roman" w:hAnsi="Times New Roman" w:cs="Times New Roman"/>
          <w:kern w:val="0"/>
          <w14:ligatures w14:val="none"/>
        </w:rPr>
        <w:t xml:space="preserve">, bases de datos </w:t>
      </w:r>
      <w:proofErr w:type="spellStart"/>
      <w:r w:rsidRPr="0005013C">
        <w:rPr>
          <w:rFonts w:ascii="Times New Roman" w:hAnsi="Times New Roman" w:cs="Times New Roman"/>
          <w:kern w:val="0"/>
          <w14:ligatures w14:val="none"/>
        </w:rPr>
        <w:t>relacionales</w:t>
      </w:r>
      <w:proofErr w:type="spellEnd"/>
      <w:r w:rsidRPr="0005013C">
        <w:rPr>
          <w:rFonts w:ascii="Times New Roman" w:hAnsi="Times New Roman" w:cs="Times New Roman"/>
          <w:kern w:val="0"/>
          <w14:ligatures w14:val="none"/>
        </w:rPr>
        <w:t xml:space="preserve"> u otros </w:t>
      </w:r>
      <w:proofErr w:type="spellStart"/>
      <w:r w:rsidRPr="0005013C">
        <w:rPr>
          <w:rFonts w:ascii="Times New Roman" w:hAnsi="Times New Roman" w:cs="Times New Roman"/>
          <w:kern w:val="0"/>
          <w14:ligatures w14:val="none"/>
        </w:rPr>
        <w:t>subsistemas</w:t>
      </w:r>
      <w:proofErr w:type="spellEnd"/>
      <w:r w:rsidRPr="0005013C">
        <w:rPr>
          <w:rFonts w:ascii="Times New Roman" w:hAnsi="Times New Roman" w:cs="Times New Roman"/>
          <w:kern w:val="0"/>
          <w14:ligatures w14:val="none"/>
        </w:rPr>
        <w:t>—para componer la información del cliente de manera dinámica. Este modelo ha demostrado ser ineficiente debido a:</w:t>
      </w:r>
    </w:p>
    <w:p w14:paraId="74D6449F" w14:textId="77777777" w:rsidR="00F607F8" w:rsidRPr="0005013C" w:rsidRDefault="00F607F8" w:rsidP="00F607F8">
      <w:pPr>
        <w:numPr>
          <w:ilvl w:val="0"/>
          <w:numId w:val="10"/>
        </w:num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 xml:space="preserve">Altas </w:t>
      </w:r>
      <w:proofErr w:type="spellStart"/>
      <w:r w:rsidRPr="0005013C">
        <w:rPr>
          <w:rFonts w:ascii="Times New Roman" w:hAnsi="Times New Roman" w:cs="Times New Roman"/>
          <w:kern w:val="0"/>
          <w14:ligatures w14:val="none"/>
        </w:rPr>
        <w:t>latencias</w:t>
      </w:r>
      <w:proofErr w:type="spellEnd"/>
      <w:r w:rsidRPr="0005013C">
        <w:rPr>
          <w:rFonts w:ascii="Times New Roman" w:hAnsi="Times New Roman" w:cs="Times New Roman"/>
          <w:kern w:val="0"/>
          <w14:ligatures w14:val="none"/>
        </w:rPr>
        <w:t xml:space="preserve"> y tiempos de respuesta no </w:t>
      </w:r>
      <w:proofErr w:type="spellStart"/>
      <w:r w:rsidRPr="0005013C">
        <w:rPr>
          <w:rFonts w:ascii="Times New Roman" w:hAnsi="Times New Roman" w:cs="Times New Roman"/>
          <w:kern w:val="0"/>
          <w14:ligatures w14:val="none"/>
        </w:rPr>
        <w:t>determinísticos</w:t>
      </w:r>
      <w:proofErr w:type="spellEnd"/>
      <w:r w:rsidRPr="0005013C">
        <w:rPr>
          <w:rFonts w:ascii="Times New Roman" w:hAnsi="Times New Roman" w:cs="Times New Roman"/>
          <w:kern w:val="0"/>
          <w14:ligatures w14:val="none"/>
        </w:rPr>
        <w:t>.</w:t>
      </w:r>
    </w:p>
    <w:p w14:paraId="5B138963" w14:textId="77777777" w:rsidR="00F607F8" w:rsidRPr="0005013C" w:rsidRDefault="00F607F8" w:rsidP="00F607F8">
      <w:pPr>
        <w:numPr>
          <w:ilvl w:val="0"/>
          <w:numId w:val="10"/>
        </w:num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Fuerte acoplamiento con sistemas legados.</w:t>
      </w:r>
    </w:p>
    <w:p w14:paraId="178A7DF3" w14:textId="77777777" w:rsidR="00F607F8" w:rsidRPr="0005013C" w:rsidRDefault="00F607F8" w:rsidP="00F607F8">
      <w:pPr>
        <w:numPr>
          <w:ilvl w:val="0"/>
          <w:numId w:val="10"/>
        </w:num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Complejidad operativa en la orquestación online.</w:t>
      </w:r>
    </w:p>
    <w:p w14:paraId="370E84BB" w14:textId="77777777" w:rsidR="00F607F8" w:rsidRPr="0005013C" w:rsidRDefault="00F607F8" w:rsidP="00F607F8">
      <w:pPr>
        <w:numPr>
          <w:ilvl w:val="0"/>
          <w:numId w:val="10"/>
        </w:num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Baja resiliencia ante fallos parciales.</w:t>
      </w:r>
    </w:p>
    <w:p w14:paraId="4306CF47" w14:textId="77777777" w:rsidR="00F607F8" w:rsidRPr="0005013C" w:rsidRDefault="00F607F8" w:rsidP="00F607F8">
      <w:pPr>
        <w:numPr>
          <w:ilvl w:val="0"/>
          <w:numId w:val="10"/>
        </w:num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 xml:space="preserve">Impactos en procesos </w:t>
      </w:r>
      <w:proofErr w:type="spellStart"/>
      <w:r w:rsidRPr="0005013C">
        <w:rPr>
          <w:rFonts w:ascii="Times New Roman" w:hAnsi="Times New Roman" w:cs="Times New Roman"/>
          <w:kern w:val="0"/>
          <w14:ligatures w14:val="none"/>
        </w:rPr>
        <w:t>batch</w:t>
      </w:r>
      <w:proofErr w:type="spellEnd"/>
      <w:r w:rsidRPr="0005013C">
        <w:rPr>
          <w:rFonts w:ascii="Times New Roman" w:hAnsi="Times New Roman" w:cs="Times New Roman"/>
          <w:kern w:val="0"/>
          <w14:ligatures w14:val="none"/>
        </w:rPr>
        <w:t xml:space="preserve"> y sistemas no interactivos.</w:t>
      </w:r>
    </w:p>
    <w:p w14:paraId="774AAC5C"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p>
    <w:p w14:paraId="06C32FE6" w14:textId="77777777" w:rsidR="00F607F8" w:rsidRPr="0005013C" w:rsidRDefault="00F607F8" w:rsidP="00913660">
      <w:pPr>
        <w:spacing w:after="0" w:line="240" w:lineRule="auto"/>
        <w:rPr>
          <w:rFonts w:ascii=".AppleSystemUIFont" w:eastAsia="Times New Roman" w:hAnsi=".AppleSystemUIFont" w:cs="Times New Roman"/>
          <w:color w:val="111111"/>
          <w:kern w:val="0"/>
          <w:sz w:val="26"/>
          <w:szCs w:val="26"/>
          <w14:ligatures w14:val="none"/>
        </w:rPr>
      </w:pPr>
      <w:r w:rsidRPr="0005013C">
        <w:rPr>
          <w:rFonts w:ascii=".AppleSystemUIFont" w:eastAsia="Times New Roman" w:hAnsi=".AppleSystemUIFont" w:cs="Times New Roman"/>
          <w:color w:val="111111"/>
          <w:kern w:val="0"/>
          <w:sz w:val="26"/>
          <w:szCs w:val="26"/>
          <w14:ligatures w14:val="none"/>
        </w:rPr>
        <w:t>[Imagen recomendada aquí: “Problemática” - IMG_FFDF9614-0C80-42C9-A090-BDBC05544797.jpeg]</w:t>
      </w:r>
    </w:p>
    <w:p w14:paraId="09114261" w14:textId="77777777" w:rsidR="00F607F8" w:rsidRPr="0005013C" w:rsidRDefault="00F607F8" w:rsidP="00913660">
      <w:pPr>
        <w:spacing w:after="0" w:line="240" w:lineRule="auto"/>
        <w:rPr>
          <w:rFonts w:ascii=".AppleSystemUIFont" w:eastAsia="Times New Roman" w:hAnsi=".AppleSystemUIFont" w:cs="Times New Roman"/>
          <w:color w:val="111111"/>
          <w:kern w:val="0"/>
          <w:sz w:val="26"/>
          <w:szCs w:val="26"/>
          <w14:ligatures w14:val="none"/>
        </w:rPr>
      </w:pPr>
      <w:r w:rsidRPr="0005013C">
        <w:rPr>
          <w:rFonts w:ascii=".AppleSystemUIFont" w:eastAsia="Times New Roman" w:hAnsi=".AppleSystemUIFont" w:cs="Times New Roman"/>
          <w:color w:val="111111"/>
          <w:kern w:val="0"/>
          <w:sz w:val="26"/>
          <w:szCs w:val="26"/>
          <w14:ligatures w14:val="none"/>
        </w:rPr>
        <w:t>Esta imagen visualiza el escenario actual, destacando la complejidad de orquestación directa por parte de las APIs hacia múltiples fuentes, y los problemas asociados.</w:t>
      </w:r>
    </w:p>
    <w:p w14:paraId="762C4313"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p>
    <w:p w14:paraId="1B1626D1"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 xml:space="preserve">Para resolver esta problemática, se propone una arquitectura evolutiva basada en la consolidación de datos cliente en un repositorio estructurado de DTOs, materializados a partir de eventos asíncronos. Esta solución, denominada DTO Middleware, actúa como una capa de integración desacoplada que genera, persiste y expone la información estructurada, </w:t>
      </w:r>
      <w:r w:rsidRPr="0005013C">
        <w:rPr>
          <w:rFonts w:ascii="Times New Roman" w:hAnsi="Times New Roman" w:cs="Times New Roman"/>
          <w:kern w:val="0"/>
          <w14:ligatures w14:val="none"/>
        </w:rPr>
        <w:lastRenderedPageBreak/>
        <w:t xml:space="preserve">permitiendo una consulta eficiente y estandarizada por parte de cualquier consumidor (API, </w:t>
      </w:r>
      <w:proofErr w:type="spellStart"/>
      <w:r w:rsidRPr="0005013C">
        <w:rPr>
          <w:rFonts w:ascii="Times New Roman" w:hAnsi="Times New Roman" w:cs="Times New Roman"/>
          <w:kern w:val="0"/>
          <w14:ligatures w14:val="none"/>
        </w:rPr>
        <w:t>batch</w:t>
      </w:r>
      <w:proofErr w:type="spellEnd"/>
      <w:r w:rsidRPr="0005013C">
        <w:rPr>
          <w:rFonts w:ascii="Times New Roman" w:hAnsi="Times New Roman" w:cs="Times New Roman"/>
          <w:kern w:val="0"/>
          <w14:ligatures w14:val="none"/>
        </w:rPr>
        <w:t>, procesos digitales o canales físicos).</w:t>
      </w:r>
    </w:p>
    <w:p w14:paraId="3BDBDD98"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p>
    <w:p w14:paraId="7CD0D680" w14:textId="77777777" w:rsidR="00F607F8" w:rsidRPr="0005013C" w:rsidRDefault="00F607F8" w:rsidP="00913660">
      <w:pPr>
        <w:spacing w:after="0" w:line="240" w:lineRule="auto"/>
        <w:rPr>
          <w:rFonts w:ascii=".AppleSystemUIFont" w:eastAsia="Times New Roman" w:hAnsi=".AppleSystemUIFont" w:cs="Times New Roman"/>
          <w:color w:val="111111"/>
          <w:kern w:val="0"/>
          <w:sz w:val="26"/>
          <w:szCs w:val="26"/>
          <w14:ligatures w14:val="none"/>
        </w:rPr>
      </w:pPr>
      <w:r w:rsidRPr="0005013C">
        <w:rPr>
          <w:rFonts w:ascii=".AppleSystemUIFont" w:eastAsia="Times New Roman" w:hAnsi=".AppleSystemUIFont" w:cs="Times New Roman"/>
          <w:color w:val="111111"/>
          <w:kern w:val="0"/>
          <w:sz w:val="26"/>
          <w:szCs w:val="26"/>
          <w14:ligatures w14:val="none"/>
        </w:rPr>
        <w:t>[Imagen recomendada aquí: “Solución” - IMG_C74DCE73-2EE8-4E56-B214-54024AD31B34.jpeg]</w:t>
      </w:r>
    </w:p>
    <w:p w14:paraId="72C1D4DF" w14:textId="77777777" w:rsidR="00F607F8" w:rsidRPr="0005013C" w:rsidRDefault="00F607F8" w:rsidP="00913660">
      <w:pPr>
        <w:spacing w:after="0" w:line="240" w:lineRule="auto"/>
        <w:rPr>
          <w:rFonts w:ascii=".AppleSystemUIFont" w:eastAsia="Times New Roman" w:hAnsi=".AppleSystemUIFont" w:cs="Times New Roman"/>
          <w:color w:val="111111"/>
          <w:kern w:val="0"/>
          <w:sz w:val="26"/>
          <w:szCs w:val="26"/>
          <w14:ligatures w14:val="none"/>
        </w:rPr>
      </w:pPr>
      <w:r w:rsidRPr="0005013C">
        <w:rPr>
          <w:rFonts w:ascii=".AppleSystemUIFont" w:eastAsia="Times New Roman" w:hAnsi=".AppleSystemUIFont" w:cs="Times New Roman"/>
          <w:color w:val="111111"/>
          <w:kern w:val="0"/>
          <w:sz w:val="26"/>
          <w:szCs w:val="26"/>
          <w14:ligatures w14:val="none"/>
        </w:rPr>
        <w:t>La imagen muestra cómo los objetos DTO se centralizan en una capa intermedia, desacoplada de las fuentes de datos, habilitando una respuesta simple, rápida y estándar.</w:t>
      </w:r>
    </w:p>
    <w:p w14:paraId="11107044"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p>
    <w:p w14:paraId="3EAFA0EB"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 xml:space="preserve">La solución se apoya en principios EIP (Enterprise </w:t>
      </w:r>
      <w:proofErr w:type="spellStart"/>
      <w:r w:rsidRPr="0005013C">
        <w:rPr>
          <w:rFonts w:ascii="Times New Roman" w:hAnsi="Times New Roman" w:cs="Times New Roman"/>
          <w:kern w:val="0"/>
          <w14:ligatures w14:val="none"/>
        </w:rPr>
        <w:t>Integration</w:t>
      </w:r>
      <w:proofErr w:type="spellEnd"/>
      <w:r w:rsidRPr="0005013C">
        <w:rPr>
          <w:rFonts w:ascii="Times New Roman" w:hAnsi="Times New Roman" w:cs="Times New Roman"/>
          <w:kern w:val="0"/>
          <w14:ligatures w14:val="none"/>
        </w:rPr>
        <w:t xml:space="preserve"> </w:t>
      </w:r>
      <w:proofErr w:type="spellStart"/>
      <w:r w:rsidRPr="0005013C">
        <w:rPr>
          <w:rFonts w:ascii="Times New Roman" w:hAnsi="Times New Roman" w:cs="Times New Roman"/>
          <w:kern w:val="0"/>
          <w14:ligatures w14:val="none"/>
        </w:rPr>
        <w:t>Patterns</w:t>
      </w:r>
      <w:proofErr w:type="spellEnd"/>
      <w:r w:rsidRPr="0005013C">
        <w:rPr>
          <w:rFonts w:ascii="Times New Roman" w:hAnsi="Times New Roman" w:cs="Times New Roman"/>
          <w:kern w:val="0"/>
          <w14:ligatures w14:val="none"/>
        </w:rPr>
        <w:t xml:space="preserve">) y tecnologías como Spring </w:t>
      </w:r>
      <w:proofErr w:type="spellStart"/>
      <w:r w:rsidRPr="0005013C">
        <w:rPr>
          <w:rFonts w:ascii="Times New Roman" w:hAnsi="Times New Roman" w:cs="Times New Roman"/>
          <w:kern w:val="0"/>
          <w14:ligatures w14:val="none"/>
        </w:rPr>
        <w:t>Cloud</w:t>
      </w:r>
      <w:proofErr w:type="spellEnd"/>
      <w:r w:rsidRPr="0005013C">
        <w:rPr>
          <w:rFonts w:ascii="Times New Roman" w:hAnsi="Times New Roman" w:cs="Times New Roman"/>
          <w:kern w:val="0"/>
          <w14:ligatures w14:val="none"/>
        </w:rPr>
        <w:t xml:space="preserve"> Stream, Spring </w:t>
      </w:r>
      <w:proofErr w:type="spellStart"/>
      <w:r w:rsidRPr="0005013C">
        <w:rPr>
          <w:rFonts w:ascii="Times New Roman" w:hAnsi="Times New Roman" w:cs="Times New Roman"/>
          <w:kern w:val="0"/>
          <w14:ligatures w14:val="none"/>
        </w:rPr>
        <w:t>Integration</w:t>
      </w:r>
      <w:proofErr w:type="spellEnd"/>
      <w:r w:rsidRPr="0005013C">
        <w:rPr>
          <w:rFonts w:ascii="Times New Roman" w:hAnsi="Times New Roman" w:cs="Times New Roman"/>
          <w:kern w:val="0"/>
          <w14:ligatures w14:val="none"/>
        </w:rPr>
        <w:t xml:space="preserve"> y brokers de eventos (Kafka), permitiendo generar eventos técnicos a partir de cualquier cambio en el core bancario y convertirlos en DTOs del dominio de </w:t>
      </w:r>
      <w:proofErr w:type="spellStart"/>
      <w:r w:rsidRPr="0005013C">
        <w:rPr>
          <w:rFonts w:ascii="Times New Roman" w:hAnsi="Times New Roman" w:cs="Times New Roman"/>
          <w:kern w:val="0"/>
          <w14:ligatures w14:val="none"/>
        </w:rPr>
        <w:t>Customer</w:t>
      </w:r>
      <w:proofErr w:type="spellEnd"/>
      <w:r w:rsidRPr="0005013C">
        <w:rPr>
          <w:rFonts w:ascii="Times New Roman" w:hAnsi="Times New Roman" w:cs="Times New Roman"/>
          <w:kern w:val="0"/>
          <w14:ligatures w14:val="none"/>
        </w:rPr>
        <w:t xml:space="preserve"> </w:t>
      </w:r>
      <w:proofErr w:type="spellStart"/>
      <w:r w:rsidRPr="0005013C">
        <w:rPr>
          <w:rFonts w:ascii="Times New Roman" w:hAnsi="Times New Roman" w:cs="Times New Roman"/>
          <w:kern w:val="0"/>
          <w14:ligatures w14:val="none"/>
        </w:rPr>
        <w:t>Position</w:t>
      </w:r>
      <w:proofErr w:type="spellEnd"/>
      <w:r w:rsidRPr="0005013C">
        <w:rPr>
          <w:rFonts w:ascii="Times New Roman" w:hAnsi="Times New Roman" w:cs="Times New Roman"/>
          <w:kern w:val="0"/>
          <w14:ligatures w14:val="none"/>
        </w:rPr>
        <w:t xml:space="preserve">, conforme al estándar BIAN. Dichos objetos pueden ser </w:t>
      </w:r>
      <w:proofErr w:type="spellStart"/>
      <w:r w:rsidRPr="0005013C">
        <w:rPr>
          <w:rFonts w:ascii="Times New Roman" w:hAnsi="Times New Roman" w:cs="Times New Roman"/>
          <w:kern w:val="0"/>
          <w14:ligatures w14:val="none"/>
        </w:rPr>
        <w:t>accedidos</w:t>
      </w:r>
      <w:proofErr w:type="spellEnd"/>
      <w:r w:rsidRPr="0005013C">
        <w:rPr>
          <w:rFonts w:ascii="Times New Roman" w:hAnsi="Times New Roman" w:cs="Times New Roman"/>
          <w:kern w:val="0"/>
          <w14:ligatures w14:val="none"/>
        </w:rPr>
        <w:t xml:space="preserve"> por múltiples canales, sistemas o procesos, con independencia de la lógica de captura y transformación original.</w:t>
      </w:r>
    </w:p>
    <w:p w14:paraId="72BD2465"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p>
    <w:p w14:paraId="5D2A2C67" w14:textId="77777777" w:rsidR="00F607F8" w:rsidRPr="0005013C" w:rsidRDefault="00F607F8" w:rsidP="00913660">
      <w:pPr>
        <w:spacing w:after="0" w:line="240" w:lineRule="auto"/>
        <w:rPr>
          <w:rFonts w:ascii=".AppleSystemUIFont" w:eastAsia="Times New Roman" w:hAnsi=".AppleSystemUIFont" w:cs="Times New Roman"/>
          <w:color w:val="111111"/>
          <w:kern w:val="0"/>
          <w:sz w:val="26"/>
          <w:szCs w:val="26"/>
          <w14:ligatures w14:val="none"/>
        </w:rPr>
      </w:pPr>
      <w:r w:rsidRPr="0005013C">
        <w:rPr>
          <w:rFonts w:ascii=".AppleSystemUIFont" w:eastAsia="Times New Roman" w:hAnsi=".AppleSystemUIFont" w:cs="Times New Roman"/>
          <w:color w:val="111111"/>
          <w:kern w:val="0"/>
          <w:sz w:val="26"/>
          <w:szCs w:val="26"/>
          <w14:ligatures w14:val="none"/>
        </w:rPr>
        <w:t>[Imagen recomendada aquí: “DTO Middleware” - IMG_3D683B19-0F8E-4EF2-8757-165CC6C4DA30.jpeg]</w:t>
      </w:r>
    </w:p>
    <w:p w14:paraId="35F6530B" w14:textId="77777777" w:rsidR="00F607F8" w:rsidRPr="0005013C" w:rsidRDefault="00F607F8" w:rsidP="00913660">
      <w:pPr>
        <w:spacing w:after="0" w:line="240" w:lineRule="auto"/>
        <w:rPr>
          <w:rFonts w:ascii=".AppleSystemUIFont" w:eastAsia="Times New Roman" w:hAnsi=".AppleSystemUIFont" w:cs="Times New Roman"/>
          <w:color w:val="111111"/>
          <w:kern w:val="0"/>
          <w:sz w:val="26"/>
          <w:szCs w:val="26"/>
          <w14:ligatures w14:val="none"/>
        </w:rPr>
      </w:pPr>
      <w:r w:rsidRPr="0005013C">
        <w:rPr>
          <w:rFonts w:ascii=".AppleSystemUIFont" w:eastAsia="Times New Roman" w:hAnsi=".AppleSystemUIFont" w:cs="Times New Roman"/>
          <w:color w:val="111111"/>
          <w:kern w:val="0"/>
          <w:sz w:val="26"/>
          <w:szCs w:val="26"/>
          <w14:ligatures w14:val="none"/>
        </w:rPr>
        <w:t>Esta ilustración presenta una vista integral del middleware y su interacción con fuentes, broker, almacenamiento y consumidores.</w:t>
      </w:r>
    </w:p>
    <w:p w14:paraId="45DCAEDA" w14:textId="77777777" w:rsidR="00F607F8" w:rsidRPr="0005013C" w:rsidRDefault="00F607F8" w:rsidP="00913660">
      <w:pPr>
        <w:spacing w:after="0" w:line="240" w:lineRule="auto"/>
        <w:rPr>
          <w:rFonts w:ascii="Times New Roman" w:hAnsi="Times New Roman" w:cs="Times New Roman"/>
          <w:kern w:val="0"/>
          <w14:ligatures w14:val="none"/>
        </w:rPr>
      </w:pPr>
      <w:r w:rsidRPr="0005013C">
        <w:rPr>
          <w:rFonts w:ascii="Times New Roman" w:eastAsia="Times New Roman" w:hAnsi="Times New Roman" w:cs="Times New Roman"/>
          <w:noProof/>
          <w:kern w:val="0"/>
          <w14:ligatures w14:val="none"/>
        </w:rPr>
        <mc:AlternateContent>
          <mc:Choice Requires="wps">
            <w:drawing>
              <wp:inline distT="0" distB="0" distL="0" distR="0" wp14:anchorId="1E1FDEBA" wp14:editId="47B039B8">
                <wp:extent cx="3101340" cy="1270"/>
                <wp:effectExtent l="0" t="33020" r="0" b="38100"/>
                <wp:docPr id="1767187487" name="Rectángulo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F5507A6" id="Rectángulo 2" o:spid="_x0000_s1026" style="width:244.2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BWliXt3AAA&#13;&#10;AAcBAAAPAAAAZHJzL2Rvd25yZXYueG1sTI/NTsMwEITvSLyDtUjcqNOqoCiNU4WfXivRIgE3N97a&#13;&#10;UeN1FLtNeHsWLnAZaTWa2W/K9eQ7ccEhtoEUzGcZCKQmmJasgrf95i4HEZMmo7tAqOALI6yr66tS&#13;&#10;FyaM9IqXXbKCSygWWoFLqS+kjI1Dr+Ms9EjsHcPgdeJzsNIMeuRy38lFlj1Ir1viD073+OSwOe3O&#13;&#10;XsFL/7mt722U9XtyH6fwOG7c1ip1ezM9r1jqFYiEU/pLwM8G5oeKwQ7hTCaKTgGvSb/K3jLPlyAO&#13;&#10;ChYgq1L+56++AQAA//8DAFBLAQItABQABgAIAAAAIQC2gziS/gAAAOEBAAATAAAAAAAAAAAAAAAA&#13;&#10;AAAAAABbQ29udGVudF9UeXBlc10ueG1sUEsBAi0AFAAGAAgAAAAhADj9If/WAAAAlAEAAAsAAAAA&#13;&#10;AAAAAAAAAAAALwEAAF9yZWxzLy5yZWxzUEsBAi0AFAAGAAgAAAAhALQk1b0+AgAAbAQAAA4AAAAA&#13;&#10;AAAAAAAAAAAALgIAAGRycy9lMm9Eb2MueG1sUEsBAi0AFAAGAAgAAAAhAFaWJe3cAAAABwEAAA8A&#13;&#10;AAAAAAAAAAAAAAAAmAQAAGRycy9kb3ducmV2LnhtbFBLBQYAAAAABAAEAPMAAAChBQAAAAA=&#13;&#10;" filled="f">
                <w10:anchorlock/>
              </v:rect>
            </w:pict>
          </mc:Fallback>
        </mc:AlternateContent>
      </w:r>
    </w:p>
    <w:p w14:paraId="3E2CC394" w14:textId="77777777" w:rsidR="00F607F8" w:rsidRPr="0005013C" w:rsidRDefault="00F607F8" w:rsidP="00913660">
      <w:pPr>
        <w:spacing w:before="100" w:beforeAutospacing="1" w:after="100" w:afterAutospacing="1" w:line="240" w:lineRule="auto"/>
        <w:outlineLvl w:val="2"/>
        <w:rPr>
          <w:rFonts w:ascii="Times New Roman" w:hAnsi="Times New Roman" w:cs="Times New Roman"/>
          <w:b/>
          <w:bCs/>
          <w:kern w:val="0"/>
          <w:sz w:val="27"/>
          <w:szCs w:val="27"/>
          <w14:ligatures w14:val="none"/>
        </w:rPr>
      </w:pPr>
      <w:r w:rsidRPr="0005013C">
        <w:rPr>
          <w:rFonts w:ascii="Times New Roman" w:eastAsia="Times New Roman" w:hAnsi="Times New Roman" w:cs="Times New Roman"/>
          <w:b/>
          <w:bCs/>
          <w:kern w:val="0"/>
          <w:sz w:val="27"/>
          <w:szCs w:val="27"/>
          <w14:ligatures w14:val="none"/>
        </w:rPr>
        <w:t>2. Objetivos de la arquitectura</w:t>
      </w:r>
    </w:p>
    <w:p w14:paraId="5657CB32"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p>
    <w:p w14:paraId="011B337B"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 xml:space="preserve">El objetivo central de esta arquitectura es resolver los problemas de orquestación directa, tiempos de respuesta variables y acoplamiento técnico con sistemas </w:t>
      </w:r>
      <w:proofErr w:type="spellStart"/>
      <w:r w:rsidRPr="0005013C">
        <w:rPr>
          <w:rFonts w:ascii="Times New Roman" w:hAnsi="Times New Roman" w:cs="Times New Roman"/>
          <w:kern w:val="0"/>
          <w14:ligatures w14:val="none"/>
        </w:rPr>
        <w:t>legacy</w:t>
      </w:r>
      <w:proofErr w:type="spellEnd"/>
      <w:r w:rsidRPr="0005013C">
        <w:rPr>
          <w:rFonts w:ascii="Times New Roman" w:hAnsi="Times New Roman" w:cs="Times New Roman"/>
          <w:kern w:val="0"/>
          <w14:ligatures w14:val="none"/>
        </w:rPr>
        <w:t xml:space="preserve"> mediante un modelo de generación y persistencia desacoplada de información del cliente.</w:t>
      </w:r>
    </w:p>
    <w:p w14:paraId="0B92A1E5"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p>
    <w:p w14:paraId="1359881D" w14:textId="77777777" w:rsidR="00F607F8" w:rsidRPr="0005013C" w:rsidRDefault="00F607F8" w:rsidP="00913660">
      <w:p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Entre los objetivos específicos se destacan:</w:t>
      </w:r>
    </w:p>
    <w:p w14:paraId="6CC78F2C" w14:textId="77777777" w:rsidR="00F607F8" w:rsidRPr="0005013C" w:rsidRDefault="00F607F8" w:rsidP="00F607F8">
      <w:pPr>
        <w:numPr>
          <w:ilvl w:val="0"/>
          <w:numId w:val="11"/>
        </w:num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Desacoplar la lógica de orquestación online</w:t>
      </w:r>
    </w:p>
    <w:p w14:paraId="3ECC69E2" w14:textId="77777777" w:rsidR="00F607F8" w:rsidRPr="0005013C" w:rsidRDefault="00F607F8" w:rsidP="00913660">
      <w:pPr>
        <w:spacing w:before="100" w:beforeAutospacing="1" w:after="100" w:afterAutospacing="1" w:line="240" w:lineRule="auto"/>
        <w:ind w:left="720"/>
        <w:rPr>
          <w:rFonts w:ascii="Times New Roman" w:hAnsi="Times New Roman" w:cs="Times New Roman"/>
          <w:kern w:val="0"/>
          <w14:ligatures w14:val="none"/>
        </w:rPr>
      </w:pPr>
      <w:r w:rsidRPr="0005013C">
        <w:rPr>
          <w:rFonts w:ascii="Times New Roman" w:hAnsi="Times New Roman" w:cs="Times New Roman"/>
          <w:kern w:val="0"/>
          <w14:ligatures w14:val="none"/>
        </w:rPr>
        <w:t xml:space="preserve">Liberar a las APIs de canales, </w:t>
      </w:r>
      <w:proofErr w:type="spellStart"/>
      <w:r w:rsidRPr="0005013C">
        <w:rPr>
          <w:rFonts w:ascii="Times New Roman" w:hAnsi="Times New Roman" w:cs="Times New Roman"/>
          <w:kern w:val="0"/>
          <w14:ligatures w14:val="none"/>
        </w:rPr>
        <w:t>subsistemas</w:t>
      </w:r>
      <w:proofErr w:type="spellEnd"/>
      <w:r w:rsidRPr="0005013C">
        <w:rPr>
          <w:rFonts w:ascii="Times New Roman" w:hAnsi="Times New Roman" w:cs="Times New Roman"/>
          <w:kern w:val="0"/>
          <w14:ligatures w14:val="none"/>
        </w:rPr>
        <w:t xml:space="preserve"> u otros procesos consumidores de la responsabilidad de orquestar múltiples fuentes de datos en tiempo real. El </w:t>
      </w:r>
      <w:r w:rsidRPr="0005013C">
        <w:rPr>
          <w:rFonts w:ascii="Times New Roman" w:hAnsi="Times New Roman" w:cs="Times New Roman"/>
          <w:kern w:val="0"/>
          <w14:ligatures w14:val="none"/>
        </w:rPr>
        <w:lastRenderedPageBreak/>
        <w:t>middleware se convierte en el responsable exclusivo de componer y exponer la información consolidada.</w:t>
      </w:r>
    </w:p>
    <w:p w14:paraId="4306CB8F" w14:textId="77777777" w:rsidR="00F607F8" w:rsidRPr="0005013C" w:rsidRDefault="00F607F8" w:rsidP="00F607F8">
      <w:pPr>
        <w:numPr>
          <w:ilvl w:val="0"/>
          <w:numId w:val="11"/>
        </w:num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Establecer un modelo orientado a eventos</w:t>
      </w:r>
    </w:p>
    <w:p w14:paraId="76BBF939" w14:textId="77777777" w:rsidR="00F607F8" w:rsidRPr="0005013C" w:rsidRDefault="00F607F8" w:rsidP="00913660">
      <w:pPr>
        <w:spacing w:before="100" w:beforeAutospacing="1" w:after="100" w:afterAutospacing="1" w:line="240" w:lineRule="auto"/>
        <w:ind w:left="720"/>
        <w:rPr>
          <w:rFonts w:ascii="Times New Roman" w:hAnsi="Times New Roman" w:cs="Times New Roman"/>
          <w:kern w:val="0"/>
          <w14:ligatures w14:val="none"/>
        </w:rPr>
      </w:pPr>
      <w:r w:rsidRPr="0005013C">
        <w:rPr>
          <w:rFonts w:ascii="Times New Roman" w:hAnsi="Times New Roman" w:cs="Times New Roman"/>
          <w:kern w:val="0"/>
          <w14:ligatures w14:val="none"/>
        </w:rPr>
        <w:t>Capturar eventos técnicos emitidos por sistemas fuente (</w:t>
      </w:r>
      <w:proofErr w:type="spellStart"/>
      <w:r w:rsidRPr="0005013C">
        <w:rPr>
          <w:rFonts w:ascii="Times New Roman" w:hAnsi="Times New Roman" w:cs="Times New Roman"/>
          <w:kern w:val="0"/>
          <w14:ligatures w14:val="none"/>
        </w:rPr>
        <w:t>mainframe</w:t>
      </w:r>
      <w:proofErr w:type="spellEnd"/>
      <w:r w:rsidRPr="0005013C">
        <w:rPr>
          <w:rFonts w:ascii="Times New Roman" w:hAnsi="Times New Roman" w:cs="Times New Roman"/>
          <w:kern w:val="0"/>
          <w14:ligatures w14:val="none"/>
        </w:rPr>
        <w:t xml:space="preserve">, BD, </w:t>
      </w:r>
      <w:proofErr w:type="spellStart"/>
      <w:r w:rsidRPr="0005013C">
        <w:rPr>
          <w:rFonts w:ascii="Times New Roman" w:hAnsi="Times New Roman" w:cs="Times New Roman"/>
          <w:kern w:val="0"/>
          <w14:ligatures w14:val="none"/>
        </w:rPr>
        <w:t>subsistemas</w:t>
      </w:r>
      <w:proofErr w:type="spellEnd"/>
      <w:r w:rsidRPr="0005013C">
        <w:rPr>
          <w:rFonts w:ascii="Times New Roman" w:hAnsi="Times New Roman" w:cs="Times New Roman"/>
          <w:kern w:val="0"/>
          <w14:ligatures w14:val="none"/>
        </w:rPr>
        <w:t xml:space="preserve">) y transformarlos en objetos DTO estructurados, </w:t>
      </w:r>
      <w:proofErr w:type="spellStart"/>
      <w:r w:rsidRPr="0005013C">
        <w:rPr>
          <w:rFonts w:ascii="Times New Roman" w:hAnsi="Times New Roman" w:cs="Times New Roman"/>
          <w:kern w:val="0"/>
          <w14:ligatures w14:val="none"/>
        </w:rPr>
        <w:t>auditables</w:t>
      </w:r>
      <w:proofErr w:type="spellEnd"/>
      <w:r w:rsidRPr="0005013C">
        <w:rPr>
          <w:rFonts w:ascii="Times New Roman" w:hAnsi="Times New Roman" w:cs="Times New Roman"/>
          <w:kern w:val="0"/>
          <w14:ligatures w14:val="none"/>
        </w:rPr>
        <w:t xml:space="preserve"> y persistentes.</w:t>
      </w:r>
    </w:p>
    <w:p w14:paraId="2454FC77" w14:textId="77777777" w:rsidR="00F607F8" w:rsidRPr="0005013C" w:rsidRDefault="00F607F8" w:rsidP="00F607F8">
      <w:pPr>
        <w:numPr>
          <w:ilvl w:val="0"/>
          <w:numId w:val="11"/>
        </w:num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Centralizar el almacenamiento de DTOs</w:t>
      </w:r>
    </w:p>
    <w:p w14:paraId="6B662557" w14:textId="77777777" w:rsidR="00F607F8" w:rsidRPr="0005013C" w:rsidRDefault="00F607F8" w:rsidP="00913660">
      <w:pPr>
        <w:spacing w:before="100" w:beforeAutospacing="1" w:after="100" w:afterAutospacing="1" w:line="240" w:lineRule="auto"/>
        <w:ind w:left="720"/>
        <w:rPr>
          <w:rFonts w:ascii="Times New Roman" w:hAnsi="Times New Roman" w:cs="Times New Roman"/>
          <w:kern w:val="0"/>
          <w14:ligatures w14:val="none"/>
        </w:rPr>
      </w:pPr>
      <w:r w:rsidRPr="0005013C">
        <w:rPr>
          <w:rFonts w:ascii="Times New Roman" w:hAnsi="Times New Roman" w:cs="Times New Roman"/>
          <w:kern w:val="0"/>
          <w14:ligatures w14:val="none"/>
        </w:rPr>
        <w:t xml:space="preserve">Generar un repositorio centralizado de objetos DTO—estructurado y versionado—que sirva como fuente de verdad para canales digitales, procesos </w:t>
      </w:r>
      <w:proofErr w:type="spellStart"/>
      <w:r w:rsidRPr="0005013C">
        <w:rPr>
          <w:rFonts w:ascii="Times New Roman" w:hAnsi="Times New Roman" w:cs="Times New Roman"/>
          <w:kern w:val="0"/>
          <w14:ligatures w14:val="none"/>
        </w:rPr>
        <w:t>batch</w:t>
      </w:r>
      <w:proofErr w:type="spellEnd"/>
      <w:r w:rsidRPr="0005013C">
        <w:rPr>
          <w:rFonts w:ascii="Times New Roman" w:hAnsi="Times New Roman" w:cs="Times New Roman"/>
          <w:kern w:val="0"/>
          <w14:ligatures w14:val="none"/>
        </w:rPr>
        <w:t xml:space="preserve"> o sistemas internos.</w:t>
      </w:r>
    </w:p>
    <w:p w14:paraId="48B358B7" w14:textId="77777777" w:rsidR="00F607F8" w:rsidRPr="0005013C" w:rsidRDefault="00F607F8" w:rsidP="00F607F8">
      <w:pPr>
        <w:numPr>
          <w:ilvl w:val="0"/>
          <w:numId w:val="11"/>
        </w:num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Optimizar el tiempo de respuesta</w:t>
      </w:r>
    </w:p>
    <w:p w14:paraId="235F43B7" w14:textId="77777777" w:rsidR="00F607F8" w:rsidRPr="0005013C" w:rsidRDefault="00F607F8" w:rsidP="00913660">
      <w:pPr>
        <w:spacing w:before="100" w:beforeAutospacing="1" w:after="100" w:afterAutospacing="1" w:line="240" w:lineRule="auto"/>
        <w:ind w:left="720"/>
        <w:rPr>
          <w:rFonts w:ascii="Times New Roman" w:hAnsi="Times New Roman" w:cs="Times New Roman"/>
          <w:kern w:val="0"/>
          <w14:ligatures w14:val="none"/>
        </w:rPr>
      </w:pPr>
      <w:r w:rsidRPr="0005013C">
        <w:rPr>
          <w:rFonts w:ascii="Times New Roman" w:hAnsi="Times New Roman" w:cs="Times New Roman"/>
          <w:kern w:val="0"/>
          <w14:ligatures w14:val="none"/>
        </w:rPr>
        <w:t>Implementar una capa de cacheo TTL (Time To Live) para acceso inmediato a los datos más consultados, al tiempo que se mantiene un respaldo persistente para integridad y trazabilidad.</w:t>
      </w:r>
    </w:p>
    <w:p w14:paraId="18B59827" w14:textId="77777777" w:rsidR="00F607F8" w:rsidRPr="0005013C" w:rsidRDefault="00F607F8" w:rsidP="00F607F8">
      <w:pPr>
        <w:numPr>
          <w:ilvl w:val="0"/>
          <w:numId w:val="11"/>
        </w:num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 xml:space="preserve">Soportar lógicas de </w:t>
      </w:r>
      <w:proofErr w:type="spellStart"/>
      <w:r w:rsidRPr="0005013C">
        <w:rPr>
          <w:rFonts w:ascii="Times New Roman" w:hAnsi="Times New Roman" w:cs="Times New Roman"/>
          <w:kern w:val="0"/>
          <w14:ligatures w14:val="none"/>
        </w:rPr>
        <w:t>fallback</w:t>
      </w:r>
      <w:proofErr w:type="spellEnd"/>
      <w:r w:rsidRPr="0005013C">
        <w:rPr>
          <w:rFonts w:ascii="Times New Roman" w:hAnsi="Times New Roman" w:cs="Times New Roman"/>
          <w:kern w:val="0"/>
          <w14:ligatures w14:val="none"/>
        </w:rPr>
        <w:t>, reconciliación y resiliencia</w:t>
      </w:r>
    </w:p>
    <w:p w14:paraId="099ACD63" w14:textId="77777777" w:rsidR="00F607F8" w:rsidRPr="0005013C" w:rsidRDefault="00F607F8" w:rsidP="00913660">
      <w:pPr>
        <w:spacing w:before="100" w:beforeAutospacing="1" w:after="100" w:afterAutospacing="1" w:line="240" w:lineRule="auto"/>
        <w:ind w:left="720"/>
        <w:rPr>
          <w:rFonts w:ascii="Times New Roman" w:hAnsi="Times New Roman" w:cs="Times New Roman"/>
          <w:kern w:val="0"/>
          <w14:ligatures w14:val="none"/>
        </w:rPr>
      </w:pPr>
      <w:r w:rsidRPr="0005013C">
        <w:rPr>
          <w:rFonts w:ascii="Times New Roman" w:hAnsi="Times New Roman" w:cs="Times New Roman"/>
          <w:kern w:val="0"/>
          <w14:ligatures w14:val="none"/>
        </w:rPr>
        <w:t xml:space="preserve">Incorporar mecanismos para manejar errores, </w:t>
      </w:r>
      <w:proofErr w:type="spellStart"/>
      <w:r w:rsidRPr="0005013C">
        <w:rPr>
          <w:rFonts w:ascii="Times New Roman" w:hAnsi="Times New Roman" w:cs="Times New Roman"/>
          <w:kern w:val="0"/>
          <w14:ligatures w14:val="none"/>
        </w:rPr>
        <w:t>reintentos</w:t>
      </w:r>
      <w:proofErr w:type="spellEnd"/>
      <w:r w:rsidRPr="0005013C">
        <w:rPr>
          <w:rFonts w:ascii="Times New Roman" w:hAnsi="Times New Roman" w:cs="Times New Roman"/>
          <w:kern w:val="0"/>
          <w14:ligatures w14:val="none"/>
        </w:rPr>
        <w:t xml:space="preserve"> asíncronos y reconciliación con sistemas fuente, mejorando la confiabilidad general del ecosistema.</w:t>
      </w:r>
    </w:p>
    <w:p w14:paraId="12C611CE" w14:textId="77777777" w:rsidR="00F607F8" w:rsidRPr="0005013C" w:rsidRDefault="00F607F8" w:rsidP="00F607F8">
      <w:pPr>
        <w:numPr>
          <w:ilvl w:val="0"/>
          <w:numId w:val="11"/>
        </w:num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Facilitar nuevos flujos de negocio</w:t>
      </w:r>
    </w:p>
    <w:p w14:paraId="53A5C036" w14:textId="77777777" w:rsidR="00F607F8" w:rsidRPr="0005013C" w:rsidRDefault="00F607F8" w:rsidP="00913660">
      <w:pPr>
        <w:spacing w:before="100" w:beforeAutospacing="1" w:after="100" w:afterAutospacing="1" w:line="240" w:lineRule="auto"/>
        <w:ind w:left="720"/>
        <w:rPr>
          <w:rFonts w:ascii="Times New Roman" w:hAnsi="Times New Roman" w:cs="Times New Roman"/>
          <w:kern w:val="0"/>
          <w14:ligatures w14:val="none"/>
        </w:rPr>
      </w:pPr>
      <w:r w:rsidRPr="0005013C">
        <w:rPr>
          <w:rFonts w:ascii="Times New Roman" w:hAnsi="Times New Roman" w:cs="Times New Roman"/>
          <w:kern w:val="0"/>
          <w14:ligatures w14:val="none"/>
        </w:rPr>
        <w:t xml:space="preserve">Habilitar que cualquier actualización realizada sobre los DTOs genere nuevos eventos que puedan ser consumidos por otros sistemas, replicando la información o notificando a procesos </w:t>
      </w:r>
      <w:proofErr w:type="spellStart"/>
      <w:r w:rsidRPr="0005013C">
        <w:rPr>
          <w:rFonts w:ascii="Times New Roman" w:hAnsi="Times New Roman" w:cs="Times New Roman"/>
          <w:kern w:val="0"/>
          <w14:ligatures w14:val="none"/>
        </w:rPr>
        <w:t>downstream</w:t>
      </w:r>
      <w:proofErr w:type="spellEnd"/>
      <w:r w:rsidRPr="0005013C">
        <w:rPr>
          <w:rFonts w:ascii="Times New Roman" w:hAnsi="Times New Roman" w:cs="Times New Roman"/>
          <w:kern w:val="0"/>
          <w14:ligatures w14:val="none"/>
        </w:rPr>
        <w:t>.</w:t>
      </w:r>
    </w:p>
    <w:p w14:paraId="18CBB02F" w14:textId="77777777" w:rsidR="00F607F8" w:rsidRPr="0005013C" w:rsidRDefault="00F607F8" w:rsidP="00F607F8">
      <w:pPr>
        <w:numPr>
          <w:ilvl w:val="0"/>
          <w:numId w:val="11"/>
        </w:num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Alinear con estándares BIAN y patrones EIP</w:t>
      </w:r>
    </w:p>
    <w:p w14:paraId="5932C960" w14:textId="77777777" w:rsidR="00F607F8" w:rsidRPr="0005013C" w:rsidRDefault="00F607F8" w:rsidP="00913660">
      <w:pPr>
        <w:spacing w:before="100" w:beforeAutospacing="1" w:after="100" w:afterAutospacing="1" w:line="240" w:lineRule="auto"/>
        <w:ind w:left="720"/>
        <w:rPr>
          <w:rFonts w:ascii="Times New Roman" w:hAnsi="Times New Roman" w:cs="Times New Roman"/>
          <w:kern w:val="0"/>
          <w14:ligatures w14:val="none"/>
        </w:rPr>
      </w:pPr>
      <w:r w:rsidRPr="0005013C">
        <w:rPr>
          <w:rFonts w:ascii="Times New Roman" w:hAnsi="Times New Roman" w:cs="Times New Roman"/>
          <w:kern w:val="0"/>
          <w14:ligatures w14:val="none"/>
        </w:rPr>
        <w:t xml:space="preserve">Estandarizar la estructura del objeto </w:t>
      </w:r>
      <w:proofErr w:type="spellStart"/>
      <w:r w:rsidRPr="0005013C">
        <w:rPr>
          <w:rFonts w:ascii="Times New Roman" w:hAnsi="Times New Roman" w:cs="Times New Roman"/>
          <w:kern w:val="0"/>
          <w14:ligatures w14:val="none"/>
        </w:rPr>
        <w:t>CustomerPosition</w:t>
      </w:r>
      <w:proofErr w:type="spellEnd"/>
      <w:r w:rsidRPr="0005013C">
        <w:rPr>
          <w:rFonts w:ascii="Times New Roman" w:hAnsi="Times New Roman" w:cs="Times New Roman"/>
          <w:kern w:val="0"/>
          <w14:ligatures w14:val="none"/>
        </w:rPr>
        <w:t xml:space="preserve"> conforme al marco BIAN y emplear patrones reconocidos (</w:t>
      </w:r>
      <w:proofErr w:type="spellStart"/>
      <w:r w:rsidRPr="0005013C">
        <w:rPr>
          <w:rFonts w:ascii="Times New Roman" w:hAnsi="Times New Roman" w:cs="Times New Roman"/>
          <w:kern w:val="0"/>
          <w14:ligatures w14:val="none"/>
        </w:rPr>
        <w:t>Filters</w:t>
      </w:r>
      <w:proofErr w:type="spellEnd"/>
      <w:r w:rsidRPr="0005013C">
        <w:rPr>
          <w:rFonts w:ascii="Times New Roman" w:hAnsi="Times New Roman" w:cs="Times New Roman"/>
          <w:kern w:val="0"/>
          <w14:ligatures w14:val="none"/>
        </w:rPr>
        <w:t xml:space="preserve">, </w:t>
      </w:r>
      <w:proofErr w:type="spellStart"/>
      <w:r w:rsidRPr="0005013C">
        <w:rPr>
          <w:rFonts w:ascii="Times New Roman" w:hAnsi="Times New Roman" w:cs="Times New Roman"/>
          <w:kern w:val="0"/>
          <w14:ligatures w14:val="none"/>
        </w:rPr>
        <w:t>Enricher</w:t>
      </w:r>
      <w:proofErr w:type="spellEnd"/>
      <w:r w:rsidRPr="0005013C">
        <w:rPr>
          <w:rFonts w:ascii="Times New Roman" w:hAnsi="Times New Roman" w:cs="Times New Roman"/>
          <w:kern w:val="0"/>
          <w14:ligatures w14:val="none"/>
        </w:rPr>
        <w:t xml:space="preserve">, </w:t>
      </w:r>
      <w:proofErr w:type="spellStart"/>
      <w:r w:rsidRPr="0005013C">
        <w:rPr>
          <w:rFonts w:ascii="Times New Roman" w:hAnsi="Times New Roman" w:cs="Times New Roman"/>
          <w:kern w:val="0"/>
          <w14:ligatures w14:val="none"/>
        </w:rPr>
        <w:t>Aggregator</w:t>
      </w:r>
      <w:proofErr w:type="spellEnd"/>
      <w:r w:rsidRPr="0005013C">
        <w:rPr>
          <w:rFonts w:ascii="Times New Roman" w:hAnsi="Times New Roman" w:cs="Times New Roman"/>
          <w:kern w:val="0"/>
          <w14:ligatures w14:val="none"/>
        </w:rPr>
        <w:t xml:space="preserve">, </w:t>
      </w:r>
      <w:proofErr w:type="spellStart"/>
      <w:r w:rsidRPr="0005013C">
        <w:rPr>
          <w:rFonts w:ascii="Times New Roman" w:hAnsi="Times New Roman" w:cs="Times New Roman"/>
          <w:kern w:val="0"/>
          <w14:ligatures w14:val="none"/>
        </w:rPr>
        <w:t>Splitter</w:t>
      </w:r>
      <w:proofErr w:type="spellEnd"/>
      <w:r w:rsidRPr="0005013C">
        <w:rPr>
          <w:rFonts w:ascii="Times New Roman" w:hAnsi="Times New Roman" w:cs="Times New Roman"/>
          <w:kern w:val="0"/>
          <w14:ligatures w14:val="none"/>
        </w:rPr>
        <w:t>, etc.) para la implementación.</w:t>
      </w:r>
    </w:p>
    <w:p w14:paraId="0C643A99" w14:textId="77777777" w:rsidR="00F607F8" w:rsidRPr="0005013C" w:rsidRDefault="00F607F8" w:rsidP="00F607F8">
      <w:pPr>
        <w:numPr>
          <w:ilvl w:val="0"/>
          <w:numId w:val="11"/>
        </w:num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t xml:space="preserve">Garantizar </w:t>
      </w:r>
      <w:proofErr w:type="spellStart"/>
      <w:r w:rsidRPr="0005013C">
        <w:rPr>
          <w:rFonts w:ascii="Times New Roman" w:hAnsi="Times New Roman" w:cs="Times New Roman"/>
          <w:kern w:val="0"/>
          <w14:ligatures w14:val="none"/>
        </w:rPr>
        <w:t>auditabilidad</w:t>
      </w:r>
      <w:proofErr w:type="spellEnd"/>
      <w:r w:rsidRPr="0005013C">
        <w:rPr>
          <w:rFonts w:ascii="Times New Roman" w:hAnsi="Times New Roman" w:cs="Times New Roman"/>
          <w:kern w:val="0"/>
          <w14:ligatures w14:val="none"/>
        </w:rPr>
        <w:t xml:space="preserve"> y trazabilidad</w:t>
      </w:r>
    </w:p>
    <w:p w14:paraId="7C28C76F" w14:textId="77777777" w:rsidR="00F607F8" w:rsidRPr="0005013C" w:rsidRDefault="00F607F8" w:rsidP="00913660">
      <w:pPr>
        <w:spacing w:before="100" w:beforeAutospacing="1" w:after="100" w:afterAutospacing="1" w:line="240" w:lineRule="auto"/>
        <w:ind w:left="720"/>
        <w:rPr>
          <w:rFonts w:ascii="Times New Roman" w:hAnsi="Times New Roman" w:cs="Times New Roman"/>
          <w:kern w:val="0"/>
          <w14:ligatures w14:val="none"/>
        </w:rPr>
      </w:pPr>
      <w:r w:rsidRPr="0005013C">
        <w:rPr>
          <w:rFonts w:ascii="Times New Roman" w:hAnsi="Times New Roman" w:cs="Times New Roman"/>
          <w:kern w:val="0"/>
          <w14:ligatures w14:val="none"/>
        </w:rPr>
        <w:t>Todos los eventos y objetos generados quedan registrados, permitiendo su seguimiento técnico y funcional para fines de auditoría.</w:t>
      </w:r>
    </w:p>
    <w:p w14:paraId="4377F4F2" w14:textId="77777777" w:rsidR="00F607F8" w:rsidRPr="0005013C" w:rsidRDefault="00F607F8" w:rsidP="00913660">
      <w:pPr>
        <w:spacing w:after="0" w:line="240" w:lineRule="auto"/>
        <w:rPr>
          <w:rFonts w:ascii="Times New Roman" w:eastAsia="Times New Roman" w:hAnsi="Times New Roman" w:cs="Times New Roman"/>
          <w:kern w:val="0"/>
          <w14:ligatures w14:val="none"/>
        </w:rPr>
      </w:pPr>
      <w:r w:rsidRPr="0005013C">
        <w:rPr>
          <w:rFonts w:ascii="Times New Roman" w:eastAsia="Times New Roman" w:hAnsi="Times New Roman" w:cs="Times New Roman"/>
          <w:noProof/>
          <w:kern w:val="0"/>
          <w14:ligatures w14:val="none"/>
        </w:rPr>
        <mc:AlternateContent>
          <mc:Choice Requires="wps">
            <w:drawing>
              <wp:inline distT="0" distB="0" distL="0" distR="0" wp14:anchorId="4EA331DE" wp14:editId="65BCEC4F">
                <wp:extent cx="3101340" cy="1270"/>
                <wp:effectExtent l="0" t="33020" r="0" b="38100"/>
                <wp:docPr id="817785502" name="Rectángul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19AA1E1" id="Rectángulo 1" o:spid="_x0000_s1026" style="width:244.2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BWliXt3AAA&#13;&#10;AAcBAAAPAAAAZHJzL2Rvd25yZXYueG1sTI/NTsMwEITvSLyDtUjcqNOqoCiNU4WfXivRIgE3N97a&#13;&#10;UeN1FLtNeHsWLnAZaTWa2W/K9eQ7ccEhtoEUzGcZCKQmmJasgrf95i4HEZMmo7tAqOALI6yr66tS&#13;&#10;FyaM9IqXXbKCSygWWoFLqS+kjI1Dr+Ms9EjsHcPgdeJzsNIMeuRy38lFlj1Ir1viD073+OSwOe3O&#13;&#10;XsFL/7mt722U9XtyH6fwOG7c1ip1ezM9r1jqFYiEU/pLwM8G5oeKwQ7hTCaKTgGvSb/K3jLPlyAO&#13;&#10;ChYgq1L+56++AQAA//8DAFBLAQItABQABgAIAAAAIQC2gziS/gAAAOEBAAATAAAAAAAAAAAAAAAA&#13;&#10;AAAAAABbQ29udGVudF9UeXBlc10ueG1sUEsBAi0AFAAGAAgAAAAhADj9If/WAAAAlAEAAAsAAAAA&#13;&#10;AAAAAAAAAAAALwEAAF9yZWxzLy5yZWxzUEsBAi0AFAAGAAgAAAAhALQk1b0+AgAAbAQAAA4AAAAA&#13;&#10;AAAAAAAAAAAALgIAAGRycy9lMm9Eb2MueG1sUEsBAi0AFAAGAAgAAAAhAFaWJe3cAAAABwEAAA8A&#13;&#10;AAAAAAAAAAAAAAAAmAQAAGRycy9kb3ducmV2LnhtbFBLBQYAAAAABAAEAPMAAAChBQAAAAA=&#13;&#10;" filled="f">
                <w10:anchorlock/>
              </v:rect>
            </w:pict>
          </mc:Fallback>
        </mc:AlternateContent>
      </w:r>
    </w:p>
    <w:p w14:paraId="6BFCB8E9" w14:textId="77777777" w:rsidR="00F607F8" w:rsidRDefault="00F607F8" w:rsidP="00913660">
      <w:pPr>
        <w:spacing w:before="100" w:beforeAutospacing="1" w:after="100" w:afterAutospacing="1" w:line="240" w:lineRule="auto"/>
        <w:rPr>
          <w:rFonts w:ascii="Times New Roman" w:hAnsi="Times New Roman" w:cs="Times New Roman"/>
          <w:kern w:val="0"/>
          <w14:ligatures w14:val="none"/>
        </w:rPr>
      </w:pPr>
      <w:r w:rsidRPr="0005013C">
        <w:rPr>
          <w:rFonts w:ascii="Times New Roman" w:hAnsi="Times New Roman" w:cs="Times New Roman"/>
          <w:kern w:val="0"/>
          <w14:ligatures w14:val="none"/>
        </w:rPr>
        <w:lastRenderedPageBreak/>
        <w:t>¿Deseas que avancemos con la sección Contexto y Alcance (ARC42 sección 3)? También puedo ayudarte a definir los lugares específicos para cada diagrama dentro del documento final.</w:t>
      </w:r>
    </w:p>
    <w:p w14:paraId="02740B57" w14:textId="77777777" w:rsidR="001A2815" w:rsidRDefault="001A2815" w:rsidP="00913660">
      <w:pPr>
        <w:spacing w:before="100" w:beforeAutospacing="1" w:after="100" w:afterAutospacing="1" w:line="240" w:lineRule="auto"/>
        <w:rPr>
          <w:rFonts w:ascii="Times New Roman" w:hAnsi="Times New Roman" w:cs="Times New Roman"/>
          <w:kern w:val="0"/>
          <w14:ligatures w14:val="none"/>
        </w:rPr>
      </w:pPr>
    </w:p>
    <w:p w14:paraId="1448BC95" w14:textId="77777777" w:rsidR="001A2815" w:rsidRDefault="001A2815" w:rsidP="00913660">
      <w:pPr>
        <w:spacing w:before="100" w:beforeAutospacing="1" w:after="100" w:afterAutospacing="1" w:line="240" w:lineRule="auto"/>
        <w:rPr>
          <w:rFonts w:ascii="Times New Roman" w:hAnsi="Times New Roman" w:cs="Times New Roman"/>
          <w:kern w:val="0"/>
          <w14:ligatures w14:val="none"/>
        </w:rPr>
      </w:pPr>
    </w:p>
    <w:p w14:paraId="02ECC381"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 xml:space="preserve">Perfecto. Con base en todo el material visual y textual que has compartido, a continuación te presento el desarrollo completo de la sección “Estrategia de Solución” del documento, integrando los componentes y </w:t>
      </w:r>
      <w:proofErr w:type="spellStart"/>
      <w:r w:rsidRPr="001A2815">
        <w:rPr>
          <w:rFonts w:ascii="Times New Roman" w:hAnsi="Times New Roman" w:cs="Times New Roman"/>
          <w:kern w:val="0"/>
          <w14:ligatures w14:val="none"/>
        </w:rPr>
        <w:t>subcomponentes</w:t>
      </w:r>
      <w:proofErr w:type="spellEnd"/>
      <w:r w:rsidRPr="001A2815">
        <w:rPr>
          <w:rFonts w:ascii="Times New Roman" w:hAnsi="Times New Roman" w:cs="Times New Roman"/>
          <w:kern w:val="0"/>
          <w14:ligatures w14:val="none"/>
        </w:rPr>
        <w:t xml:space="preserve"> del DTO Middleware, explicaciones técnicas detalladas, y haciendo referencia a los diagramas que irás incluyendo en el documento.</w:t>
      </w:r>
    </w:p>
    <w:p w14:paraId="5014DDEA" w14:textId="77777777" w:rsidR="001A2815" w:rsidRPr="001A2815" w:rsidRDefault="001A2815" w:rsidP="001A2815">
      <w:pPr>
        <w:spacing w:after="0" w:line="240" w:lineRule="auto"/>
        <w:divId w:val="2053535202"/>
        <w:rPr>
          <w:rFonts w:ascii="Times New Roman" w:eastAsia="Times New Roman" w:hAnsi="Times New Roman" w:cs="Times New Roman"/>
          <w:kern w:val="0"/>
          <w14:ligatures w14:val="none"/>
        </w:rPr>
      </w:pPr>
      <w:r w:rsidRPr="001A2815">
        <w:rPr>
          <w:rFonts w:ascii="Times New Roman" w:eastAsia="Times New Roman" w:hAnsi="Times New Roman" w:cs="Times New Roman"/>
          <w:noProof/>
          <w:kern w:val="0"/>
          <w14:ligatures w14:val="none"/>
        </w:rPr>
        <mc:AlternateContent>
          <mc:Choice Requires="wps">
            <w:drawing>
              <wp:inline distT="0" distB="0" distL="0" distR="0" wp14:anchorId="64F508C6" wp14:editId="275E7543">
                <wp:extent cx="5612130" cy="1270"/>
                <wp:effectExtent l="0" t="31750" r="0" b="36830"/>
                <wp:docPr id="27740945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92754A3" id="Rectángulo 6" o:spid="_x0000_s1026"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Ck5WW2wAA&#13;&#10;AAcBAAAPAAAAZHJzL2Rvd25yZXYueG1sTI/NTsMwEITvSLyDtUjcqEMrUJTGqUJ/rpUoSMDNjRc7&#13;&#10;aryOYrcJb8/CBS4jrUYzO1+5mnwnLjjENpCC+1kGAqkJpiWr4PVld5eDiEmT0V0gVPCFEVbV9VWp&#13;&#10;CxNGesbLIVnBJRQLrcCl1BdSxsah13EWeiT2PsPgdeJzsNIMeuRy38l5lj1Kr1viD073uHbYnA5n&#13;&#10;r2Dbf+zrBxtl/Zbc+yk8jTu3t0rd3kybJUu9BJFwSn8J+GHg/VDxsGM4k4miU8A06VfZy/MFsxwV&#13;&#10;zEFWpfy/v/oG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wpOVltsAAAAHAQAADwAA&#13;&#10;AAAAAAAAAAAAAACYBAAAZHJzL2Rvd25yZXYueG1sUEsFBgAAAAAEAAQA8wAAAKAFAAAAAA==&#13;&#10;" filled="f">
                <w10:anchorlock/>
              </v:rect>
            </w:pict>
          </mc:Fallback>
        </mc:AlternateContent>
      </w:r>
    </w:p>
    <w:p w14:paraId="4B9240BD" w14:textId="77777777" w:rsidR="001A2815" w:rsidRPr="001A2815" w:rsidRDefault="001A2815" w:rsidP="001A2815">
      <w:pPr>
        <w:spacing w:before="100" w:beforeAutospacing="1" w:after="100" w:afterAutospacing="1" w:line="240" w:lineRule="auto"/>
        <w:outlineLvl w:val="1"/>
        <w:divId w:val="2053535202"/>
        <w:rPr>
          <w:rFonts w:ascii="Times New Roman" w:hAnsi="Times New Roman" w:cs="Times New Roman"/>
          <w:b/>
          <w:bCs/>
          <w:kern w:val="0"/>
          <w:sz w:val="36"/>
          <w:szCs w:val="36"/>
          <w14:ligatures w14:val="none"/>
        </w:rPr>
      </w:pPr>
      <w:r w:rsidRPr="001A2815">
        <w:rPr>
          <w:rFonts w:ascii="Times New Roman" w:eastAsia="Times New Roman" w:hAnsi="Times New Roman" w:cs="Times New Roman"/>
          <w:b/>
          <w:bCs/>
          <w:kern w:val="0"/>
          <w:sz w:val="36"/>
          <w:szCs w:val="36"/>
          <w14:ligatures w14:val="none"/>
        </w:rPr>
        <w:t>4. Estrategia de Solución</w:t>
      </w:r>
    </w:p>
    <w:p w14:paraId="44CA5E43"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228F14BF"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 xml:space="preserve">La estrategia de solución propuesta se fundamenta en el diseño e implementación de un componente central denominado DTO Middleware, una plataforma de integración orientada a eventos que permite la generación, consolidación y exposición de objetos de datos (DTOs) persistentes, estandarizados y desacoplados de los sistemas fuente. Esta solución aborda de forma integral los desafíos previamente identificados en torno a la complejidad de orquestación, el acoplamiento con sistemas </w:t>
      </w:r>
      <w:proofErr w:type="spellStart"/>
      <w:r w:rsidRPr="001A2815">
        <w:rPr>
          <w:rFonts w:ascii="Times New Roman" w:hAnsi="Times New Roman" w:cs="Times New Roman"/>
          <w:kern w:val="0"/>
          <w14:ligatures w14:val="none"/>
        </w:rPr>
        <w:t>legacy</w:t>
      </w:r>
      <w:proofErr w:type="spellEnd"/>
      <w:r w:rsidRPr="001A2815">
        <w:rPr>
          <w:rFonts w:ascii="Times New Roman" w:hAnsi="Times New Roman" w:cs="Times New Roman"/>
          <w:kern w:val="0"/>
          <w14:ligatures w14:val="none"/>
        </w:rPr>
        <w:t xml:space="preserve">, las </w:t>
      </w:r>
      <w:proofErr w:type="spellStart"/>
      <w:r w:rsidRPr="001A2815">
        <w:rPr>
          <w:rFonts w:ascii="Times New Roman" w:hAnsi="Times New Roman" w:cs="Times New Roman"/>
          <w:kern w:val="0"/>
          <w14:ligatures w14:val="none"/>
        </w:rPr>
        <w:t>latencias</w:t>
      </w:r>
      <w:proofErr w:type="spellEnd"/>
      <w:r w:rsidRPr="001A2815">
        <w:rPr>
          <w:rFonts w:ascii="Times New Roman" w:hAnsi="Times New Roman" w:cs="Times New Roman"/>
          <w:kern w:val="0"/>
          <w14:ligatures w14:val="none"/>
        </w:rPr>
        <w:t xml:space="preserve"> no predecibles y la falta de resiliencia en las arquitecturas orientadas a APIs tradicionales.</w:t>
      </w:r>
    </w:p>
    <w:p w14:paraId="661BA625"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4DC1D393"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 xml:space="preserve">El DTO Middleware opera como una capa intermedia entre los sistemas de origen (bases de datos, </w:t>
      </w:r>
      <w:proofErr w:type="spellStart"/>
      <w:r w:rsidRPr="001A2815">
        <w:rPr>
          <w:rFonts w:ascii="Times New Roman" w:hAnsi="Times New Roman" w:cs="Times New Roman"/>
          <w:kern w:val="0"/>
          <w14:ligatures w14:val="none"/>
        </w:rPr>
        <w:t>mainframe</w:t>
      </w:r>
      <w:proofErr w:type="spellEnd"/>
      <w:r w:rsidRPr="001A2815">
        <w:rPr>
          <w:rFonts w:ascii="Times New Roman" w:hAnsi="Times New Roman" w:cs="Times New Roman"/>
          <w:kern w:val="0"/>
          <w14:ligatures w14:val="none"/>
        </w:rPr>
        <w:t xml:space="preserve">, APIs existentes) y los consumidores finales (otras APIs internas, sistemas digitales, procesos </w:t>
      </w:r>
      <w:proofErr w:type="spellStart"/>
      <w:r w:rsidRPr="001A2815">
        <w:rPr>
          <w:rFonts w:ascii="Times New Roman" w:hAnsi="Times New Roman" w:cs="Times New Roman"/>
          <w:kern w:val="0"/>
          <w14:ligatures w14:val="none"/>
        </w:rPr>
        <w:t>batch</w:t>
      </w:r>
      <w:proofErr w:type="spellEnd"/>
      <w:r w:rsidRPr="001A2815">
        <w:rPr>
          <w:rFonts w:ascii="Times New Roman" w:hAnsi="Times New Roman" w:cs="Times New Roman"/>
          <w:kern w:val="0"/>
          <w14:ligatures w14:val="none"/>
        </w:rPr>
        <w:t xml:space="preserve">), habilitando un modelo flexible y </w:t>
      </w:r>
      <w:proofErr w:type="spellStart"/>
      <w:r w:rsidRPr="001A2815">
        <w:rPr>
          <w:rFonts w:ascii="Times New Roman" w:hAnsi="Times New Roman" w:cs="Times New Roman"/>
          <w:kern w:val="0"/>
          <w14:ligatures w14:val="none"/>
        </w:rPr>
        <w:t>escalable</w:t>
      </w:r>
      <w:proofErr w:type="spellEnd"/>
      <w:r w:rsidRPr="001A2815">
        <w:rPr>
          <w:rFonts w:ascii="Times New Roman" w:hAnsi="Times New Roman" w:cs="Times New Roman"/>
          <w:kern w:val="0"/>
          <w14:ligatures w14:val="none"/>
        </w:rPr>
        <w:t xml:space="preserve"> de integración de datos que soporta tanto escenarios </w:t>
      </w:r>
      <w:proofErr w:type="spellStart"/>
      <w:r w:rsidRPr="001A2815">
        <w:rPr>
          <w:rFonts w:ascii="Times New Roman" w:hAnsi="Times New Roman" w:cs="Times New Roman"/>
          <w:kern w:val="0"/>
          <w14:ligatures w14:val="none"/>
        </w:rPr>
        <w:t>síncronos</w:t>
      </w:r>
      <w:proofErr w:type="spellEnd"/>
      <w:r w:rsidRPr="001A2815">
        <w:rPr>
          <w:rFonts w:ascii="Times New Roman" w:hAnsi="Times New Roman" w:cs="Times New Roman"/>
          <w:kern w:val="0"/>
          <w14:ligatures w14:val="none"/>
        </w:rPr>
        <w:t xml:space="preserve"> como asíncronos.</w:t>
      </w:r>
    </w:p>
    <w:p w14:paraId="1FDE8B17"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378ABF48" w14:textId="77777777" w:rsidR="001A2815" w:rsidRPr="001A2815" w:rsidRDefault="001A2815" w:rsidP="001A2815">
      <w:pPr>
        <w:spacing w:before="100" w:beforeAutospacing="1" w:after="100" w:afterAutospacing="1" w:line="240" w:lineRule="auto"/>
        <w:outlineLvl w:val="2"/>
        <w:divId w:val="2053535202"/>
        <w:rPr>
          <w:rFonts w:ascii="Times New Roman" w:eastAsia="Times New Roman" w:hAnsi="Times New Roman" w:cs="Times New Roman"/>
          <w:b/>
          <w:bCs/>
          <w:kern w:val="0"/>
          <w:sz w:val="27"/>
          <w:szCs w:val="27"/>
          <w14:ligatures w14:val="none"/>
        </w:rPr>
      </w:pPr>
      <w:r w:rsidRPr="001A2815">
        <w:rPr>
          <w:rFonts w:ascii="Times New Roman" w:eastAsia="Times New Roman" w:hAnsi="Times New Roman" w:cs="Times New Roman"/>
          <w:b/>
          <w:bCs/>
          <w:kern w:val="0"/>
          <w:sz w:val="27"/>
          <w:szCs w:val="27"/>
          <w14:ligatures w14:val="none"/>
        </w:rPr>
        <w:t>4.1 Arquitectura Funcional General</w:t>
      </w:r>
    </w:p>
    <w:p w14:paraId="60D90366"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00643C85"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En la figura que sigue se representa el diseño funcional de alto nivel del DTO Middleware, destacando el flujo general de eventos, la doble capa de almacenamiento, los mecanismos de recuperación y los accesos optimizados para los consumidores.</w:t>
      </w:r>
    </w:p>
    <w:p w14:paraId="20727357"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61BF8CD9"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Apple Color Emoji" w:hAnsi="Apple Color Emoji" w:cs="Apple Color Emoji"/>
          <w:kern w:val="0"/>
          <w14:ligatures w14:val="none"/>
        </w:rPr>
        <w:lastRenderedPageBreak/>
        <w:t>📌</w:t>
      </w:r>
      <w:r w:rsidRPr="001A2815">
        <w:rPr>
          <w:rFonts w:ascii="Times New Roman" w:hAnsi="Times New Roman" w:cs="Times New Roman"/>
          <w:kern w:val="0"/>
          <w14:ligatures w14:val="none"/>
        </w:rPr>
        <w:t xml:space="preserve"> </w:t>
      </w:r>
      <w:hyperlink r:id="rId5" w:history="1">
        <w:r w:rsidRPr="001A2815">
          <w:rPr>
            <w:rFonts w:ascii="Times New Roman" w:hAnsi="Times New Roman" w:cs="Times New Roman"/>
            <w:color w:val="0000FF"/>
            <w:kern w:val="0"/>
            <w:u w:val="single"/>
            <w14:ligatures w14:val="none"/>
          </w:rPr>
          <w:t>Incluir aquí la imagen “DTO Middleware – Componentes”</w:t>
        </w:r>
      </w:hyperlink>
    </w:p>
    <w:p w14:paraId="0C8B4A8F"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56B80EBD"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La solución se apoya en los siguientes principios estratégicos:</w:t>
      </w:r>
    </w:p>
    <w:p w14:paraId="6E1A4ABD" w14:textId="77777777" w:rsidR="001A2815" w:rsidRPr="001A2815" w:rsidRDefault="001A2815" w:rsidP="001A2815">
      <w:pPr>
        <w:numPr>
          <w:ilvl w:val="0"/>
          <w:numId w:val="12"/>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Captura de eventos desde múltiples orígenes: ya sea por mecanismos CDC (</w:t>
      </w:r>
      <w:proofErr w:type="spellStart"/>
      <w:r w:rsidRPr="001A2815">
        <w:rPr>
          <w:rFonts w:ascii="Times New Roman" w:hAnsi="Times New Roman" w:cs="Times New Roman"/>
          <w:kern w:val="0"/>
          <w14:ligatures w14:val="none"/>
        </w:rPr>
        <w:t>Change</w:t>
      </w:r>
      <w:proofErr w:type="spellEnd"/>
      <w:r w:rsidRPr="001A2815">
        <w:rPr>
          <w:rFonts w:ascii="Times New Roman" w:hAnsi="Times New Roman" w:cs="Times New Roman"/>
          <w:kern w:val="0"/>
          <w14:ligatures w14:val="none"/>
        </w:rPr>
        <w:t xml:space="preserve"> Data Capture) o mediante eventos explícitos emitidos por APIs y otros sistemas.</w:t>
      </w:r>
    </w:p>
    <w:p w14:paraId="01B22BF3" w14:textId="77777777" w:rsidR="001A2815" w:rsidRPr="001A2815" w:rsidRDefault="001A2815" w:rsidP="001A2815">
      <w:pPr>
        <w:numPr>
          <w:ilvl w:val="0"/>
          <w:numId w:val="12"/>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 xml:space="preserve">Composición y generación de DTOs estructurados: cada evento recibido genera un objeto funcional conforme a un dominio específico (por ejemplo, </w:t>
      </w:r>
      <w:proofErr w:type="spellStart"/>
      <w:r w:rsidRPr="001A2815">
        <w:rPr>
          <w:rFonts w:ascii="Times New Roman" w:hAnsi="Times New Roman" w:cs="Times New Roman"/>
          <w:kern w:val="0"/>
          <w14:ligatures w14:val="none"/>
        </w:rPr>
        <w:t>CustomerPosition</w:t>
      </w:r>
      <w:proofErr w:type="spellEnd"/>
      <w:r w:rsidRPr="001A2815">
        <w:rPr>
          <w:rFonts w:ascii="Times New Roman" w:hAnsi="Times New Roman" w:cs="Times New Roman"/>
          <w:kern w:val="0"/>
          <w14:ligatures w14:val="none"/>
        </w:rPr>
        <w:t>).</w:t>
      </w:r>
    </w:p>
    <w:p w14:paraId="2B4CC359" w14:textId="77777777" w:rsidR="001A2815" w:rsidRPr="001A2815" w:rsidRDefault="001A2815" w:rsidP="001A2815">
      <w:pPr>
        <w:numPr>
          <w:ilvl w:val="0"/>
          <w:numId w:val="12"/>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Almacenamiento desacoplado: los DTOs se almacenan tanto en un repositorio de acceso rápido (cache L1) como en una base de datos persistente para recuperación y trazabilidad.</w:t>
      </w:r>
    </w:p>
    <w:p w14:paraId="3AEEFE68" w14:textId="77777777" w:rsidR="001A2815" w:rsidRPr="001A2815" w:rsidRDefault="001A2815" w:rsidP="001A2815">
      <w:pPr>
        <w:numPr>
          <w:ilvl w:val="0"/>
          <w:numId w:val="12"/>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 xml:space="preserve">Consumo desacoplado y tolerante a fallos: APIs consumidoras interactúan con el cache primario y, en caso de falla, se realiza </w:t>
      </w:r>
      <w:proofErr w:type="spellStart"/>
      <w:r w:rsidRPr="001A2815">
        <w:rPr>
          <w:rFonts w:ascii="Times New Roman" w:hAnsi="Times New Roman" w:cs="Times New Roman"/>
          <w:kern w:val="0"/>
          <w14:ligatures w14:val="none"/>
        </w:rPr>
        <w:t>fallback</w:t>
      </w:r>
      <w:proofErr w:type="spellEnd"/>
      <w:r w:rsidRPr="001A2815">
        <w:rPr>
          <w:rFonts w:ascii="Times New Roman" w:hAnsi="Times New Roman" w:cs="Times New Roman"/>
          <w:kern w:val="0"/>
          <w14:ligatures w14:val="none"/>
        </w:rPr>
        <w:t xml:space="preserve"> automático al repositorio persistente.</w:t>
      </w:r>
    </w:p>
    <w:p w14:paraId="7DA2BAC9" w14:textId="77777777" w:rsidR="001A2815" w:rsidRPr="001A2815" w:rsidRDefault="001A2815" w:rsidP="001A2815">
      <w:pPr>
        <w:spacing w:after="0" w:line="240" w:lineRule="auto"/>
        <w:divId w:val="2053535202"/>
        <w:rPr>
          <w:rFonts w:ascii="Times New Roman" w:eastAsia="Times New Roman" w:hAnsi="Times New Roman" w:cs="Times New Roman"/>
          <w:kern w:val="0"/>
          <w14:ligatures w14:val="none"/>
        </w:rPr>
      </w:pPr>
      <w:r w:rsidRPr="001A2815">
        <w:rPr>
          <w:rFonts w:ascii="Times New Roman" w:eastAsia="Times New Roman" w:hAnsi="Times New Roman" w:cs="Times New Roman"/>
          <w:noProof/>
          <w:kern w:val="0"/>
          <w14:ligatures w14:val="none"/>
        </w:rPr>
        <mc:AlternateContent>
          <mc:Choice Requires="wps">
            <w:drawing>
              <wp:inline distT="0" distB="0" distL="0" distR="0" wp14:anchorId="6DC5634E" wp14:editId="487F8A9E">
                <wp:extent cx="5612130" cy="1270"/>
                <wp:effectExtent l="0" t="31750" r="0" b="36830"/>
                <wp:docPr id="1000482649" name="Rectángulo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264B6B7" id="Rectángulo 5" o:spid="_x0000_s1026"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Ck5WW2wAA&#13;&#10;AAcBAAAPAAAAZHJzL2Rvd25yZXYueG1sTI/NTsMwEITvSLyDtUjcqEMrUJTGqUJ/rpUoSMDNjRc7&#13;&#10;aryOYrcJb8/CBS4jrUYzO1+5mnwnLjjENpCC+1kGAqkJpiWr4PVld5eDiEmT0V0gVPCFEVbV9VWp&#13;&#10;CxNGesbLIVnBJRQLrcCl1BdSxsah13EWeiT2PsPgdeJzsNIMeuRy38l5lj1Kr1viD073uHbYnA5n&#13;&#10;r2Dbf+zrBxtl/Zbc+yk8jTu3t0rd3kybJUu9BJFwSn8J+GHg/VDxsGM4k4miU8A06VfZy/MFsxwV&#13;&#10;zEFWpfy/v/oG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wpOVltsAAAAHAQAADwAA&#13;&#10;AAAAAAAAAAAAAACYBAAAZHJzL2Rvd25yZXYueG1sUEsFBgAAAAAEAAQA8wAAAKAFAAAAAA==&#13;&#10;" filled="f">
                <w10:anchorlock/>
              </v:rect>
            </w:pict>
          </mc:Fallback>
        </mc:AlternateContent>
      </w:r>
    </w:p>
    <w:p w14:paraId="66E4BD82" w14:textId="77777777" w:rsidR="001A2815" w:rsidRPr="001A2815" w:rsidRDefault="001A2815" w:rsidP="001A2815">
      <w:pPr>
        <w:spacing w:before="100" w:beforeAutospacing="1" w:after="100" w:afterAutospacing="1" w:line="240" w:lineRule="auto"/>
        <w:outlineLvl w:val="2"/>
        <w:divId w:val="2053535202"/>
        <w:rPr>
          <w:rFonts w:ascii="Times New Roman" w:hAnsi="Times New Roman" w:cs="Times New Roman"/>
          <w:b/>
          <w:bCs/>
          <w:kern w:val="0"/>
          <w:sz w:val="27"/>
          <w:szCs w:val="27"/>
          <w14:ligatures w14:val="none"/>
        </w:rPr>
      </w:pPr>
      <w:r w:rsidRPr="001A2815">
        <w:rPr>
          <w:rFonts w:ascii="Times New Roman" w:eastAsia="Times New Roman" w:hAnsi="Times New Roman" w:cs="Times New Roman"/>
          <w:b/>
          <w:bCs/>
          <w:kern w:val="0"/>
          <w:sz w:val="27"/>
          <w:szCs w:val="27"/>
          <w14:ligatures w14:val="none"/>
        </w:rPr>
        <w:t>4.2 Componentes Principales del Middleware</w:t>
      </w:r>
    </w:p>
    <w:p w14:paraId="7047143E"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71E07D90"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El Middleware está diseñado con una arquitectura modular, compuesta por tres bloques funcionales principales:</w:t>
      </w:r>
    </w:p>
    <w:p w14:paraId="4C3E04DB"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024D3608" w14:textId="77777777" w:rsidR="001A2815" w:rsidRPr="001A2815" w:rsidRDefault="001A2815" w:rsidP="001A2815">
      <w:pPr>
        <w:spacing w:before="100" w:beforeAutospacing="1" w:after="100" w:afterAutospacing="1" w:line="240" w:lineRule="auto"/>
        <w:outlineLvl w:val="3"/>
        <w:divId w:val="2053535202"/>
        <w:rPr>
          <w:rFonts w:ascii="Times New Roman" w:eastAsia="Times New Roman" w:hAnsi="Times New Roman" w:cs="Times New Roman"/>
          <w:b/>
          <w:bCs/>
          <w:kern w:val="0"/>
          <w14:ligatures w14:val="none"/>
        </w:rPr>
      </w:pPr>
      <w:r w:rsidRPr="001A2815">
        <w:rPr>
          <w:rFonts w:ascii="Times New Roman" w:eastAsia="Times New Roman" w:hAnsi="Times New Roman" w:cs="Times New Roman"/>
          <w:b/>
          <w:bCs/>
          <w:kern w:val="0"/>
          <w14:ligatures w14:val="none"/>
        </w:rPr>
        <w:t xml:space="preserve">1. DTO </w:t>
      </w:r>
      <w:proofErr w:type="spellStart"/>
      <w:r w:rsidRPr="001A2815">
        <w:rPr>
          <w:rFonts w:ascii="Times New Roman" w:eastAsia="Times New Roman" w:hAnsi="Times New Roman" w:cs="Times New Roman"/>
          <w:b/>
          <w:bCs/>
          <w:kern w:val="0"/>
          <w14:ligatures w14:val="none"/>
        </w:rPr>
        <w:t>Generator</w:t>
      </w:r>
      <w:proofErr w:type="spellEnd"/>
    </w:p>
    <w:p w14:paraId="671E76AB"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16BB6CF2"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Responsable de la lógica de composición del DTO. Recibe eventos y, con base en ellos, construye el objeto de datos estructurado correspondiente. Una vez generado, el DTO es almacenado en los repositorios.</w:t>
      </w:r>
    </w:p>
    <w:p w14:paraId="2F4F3CD5"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0DDD84B5"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Apple Color Emoji" w:hAnsi="Apple Color Emoji" w:cs="Apple Color Emoji"/>
          <w:kern w:val="0"/>
          <w14:ligatures w14:val="none"/>
        </w:rPr>
        <w:t>📌</w:t>
      </w:r>
      <w:r w:rsidRPr="001A2815">
        <w:rPr>
          <w:rFonts w:ascii="Times New Roman" w:hAnsi="Times New Roman" w:cs="Times New Roman"/>
          <w:kern w:val="0"/>
          <w14:ligatures w14:val="none"/>
        </w:rPr>
        <w:t xml:space="preserve"> </w:t>
      </w:r>
      <w:hyperlink r:id="rId6" w:history="1">
        <w:r w:rsidRPr="001A2815">
          <w:rPr>
            <w:rFonts w:ascii="Times New Roman" w:hAnsi="Times New Roman" w:cs="Times New Roman"/>
            <w:color w:val="0000FF"/>
            <w:kern w:val="0"/>
            <w:u w:val="single"/>
            <w14:ligatures w14:val="none"/>
          </w:rPr>
          <w:t xml:space="preserve">Incluir aquí la imagen “DTO Middleware – DTO </w:t>
        </w:r>
        <w:proofErr w:type="spellStart"/>
        <w:r w:rsidRPr="001A2815">
          <w:rPr>
            <w:rFonts w:ascii="Times New Roman" w:hAnsi="Times New Roman" w:cs="Times New Roman"/>
            <w:color w:val="0000FF"/>
            <w:kern w:val="0"/>
            <w:u w:val="single"/>
            <w14:ligatures w14:val="none"/>
          </w:rPr>
          <w:t>Generator</w:t>
        </w:r>
        <w:proofErr w:type="spellEnd"/>
        <w:r w:rsidRPr="001A2815">
          <w:rPr>
            <w:rFonts w:ascii="Times New Roman" w:hAnsi="Times New Roman" w:cs="Times New Roman"/>
            <w:color w:val="0000FF"/>
            <w:kern w:val="0"/>
            <w:u w:val="single"/>
            <w14:ligatures w14:val="none"/>
          </w:rPr>
          <w:t xml:space="preserve"> </w:t>
        </w:r>
        <w:proofErr w:type="spellStart"/>
        <w:r w:rsidRPr="001A2815">
          <w:rPr>
            <w:rFonts w:ascii="Times New Roman" w:hAnsi="Times New Roman" w:cs="Times New Roman"/>
            <w:color w:val="0000FF"/>
            <w:kern w:val="0"/>
            <w:u w:val="single"/>
            <w14:ligatures w14:val="none"/>
          </w:rPr>
          <w:t>detail</w:t>
        </w:r>
        <w:proofErr w:type="spellEnd"/>
        <w:r w:rsidRPr="001A2815">
          <w:rPr>
            <w:rFonts w:ascii="Times New Roman" w:hAnsi="Times New Roman" w:cs="Times New Roman"/>
            <w:color w:val="0000FF"/>
            <w:kern w:val="0"/>
            <w:u w:val="single"/>
            <w14:ligatures w14:val="none"/>
          </w:rPr>
          <w:t>”</w:t>
        </w:r>
      </w:hyperlink>
    </w:p>
    <w:p w14:paraId="0638D89E"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4DDAD61A"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 xml:space="preserve">Contiene los siguientes </w:t>
      </w:r>
      <w:proofErr w:type="spellStart"/>
      <w:r w:rsidRPr="001A2815">
        <w:rPr>
          <w:rFonts w:ascii="Times New Roman" w:hAnsi="Times New Roman" w:cs="Times New Roman"/>
          <w:kern w:val="0"/>
          <w14:ligatures w14:val="none"/>
        </w:rPr>
        <w:t>subcomponentes</w:t>
      </w:r>
      <w:proofErr w:type="spellEnd"/>
      <w:r w:rsidRPr="001A2815">
        <w:rPr>
          <w:rFonts w:ascii="Times New Roman" w:hAnsi="Times New Roman" w:cs="Times New Roman"/>
          <w:kern w:val="0"/>
          <w14:ligatures w14:val="none"/>
        </w:rPr>
        <w:t>:</w:t>
      </w:r>
    </w:p>
    <w:p w14:paraId="5F547FD5" w14:textId="77777777" w:rsidR="001A2815" w:rsidRPr="001A2815" w:rsidRDefault="001A2815" w:rsidP="001A2815">
      <w:pPr>
        <w:numPr>
          <w:ilvl w:val="0"/>
          <w:numId w:val="13"/>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DTO Composer: interpreta los eventos y ensambla el DTO final.</w:t>
      </w:r>
    </w:p>
    <w:p w14:paraId="47B8E6CB" w14:textId="77777777" w:rsidR="001A2815" w:rsidRPr="001A2815" w:rsidRDefault="001A2815" w:rsidP="001A2815">
      <w:pPr>
        <w:numPr>
          <w:ilvl w:val="0"/>
          <w:numId w:val="13"/>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lastRenderedPageBreak/>
        <w:t xml:space="preserve">DTO </w:t>
      </w:r>
      <w:proofErr w:type="spellStart"/>
      <w:r w:rsidRPr="001A2815">
        <w:rPr>
          <w:rFonts w:ascii="Times New Roman" w:hAnsi="Times New Roman" w:cs="Times New Roman"/>
          <w:kern w:val="0"/>
          <w14:ligatures w14:val="none"/>
        </w:rPr>
        <w:t>Persist</w:t>
      </w:r>
      <w:proofErr w:type="spellEnd"/>
      <w:r w:rsidRPr="001A2815">
        <w:rPr>
          <w:rFonts w:ascii="Times New Roman" w:hAnsi="Times New Roman" w:cs="Times New Roman"/>
          <w:kern w:val="0"/>
          <w14:ligatures w14:val="none"/>
        </w:rPr>
        <w:t>: guarda los datos en repositorio rápido (</w:t>
      </w:r>
      <w:proofErr w:type="spellStart"/>
      <w:r w:rsidRPr="001A2815">
        <w:rPr>
          <w:rFonts w:ascii="Times New Roman" w:hAnsi="Times New Roman" w:cs="Times New Roman"/>
          <w:kern w:val="0"/>
          <w14:ligatures w14:val="none"/>
        </w:rPr>
        <w:t>Primary</w:t>
      </w:r>
      <w:proofErr w:type="spellEnd"/>
      <w:r w:rsidRPr="001A2815">
        <w:rPr>
          <w:rFonts w:ascii="Times New Roman" w:hAnsi="Times New Roman" w:cs="Times New Roman"/>
          <w:kern w:val="0"/>
          <w14:ligatures w14:val="none"/>
        </w:rPr>
        <w:t xml:space="preserve"> DB) y persistente (</w:t>
      </w:r>
      <w:proofErr w:type="spellStart"/>
      <w:r w:rsidRPr="001A2815">
        <w:rPr>
          <w:rFonts w:ascii="Times New Roman" w:hAnsi="Times New Roman" w:cs="Times New Roman"/>
          <w:kern w:val="0"/>
          <w14:ligatures w14:val="none"/>
        </w:rPr>
        <w:t>Secondary</w:t>
      </w:r>
      <w:proofErr w:type="spellEnd"/>
      <w:r w:rsidRPr="001A2815">
        <w:rPr>
          <w:rFonts w:ascii="Times New Roman" w:hAnsi="Times New Roman" w:cs="Times New Roman"/>
          <w:kern w:val="0"/>
          <w14:ligatures w14:val="none"/>
        </w:rPr>
        <w:t xml:space="preserve"> DB).</w:t>
      </w:r>
    </w:p>
    <w:p w14:paraId="1B7AE07A" w14:textId="77777777" w:rsidR="001A2815" w:rsidRPr="001A2815" w:rsidRDefault="001A2815" w:rsidP="001A2815">
      <w:pPr>
        <w:numPr>
          <w:ilvl w:val="0"/>
          <w:numId w:val="13"/>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Balances: especializado en componer y actualizar saldos financieros desde fuentes específicas.</w:t>
      </w:r>
    </w:p>
    <w:p w14:paraId="54025CEB" w14:textId="77777777" w:rsidR="001A2815" w:rsidRPr="001A2815" w:rsidRDefault="001A2815" w:rsidP="001A2815">
      <w:pPr>
        <w:numPr>
          <w:ilvl w:val="0"/>
          <w:numId w:val="13"/>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 xml:space="preserve">DTO </w:t>
      </w:r>
      <w:proofErr w:type="spellStart"/>
      <w:r w:rsidRPr="001A2815">
        <w:rPr>
          <w:rFonts w:ascii="Times New Roman" w:hAnsi="Times New Roman" w:cs="Times New Roman"/>
          <w:kern w:val="0"/>
          <w14:ligatures w14:val="none"/>
        </w:rPr>
        <w:t>Fallback</w:t>
      </w:r>
      <w:proofErr w:type="spellEnd"/>
      <w:r w:rsidRPr="001A2815">
        <w:rPr>
          <w:rFonts w:ascii="Times New Roman" w:hAnsi="Times New Roman" w:cs="Times New Roman"/>
          <w:kern w:val="0"/>
          <w14:ligatures w14:val="none"/>
        </w:rPr>
        <w:t>: maneja los errores de generación y delega al conciliador en caso necesario.</w:t>
      </w:r>
    </w:p>
    <w:p w14:paraId="79B390D7"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78C87067" w14:textId="77777777" w:rsidR="001A2815" w:rsidRPr="001A2815" w:rsidRDefault="001A2815" w:rsidP="001A2815">
      <w:pPr>
        <w:spacing w:before="100" w:beforeAutospacing="1" w:after="100" w:afterAutospacing="1" w:line="240" w:lineRule="auto"/>
        <w:outlineLvl w:val="3"/>
        <w:divId w:val="2053535202"/>
        <w:rPr>
          <w:rFonts w:ascii="Times New Roman" w:eastAsia="Times New Roman" w:hAnsi="Times New Roman" w:cs="Times New Roman"/>
          <w:b/>
          <w:bCs/>
          <w:kern w:val="0"/>
          <w14:ligatures w14:val="none"/>
        </w:rPr>
      </w:pPr>
      <w:r w:rsidRPr="001A2815">
        <w:rPr>
          <w:rFonts w:ascii="Times New Roman" w:eastAsia="Times New Roman" w:hAnsi="Times New Roman" w:cs="Times New Roman"/>
          <w:b/>
          <w:bCs/>
          <w:kern w:val="0"/>
          <w14:ligatures w14:val="none"/>
        </w:rPr>
        <w:t xml:space="preserve">2. Event </w:t>
      </w:r>
      <w:proofErr w:type="spellStart"/>
      <w:r w:rsidRPr="001A2815">
        <w:rPr>
          <w:rFonts w:ascii="Times New Roman" w:eastAsia="Times New Roman" w:hAnsi="Times New Roman" w:cs="Times New Roman"/>
          <w:b/>
          <w:bCs/>
          <w:kern w:val="0"/>
          <w14:ligatures w14:val="none"/>
        </w:rPr>
        <w:t>Generator</w:t>
      </w:r>
      <w:proofErr w:type="spellEnd"/>
    </w:p>
    <w:p w14:paraId="3C8D19A0"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0C1CF2DC"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Es el núcleo del canal de publicación de eventos. Asegura que todos los eventos funcionales, técnicos y de conciliación sean emitidos al broker de eventos de forma trazable.</w:t>
      </w:r>
    </w:p>
    <w:p w14:paraId="4D9D8C55"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301D6B60"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Apple Color Emoji" w:hAnsi="Apple Color Emoji" w:cs="Apple Color Emoji"/>
          <w:kern w:val="0"/>
          <w14:ligatures w14:val="none"/>
        </w:rPr>
        <w:t>📌</w:t>
      </w:r>
      <w:r w:rsidRPr="001A2815">
        <w:rPr>
          <w:rFonts w:ascii="Times New Roman" w:hAnsi="Times New Roman" w:cs="Times New Roman"/>
          <w:kern w:val="0"/>
          <w14:ligatures w14:val="none"/>
        </w:rPr>
        <w:t xml:space="preserve"> </w:t>
      </w:r>
      <w:hyperlink r:id="rId7" w:history="1">
        <w:r w:rsidRPr="001A2815">
          <w:rPr>
            <w:rFonts w:ascii="Times New Roman" w:hAnsi="Times New Roman" w:cs="Times New Roman"/>
            <w:color w:val="0000FF"/>
            <w:kern w:val="0"/>
            <w:u w:val="single"/>
            <w14:ligatures w14:val="none"/>
          </w:rPr>
          <w:t xml:space="preserve">Incluir aquí la imagen “DTO Middleware – Event </w:t>
        </w:r>
        <w:proofErr w:type="spellStart"/>
        <w:r w:rsidRPr="001A2815">
          <w:rPr>
            <w:rFonts w:ascii="Times New Roman" w:hAnsi="Times New Roman" w:cs="Times New Roman"/>
            <w:color w:val="0000FF"/>
            <w:kern w:val="0"/>
            <w:u w:val="single"/>
            <w14:ligatures w14:val="none"/>
          </w:rPr>
          <w:t>Generator</w:t>
        </w:r>
        <w:proofErr w:type="spellEnd"/>
        <w:r w:rsidRPr="001A2815">
          <w:rPr>
            <w:rFonts w:ascii="Times New Roman" w:hAnsi="Times New Roman" w:cs="Times New Roman"/>
            <w:color w:val="0000FF"/>
            <w:kern w:val="0"/>
            <w:u w:val="single"/>
            <w14:ligatures w14:val="none"/>
          </w:rPr>
          <w:t xml:space="preserve"> </w:t>
        </w:r>
        <w:proofErr w:type="spellStart"/>
        <w:r w:rsidRPr="001A2815">
          <w:rPr>
            <w:rFonts w:ascii="Times New Roman" w:hAnsi="Times New Roman" w:cs="Times New Roman"/>
            <w:color w:val="0000FF"/>
            <w:kern w:val="0"/>
            <w:u w:val="single"/>
            <w14:ligatures w14:val="none"/>
          </w:rPr>
          <w:t>detail</w:t>
        </w:r>
        <w:proofErr w:type="spellEnd"/>
        <w:r w:rsidRPr="001A2815">
          <w:rPr>
            <w:rFonts w:ascii="Times New Roman" w:hAnsi="Times New Roman" w:cs="Times New Roman"/>
            <w:color w:val="0000FF"/>
            <w:kern w:val="0"/>
            <w:u w:val="single"/>
            <w14:ligatures w14:val="none"/>
          </w:rPr>
          <w:t>”</w:t>
        </w:r>
      </w:hyperlink>
    </w:p>
    <w:p w14:paraId="73AD1B30"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52F8EE0F"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roofErr w:type="spellStart"/>
      <w:r w:rsidRPr="001A2815">
        <w:rPr>
          <w:rFonts w:ascii="Times New Roman" w:hAnsi="Times New Roman" w:cs="Times New Roman"/>
          <w:kern w:val="0"/>
          <w14:ligatures w14:val="none"/>
        </w:rPr>
        <w:t>Subcomponentes</w:t>
      </w:r>
      <w:proofErr w:type="spellEnd"/>
      <w:r w:rsidRPr="001A2815">
        <w:rPr>
          <w:rFonts w:ascii="Times New Roman" w:hAnsi="Times New Roman" w:cs="Times New Roman"/>
          <w:kern w:val="0"/>
          <w14:ligatures w14:val="none"/>
        </w:rPr>
        <w:t>:</w:t>
      </w:r>
    </w:p>
    <w:p w14:paraId="32D18566" w14:textId="77777777" w:rsidR="001A2815" w:rsidRPr="001A2815" w:rsidRDefault="001A2815" w:rsidP="001A2815">
      <w:pPr>
        <w:numPr>
          <w:ilvl w:val="0"/>
          <w:numId w:val="14"/>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 xml:space="preserve">Event </w:t>
      </w:r>
      <w:proofErr w:type="spellStart"/>
      <w:r w:rsidRPr="001A2815">
        <w:rPr>
          <w:rFonts w:ascii="Times New Roman" w:hAnsi="Times New Roman" w:cs="Times New Roman"/>
          <w:kern w:val="0"/>
          <w14:ligatures w14:val="none"/>
        </w:rPr>
        <w:t>Sender</w:t>
      </w:r>
      <w:proofErr w:type="spellEnd"/>
      <w:r w:rsidRPr="001A2815">
        <w:rPr>
          <w:rFonts w:ascii="Times New Roman" w:hAnsi="Times New Roman" w:cs="Times New Roman"/>
          <w:kern w:val="0"/>
          <w14:ligatures w14:val="none"/>
        </w:rPr>
        <w:t>: publica eventos hacia Kafka u otra tecnología.</w:t>
      </w:r>
    </w:p>
    <w:p w14:paraId="2AF76CA1" w14:textId="77777777" w:rsidR="001A2815" w:rsidRPr="001A2815" w:rsidRDefault="001A2815" w:rsidP="001A2815">
      <w:pPr>
        <w:numPr>
          <w:ilvl w:val="0"/>
          <w:numId w:val="14"/>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Event Composer: organiza la estructura del mensaje a emitir.</w:t>
      </w:r>
    </w:p>
    <w:p w14:paraId="710F1668" w14:textId="77777777" w:rsidR="001A2815" w:rsidRPr="001A2815" w:rsidRDefault="001A2815" w:rsidP="001A2815">
      <w:pPr>
        <w:numPr>
          <w:ilvl w:val="0"/>
          <w:numId w:val="14"/>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Event Consumer (transversal): distribuye eventos a los distintos componentes internos.</w:t>
      </w:r>
    </w:p>
    <w:p w14:paraId="6ADB7D47"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01620369" w14:textId="77777777" w:rsidR="001A2815" w:rsidRPr="001A2815" w:rsidRDefault="001A2815" w:rsidP="001A2815">
      <w:pPr>
        <w:spacing w:before="100" w:beforeAutospacing="1" w:after="100" w:afterAutospacing="1" w:line="240" w:lineRule="auto"/>
        <w:outlineLvl w:val="3"/>
        <w:divId w:val="2053535202"/>
        <w:rPr>
          <w:rFonts w:ascii="Times New Roman" w:eastAsia="Times New Roman" w:hAnsi="Times New Roman" w:cs="Times New Roman"/>
          <w:b/>
          <w:bCs/>
          <w:kern w:val="0"/>
          <w14:ligatures w14:val="none"/>
        </w:rPr>
      </w:pPr>
      <w:r w:rsidRPr="001A2815">
        <w:rPr>
          <w:rFonts w:ascii="Times New Roman" w:eastAsia="Times New Roman" w:hAnsi="Times New Roman" w:cs="Times New Roman"/>
          <w:b/>
          <w:bCs/>
          <w:kern w:val="0"/>
          <w14:ligatures w14:val="none"/>
        </w:rPr>
        <w:t xml:space="preserve">3. </w:t>
      </w:r>
      <w:proofErr w:type="spellStart"/>
      <w:r w:rsidRPr="001A2815">
        <w:rPr>
          <w:rFonts w:ascii="Times New Roman" w:eastAsia="Times New Roman" w:hAnsi="Times New Roman" w:cs="Times New Roman"/>
          <w:b/>
          <w:bCs/>
          <w:kern w:val="0"/>
          <w14:ligatures w14:val="none"/>
        </w:rPr>
        <w:t>Conciliator</w:t>
      </w:r>
      <w:proofErr w:type="spellEnd"/>
    </w:p>
    <w:p w14:paraId="282974F0"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5977F1F4"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Encargado de gestionar escenarios de recuperación. Se activa cuando fallan los intentos iniciales de generación de DTOs. Ejecuta consultas en tiempo real (NRT) al sistema origen y, si logra obtener información válida, genera un nuevo evento conciliado que vuelve al flujo normal.</w:t>
      </w:r>
    </w:p>
    <w:p w14:paraId="698A1004"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70956109"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Apple Color Emoji" w:hAnsi="Apple Color Emoji" w:cs="Apple Color Emoji"/>
          <w:kern w:val="0"/>
          <w14:ligatures w14:val="none"/>
        </w:rPr>
        <w:t>📌</w:t>
      </w:r>
      <w:r w:rsidRPr="001A2815">
        <w:rPr>
          <w:rFonts w:ascii="Times New Roman" w:hAnsi="Times New Roman" w:cs="Times New Roman"/>
          <w:kern w:val="0"/>
          <w14:ligatures w14:val="none"/>
        </w:rPr>
        <w:t xml:space="preserve"> </w:t>
      </w:r>
      <w:hyperlink r:id="rId8" w:history="1">
        <w:r w:rsidRPr="001A2815">
          <w:rPr>
            <w:rFonts w:ascii="Times New Roman" w:hAnsi="Times New Roman" w:cs="Times New Roman"/>
            <w:color w:val="0000FF"/>
            <w:kern w:val="0"/>
            <w:u w:val="single"/>
            <w14:ligatures w14:val="none"/>
          </w:rPr>
          <w:t xml:space="preserve">Incluir aquí la imagen “DTO Middleware – </w:t>
        </w:r>
        <w:proofErr w:type="spellStart"/>
        <w:r w:rsidRPr="001A2815">
          <w:rPr>
            <w:rFonts w:ascii="Times New Roman" w:hAnsi="Times New Roman" w:cs="Times New Roman"/>
            <w:color w:val="0000FF"/>
            <w:kern w:val="0"/>
            <w:u w:val="single"/>
            <w14:ligatures w14:val="none"/>
          </w:rPr>
          <w:t>Conciliator</w:t>
        </w:r>
        <w:proofErr w:type="spellEnd"/>
        <w:r w:rsidRPr="001A2815">
          <w:rPr>
            <w:rFonts w:ascii="Times New Roman" w:hAnsi="Times New Roman" w:cs="Times New Roman"/>
            <w:color w:val="0000FF"/>
            <w:kern w:val="0"/>
            <w:u w:val="single"/>
            <w14:ligatures w14:val="none"/>
          </w:rPr>
          <w:t xml:space="preserve"> </w:t>
        </w:r>
        <w:proofErr w:type="spellStart"/>
        <w:r w:rsidRPr="001A2815">
          <w:rPr>
            <w:rFonts w:ascii="Times New Roman" w:hAnsi="Times New Roman" w:cs="Times New Roman"/>
            <w:color w:val="0000FF"/>
            <w:kern w:val="0"/>
            <w:u w:val="single"/>
            <w14:ligatures w14:val="none"/>
          </w:rPr>
          <w:t>detail</w:t>
        </w:r>
        <w:proofErr w:type="spellEnd"/>
        <w:r w:rsidRPr="001A2815">
          <w:rPr>
            <w:rFonts w:ascii="Times New Roman" w:hAnsi="Times New Roman" w:cs="Times New Roman"/>
            <w:color w:val="0000FF"/>
            <w:kern w:val="0"/>
            <w:u w:val="single"/>
            <w14:ligatures w14:val="none"/>
          </w:rPr>
          <w:t>”</w:t>
        </w:r>
      </w:hyperlink>
    </w:p>
    <w:p w14:paraId="2DB89294"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1CDBF86E"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lastRenderedPageBreak/>
        <w:t>Funciones:</w:t>
      </w:r>
    </w:p>
    <w:p w14:paraId="3DD6646F" w14:textId="77777777" w:rsidR="001A2815" w:rsidRPr="001A2815" w:rsidRDefault="001A2815" w:rsidP="001A2815">
      <w:pPr>
        <w:numPr>
          <w:ilvl w:val="0"/>
          <w:numId w:val="15"/>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Recepción de eventos fallidos y generación de eventos conciliatorios.</w:t>
      </w:r>
    </w:p>
    <w:p w14:paraId="64D7D34F" w14:textId="77777777" w:rsidR="001A2815" w:rsidRPr="001A2815" w:rsidRDefault="001A2815" w:rsidP="001A2815">
      <w:pPr>
        <w:numPr>
          <w:ilvl w:val="0"/>
          <w:numId w:val="15"/>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Consultas a sistemas fuente en tiempo real (NRT).</w:t>
      </w:r>
    </w:p>
    <w:p w14:paraId="46D2677F" w14:textId="77777777" w:rsidR="001A2815" w:rsidRPr="001A2815" w:rsidRDefault="001A2815" w:rsidP="001A2815">
      <w:pPr>
        <w:numPr>
          <w:ilvl w:val="0"/>
          <w:numId w:val="15"/>
        </w:numPr>
        <w:spacing w:before="100" w:beforeAutospacing="1" w:after="100" w:afterAutospacing="1" w:line="240" w:lineRule="auto"/>
        <w:divId w:val="2053535202"/>
        <w:rPr>
          <w:rFonts w:ascii="Times New Roman" w:hAnsi="Times New Roman" w:cs="Times New Roman"/>
          <w:kern w:val="0"/>
          <w14:ligatures w14:val="none"/>
        </w:rPr>
      </w:pPr>
      <w:proofErr w:type="spellStart"/>
      <w:r w:rsidRPr="001A2815">
        <w:rPr>
          <w:rFonts w:ascii="Times New Roman" w:hAnsi="Times New Roman" w:cs="Times New Roman"/>
          <w:kern w:val="0"/>
          <w14:ligatures w14:val="none"/>
        </w:rPr>
        <w:t>Reintentos</w:t>
      </w:r>
      <w:proofErr w:type="spellEnd"/>
      <w:r w:rsidRPr="001A2815">
        <w:rPr>
          <w:rFonts w:ascii="Times New Roman" w:hAnsi="Times New Roman" w:cs="Times New Roman"/>
          <w:kern w:val="0"/>
          <w14:ligatures w14:val="none"/>
        </w:rPr>
        <w:t xml:space="preserve"> asincrónicos planificados.</w:t>
      </w:r>
    </w:p>
    <w:p w14:paraId="10D95F43" w14:textId="77777777" w:rsidR="001A2815" w:rsidRPr="001A2815" w:rsidRDefault="001A2815" w:rsidP="001A2815">
      <w:pPr>
        <w:numPr>
          <w:ilvl w:val="0"/>
          <w:numId w:val="15"/>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Publicación de eventos conciliados.</w:t>
      </w:r>
    </w:p>
    <w:p w14:paraId="7E2844EF" w14:textId="77777777" w:rsidR="001A2815" w:rsidRPr="001A2815" w:rsidRDefault="001A2815" w:rsidP="001A2815">
      <w:pPr>
        <w:numPr>
          <w:ilvl w:val="0"/>
          <w:numId w:val="15"/>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Registro y trazabilidad de intentos.</w:t>
      </w:r>
    </w:p>
    <w:p w14:paraId="69E97C7C" w14:textId="77777777" w:rsidR="001A2815" w:rsidRPr="001A2815" w:rsidRDefault="001A2815" w:rsidP="001A2815">
      <w:pPr>
        <w:spacing w:after="0" w:line="240" w:lineRule="auto"/>
        <w:divId w:val="2053535202"/>
        <w:rPr>
          <w:rFonts w:ascii="Times New Roman" w:eastAsia="Times New Roman" w:hAnsi="Times New Roman" w:cs="Times New Roman"/>
          <w:kern w:val="0"/>
          <w14:ligatures w14:val="none"/>
        </w:rPr>
      </w:pPr>
      <w:r w:rsidRPr="001A2815">
        <w:rPr>
          <w:rFonts w:ascii="Times New Roman" w:eastAsia="Times New Roman" w:hAnsi="Times New Roman" w:cs="Times New Roman"/>
          <w:noProof/>
          <w:kern w:val="0"/>
          <w14:ligatures w14:val="none"/>
        </w:rPr>
        <mc:AlternateContent>
          <mc:Choice Requires="wps">
            <w:drawing>
              <wp:inline distT="0" distB="0" distL="0" distR="0" wp14:anchorId="5FF59CCC" wp14:editId="6C8D304C">
                <wp:extent cx="5612130" cy="1270"/>
                <wp:effectExtent l="0" t="31750" r="0" b="36830"/>
                <wp:docPr id="188364266" name="Rectángul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7A0B963" id="Rectángulo 4" o:spid="_x0000_s1026"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Ck5WW2wAA&#13;&#10;AAcBAAAPAAAAZHJzL2Rvd25yZXYueG1sTI/NTsMwEITvSLyDtUjcqEMrUJTGqUJ/rpUoSMDNjRc7&#13;&#10;aryOYrcJb8/CBS4jrUYzO1+5mnwnLjjENpCC+1kGAqkJpiWr4PVld5eDiEmT0V0gVPCFEVbV9VWp&#13;&#10;CxNGesbLIVnBJRQLrcCl1BdSxsah13EWeiT2PsPgdeJzsNIMeuRy38l5lj1Kr1viD073uHbYnA5n&#13;&#10;r2Dbf+zrBxtl/Zbc+yk8jTu3t0rd3kybJUu9BJFwSn8J+GHg/VDxsGM4k4miU8A06VfZy/MFsxwV&#13;&#10;zEFWpfy/v/oG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wpOVltsAAAAHAQAADwAA&#13;&#10;AAAAAAAAAAAAAACYBAAAZHJzL2Rvd25yZXYueG1sUEsFBgAAAAAEAAQA8wAAAKAFAAAAAA==&#13;&#10;" filled="f">
                <w10:anchorlock/>
              </v:rect>
            </w:pict>
          </mc:Fallback>
        </mc:AlternateContent>
      </w:r>
    </w:p>
    <w:p w14:paraId="3D597E09" w14:textId="77777777" w:rsidR="001A2815" w:rsidRPr="001A2815" w:rsidRDefault="001A2815" w:rsidP="001A2815">
      <w:pPr>
        <w:spacing w:before="100" w:beforeAutospacing="1" w:after="100" w:afterAutospacing="1" w:line="240" w:lineRule="auto"/>
        <w:outlineLvl w:val="2"/>
        <w:divId w:val="2053535202"/>
        <w:rPr>
          <w:rFonts w:ascii="Times New Roman" w:hAnsi="Times New Roman" w:cs="Times New Roman"/>
          <w:b/>
          <w:bCs/>
          <w:kern w:val="0"/>
          <w:sz w:val="27"/>
          <w:szCs w:val="27"/>
          <w14:ligatures w14:val="none"/>
        </w:rPr>
      </w:pPr>
      <w:r w:rsidRPr="001A2815">
        <w:rPr>
          <w:rFonts w:ascii="Times New Roman" w:eastAsia="Times New Roman" w:hAnsi="Times New Roman" w:cs="Times New Roman"/>
          <w:b/>
          <w:bCs/>
          <w:kern w:val="0"/>
          <w:sz w:val="27"/>
          <w:szCs w:val="27"/>
          <w14:ligatures w14:val="none"/>
        </w:rPr>
        <w:t>4.3 Mecanismos de Almacenamiento</w:t>
      </w:r>
    </w:p>
    <w:p w14:paraId="2D44E2B5"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46B9FF83"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El DTO Middleware utiliza un esquema de almacenamiento dual:</w:t>
      </w:r>
    </w:p>
    <w:p w14:paraId="688C228C" w14:textId="77777777" w:rsidR="001A2815" w:rsidRPr="001A2815" w:rsidRDefault="001A2815" w:rsidP="001A2815">
      <w:pPr>
        <w:numPr>
          <w:ilvl w:val="0"/>
          <w:numId w:val="16"/>
        </w:numPr>
        <w:spacing w:before="100" w:beforeAutospacing="1" w:after="100" w:afterAutospacing="1" w:line="240" w:lineRule="auto"/>
        <w:divId w:val="2053535202"/>
        <w:rPr>
          <w:rFonts w:ascii="Times New Roman" w:hAnsi="Times New Roman" w:cs="Times New Roman"/>
          <w:kern w:val="0"/>
          <w14:ligatures w14:val="none"/>
        </w:rPr>
      </w:pPr>
      <w:proofErr w:type="spellStart"/>
      <w:r w:rsidRPr="001A2815">
        <w:rPr>
          <w:rFonts w:ascii="Times New Roman" w:hAnsi="Times New Roman" w:cs="Times New Roman"/>
          <w:kern w:val="0"/>
          <w14:ligatures w14:val="none"/>
        </w:rPr>
        <w:t>Primary</w:t>
      </w:r>
      <w:proofErr w:type="spellEnd"/>
      <w:r w:rsidRPr="001A2815">
        <w:rPr>
          <w:rFonts w:ascii="Times New Roman" w:hAnsi="Times New Roman" w:cs="Times New Roman"/>
          <w:kern w:val="0"/>
          <w14:ligatures w14:val="none"/>
        </w:rPr>
        <w:t xml:space="preserve"> Storage – DTO Cache (L1): diseñado para consultas rápidas, actúa como primera fuente para los consumidores.</w:t>
      </w:r>
    </w:p>
    <w:p w14:paraId="63164C85" w14:textId="77777777" w:rsidR="001A2815" w:rsidRPr="001A2815" w:rsidRDefault="001A2815" w:rsidP="001A2815">
      <w:pPr>
        <w:numPr>
          <w:ilvl w:val="0"/>
          <w:numId w:val="16"/>
        </w:numPr>
        <w:spacing w:before="100" w:beforeAutospacing="1" w:after="100" w:afterAutospacing="1" w:line="240" w:lineRule="auto"/>
        <w:divId w:val="2053535202"/>
        <w:rPr>
          <w:rFonts w:ascii="Times New Roman" w:hAnsi="Times New Roman" w:cs="Times New Roman"/>
          <w:kern w:val="0"/>
          <w14:ligatures w14:val="none"/>
        </w:rPr>
      </w:pPr>
      <w:proofErr w:type="spellStart"/>
      <w:r w:rsidRPr="001A2815">
        <w:rPr>
          <w:rFonts w:ascii="Times New Roman" w:hAnsi="Times New Roman" w:cs="Times New Roman"/>
          <w:kern w:val="0"/>
          <w14:ligatures w14:val="none"/>
        </w:rPr>
        <w:t>Secondary</w:t>
      </w:r>
      <w:proofErr w:type="spellEnd"/>
      <w:r w:rsidRPr="001A2815">
        <w:rPr>
          <w:rFonts w:ascii="Times New Roman" w:hAnsi="Times New Roman" w:cs="Times New Roman"/>
          <w:kern w:val="0"/>
          <w14:ligatures w14:val="none"/>
        </w:rPr>
        <w:t xml:space="preserve"> Storage – DTO Persistente: almacena la información de forma completa, garantiza durabilidad y soporte ante fallos del cache.</w:t>
      </w:r>
    </w:p>
    <w:p w14:paraId="6982673A"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4ABEFEE7"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 xml:space="preserve">Ambos almacenes son mantenidos sincronizados mediante los eventos emitidos por el DTO </w:t>
      </w:r>
      <w:proofErr w:type="spellStart"/>
      <w:r w:rsidRPr="001A2815">
        <w:rPr>
          <w:rFonts w:ascii="Times New Roman" w:hAnsi="Times New Roman" w:cs="Times New Roman"/>
          <w:kern w:val="0"/>
          <w14:ligatures w14:val="none"/>
        </w:rPr>
        <w:t>Generator</w:t>
      </w:r>
      <w:proofErr w:type="spellEnd"/>
      <w:r w:rsidRPr="001A2815">
        <w:rPr>
          <w:rFonts w:ascii="Times New Roman" w:hAnsi="Times New Roman" w:cs="Times New Roman"/>
          <w:kern w:val="0"/>
          <w14:ligatures w14:val="none"/>
        </w:rPr>
        <w:t>.</w:t>
      </w:r>
    </w:p>
    <w:p w14:paraId="1C45ADCD" w14:textId="77777777" w:rsidR="001A2815" w:rsidRPr="001A2815" w:rsidRDefault="001A2815" w:rsidP="001A2815">
      <w:pPr>
        <w:spacing w:after="0" w:line="240" w:lineRule="auto"/>
        <w:divId w:val="2053535202"/>
        <w:rPr>
          <w:rFonts w:ascii="Times New Roman" w:eastAsia="Times New Roman" w:hAnsi="Times New Roman" w:cs="Times New Roman"/>
          <w:kern w:val="0"/>
          <w14:ligatures w14:val="none"/>
        </w:rPr>
      </w:pPr>
      <w:r w:rsidRPr="001A2815">
        <w:rPr>
          <w:rFonts w:ascii="Times New Roman" w:eastAsia="Times New Roman" w:hAnsi="Times New Roman" w:cs="Times New Roman"/>
          <w:noProof/>
          <w:kern w:val="0"/>
          <w14:ligatures w14:val="none"/>
        </w:rPr>
        <mc:AlternateContent>
          <mc:Choice Requires="wps">
            <w:drawing>
              <wp:inline distT="0" distB="0" distL="0" distR="0" wp14:anchorId="7F82CCEA" wp14:editId="57FC3035">
                <wp:extent cx="5612130" cy="1270"/>
                <wp:effectExtent l="0" t="31750" r="0" b="36830"/>
                <wp:docPr id="965081712"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E22641" id="Rectángulo 3" o:spid="_x0000_s1026"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Ck5WW2wAA&#13;&#10;AAcBAAAPAAAAZHJzL2Rvd25yZXYueG1sTI/NTsMwEITvSLyDtUjcqEMrUJTGqUJ/rpUoSMDNjRc7&#13;&#10;aryOYrcJb8/CBS4jrUYzO1+5mnwnLjjENpCC+1kGAqkJpiWr4PVld5eDiEmT0V0gVPCFEVbV9VWp&#13;&#10;CxNGesbLIVnBJRQLrcCl1BdSxsah13EWeiT2PsPgdeJzsNIMeuRy38l5lj1Kr1viD073uHbYnA5n&#13;&#10;r2Dbf+zrBxtl/Zbc+yk8jTu3t0rd3kybJUu9BJFwSn8J+GHg/VDxsGM4k4miU8A06VfZy/MFsxwV&#13;&#10;zEFWpfy/v/oG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wpOVltsAAAAHAQAADwAA&#13;&#10;AAAAAAAAAAAAAACYBAAAZHJzL2Rvd25yZXYueG1sUEsFBgAAAAAEAAQA8wAAAKAFAAAAAA==&#13;&#10;" filled="f">
                <w10:anchorlock/>
              </v:rect>
            </w:pict>
          </mc:Fallback>
        </mc:AlternateContent>
      </w:r>
    </w:p>
    <w:p w14:paraId="382948B2" w14:textId="77777777" w:rsidR="001A2815" w:rsidRPr="001A2815" w:rsidRDefault="001A2815" w:rsidP="001A2815">
      <w:pPr>
        <w:spacing w:before="100" w:beforeAutospacing="1" w:after="100" w:afterAutospacing="1" w:line="240" w:lineRule="auto"/>
        <w:outlineLvl w:val="2"/>
        <w:divId w:val="2053535202"/>
        <w:rPr>
          <w:rFonts w:ascii="Times New Roman" w:hAnsi="Times New Roman" w:cs="Times New Roman"/>
          <w:b/>
          <w:bCs/>
          <w:kern w:val="0"/>
          <w:sz w:val="27"/>
          <w:szCs w:val="27"/>
          <w14:ligatures w14:val="none"/>
        </w:rPr>
      </w:pPr>
      <w:r w:rsidRPr="001A2815">
        <w:rPr>
          <w:rFonts w:ascii="Times New Roman" w:eastAsia="Times New Roman" w:hAnsi="Times New Roman" w:cs="Times New Roman"/>
          <w:b/>
          <w:bCs/>
          <w:kern w:val="0"/>
          <w:sz w:val="27"/>
          <w:szCs w:val="27"/>
          <w14:ligatures w14:val="none"/>
        </w:rPr>
        <w:t>4.4 Interacción con Sistemas Consumidores</w:t>
      </w:r>
    </w:p>
    <w:p w14:paraId="22D6A97C"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2030C534"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Los sistemas consumidores pueden acceder a los DTOs mediante las APIs de la plataforma o directamente desde los repositorios. La arquitectura considera tres modalidades:</w:t>
      </w:r>
    </w:p>
    <w:p w14:paraId="0A0A167D" w14:textId="77777777" w:rsidR="001A2815" w:rsidRPr="001A2815" w:rsidRDefault="001A2815" w:rsidP="001A2815">
      <w:pPr>
        <w:numPr>
          <w:ilvl w:val="0"/>
          <w:numId w:val="17"/>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Acceso desde cache primario: para respuestas en línea inmediatas.</w:t>
      </w:r>
    </w:p>
    <w:p w14:paraId="400D6E89" w14:textId="77777777" w:rsidR="001A2815" w:rsidRPr="001A2815" w:rsidRDefault="001A2815" w:rsidP="001A2815">
      <w:pPr>
        <w:numPr>
          <w:ilvl w:val="0"/>
          <w:numId w:val="17"/>
        </w:numPr>
        <w:spacing w:before="100" w:beforeAutospacing="1" w:after="100" w:afterAutospacing="1" w:line="240" w:lineRule="auto"/>
        <w:divId w:val="2053535202"/>
        <w:rPr>
          <w:rFonts w:ascii="Times New Roman" w:hAnsi="Times New Roman" w:cs="Times New Roman"/>
          <w:kern w:val="0"/>
          <w14:ligatures w14:val="none"/>
        </w:rPr>
      </w:pPr>
      <w:proofErr w:type="spellStart"/>
      <w:r w:rsidRPr="001A2815">
        <w:rPr>
          <w:rFonts w:ascii="Times New Roman" w:hAnsi="Times New Roman" w:cs="Times New Roman"/>
          <w:kern w:val="0"/>
          <w14:ligatures w14:val="none"/>
        </w:rPr>
        <w:t>Fallback</w:t>
      </w:r>
      <w:proofErr w:type="spellEnd"/>
      <w:r w:rsidRPr="001A2815">
        <w:rPr>
          <w:rFonts w:ascii="Times New Roman" w:hAnsi="Times New Roman" w:cs="Times New Roman"/>
          <w:kern w:val="0"/>
          <w14:ligatures w14:val="none"/>
        </w:rPr>
        <w:t xml:space="preserve"> a </w:t>
      </w:r>
      <w:proofErr w:type="spellStart"/>
      <w:r w:rsidRPr="001A2815">
        <w:rPr>
          <w:rFonts w:ascii="Times New Roman" w:hAnsi="Times New Roman" w:cs="Times New Roman"/>
          <w:kern w:val="0"/>
          <w14:ligatures w14:val="none"/>
        </w:rPr>
        <w:t>storage</w:t>
      </w:r>
      <w:proofErr w:type="spellEnd"/>
      <w:r w:rsidRPr="001A2815">
        <w:rPr>
          <w:rFonts w:ascii="Times New Roman" w:hAnsi="Times New Roman" w:cs="Times New Roman"/>
          <w:kern w:val="0"/>
          <w14:ligatures w14:val="none"/>
        </w:rPr>
        <w:t xml:space="preserve"> persistente: en caso de fallo de cache o inconsistencia.</w:t>
      </w:r>
    </w:p>
    <w:p w14:paraId="5E564F4A" w14:textId="77777777" w:rsidR="001A2815" w:rsidRPr="001A2815" w:rsidRDefault="001A2815" w:rsidP="001A2815">
      <w:pPr>
        <w:numPr>
          <w:ilvl w:val="0"/>
          <w:numId w:val="17"/>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 xml:space="preserve">Escenarios </w:t>
      </w:r>
      <w:proofErr w:type="spellStart"/>
      <w:r w:rsidRPr="001A2815">
        <w:rPr>
          <w:rFonts w:ascii="Times New Roman" w:hAnsi="Times New Roman" w:cs="Times New Roman"/>
          <w:kern w:val="0"/>
          <w14:ligatures w14:val="none"/>
        </w:rPr>
        <w:t>legacy</w:t>
      </w:r>
      <w:proofErr w:type="spellEnd"/>
      <w:r w:rsidRPr="001A2815">
        <w:rPr>
          <w:rFonts w:ascii="Times New Roman" w:hAnsi="Times New Roman" w:cs="Times New Roman"/>
          <w:kern w:val="0"/>
          <w14:ligatures w14:val="none"/>
        </w:rPr>
        <w:t>: mediante orquestación tradicional, como mecanismo de recuperación.</w:t>
      </w:r>
    </w:p>
    <w:p w14:paraId="302CBBB3"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p>
    <w:p w14:paraId="3F29987F"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Apple Color Emoji" w:hAnsi="Apple Color Emoji" w:cs="Apple Color Emoji"/>
          <w:kern w:val="0"/>
          <w14:ligatures w14:val="none"/>
        </w:rPr>
        <w:t>📌</w:t>
      </w:r>
      <w:r w:rsidRPr="001A2815">
        <w:rPr>
          <w:rFonts w:ascii="Times New Roman" w:hAnsi="Times New Roman" w:cs="Times New Roman"/>
          <w:kern w:val="0"/>
          <w14:ligatures w14:val="none"/>
        </w:rPr>
        <w:t xml:space="preserve"> </w:t>
      </w:r>
      <w:hyperlink r:id="rId9" w:history="1">
        <w:r w:rsidRPr="001A2815">
          <w:rPr>
            <w:rFonts w:ascii="Times New Roman" w:hAnsi="Times New Roman" w:cs="Times New Roman"/>
            <w:color w:val="0000FF"/>
            <w:kern w:val="0"/>
            <w:u w:val="single"/>
            <w14:ligatures w14:val="none"/>
          </w:rPr>
          <w:t>Incluir nuevamente imagen “DTO Middleware – Componentes”</w:t>
        </w:r>
      </w:hyperlink>
    </w:p>
    <w:p w14:paraId="39CC0B24" w14:textId="77777777" w:rsidR="001A2815" w:rsidRPr="001A2815" w:rsidRDefault="001A2815" w:rsidP="001A2815">
      <w:pPr>
        <w:spacing w:after="0" w:line="240" w:lineRule="auto"/>
        <w:divId w:val="2053535202"/>
        <w:rPr>
          <w:rFonts w:ascii="Times New Roman" w:eastAsia="Times New Roman" w:hAnsi="Times New Roman" w:cs="Times New Roman"/>
          <w:kern w:val="0"/>
          <w14:ligatures w14:val="none"/>
        </w:rPr>
      </w:pPr>
      <w:r w:rsidRPr="001A2815">
        <w:rPr>
          <w:rFonts w:ascii="Times New Roman" w:eastAsia="Times New Roman" w:hAnsi="Times New Roman" w:cs="Times New Roman"/>
          <w:noProof/>
          <w:kern w:val="0"/>
          <w14:ligatures w14:val="none"/>
        </w:rPr>
        <mc:AlternateContent>
          <mc:Choice Requires="wps">
            <w:drawing>
              <wp:inline distT="0" distB="0" distL="0" distR="0" wp14:anchorId="00D23D32" wp14:editId="1C8255C6">
                <wp:extent cx="5612130" cy="1270"/>
                <wp:effectExtent l="0" t="33020" r="0" b="38100"/>
                <wp:docPr id="940894027"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B77188A" id="Rectángulo 2" o:spid="_x0000_s1026"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Ck5WW2wAA&#13;&#10;AAcBAAAPAAAAZHJzL2Rvd25yZXYueG1sTI/NTsMwEITvSLyDtUjcqEMrUJTGqUJ/rpUoSMDNjRc7&#13;&#10;aryOYrcJb8/CBS4jrUYzO1+5mnwnLjjENpCC+1kGAqkJpiWr4PVld5eDiEmT0V0gVPCFEVbV9VWp&#13;&#10;CxNGesbLIVnBJRQLrcCl1BdSxsah13EWeiT2PsPgdeJzsNIMeuRy38l5lj1Kr1viD073uHbYnA5n&#13;&#10;r2Dbf+zrBxtl/Zbc+yk8jTu3t0rd3kybJUu9BJFwSn8J+GHg/VDxsGM4k4miU8A06VfZy/MFsxwV&#13;&#10;zEFWpfy/v/oG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wpOVltsAAAAHAQAADwAA&#13;&#10;AAAAAAAAAAAAAACYBAAAZHJzL2Rvd25yZXYueG1sUEsFBgAAAAAEAAQA8wAAAKAFAAAAAA==&#13;&#10;" filled="f">
                <w10:anchorlock/>
              </v:rect>
            </w:pict>
          </mc:Fallback>
        </mc:AlternateContent>
      </w:r>
    </w:p>
    <w:p w14:paraId="63D43719" w14:textId="77777777" w:rsidR="001A2815" w:rsidRPr="001A2815" w:rsidRDefault="001A2815" w:rsidP="001A2815">
      <w:pPr>
        <w:spacing w:before="100" w:beforeAutospacing="1" w:after="100" w:afterAutospacing="1" w:line="240" w:lineRule="auto"/>
        <w:outlineLvl w:val="2"/>
        <w:divId w:val="2053535202"/>
        <w:rPr>
          <w:rFonts w:ascii="Times New Roman" w:hAnsi="Times New Roman" w:cs="Times New Roman"/>
          <w:b/>
          <w:bCs/>
          <w:kern w:val="0"/>
          <w:sz w:val="27"/>
          <w:szCs w:val="27"/>
          <w14:ligatures w14:val="none"/>
        </w:rPr>
      </w:pPr>
      <w:r w:rsidRPr="001A2815">
        <w:rPr>
          <w:rFonts w:ascii="Times New Roman" w:eastAsia="Times New Roman" w:hAnsi="Times New Roman" w:cs="Times New Roman"/>
          <w:b/>
          <w:bCs/>
          <w:kern w:val="0"/>
          <w:sz w:val="27"/>
          <w:szCs w:val="27"/>
          <w14:ligatures w14:val="none"/>
        </w:rPr>
        <w:lastRenderedPageBreak/>
        <w:t>4.5 Diagramas de soporte adicionales</w:t>
      </w:r>
    </w:p>
    <w:p w14:paraId="5F529DCF" w14:textId="77777777" w:rsidR="001A2815" w:rsidRPr="001A2815" w:rsidRDefault="001A2815" w:rsidP="001A2815">
      <w:pPr>
        <w:numPr>
          <w:ilvl w:val="0"/>
          <w:numId w:val="18"/>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 xml:space="preserve">DTO </w:t>
      </w:r>
      <w:proofErr w:type="spellStart"/>
      <w:r w:rsidRPr="001A2815">
        <w:rPr>
          <w:rFonts w:ascii="Times New Roman" w:hAnsi="Times New Roman" w:cs="Times New Roman"/>
          <w:kern w:val="0"/>
          <w14:ligatures w14:val="none"/>
        </w:rPr>
        <w:t>Generator</w:t>
      </w:r>
      <w:proofErr w:type="spellEnd"/>
      <w:r w:rsidRPr="001A2815">
        <w:rPr>
          <w:rFonts w:ascii="Times New Roman" w:hAnsi="Times New Roman" w:cs="Times New Roman"/>
          <w:kern w:val="0"/>
          <w14:ligatures w14:val="none"/>
        </w:rPr>
        <w:t xml:space="preserve"> detalle funcional: [IMG_8A5891FC-7A10-4507-8607-2235FFEA79EB.jpeg]</w:t>
      </w:r>
    </w:p>
    <w:p w14:paraId="7F7D0555" w14:textId="77777777" w:rsidR="001A2815" w:rsidRPr="001A2815" w:rsidRDefault="001A2815" w:rsidP="001A2815">
      <w:pPr>
        <w:numPr>
          <w:ilvl w:val="0"/>
          <w:numId w:val="18"/>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 xml:space="preserve">DTO </w:t>
      </w:r>
      <w:proofErr w:type="spellStart"/>
      <w:r w:rsidRPr="001A2815">
        <w:rPr>
          <w:rFonts w:ascii="Times New Roman" w:hAnsi="Times New Roman" w:cs="Times New Roman"/>
          <w:kern w:val="0"/>
          <w14:ligatures w14:val="none"/>
        </w:rPr>
        <w:t>Generator</w:t>
      </w:r>
      <w:proofErr w:type="spellEnd"/>
      <w:r w:rsidRPr="001A2815">
        <w:rPr>
          <w:rFonts w:ascii="Times New Roman" w:hAnsi="Times New Roman" w:cs="Times New Roman"/>
          <w:kern w:val="0"/>
          <w14:ligatures w14:val="none"/>
        </w:rPr>
        <w:t xml:space="preserve"> texto descriptivo: [IMG_ABF00566-A5C7-4FD5-9906-98E2CC8E6432.jpeg]</w:t>
      </w:r>
    </w:p>
    <w:p w14:paraId="7A4286BC" w14:textId="77777777" w:rsidR="001A2815" w:rsidRPr="001A2815" w:rsidRDefault="001A2815" w:rsidP="001A2815">
      <w:pPr>
        <w:numPr>
          <w:ilvl w:val="0"/>
          <w:numId w:val="18"/>
        </w:num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 xml:space="preserve">Event </w:t>
      </w:r>
      <w:proofErr w:type="spellStart"/>
      <w:r w:rsidRPr="001A2815">
        <w:rPr>
          <w:rFonts w:ascii="Times New Roman" w:hAnsi="Times New Roman" w:cs="Times New Roman"/>
          <w:kern w:val="0"/>
          <w14:ligatures w14:val="none"/>
        </w:rPr>
        <w:t>Generator</w:t>
      </w:r>
      <w:proofErr w:type="spellEnd"/>
      <w:r w:rsidRPr="001A2815">
        <w:rPr>
          <w:rFonts w:ascii="Times New Roman" w:hAnsi="Times New Roman" w:cs="Times New Roman"/>
          <w:kern w:val="0"/>
          <w14:ligatures w14:val="none"/>
        </w:rPr>
        <w:t>: [IMG_47B1F187-1CC7-44B1-866B-610A90EAA4CE.jpeg]</w:t>
      </w:r>
    </w:p>
    <w:p w14:paraId="6537DA0C" w14:textId="77777777" w:rsidR="001A2815" w:rsidRPr="001A2815" w:rsidRDefault="001A2815" w:rsidP="001A2815">
      <w:pPr>
        <w:numPr>
          <w:ilvl w:val="0"/>
          <w:numId w:val="18"/>
        </w:numPr>
        <w:spacing w:before="100" w:beforeAutospacing="1" w:after="100" w:afterAutospacing="1" w:line="240" w:lineRule="auto"/>
        <w:divId w:val="2053535202"/>
        <w:rPr>
          <w:rFonts w:ascii="Times New Roman" w:hAnsi="Times New Roman" w:cs="Times New Roman"/>
          <w:kern w:val="0"/>
          <w14:ligatures w14:val="none"/>
        </w:rPr>
      </w:pPr>
      <w:proofErr w:type="spellStart"/>
      <w:r w:rsidRPr="001A2815">
        <w:rPr>
          <w:rFonts w:ascii="Times New Roman" w:hAnsi="Times New Roman" w:cs="Times New Roman"/>
          <w:kern w:val="0"/>
          <w14:ligatures w14:val="none"/>
        </w:rPr>
        <w:t>Conciliator</w:t>
      </w:r>
      <w:proofErr w:type="spellEnd"/>
      <w:r w:rsidRPr="001A2815">
        <w:rPr>
          <w:rFonts w:ascii="Times New Roman" w:hAnsi="Times New Roman" w:cs="Times New Roman"/>
          <w:kern w:val="0"/>
          <w14:ligatures w14:val="none"/>
        </w:rPr>
        <w:t>: [IMG_A95106B8-0B4F-4402-925E-52F92F9780F4.jpeg]</w:t>
      </w:r>
    </w:p>
    <w:p w14:paraId="2AB4F306" w14:textId="77777777" w:rsidR="001A2815" w:rsidRPr="001A2815" w:rsidRDefault="001A2815" w:rsidP="001A2815">
      <w:pPr>
        <w:spacing w:after="0" w:line="240" w:lineRule="auto"/>
        <w:divId w:val="2053535202"/>
        <w:rPr>
          <w:rFonts w:ascii="Times New Roman" w:eastAsia="Times New Roman" w:hAnsi="Times New Roman" w:cs="Times New Roman"/>
          <w:kern w:val="0"/>
          <w14:ligatures w14:val="none"/>
        </w:rPr>
      </w:pPr>
      <w:r w:rsidRPr="001A2815">
        <w:rPr>
          <w:rFonts w:ascii="Times New Roman" w:eastAsia="Times New Roman" w:hAnsi="Times New Roman" w:cs="Times New Roman"/>
          <w:noProof/>
          <w:kern w:val="0"/>
          <w14:ligatures w14:val="none"/>
        </w:rPr>
        <mc:AlternateContent>
          <mc:Choice Requires="wps">
            <w:drawing>
              <wp:inline distT="0" distB="0" distL="0" distR="0" wp14:anchorId="4F213FA8" wp14:editId="4993F43F">
                <wp:extent cx="5612130" cy="1270"/>
                <wp:effectExtent l="0" t="33020" r="0" b="38100"/>
                <wp:docPr id="624538245"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CD256F9" id="Rectángulo 1" o:spid="_x0000_s1026"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Ck5WW2wAA&#13;&#10;AAcBAAAPAAAAZHJzL2Rvd25yZXYueG1sTI/NTsMwEITvSLyDtUjcqEMrUJTGqUJ/rpUoSMDNjRc7&#13;&#10;aryOYrcJb8/CBS4jrUYzO1+5mnwnLjjENpCC+1kGAqkJpiWr4PVld5eDiEmT0V0gVPCFEVbV9VWp&#13;&#10;CxNGesbLIVnBJRQLrcCl1BdSxsah13EWeiT2PsPgdeJzsNIMeuRy38l5lj1Kr1viD073uHbYnA5n&#13;&#10;r2Dbf+zrBxtl/Zbc+yk8jTu3t0rd3kybJUu9BJFwSn8J+GHg/VDxsGM4k4miU8A06VfZy/MFsxwV&#13;&#10;zEFWpfy/v/oG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wpOVltsAAAAHAQAADwAA&#13;&#10;AAAAAAAAAAAAAACYBAAAZHJzL2Rvd25yZXYueG1sUEsFBgAAAAAEAAQA8wAAAKAFAAAAAA==&#13;&#10;" filled="f">
                <w10:anchorlock/>
              </v:rect>
            </w:pict>
          </mc:Fallback>
        </mc:AlternateContent>
      </w:r>
    </w:p>
    <w:p w14:paraId="7ADBFFE6" w14:textId="77777777" w:rsidR="001A2815" w:rsidRPr="001A2815" w:rsidRDefault="001A2815" w:rsidP="001A2815">
      <w:pPr>
        <w:spacing w:before="100" w:beforeAutospacing="1" w:after="100" w:afterAutospacing="1" w:line="240" w:lineRule="auto"/>
        <w:divId w:val="2053535202"/>
        <w:rPr>
          <w:rFonts w:ascii="Times New Roman" w:hAnsi="Times New Roman" w:cs="Times New Roman"/>
          <w:kern w:val="0"/>
          <w14:ligatures w14:val="none"/>
        </w:rPr>
      </w:pPr>
      <w:r w:rsidRPr="001A2815">
        <w:rPr>
          <w:rFonts w:ascii="Times New Roman" w:hAnsi="Times New Roman" w:cs="Times New Roman"/>
          <w:kern w:val="0"/>
          <w14:ligatures w14:val="none"/>
        </w:rPr>
        <w:t>¿Te gustaría que ahora pasemos al desarrollo del apartado de vista de bloques (</w:t>
      </w:r>
      <w:proofErr w:type="spellStart"/>
      <w:r w:rsidRPr="001A2815">
        <w:rPr>
          <w:rFonts w:ascii="Times New Roman" w:hAnsi="Times New Roman" w:cs="Times New Roman"/>
          <w:kern w:val="0"/>
          <w14:ligatures w14:val="none"/>
        </w:rPr>
        <w:t>building</w:t>
      </w:r>
      <w:proofErr w:type="spellEnd"/>
      <w:r w:rsidRPr="001A2815">
        <w:rPr>
          <w:rFonts w:ascii="Times New Roman" w:hAnsi="Times New Roman" w:cs="Times New Roman"/>
          <w:kern w:val="0"/>
          <w14:ligatures w14:val="none"/>
        </w:rPr>
        <w:t xml:space="preserve"> blocks) usando esta misma información, o prefieres que continuemos con las decisiones arquitectónicas antes? También dime si deseas que los textos se entreguen en formato Word.</w:t>
      </w:r>
    </w:p>
    <w:p w14:paraId="0DD212DB" w14:textId="77777777" w:rsidR="001A2815" w:rsidRDefault="001A2815" w:rsidP="00913660">
      <w:pPr>
        <w:spacing w:before="100" w:beforeAutospacing="1" w:after="100" w:afterAutospacing="1" w:line="240" w:lineRule="auto"/>
        <w:rPr>
          <w:rFonts w:ascii="Times New Roman" w:hAnsi="Times New Roman" w:cs="Times New Roman"/>
          <w:kern w:val="0"/>
          <w14:ligatures w14:val="none"/>
        </w:rPr>
      </w:pPr>
    </w:p>
    <w:p w14:paraId="1AE045D5" w14:textId="77777777" w:rsidR="001A2815" w:rsidRPr="0005013C" w:rsidRDefault="001A2815" w:rsidP="00913660">
      <w:pPr>
        <w:spacing w:before="100" w:beforeAutospacing="1" w:after="100" w:afterAutospacing="1" w:line="240" w:lineRule="auto"/>
        <w:rPr>
          <w:rFonts w:ascii="Times New Roman" w:hAnsi="Times New Roman" w:cs="Times New Roman"/>
          <w:kern w:val="0"/>
          <w14:ligatures w14:val="none"/>
        </w:rPr>
      </w:pPr>
    </w:p>
    <w:p w14:paraId="594EAA0B" w14:textId="77777777" w:rsidR="00F607F8" w:rsidRDefault="00F607F8" w:rsidP="00913660"/>
    <w:p w14:paraId="35783955" w14:textId="77777777" w:rsidR="00EB4C2B" w:rsidRPr="0098327E" w:rsidRDefault="00EB4C2B" w:rsidP="0098327E"/>
    <w:sectPr w:rsidR="00EB4C2B" w:rsidRPr="0098327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pitch w:val="default"/>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C71F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E9427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8A177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EE08F6"/>
    <w:multiLevelType w:val="multilevel"/>
    <w:tmpl w:val="A8B818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32199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2B30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284A3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904A88"/>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F89307D"/>
    <w:multiLevelType w:val="multilevel"/>
    <w:tmpl w:val="FFFFFFFF"/>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366D4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9C45B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034B1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3B02A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1A757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861C3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EF30A8"/>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EE786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2F73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955272">
    <w:abstractNumId w:val="9"/>
  </w:num>
  <w:num w:numId="2" w16cid:durableId="1318268306">
    <w:abstractNumId w:val="13"/>
  </w:num>
  <w:num w:numId="3" w16cid:durableId="876546195">
    <w:abstractNumId w:val="16"/>
  </w:num>
  <w:num w:numId="4" w16cid:durableId="1909488792">
    <w:abstractNumId w:val="1"/>
  </w:num>
  <w:num w:numId="5" w16cid:durableId="2020349631">
    <w:abstractNumId w:val="3"/>
  </w:num>
  <w:num w:numId="6" w16cid:durableId="1985156556">
    <w:abstractNumId w:val="8"/>
  </w:num>
  <w:num w:numId="7" w16cid:durableId="1542208817">
    <w:abstractNumId w:val="14"/>
  </w:num>
  <w:num w:numId="8" w16cid:durableId="430316792">
    <w:abstractNumId w:val="10"/>
  </w:num>
  <w:num w:numId="9" w16cid:durableId="522129594">
    <w:abstractNumId w:val="12"/>
  </w:num>
  <w:num w:numId="10" w16cid:durableId="1204442930">
    <w:abstractNumId w:val="6"/>
  </w:num>
  <w:num w:numId="11" w16cid:durableId="2119594818">
    <w:abstractNumId w:val="7"/>
  </w:num>
  <w:num w:numId="12" w16cid:durableId="987784650">
    <w:abstractNumId w:val="11"/>
  </w:num>
  <w:num w:numId="13" w16cid:durableId="1178884145">
    <w:abstractNumId w:val="5"/>
  </w:num>
  <w:num w:numId="14" w16cid:durableId="1292858401">
    <w:abstractNumId w:val="2"/>
  </w:num>
  <w:num w:numId="15" w16cid:durableId="1435126225">
    <w:abstractNumId w:val="15"/>
  </w:num>
  <w:num w:numId="16" w16cid:durableId="929974312">
    <w:abstractNumId w:val="0"/>
  </w:num>
  <w:num w:numId="17" w16cid:durableId="1261571487">
    <w:abstractNumId w:val="17"/>
  </w:num>
  <w:num w:numId="18" w16cid:durableId="3946208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EF0"/>
    <w:rsid w:val="00116153"/>
    <w:rsid w:val="001366C4"/>
    <w:rsid w:val="001A2815"/>
    <w:rsid w:val="00202364"/>
    <w:rsid w:val="00216528"/>
    <w:rsid w:val="002D181C"/>
    <w:rsid w:val="00390026"/>
    <w:rsid w:val="003C5347"/>
    <w:rsid w:val="00567772"/>
    <w:rsid w:val="007F53DB"/>
    <w:rsid w:val="00926030"/>
    <w:rsid w:val="0098327E"/>
    <w:rsid w:val="00A24C06"/>
    <w:rsid w:val="00A4393F"/>
    <w:rsid w:val="00AE3C91"/>
    <w:rsid w:val="00B02008"/>
    <w:rsid w:val="00B81854"/>
    <w:rsid w:val="00C369DE"/>
    <w:rsid w:val="00C535C4"/>
    <w:rsid w:val="00E00ED2"/>
    <w:rsid w:val="00E51EF0"/>
    <w:rsid w:val="00E5680F"/>
    <w:rsid w:val="00EB4C2B"/>
    <w:rsid w:val="00F35DC3"/>
    <w:rsid w:val="00F607F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0380232B"/>
  <w15:chartTrackingRefBased/>
  <w15:docId w15:val="{6F5794FD-42B4-FF4C-B9BB-67F193AB6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1E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51E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51E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51E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1E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1E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1E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1E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1E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1E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1E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1E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1E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1E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1E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1E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1E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1EF0"/>
    <w:rPr>
      <w:rFonts w:eastAsiaTheme="majorEastAsia" w:cstheme="majorBidi"/>
      <w:color w:val="272727" w:themeColor="text1" w:themeTint="D8"/>
    </w:rPr>
  </w:style>
  <w:style w:type="paragraph" w:styleId="Ttulo">
    <w:name w:val="Title"/>
    <w:basedOn w:val="Normal"/>
    <w:next w:val="Normal"/>
    <w:link w:val="TtuloCar"/>
    <w:uiPriority w:val="10"/>
    <w:qFormat/>
    <w:rsid w:val="00E51E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1E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1E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1E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1EF0"/>
    <w:pPr>
      <w:spacing w:before="160"/>
      <w:jc w:val="center"/>
    </w:pPr>
    <w:rPr>
      <w:i/>
      <w:iCs/>
      <w:color w:val="404040" w:themeColor="text1" w:themeTint="BF"/>
    </w:rPr>
  </w:style>
  <w:style w:type="character" w:customStyle="1" w:styleId="CitaCar">
    <w:name w:val="Cita Car"/>
    <w:basedOn w:val="Fuentedeprrafopredeter"/>
    <w:link w:val="Cita"/>
    <w:uiPriority w:val="29"/>
    <w:rsid w:val="00E51EF0"/>
    <w:rPr>
      <w:i/>
      <w:iCs/>
      <w:color w:val="404040" w:themeColor="text1" w:themeTint="BF"/>
    </w:rPr>
  </w:style>
  <w:style w:type="paragraph" w:styleId="Prrafodelista">
    <w:name w:val="List Paragraph"/>
    <w:basedOn w:val="Normal"/>
    <w:uiPriority w:val="34"/>
    <w:qFormat/>
    <w:rsid w:val="00E51EF0"/>
    <w:pPr>
      <w:ind w:left="720"/>
      <w:contextualSpacing/>
    </w:pPr>
  </w:style>
  <w:style w:type="character" w:styleId="nfasisintenso">
    <w:name w:val="Intense Emphasis"/>
    <w:basedOn w:val="Fuentedeprrafopredeter"/>
    <w:uiPriority w:val="21"/>
    <w:qFormat/>
    <w:rsid w:val="00E51EF0"/>
    <w:rPr>
      <w:i/>
      <w:iCs/>
      <w:color w:val="0F4761" w:themeColor="accent1" w:themeShade="BF"/>
    </w:rPr>
  </w:style>
  <w:style w:type="paragraph" w:styleId="Citadestacada">
    <w:name w:val="Intense Quote"/>
    <w:basedOn w:val="Normal"/>
    <w:next w:val="Normal"/>
    <w:link w:val="CitadestacadaCar"/>
    <w:uiPriority w:val="30"/>
    <w:qFormat/>
    <w:rsid w:val="00E51E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1EF0"/>
    <w:rPr>
      <w:i/>
      <w:iCs/>
      <w:color w:val="0F4761" w:themeColor="accent1" w:themeShade="BF"/>
    </w:rPr>
  </w:style>
  <w:style w:type="character" w:styleId="Referenciaintensa">
    <w:name w:val="Intense Reference"/>
    <w:basedOn w:val="Fuentedeprrafopredeter"/>
    <w:uiPriority w:val="32"/>
    <w:qFormat/>
    <w:rsid w:val="00E51EF0"/>
    <w:rPr>
      <w:b/>
      <w:bCs/>
      <w:smallCaps/>
      <w:color w:val="0F4761" w:themeColor="accent1" w:themeShade="BF"/>
      <w:spacing w:val="5"/>
    </w:rPr>
  </w:style>
  <w:style w:type="paragraph" w:customStyle="1" w:styleId="p1">
    <w:name w:val="p1"/>
    <w:basedOn w:val="Normal"/>
    <w:rsid w:val="00E51EF0"/>
    <w:pPr>
      <w:spacing w:before="100" w:beforeAutospacing="1" w:after="100" w:afterAutospacing="1" w:line="240" w:lineRule="auto"/>
    </w:pPr>
    <w:rPr>
      <w:rFonts w:ascii="Times New Roman" w:hAnsi="Times New Roman" w:cs="Times New Roman"/>
      <w:kern w:val="0"/>
      <w14:ligatures w14:val="none"/>
    </w:rPr>
  </w:style>
  <w:style w:type="character" w:customStyle="1" w:styleId="s1">
    <w:name w:val="s1"/>
    <w:basedOn w:val="Fuentedeprrafopredeter"/>
    <w:rsid w:val="00E51EF0"/>
  </w:style>
  <w:style w:type="paragraph" w:customStyle="1" w:styleId="p2">
    <w:name w:val="p2"/>
    <w:basedOn w:val="Normal"/>
    <w:rsid w:val="00E51EF0"/>
    <w:pPr>
      <w:spacing w:before="100" w:beforeAutospacing="1" w:after="100" w:afterAutospacing="1" w:line="240" w:lineRule="auto"/>
    </w:pPr>
    <w:rPr>
      <w:rFonts w:ascii="Times New Roman" w:hAnsi="Times New Roman" w:cs="Times New Roman"/>
      <w:kern w:val="0"/>
      <w14:ligatures w14:val="none"/>
    </w:rPr>
  </w:style>
  <w:style w:type="character" w:customStyle="1" w:styleId="s2">
    <w:name w:val="s2"/>
    <w:basedOn w:val="Fuentedeprrafopredeter"/>
    <w:rsid w:val="00E51EF0"/>
  </w:style>
  <w:style w:type="paragraph" w:customStyle="1" w:styleId="p3">
    <w:name w:val="p3"/>
    <w:basedOn w:val="Normal"/>
    <w:rsid w:val="00E51EF0"/>
    <w:pPr>
      <w:spacing w:before="100" w:beforeAutospacing="1" w:after="100" w:afterAutospacing="1" w:line="240" w:lineRule="auto"/>
    </w:pPr>
    <w:rPr>
      <w:rFonts w:ascii="Times New Roman" w:hAnsi="Times New Roman" w:cs="Times New Roman"/>
      <w:kern w:val="0"/>
      <w14:ligatures w14:val="none"/>
    </w:rPr>
  </w:style>
  <w:style w:type="character" w:customStyle="1" w:styleId="s3">
    <w:name w:val="s3"/>
    <w:basedOn w:val="Fuentedeprrafopredeter"/>
    <w:rsid w:val="00E51EF0"/>
  </w:style>
  <w:style w:type="character" w:customStyle="1" w:styleId="s4">
    <w:name w:val="s4"/>
    <w:basedOn w:val="Fuentedeprrafopredeter"/>
    <w:rsid w:val="00C535C4"/>
  </w:style>
  <w:style w:type="character" w:customStyle="1" w:styleId="s5">
    <w:name w:val="s5"/>
    <w:basedOn w:val="Fuentedeprrafopredeter"/>
    <w:rsid w:val="001A28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443702">
      <w:bodyDiv w:val="1"/>
      <w:marLeft w:val="0"/>
      <w:marRight w:val="0"/>
      <w:marTop w:val="0"/>
      <w:marBottom w:val="0"/>
      <w:divBdr>
        <w:top w:val="none" w:sz="0" w:space="0" w:color="auto"/>
        <w:left w:val="none" w:sz="0" w:space="0" w:color="auto"/>
        <w:bottom w:val="none" w:sz="0" w:space="0" w:color="auto"/>
        <w:right w:val="none" w:sz="0" w:space="0" w:color="auto"/>
      </w:divBdr>
    </w:div>
    <w:div w:id="433793372">
      <w:bodyDiv w:val="1"/>
      <w:marLeft w:val="0"/>
      <w:marRight w:val="0"/>
      <w:marTop w:val="0"/>
      <w:marBottom w:val="0"/>
      <w:divBdr>
        <w:top w:val="none" w:sz="0" w:space="0" w:color="auto"/>
        <w:left w:val="none" w:sz="0" w:space="0" w:color="auto"/>
        <w:bottom w:val="none" w:sz="0" w:space="0" w:color="auto"/>
        <w:right w:val="none" w:sz="0" w:space="0" w:color="auto"/>
      </w:divBdr>
    </w:div>
    <w:div w:id="448940590">
      <w:bodyDiv w:val="1"/>
      <w:marLeft w:val="0"/>
      <w:marRight w:val="0"/>
      <w:marTop w:val="0"/>
      <w:marBottom w:val="0"/>
      <w:divBdr>
        <w:top w:val="none" w:sz="0" w:space="0" w:color="auto"/>
        <w:left w:val="none" w:sz="0" w:space="0" w:color="auto"/>
        <w:bottom w:val="none" w:sz="0" w:space="0" w:color="auto"/>
        <w:right w:val="none" w:sz="0" w:space="0" w:color="auto"/>
      </w:divBdr>
    </w:div>
    <w:div w:id="577061036">
      <w:bodyDiv w:val="1"/>
      <w:marLeft w:val="0"/>
      <w:marRight w:val="0"/>
      <w:marTop w:val="0"/>
      <w:marBottom w:val="0"/>
      <w:divBdr>
        <w:top w:val="none" w:sz="0" w:space="0" w:color="auto"/>
        <w:left w:val="none" w:sz="0" w:space="0" w:color="auto"/>
        <w:bottom w:val="none" w:sz="0" w:space="0" w:color="auto"/>
        <w:right w:val="none" w:sz="0" w:space="0" w:color="auto"/>
      </w:divBdr>
    </w:div>
    <w:div w:id="761877401">
      <w:bodyDiv w:val="1"/>
      <w:marLeft w:val="0"/>
      <w:marRight w:val="0"/>
      <w:marTop w:val="0"/>
      <w:marBottom w:val="0"/>
      <w:divBdr>
        <w:top w:val="none" w:sz="0" w:space="0" w:color="auto"/>
        <w:left w:val="none" w:sz="0" w:space="0" w:color="auto"/>
        <w:bottom w:val="none" w:sz="0" w:space="0" w:color="auto"/>
        <w:right w:val="none" w:sz="0" w:space="0" w:color="auto"/>
      </w:divBdr>
    </w:div>
    <w:div w:id="898590633">
      <w:bodyDiv w:val="1"/>
      <w:marLeft w:val="0"/>
      <w:marRight w:val="0"/>
      <w:marTop w:val="0"/>
      <w:marBottom w:val="0"/>
      <w:divBdr>
        <w:top w:val="none" w:sz="0" w:space="0" w:color="auto"/>
        <w:left w:val="none" w:sz="0" w:space="0" w:color="auto"/>
        <w:bottom w:val="none" w:sz="0" w:space="0" w:color="auto"/>
        <w:right w:val="none" w:sz="0" w:space="0" w:color="auto"/>
      </w:divBdr>
    </w:div>
    <w:div w:id="1172985686">
      <w:bodyDiv w:val="1"/>
      <w:marLeft w:val="0"/>
      <w:marRight w:val="0"/>
      <w:marTop w:val="0"/>
      <w:marBottom w:val="0"/>
      <w:divBdr>
        <w:top w:val="none" w:sz="0" w:space="0" w:color="auto"/>
        <w:left w:val="none" w:sz="0" w:space="0" w:color="auto"/>
        <w:bottom w:val="none" w:sz="0" w:space="0" w:color="auto"/>
        <w:right w:val="none" w:sz="0" w:space="0" w:color="auto"/>
      </w:divBdr>
    </w:div>
    <w:div w:id="1257980345">
      <w:bodyDiv w:val="1"/>
      <w:marLeft w:val="0"/>
      <w:marRight w:val="0"/>
      <w:marTop w:val="0"/>
      <w:marBottom w:val="0"/>
      <w:divBdr>
        <w:top w:val="none" w:sz="0" w:space="0" w:color="auto"/>
        <w:left w:val="none" w:sz="0" w:space="0" w:color="auto"/>
        <w:bottom w:val="none" w:sz="0" w:space="0" w:color="auto"/>
        <w:right w:val="none" w:sz="0" w:space="0" w:color="auto"/>
      </w:divBdr>
    </w:div>
    <w:div w:id="1417749419">
      <w:bodyDiv w:val="1"/>
      <w:marLeft w:val="0"/>
      <w:marRight w:val="0"/>
      <w:marTop w:val="0"/>
      <w:marBottom w:val="0"/>
      <w:divBdr>
        <w:top w:val="none" w:sz="0" w:space="0" w:color="auto"/>
        <w:left w:val="none" w:sz="0" w:space="0" w:color="auto"/>
        <w:bottom w:val="none" w:sz="0" w:space="0" w:color="auto"/>
        <w:right w:val="none" w:sz="0" w:space="0" w:color="auto"/>
      </w:divBdr>
      <w:divsChild>
        <w:div w:id="1759059585">
          <w:marLeft w:val="0"/>
          <w:marRight w:val="0"/>
          <w:marTop w:val="0"/>
          <w:marBottom w:val="0"/>
          <w:divBdr>
            <w:top w:val="none" w:sz="0" w:space="0" w:color="auto"/>
            <w:left w:val="none" w:sz="0" w:space="0" w:color="auto"/>
            <w:bottom w:val="none" w:sz="0" w:space="0" w:color="auto"/>
            <w:right w:val="none" w:sz="0" w:space="0" w:color="auto"/>
          </w:divBdr>
        </w:div>
        <w:div w:id="1543520681">
          <w:marLeft w:val="0"/>
          <w:marRight w:val="0"/>
          <w:marTop w:val="0"/>
          <w:marBottom w:val="0"/>
          <w:divBdr>
            <w:top w:val="none" w:sz="0" w:space="0" w:color="auto"/>
            <w:left w:val="none" w:sz="0" w:space="0" w:color="auto"/>
            <w:bottom w:val="none" w:sz="0" w:space="0" w:color="auto"/>
            <w:right w:val="none" w:sz="0" w:space="0" w:color="auto"/>
          </w:divBdr>
        </w:div>
      </w:divsChild>
    </w:div>
    <w:div w:id="1612974912">
      <w:bodyDiv w:val="1"/>
      <w:marLeft w:val="0"/>
      <w:marRight w:val="0"/>
      <w:marTop w:val="0"/>
      <w:marBottom w:val="0"/>
      <w:divBdr>
        <w:top w:val="none" w:sz="0" w:space="0" w:color="auto"/>
        <w:left w:val="none" w:sz="0" w:space="0" w:color="auto"/>
        <w:bottom w:val="none" w:sz="0" w:space="0" w:color="auto"/>
        <w:right w:val="none" w:sz="0" w:space="0" w:color="auto"/>
      </w:divBdr>
    </w:div>
    <w:div w:id="1840193478">
      <w:bodyDiv w:val="1"/>
      <w:marLeft w:val="0"/>
      <w:marRight w:val="0"/>
      <w:marTop w:val="0"/>
      <w:marBottom w:val="0"/>
      <w:divBdr>
        <w:top w:val="none" w:sz="0" w:space="0" w:color="auto"/>
        <w:left w:val="none" w:sz="0" w:space="0" w:color="auto"/>
        <w:bottom w:val="none" w:sz="0" w:space="0" w:color="auto"/>
        <w:right w:val="none" w:sz="0" w:space="0" w:color="auto"/>
      </w:divBdr>
      <w:divsChild>
        <w:div w:id="665061841">
          <w:marLeft w:val="0"/>
          <w:marRight w:val="0"/>
          <w:marTop w:val="0"/>
          <w:marBottom w:val="0"/>
          <w:divBdr>
            <w:top w:val="none" w:sz="0" w:space="0" w:color="auto"/>
            <w:left w:val="none" w:sz="0" w:space="0" w:color="auto"/>
            <w:bottom w:val="none" w:sz="0" w:space="0" w:color="auto"/>
            <w:right w:val="none" w:sz="0" w:space="0" w:color="auto"/>
          </w:divBdr>
        </w:div>
      </w:divsChild>
    </w:div>
    <w:div w:id="1906060858">
      <w:bodyDiv w:val="1"/>
      <w:marLeft w:val="0"/>
      <w:marRight w:val="0"/>
      <w:marTop w:val="0"/>
      <w:marBottom w:val="0"/>
      <w:divBdr>
        <w:top w:val="none" w:sz="0" w:space="0" w:color="auto"/>
        <w:left w:val="none" w:sz="0" w:space="0" w:color="auto"/>
        <w:bottom w:val="none" w:sz="0" w:space="0" w:color="auto"/>
        <w:right w:val="none" w:sz="0" w:space="0" w:color="auto"/>
      </w:divBdr>
    </w:div>
    <w:div w:id="2053535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IMG_A95106B8-0B4F-4402-925E-52F92F9780F4.jpeg" TargetMode="External"/><Relationship Id="rId3" Type="http://schemas.openxmlformats.org/officeDocument/2006/relationships/settings" Target="settings.xml"/><Relationship Id="rId7" Type="http://schemas.openxmlformats.org/officeDocument/2006/relationships/hyperlink" Target="IMG_47B1F187-1CC7-44B1-866B-610A90EAA4CE.jpe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IMG_8A5891FC-7A10-4507-8607-2235FFEA79EB.jpeg" TargetMode="External"/><Relationship Id="rId11" Type="http://schemas.openxmlformats.org/officeDocument/2006/relationships/theme" Target="theme/theme1.xml"/><Relationship Id="rId5" Type="http://schemas.openxmlformats.org/officeDocument/2006/relationships/hyperlink" Target="IMG_13A96633-32E7-4FD3-8050-4BCB8F0384B5.jpe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IMG_13A96633-32E7-4FD3-8050-4BCB8F0384B5.jpe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TotalTime>
  <Pages>8</Pages>
  <Words>1795</Words>
  <Characters>9873</Characters>
  <Application>Microsoft Office Word</Application>
  <DocSecurity>0</DocSecurity>
  <Lines>82</Lines>
  <Paragraphs>23</Paragraphs>
  <ScaleCrop>false</ScaleCrop>
  <Company/>
  <LinksUpToDate>false</LinksUpToDate>
  <CharactersWithSpaces>11645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Garcia Labastida</dc:creator>
  <cp:keywords/>
  <dc:description/>
  <cp:lastModifiedBy>Miguel Angel Garcia Labastida</cp:lastModifiedBy>
  <cp:revision>7</cp:revision>
  <dcterms:created xsi:type="dcterms:W3CDTF">2025-07-09T01:55:00Z</dcterms:created>
  <dcterms:modified xsi:type="dcterms:W3CDTF">2025-07-22T18:28:00Z</dcterms:modified>
</cp:coreProperties>
</file>