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10"/>
          <w:sz w:val="28"/>
          <w:u w:val="single"/>
        </w:rPr>
        <w:t>mamon</w:t>
      </w:r>
    </w:p>
    <w:p>
      <w:pPr>
        <w:jc w:val="both"/>
      </w:pPr>
      <w:r>
        <w:rPr>
          <w:sz w:val="24"/>
        </w:rPr>
        <w:t xml:space="preserve">Este es un documento de prueba, generado para el blog Codigo de Relleno demostrando la funcionalidad de Apache POI. 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2018-05-18T14:20:47Z</dcterms:created>
  <dc:creator>Apache POI</dc:creator>
</cp:coreProperties>
</file>