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"/>
        <w:jc w:val="center"/>
      </w:pPr>
      <w:r>
        <w:t>Gary Richard Doman</w:t>
      </w:r>
    </w:p>
    <w:p>
      <w:pPr>
        <w:pStyle w:val="Subtitle"/>
        <w:jc w:val="center"/>
      </w:pPr>
      <w:r>
        <w:t>Systems Engineer | Audio DSP | Local-First AI Runtime | Deterministic Simulation | Product Distribution Spine</w:t>
      </w:r>
    </w:p>
    <w:p>
      <w:pPr>
        <w:pStyle w:val="SmallText"/>
        <w:jc w:val="center"/>
      </w:pPr>
      <w:r>
        <w:t xml:space="preserve">Williams Lake, BC, Canada | 604-644-6337 | gdoman99@gmail.com | </w:t>
      </w:r>
      <w:hyperlink r:id="rId9">
        <w:r>
          <w:rPr>
            <w:color w:val="1155CC"/>
            <w:u w:val="single"/>
          </w:rPr>
          <w:t>GitHub</w:t>
        </w:r>
      </w:hyperlink>
      <w:r>
        <w:t xml:space="preserve"> | </w:t>
      </w:r>
      <w:hyperlink r:id="rId10">
        <w:r>
          <w:rPr>
            <w:color w:val="1155CC"/>
            <w:u w:val="single"/>
          </w:rPr>
          <w:t>Portfolio</w:t>
        </w:r>
      </w:hyperlink>
      <w:r>
        <w:t xml:space="preserve"> | </w:t>
      </w:r>
      <w:hyperlink r:id="rId11">
        <w:r>
          <w:rPr>
            <w:color w:val="1155CC"/>
            <w:u w:val="single"/>
          </w:rPr>
          <w:t>TizWildin HUB</w:t>
        </w:r>
      </w:hyperlink>
    </w:p>
    <w:p>
      <w:pPr>
        <w:pStyle w:val="SectionHeading"/>
        <w:pBdr>
          <w:bottom w:val="single" w:sz="4" w:space="1" w:color="CCCCCC"/>
        </w:pBdr>
      </w:pPr>
      <w:r>
        <w:t>SYSTEMS ENGINEERING PROFILE</w:t>
      </w:r>
    </w:p>
    <w:p>
      <w:pPr>
        <w:pStyle w:val="CompactBody"/>
      </w:pPr>
      <w:r>
        <w:t>Independent systems builder focused on real-time audio DSP, deterministic simulation engines, local-first AI/runtime infrastructure, and product-distribution tooling. Built the Portfolio as a recruiter/sponsor proof-of-work authority node and TizWildin Entertainment HUB as the public source-of-truth spine for plugins, packs, itch inventory, release proof, JSON/LLM indexes, ARC routes, and backend/licensing docs. Strong emphasis on reproducible state, explicit authority, fail-closed validation, performance, and launch-ready documentation.</w:t>
      </w:r>
    </w:p>
    <w:p>
      <w:pPr>
        <w:pStyle w:val="SectionHeading"/>
        <w:pBdr>
          <w:bottom w:val="single" w:sz="4" w:space="1" w:color="CCCCCC"/>
        </w:pBdr>
      </w:pPr>
      <w:r>
        <w:t>CORE TECHNICAL STACK</w:t>
      </w:r>
    </w:p>
    <w:p>
      <w:pPr>
        <w:pStyle w:val="BodyBullet"/>
      </w:pPr>
      <w:r>
        <w:rPr>
          <w:b/>
        </w:rPr>
        <w:t>Languages:</w:t>
      </w:r>
      <w:r>
        <w:t xml:space="preserve"> C++, Python, JavaScript, HTML, CSS, C#, Rust</w:t>
      </w:r>
    </w:p>
    <w:p>
      <w:pPr>
        <w:pStyle w:val="BodyBullet"/>
      </w:pPr>
      <w:r>
        <w:rPr>
          <w:b/>
        </w:rPr>
        <w:t>Audio/DSP:</w:t>
      </w:r>
      <w:r>
        <w:t xml:space="preserve"> JUCE, VST3/AU concepts, real-time processing, dynamic EQ, spectral tools, oversampling, lock-free patterns</w:t>
      </w:r>
    </w:p>
    <w:p>
      <w:pPr>
        <w:pStyle w:val="BodyBullet"/>
      </w:pPr>
      <w:r>
        <w:rPr>
          <w:b/>
        </w:rPr>
        <w:t>Architecture:</w:t>
      </w:r>
      <w:r>
        <w:t xml:space="preserve"> deterministic state machines, event logs, receipts, validation pipelines, authority-gated flows, local-first AI boundaries</w:t>
      </w:r>
    </w:p>
    <w:p>
      <w:pPr>
        <w:pStyle w:val="BodyBullet"/>
      </w:pPr>
      <w:r>
        <w:rPr>
          <w:b/>
        </w:rPr>
        <w:t>Web/Product:</w:t>
      </w:r>
      <w:r>
        <w:t xml:space="preserve"> GitHub Pages, JSON indexes, llms.txt/sitemaps, SEO routing, sponsor workflows, public proof maps, issue templates</w:t>
      </w:r>
    </w:p>
    <w:p>
      <w:pPr>
        <w:pStyle w:val="BodyBullet"/>
      </w:pPr>
      <w:r>
        <w:rPr>
          <w:b/>
        </w:rPr>
        <w:t>Simulation/Rendering:</w:t>
      </w:r>
      <w:r>
        <w:t xml:space="preserve"> Canvas2D/SVG, math-first rendering, seeded RNG, projection transforms, simulation/render separation</w:t>
      </w:r>
    </w:p>
    <w:p>
      <w:pPr>
        <w:pStyle w:val="SectionHeading"/>
        <w:pBdr>
          <w:bottom w:val="single" w:sz="4" w:space="1" w:color="CCCCCC"/>
        </w:pBdr>
      </w:pPr>
      <w:r>
        <w:t>SELECTED ENGINEERING PROOF</w:t>
      </w:r>
    </w:p>
    <w:p>
      <w:pPr>
        <w:pStyle w:val="ProjectLine"/>
      </w:pPr>
      <w:r>
        <w:rPr>
          <w:b/>
        </w:rPr>
        <w:t>FreeEQ8 - Professional Audio Plugin / DSP Flagship</w:t>
      </w:r>
      <w:r>
        <w:t xml:space="preserve"> - </w:t>
      </w:r>
      <w:hyperlink r:id="rId12">
        <w:r>
          <w:rPr>
            <w:color w:val="1155CC"/>
            <w:u w:val="single"/>
          </w:rPr>
          <w:t>repo</w:t>
        </w:r>
      </w:hyperlink>
      <w:r>
        <w:t xml:space="preserve"> - Open-source C++/JUCE EQ proof project covering 8-band EQ, dynamic EQ, match EQ, M/S workflows, oversampling, spectrum visualization, and linear-phase processing direction.</w:t>
      </w:r>
    </w:p>
    <w:p>
      <w:pPr>
        <w:pStyle w:val="ProjectLine"/>
      </w:pPr>
      <w:r>
        <w:rPr>
          <w:b/>
        </w:rPr>
        <w:t>TizWildin Entertainment HUB - Public Source-of-Truth Spine</w:t>
      </w:r>
      <w:r>
        <w:t xml:space="preserve"> - </w:t>
      </w:r>
      <w:hyperlink r:id="rId11">
        <w:r>
          <w:rPr>
            <w:color w:val="1155CC"/>
            <w:u w:val="single"/>
          </w:rPr>
          <w:t>live</w:t>
        </w:r>
      </w:hyperlink>
      <w:r>
        <w:t xml:space="preserve"> - Routes audio plugins, sample packs, game/itch inventory, release proof, public-index JSON, llms.txt, sitemaps, ARC lineage, and licensing/API documentation.</w:t>
      </w:r>
    </w:p>
    <w:p>
      <w:pPr>
        <w:pStyle w:val="ProjectLine"/>
      </w:pPr>
      <w:r>
        <w:rPr>
          <w:b/>
        </w:rPr>
        <w:t>ARC-Core / ARC-Neuron LLMBuilder - Local-First AI Infrastructure</w:t>
      </w:r>
      <w:r>
        <w:t xml:space="preserve"> - </w:t>
      </w:r>
      <w:hyperlink r:id="rId13">
        <w:r>
          <w:rPr>
            <w:color w:val="1155CC"/>
            <w:u w:val="single"/>
          </w:rPr>
          <w:t>ARC-Core</w:t>
        </w:r>
      </w:hyperlink>
      <w:r>
        <w:t xml:space="preserve"> - Authority, receipt, proposal, validation, benchmark, and model-lifecycle architecture for governed local AI workflows and reproducible runtime state.</w:t>
      </w:r>
    </w:p>
    <w:p>
      <w:pPr>
        <w:pStyle w:val="ProjectLine"/>
      </w:pPr>
      <w:r>
        <w:rPr>
          <w:b/>
        </w:rPr>
        <w:t>FreeVox8 / Voxel Audio - Creator Audio Tooling</w:t>
      </w:r>
      <w:r>
        <w:t xml:space="preserve"> - </w:t>
      </w:r>
      <w:hyperlink r:id="rId14">
        <w:r>
          <w:rPr>
            <w:color w:val="1155CC"/>
            <w:u w:val="single"/>
          </w:rPr>
          <w:t>FreeVox8</w:t>
        </w:r>
      </w:hyperlink>
      <w:r>
        <w:t xml:space="preserve"> - Spectral vocoder/freeze/morph/masking plugin route plus local-first visualizer/export workflows for cover-art binding and waveform-style creator assets.</w:t>
      </w:r>
    </w:p>
    <w:p>
      <w:pPr>
        <w:pStyle w:val="ProjectLine"/>
      </w:pPr>
      <w:r>
        <w:rPr>
          <w:b/>
        </w:rPr>
        <w:t>Game Asset Store / Itch Inventory - Buyer-Facing Product Catalog</w:t>
      </w:r>
      <w:r>
        <w:t xml:space="preserve"> - </w:t>
      </w:r>
      <w:hyperlink r:id="rId15">
        <w:r>
          <w:rPr>
            <w:color w:val="1155CC"/>
            <w:u w:val="single"/>
          </w:rPr>
          <w:t>HUB index</w:t>
        </w:r>
      </w:hyperlink>
      <w:r>
        <w:t xml:space="preserve"> - Procedural asset packs, SVG tools, live backdrops, icons, sigils, pixel-game generators, preview routes, export flows, and store/product routing.</w:t>
      </w:r>
    </w:p>
    <w:p>
      <w:pPr>
        <w:pStyle w:val="ProjectLine"/>
      </w:pPr>
      <w:r>
        <w:rPr>
          <w:b/>
        </w:rPr>
        <w:t>RiftAscent / Neolution - Deterministic Web Simulation Engines</w:t>
      </w:r>
      <w:r>
        <w:t xml:space="preserve"> - </w:t>
      </w:r>
      <w:hyperlink r:id="rId16">
        <w:r>
          <w:rPr>
            <w:color w:val="1155CC"/>
            <w:u w:val="single"/>
          </w:rPr>
          <w:t>RiftAscent</w:t>
        </w:r>
      </w:hyperlink>
      <w:r>
        <w:t xml:space="preserve"> - HTML5/Canvas-style runtime systems using deterministic math, lifecycle control, structured logging, validator-enforced state transitions, and projection-based gameplay.</w:t>
      </w:r>
    </w:p>
    <w:p>
      <w:pPr>
        <w:pStyle w:val="SectionHeading"/>
        <w:pBdr>
          <w:bottom w:val="single" w:sz="4" w:space="1" w:color="CCCCCC"/>
        </w:pBdr>
      </w:pPr>
      <w:r>
        <w:t>PORTFOLIO, LAUNCH, AND SPONSOR WORKFLOW</w:t>
      </w:r>
    </w:p>
    <w:p>
      <w:pPr>
        <w:pStyle w:val="BodyBullet"/>
      </w:pPr>
      <w:r>
        <w:t>Maintains a public Portfolio repo for project pages, resume, services, submission proof, sponsor task intake, and recruiter navigation.</w:t>
      </w:r>
    </w:p>
    <w:p>
      <w:pPr>
        <w:pStyle w:val="BodyBullet"/>
      </w:pPr>
      <w:r>
        <w:t>Added HUB/portfolio sync pages, project ecosystem index, public submission tracker, services page, sponsor task menu, and issue-based work request flow.</w:t>
      </w:r>
    </w:p>
    <w:p>
      <w:pPr>
        <w:pStyle w:val="BodyBullet"/>
      </w:pPr>
      <w:r>
        <w:t>Uses public routes and documentation to make projects reviewable by humans, search crawlers, sponsors, and AI readers.</w:t>
      </w:r>
    </w:p>
    <w:p>
      <w:pPr>
        <w:pStyle w:val="SectionHeading"/>
        <w:pBdr>
          <w:bottom w:val="single" w:sz="4" w:space="1" w:color="CCCCCC"/>
        </w:pBdr>
      </w:pPr>
      <w:r>
        <w:t>PROFESSIONAL / FIELD EXECUTION EXPERIENCE</w:t>
      </w:r>
    </w:p>
    <w:p>
      <w:pPr>
        <w:pStyle w:val="BodyBullet"/>
      </w:pPr>
      <w:r>
        <w:t>Independent Systems Builder - Gary Doman / GareBear99 / TizWildin: open-source portfolio, audio DSP tools, AI/runtime systems, web products, game tools, sample packs, and product-distribution infrastructure.</w:t>
      </w:r>
    </w:p>
    <w:p>
      <w:pPr>
        <w:pStyle w:val="BodyBullet"/>
      </w:pPr>
      <w:r>
        <w:t>Journeyman Rebar Worker - 3 years: structural reinforcement installation, blueprint interpretation, crew coordination, fall protection compliance, and production schedule execution.</w:t>
      </w:r>
    </w:p>
    <w:p>
      <w:pPr>
        <w:pStyle w:val="BodyBullet"/>
      </w:pPr>
      <w:r>
        <w:t>Topco Pallet Recycling - Surrey, BC - 2 years: commission-based high-volume pallet nailing with pneumatic equipment and industrial workflow accountability.</w:t>
      </w:r>
    </w:p>
    <w:p>
      <w:pPr>
        <w:pStyle w:val="BodyBullet"/>
      </w:pPr>
      <w:r>
        <w:t>Additional field/work history: NAPA AUTOPRO shop support, Boathouse Restaurant, Charlie Don't Surf, Labour Ready construction and cleanup assignments.</w:t>
      </w:r>
    </w:p>
    <w:p>
      <w:pPr>
        <w:pStyle w:val="SectionHeading"/>
        <w:pBdr>
          <w:bottom w:val="single" w:sz="4" w:space="1" w:color="CCCCCC"/>
        </w:pBdr>
      </w:pPr>
      <w:r>
        <w:t>EDUCATION AND CERTIFICATIONS</w:t>
      </w:r>
    </w:p>
    <w:p>
      <w:pPr>
        <w:pStyle w:val="BodyBullet"/>
      </w:pPr>
      <w:r>
        <w:t>Thompson Rivers University - Williams Lake: JavaScript course</w:t>
      </w:r>
    </w:p>
    <w:p>
      <w:pPr>
        <w:pStyle w:val="BodyBullet"/>
      </w:pPr>
      <w:r>
        <w:t>White Rock Learning Center - Grade 12</w:t>
      </w:r>
    </w:p>
    <w:p>
      <w:pPr>
        <w:pStyle w:val="BodyBullet"/>
      </w:pPr>
      <w:r>
        <w:t>Level 1 First Aid Certified; Fall Protection Certified</w:t>
      </w:r>
    </w:p>
    <w:p>
      <w:pPr>
        <w:pStyle w:val="SectionHeading"/>
        <w:pBdr>
          <w:bottom w:val="single" w:sz="4" w:space="1" w:color="CCCCCC"/>
        </w:pBdr>
      </w:pPr>
      <w:r>
        <w:t>PRIORITY LINKS</w:t>
      </w:r>
    </w:p>
    <w:p>
      <w:pPr>
        <w:pStyle w:val="SmallText"/>
      </w:pPr>
      <w:hyperlink r:id="rId9">
        <w:r>
          <w:rPr>
            <w:color w:val="1155CC"/>
            <w:u w:val="single"/>
          </w:rPr>
          <w:t>GitHub Profile</w:t>
        </w:r>
      </w:hyperlink>
      <w:r>
        <w:t xml:space="preserve"> | </w:t>
      </w:r>
      <w:hyperlink r:id="rId10">
        <w:r>
          <w:rPr>
            <w:color w:val="1155CC"/>
            <w:u w:val="single"/>
          </w:rPr>
          <w:t>Portfolio</w:t>
        </w:r>
      </w:hyperlink>
      <w:r>
        <w:t xml:space="preserve"> | </w:t>
      </w:r>
      <w:hyperlink r:id="rId11">
        <w:r>
          <w:rPr>
            <w:color w:val="1155CC"/>
            <w:u w:val="single"/>
          </w:rPr>
          <w:t>TizWildin HUB</w:t>
        </w:r>
      </w:hyperlink>
      <w:r>
        <w:t xml:space="preserve"> | </w:t>
      </w:r>
      <w:hyperlink r:id="rId12">
        <w:r>
          <w:rPr>
            <w:color w:val="1155CC"/>
            <w:u w:val="single"/>
          </w:rPr>
          <w:t>FreeEQ8</w:t>
        </w:r>
      </w:hyperlink>
      <w:r>
        <w:t xml:space="preserve"> | </w:t>
      </w:r>
      <w:hyperlink r:id="rId13">
        <w:r>
          <w:rPr>
            <w:color w:val="1155CC"/>
            <w:u w:val="single"/>
          </w:rPr>
          <w:t>ARC-Core</w:t>
        </w:r>
      </w:hyperlink>
      <w:r>
        <w:t xml:space="preserve"> | </w:t>
      </w:r>
      <w:hyperlink r:id="rId17">
        <w:r>
          <w:rPr>
            <w:color w:val="1155CC"/>
            <w:u w:val="single"/>
          </w:rPr>
          <w:t>ARC-Neuron LLMBuilder</w:t>
        </w:r>
      </w:hyperlink>
      <w:r>
        <w:t xml:space="preserve"> | </w:t>
      </w:r>
      <w:hyperlink r:id="rId16">
        <w:r>
          <w:rPr>
            <w:color w:val="1155CC"/>
            <w:u w:val="single"/>
          </w:rPr>
          <w:t>RiftAscent</w:t>
        </w:r>
      </w:hyperlink>
      <w:r>
        <w:t xml:space="preserve"> | </w:t>
      </w:r>
      <w:hyperlink r:id="rId18">
        <w:r>
          <w:rPr>
            <w:color w:val="1155CC"/>
            <w:u w:val="single"/>
          </w:rPr>
          <w:t>Neolution</w:t>
        </w:r>
      </w:hyperlink>
    </w:p>
    <w:sectPr w:rsidR="00FC693F" w:rsidRPr="0006063C" w:rsidSect="00034616">
      <w:pgSz w:w="12240" w:h="15840"/>
      <w:pgMar w:top="547" w:right="720" w:bottom="547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eastAsia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0" w:line="240" w:lineRule="auto"/>
    </w:pPr>
    <w:rPr>
      <w:rFonts w:asciiTheme="majorHAnsi" w:eastAsiaTheme="majorEastAsia" w:hAnsiTheme="majorHAnsi" w:cstheme="majorBidi" w:ascii="Arial" w:hAnsi="Arial" w:eastAsia="Arial"/>
      <w:b w:val="0"/>
      <w:i/>
      <w:iCs/>
      <w:color w:val="333333"/>
      <w:spacing w:val="15"/>
      <w:sz w:val="19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pPr>
      <w:spacing w:before="0" w:after="0" w:line="240" w:lineRule="auto"/>
    </w:pPr>
    <w:rPr>
      <w:rFonts w:ascii="Arial" w:hAnsi="Arial" w:eastAsia="Arial"/>
      <w:b/>
      <w:color w:val="111111"/>
      <w:sz w:val="37"/>
    </w:rPr>
  </w:style>
  <w:style w:type="paragraph" w:customStyle="1" w:styleId="SectionHeading">
    <w:name w:val="SectionHeading"/>
    <w:pPr>
      <w:spacing w:before="50" w:after="20" w:line="240" w:lineRule="auto"/>
    </w:pPr>
    <w:rPr>
      <w:rFonts w:ascii="Arial" w:hAnsi="Arial" w:eastAsia="Arial"/>
      <w:b/>
      <w:color w:val="111111"/>
      <w:sz w:val="20"/>
    </w:rPr>
  </w:style>
  <w:style w:type="paragraph" w:customStyle="1" w:styleId="CompactBody">
    <w:name w:val="CompactBody"/>
    <w:pPr>
      <w:spacing w:before="0" w:after="20" w:line="240" w:lineRule="auto"/>
    </w:pPr>
    <w:rPr>
      <w:rFonts w:ascii="Arial" w:hAnsi="Arial" w:eastAsia="Arial"/>
      <w:b w:val="0"/>
      <w:color w:val="111111"/>
      <w:sz w:val="17"/>
    </w:rPr>
  </w:style>
  <w:style w:type="paragraph" w:customStyle="1" w:styleId="ProjectLine">
    <w:name w:val="ProjectLine"/>
    <w:pPr>
      <w:spacing w:before="0" w:after="24" w:line="240" w:lineRule="auto"/>
    </w:pPr>
    <w:rPr>
      <w:rFonts w:ascii="Arial" w:hAnsi="Arial" w:eastAsia="Arial"/>
      <w:b w:val="0"/>
      <w:color w:val="111111"/>
      <w:sz w:val="17"/>
    </w:rPr>
  </w:style>
  <w:style w:type="paragraph" w:customStyle="1" w:styleId="SmallText">
    <w:name w:val="SmallText"/>
    <w:pPr>
      <w:spacing w:before="0" w:after="0" w:line="240" w:lineRule="auto"/>
    </w:pPr>
    <w:rPr>
      <w:rFonts w:ascii="Arial" w:hAnsi="Arial" w:eastAsia="Arial"/>
      <w:b w:val="0"/>
      <w:color w:val="333333"/>
      <w:sz w:val="16"/>
    </w:rPr>
  </w:style>
  <w:style w:type="paragraph" w:customStyle="1" w:styleId="BodyBullet">
    <w:name w:val="BodyBullet"/>
    <w:pPr>
      <w:spacing w:before="0" w:after="16" w:line="240" w:lineRule="auto"/>
      <w:ind w:left="245" w:hanging="130"/>
    </w:pPr>
    <w:rPr>
      <w:rFonts w:ascii="Arial" w:hAnsi="Arial" w:eastAsia="Arial"/>
      <w:b w:val="0"/>
      <w:color w:val="111111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GareBear99" TargetMode="External"/><Relationship Id="rId10" Type="http://schemas.openxmlformats.org/officeDocument/2006/relationships/hyperlink" Target="https://garebear99.github.io/Portfolio/" TargetMode="External"/><Relationship Id="rId11" Type="http://schemas.openxmlformats.org/officeDocument/2006/relationships/hyperlink" Target="https://garebear99.github.io/TizWildinEntertainmentHUB/" TargetMode="External"/><Relationship Id="rId12" Type="http://schemas.openxmlformats.org/officeDocument/2006/relationships/hyperlink" Target="https://github.com/GareBear99/FreeEQ8" TargetMode="External"/><Relationship Id="rId13" Type="http://schemas.openxmlformats.org/officeDocument/2006/relationships/hyperlink" Target="https://github.com/GareBear99/ARC-Core" TargetMode="External"/><Relationship Id="rId14" Type="http://schemas.openxmlformats.org/officeDocument/2006/relationships/hyperlink" Target="https://github.com/GareBear99/FreeVox8" TargetMode="External"/><Relationship Id="rId15" Type="http://schemas.openxmlformats.org/officeDocument/2006/relationships/hyperlink" Target="https://garebear99.github.io/TizWildinEntertainmentHUB/ecosystem-index.html" TargetMode="External"/><Relationship Id="rId16" Type="http://schemas.openxmlformats.org/officeDocument/2006/relationships/hyperlink" Target="https://github.com/GareBear99/RiftAscent" TargetMode="External"/><Relationship Id="rId17" Type="http://schemas.openxmlformats.org/officeDocument/2006/relationships/hyperlink" Target="https://github.com/GareBear99/ARC-Neuron-LLMBuilder" TargetMode="External"/><Relationship Id="rId18" Type="http://schemas.openxmlformats.org/officeDocument/2006/relationships/hyperlink" Target="https://github.com/GareBear99/Neol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Gary Richard Doman Resume</dc:title>
  <dc:subject>Systems Engineering, Audio DSP, Local-First AI Runtime, Deterministic Simulation</dc:subject>
  <dc:creator>Gary Richard Doman</dc:creator>
  <cp:keywords>C++, JUCE, DSP, audio plugins, local-first AI, deterministic simulation, GitHub Pages, systems engineering</cp:keywords>
  <dc:description>Updated to align Portfolio and TizWildin HUB positioning.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